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7C8" w:rsidRPr="002C2E3D" w:rsidRDefault="002C2E3D" w:rsidP="002C2E3D">
      <w:pPr>
        <w:pStyle w:val="Zkladntext"/>
        <w:jc w:val="center"/>
        <w:rPr>
          <w:rFonts w:ascii="Arial" w:hAnsi="Arial" w:cs="Arial"/>
          <w:sz w:val="20"/>
        </w:rPr>
      </w:pPr>
      <w:bookmarkStart w:id="0" w:name="_GoBack"/>
      <w:bookmarkEnd w:id="0"/>
      <w:r w:rsidRPr="002C2E3D">
        <w:rPr>
          <w:b/>
          <w:sz w:val="24"/>
        </w:rPr>
        <w:t xml:space="preserve">SMLOUVA O </w:t>
      </w:r>
      <w:r w:rsidR="00D33CBB" w:rsidRPr="002C2E3D">
        <w:rPr>
          <w:b/>
          <w:sz w:val="24"/>
        </w:rPr>
        <w:t>ROZŠÍŘENÍ EKONOMICKÉHO INFORMAČN</w:t>
      </w:r>
      <w:r w:rsidR="00167BAC">
        <w:rPr>
          <w:b/>
          <w:sz w:val="24"/>
        </w:rPr>
        <w:t>ÍHO SYSTÉMU MAGION O NOVÉ MODULY</w:t>
      </w:r>
    </w:p>
    <w:p w:rsidR="00467C84" w:rsidRPr="00871C83" w:rsidRDefault="00467C84">
      <w:pPr>
        <w:pStyle w:val="Zkladntext"/>
        <w:rPr>
          <w:sz w:val="25"/>
        </w:rPr>
      </w:pPr>
    </w:p>
    <w:p w:rsidR="00467C84" w:rsidRPr="002C2E3D" w:rsidRDefault="00D33CBB" w:rsidP="002C2E3D">
      <w:pPr>
        <w:ind w:left="116"/>
        <w:jc w:val="center"/>
      </w:pPr>
      <w:r w:rsidRPr="00871C83">
        <w:t xml:space="preserve">uzavřená ve smyslu ust. § 2358 a násl. </w:t>
      </w:r>
      <w:r w:rsidR="00871C83" w:rsidRPr="00871C83">
        <w:t xml:space="preserve">a </w:t>
      </w:r>
      <w:r w:rsidR="00871C83">
        <w:t xml:space="preserve">§ 2586 a </w:t>
      </w:r>
      <w:r w:rsidR="00871C83" w:rsidRPr="00871C83">
        <w:t xml:space="preserve">násl. </w:t>
      </w:r>
      <w:r w:rsidRPr="00871C83">
        <w:t xml:space="preserve">zákona č. 89/2012 Sb., občanský zákoník, </w:t>
      </w:r>
      <w:r w:rsidR="00871C83" w:rsidRPr="00871C83">
        <w:t>v platném znění</w:t>
      </w:r>
      <w:r w:rsidR="00167BAC">
        <w:t>,</w:t>
      </w:r>
      <w:r w:rsidR="00871C83" w:rsidRPr="00871C83">
        <w:t xml:space="preserve"> </w:t>
      </w:r>
      <w:r w:rsidRPr="00871C83">
        <w:t>mezi</w:t>
      </w:r>
      <w:r w:rsidRPr="002C2E3D">
        <w:t>:</w:t>
      </w:r>
    </w:p>
    <w:p w:rsidR="00467C84" w:rsidRDefault="00467C84">
      <w:pPr>
        <w:pStyle w:val="Zkladntext"/>
        <w:rPr>
          <w:sz w:val="28"/>
        </w:rPr>
      </w:pPr>
    </w:p>
    <w:p w:rsidR="0063569C" w:rsidRDefault="0063569C" w:rsidP="0063569C">
      <w:pPr>
        <w:spacing w:before="2" w:line="276" w:lineRule="auto"/>
        <w:jc w:val="both"/>
        <w:rPr>
          <w:rFonts w:eastAsia="Times New Roman" w:cs="Times New Roman"/>
          <w:sz w:val="25"/>
          <w:szCs w:val="25"/>
        </w:rPr>
      </w:pPr>
      <w:r w:rsidRPr="00013F48">
        <w:rPr>
          <w:rFonts w:eastAsia="Times New Roman" w:cs="Times New Roman"/>
          <w:szCs w:val="25"/>
        </w:rPr>
        <w:t>smluvní strany:</w:t>
      </w:r>
    </w:p>
    <w:p w:rsidR="0063569C" w:rsidRPr="00817E89" w:rsidRDefault="0063569C" w:rsidP="0063569C">
      <w:pPr>
        <w:spacing w:before="2" w:line="276" w:lineRule="auto"/>
        <w:jc w:val="both"/>
        <w:rPr>
          <w:rFonts w:eastAsia="Times New Roman" w:cs="Times New Roman"/>
          <w:sz w:val="25"/>
          <w:szCs w:val="25"/>
        </w:rPr>
      </w:pPr>
    </w:p>
    <w:p w:rsidR="0063569C" w:rsidRPr="00817E89" w:rsidRDefault="0063569C" w:rsidP="0063569C">
      <w:pPr>
        <w:pStyle w:val="Zkladntext"/>
        <w:tabs>
          <w:tab w:val="left" w:pos="2238"/>
        </w:tabs>
        <w:spacing w:line="276" w:lineRule="auto"/>
        <w:ind w:left="114"/>
        <w:jc w:val="both"/>
        <w:rPr>
          <w:rFonts w:cs="Times New Roman"/>
        </w:rPr>
      </w:pPr>
      <w:r w:rsidRPr="00817E89">
        <w:rPr>
          <w:spacing w:val="-7"/>
        </w:rPr>
        <w:t>Obchodní</w:t>
      </w:r>
      <w:r w:rsidRPr="00817E89">
        <w:rPr>
          <w:spacing w:val="-14"/>
        </w:rPr>
        <w:t xml:space="preserve"> </w:t>
      </w:r>
      <w:r w:rsidRPr="00817E89">
        <w:rPr>
          <w:spacing w:val="-6"/>
        </w:rPr>
        <w:t>firma:</w:t>
      </w:r>
      <w:r w:rsidRPr="00817E89">
        <w:rPr>
          <w:spacing w:val="-6"/>
        </w:rPr>
        <w:tab/>
      </w:r>
      <w:r w:rsidR="00731431">
        <w:rPr>
          <w:spacing w:val="4"/>
        </w:rPr>
        <w:t>MAGION system, a.s.</w:t>
      </w:r>
    </w:p>
    <w:p w:rsidR="0063569C" w:rsidRPr="00B56978" w:rsidRDefault="0063569C" w:rsidP="0063569C">
      <w:pPr>
        <w:pStyle w:val="Zkladntext"/>
        <w:tabs>
          <w:tab w:val="left" w:pos="2238"/>
        </w:tabs>
        <w:spacing w:line="276" w:lineRule="auto"/>
        <w:ind w:left="114"/>
        <w:jc w:val="both"/>
        <w:rPr>
          <w:spacing w:val="-1"/>
        </w:rPr>
      </w:pPr>
      <w:r w:rsidRPr="00817E89">
        <w:rPr>
          <w:spacing w:val="-2"/>
        </w:rPr>
        <w:t>Se</w:t>
      </w:r>
      <w:r w:rsidRPr="00817E89">
        <w:rPr>
          <w:spacing w:val="-5"/>
        </w:rPr>
        <w:t xml:space="preserve"> </w:t>
      </w:r>
      <w:r w:rsidRPr="00817E89">
        <w:rPr>
          <w:spacing w:val="-3"/>
        </w:rPr>
        <w:t>sídlem:</w:t>
      </w:r>
      <w:r w:rsidRPr="00817E89">
        <w:rPr>
          <w:spacing w:val="-3"/>
        </w:rPr>
        <w:tab/>
      </w:r>
      <w:r w:rsidR="00731431">
        <w:rPr>
          <w:spacing w:val="4"/>
        </w:rPr>
        <w:t>Jiráskova 1252, 755 01 Vsetín</w:t>
      </w:r>
    </w:p>
    <w:p w:rsidR="0063569C" w:rsidRPr="00817E89" w:rsidRDefault="0063569C" w:rsidP="0063569C">
      <w:pPr>
        <w:pStyle w:val="Zkladntext"/>
        <w:tabs>
          <w:tab w:val="left" w:pos="2238"/>
        </w:tabs>
        <w:spacing w:line="276" w:lineRule="auto"/>
        <w:ind w:left="114"/>
        <w:jc w:val="both"/>
        <w:rPr>
          <w:rFonts w:cs="Times New Roman"/>
        </w:rPr>
      </w:pPr>
      <w:r w:rsidRPr="00817E89">
        <w:rPr>
          <w:spacing w:val="-1"/>
        </w:rPr>
        <w:t>IČ:</w:t>
      </w:r>
      <w:r w:rsidRPr="00817E89">
        <w:rPr>
          <w:spacing w:val="-1"/>
        </w:rPr>
        <w:tab/>
      </w:r>
      <w:r w:rsidR="00731431">
        <w:rPr>
          <w:spacing w:val="4"/>
        </w:rPr>
        <w:t>25872818</w:t>
      </w:r>
    </w:p>
    <w:p w:rsidR="0063569C" w:rsidRPr="00817E89" w:rsidRDefault="0063569C" w:rsidP="0063569C">
      <w:pPr>
        <w:pStyle w:val="Zkladntext"/>
        <w:tabs>
          <w:tab w:val="left" w:pos="2238"/>
        </w:tabs>
        <w:spacing w:before="37" w:line="276" w:lineRule="auto"/>
        <w:ind w:left="114"/>
        <w:jc w:val="both"/>
        <w:rPr>
          <w:rFonts w:cs="Times New Roman"/>
        </w:rPr>
      </w:pPr>
      <w:r w:rsidRPr="00817E89">
        <w:rPr>
          <w:spacing w:val="-1"/>
        </w:rPr>
        <w:t>DI</w:t>
      </w:r>
      <w:r w:rsidR="00731431">
        <w:rPr>
          <w:spacing w:val="-1"/>
        </w:rPr>
        <w:t>Č</w:t>
      </w:r>
      <w:r w:rsidRPr="00817E89">
        <w:rPr>
          <w:spacing w:val="-1"/>
        </w:rPr>
        <w:t>:</w:t>
      </w:r>
      <w:r w:rsidRPr="00817E89">
        <w:rPr>
          <w:spacing w:val="-1"/>
        </w:rPr>
        <w:tab/>
      </w:r>
      <w:r w:rsidR="00731431">
        <w:rPr>
          <w:spacing w:val="4"/>
        </w:rPr>
        <w:t>CZ25872818</w:t>
      </w:r>
    </w:p>
    <w:p w:rsidR="0063569C" w:rsidRDefault="0063569C" w:rsidP="0063569C">
      <w:pPr>
        <w:pStyle w:val="Zkladntext"/>
        <w:tabs>
          <w:tab w:val="left" w:pos="2238"/>
        </w:tabs>
        <w:spacing w:line="276" w:lineRule="auto"/>
        <w:ind w:left="114"/>
        <w:jc w:val="both"/>
        <w:rPr>
          <w:spacing w:val="4"/>
        </w:rPr>
      </w:pPr>
      <w:r w:rsidRPr="00817E89">
        <w:rPr>
          <w:spacing w:val="-10"/>
        </w:rPr>
        <w:t>Bankovní</w:t>
      </w:r>
      <w:r w:rsidRPr="00817E89">
        <w:rPr>
          <w:spacing w:val="-21"/>
        </w:rPr>
        <w:t xml:space="preserve"> </w:t>
      </w:r>
      <w:r w:rsidRPr="00817E89">
        <w:rPr>
          <w:spacing w:val="-10"/>
        </w:rPr>
        <w:t>spojení:</w:t>
      </w:r>
      <w:r w:rsidRPr="00817E89">
        <w:rPr>
          <w:spacing w:val="-10"/>
        </w:rPr>
        <w:tab/>
      </w:r>
      <w:r w:rsidR="00731431">
        <w:rPr>
          <w:spacing w:val="4"/>
        </w:rPr>
        <w:t>Komerční banka, a.s., pobočka Vsetín</w:t>
      </w:r>
    </w:p>
    <w:p w:rsidR="0063569C" w:rsidRPr="00817E89" w:rsidRDefault="0063569C" w:rsidP="0063569C">
      <w:pPr>
        <w:pStyle w:val="Zkladntext"/>
        <w:tabs>
          <w:tab w:val="left" w:pos="2238"/>
        </w:tabs>
        <w:spacing w:line="276" w:lineRule="auto"/>
        <w:ind w:left="114"/>
        <w:jc w:val="both"/>
        <w:rPr>
          <w:rFonts w:cs="Times New Roman"/>
        </w:rPr>
      </w:pPr>
      <w:r w:rsidRPr="00817E89">
        <w:t>č.ú.:</w:t>
      </w:r>
      <w:r w:rsidRPr="00817E89">
        <w:rPr>
          <w:spacing w:val="1"/>
        </w:rPr>
        <w:t xml:space="preserve"> </w:t>
      </w:r>
      <w:r>
        <w:rPr>
          <w:spacing w:val="1"/>
        </w:rPr>
        <w:tab/>
      </w:r>
      <w:r w:rsidR="00731431">
        <w:rPr>
          <w:spacing w:val="4"/>
        </w:rPr>
        <w:t>86-7726980257/0100</w:t>
      </w:r>
    </w:p>
    <w:p w:rsidR="0063569C" w:rsidRDefault="0063569C" w:rsidP="00731431">
      <w:pPr>
        <w:pStyle w:val="Zkladntext"/>
        <w:tabs>
          <w:tab w:val="left" w:pos="2238"/>
          <w:tab w:val="left" w:pos="7797"/>
        </w:tabs>
        <w:spacing w:before="6" w:line="276" w:lineRule="auto"/>
        <w:ind w:left="114" w:right="2080"/>
        <w:jc w:val="both"/>
        <w:rPr>
          <w:spacing w:val="4"/>
        </w:rPr>
      </w:pPr>
      <w:r w:rsidRPr="00817E89">
        <w:rPr>
          <w:spacing w:val="-3"/>
        </w:rPr>
        <w:t>Zapsaná</w:t>
      </w:r>
      <w:r w:rsidRPr="00817E89">
        <w:rPr>
          <w:spacing w:val="-7"/>
        </w:rPr>
        <w:t xml:space="preserve"> </w:t>
      </w:r>
      <w:r w:rsidRPr="00817E89">
        <w:t>v</w:t>
      </w:r>
      <w:r w:rsidRPr="00817E89">
        <w:rPr>
          <w:spacing w:val="-8"/>
        </w:rPr>
        <w:t xml:space="preserve"> </w:t>
      </w:r>
      <w:r w:rsidRPr="00817E89">
        <w:rPr>
          <w:spacing w:val="-4"/>
        </w:rPr>
        <w:t>obchodním</w:t>
      </w:r>
      <w:r w:rsidRPr="00817E89">
        <w:rPr>
          <w:spacing w:val="-9"/>
        </w:rPr>
        <w:t xml:space="preserve"> </w:t>
      </w:r>
      <w:r w:rsidRPr="00817E89">
        <w:rPr>
          <w:spacing w:val="-4"/>
        </w:rPr>
        <w:t>rejstříku</w:t>
      </w:r>
      <w:r w:rsidRPr="00817E89">
        <w:rPr>
          <w:spacing w:val="-5"/>
        </w:rPr>
        <w:t xml:space="preserve"> </w:t>
      </w:r>
      <w:r w:rsidRPr="00817E89">
        <w:t>u</w:t>
      </w:r>
      <w:r w:rsidRPr="00817E89">
        <w:rPr>
          <w:spacing w:val="-8"/>
        </w:rPr>
        <w:t xml:space="preserve"> </w:t>
      </w:r>
      <w:r w:rsidR="00731431">
        <w:rPr>
          <w:spacing w:val="4"/>
        </w:rPr>
        <w:t>Krajského soudu v Ostravě, odd. B, č. vl. 2452.</w:t>
      </w:r>
    </w:p>
    <w:p w:rsidR="0063569C" w:rsidRDefault="0063569C" w:rsidP="00731431">
      <w:pPr>
        <w:pStyle w:val="Zkladntext"/>
        <w:tabs>
          <w:tab w:val="left" w:pos="2238"/>
        </w:tabs>
        <w:spacing w:before="6" w:line="276" w:lineRule="auto"/>
        <w:ind w:left="114" w:right="1655"/>
        <w:jc w:val="both"/>
        <w:rPr>
          <w:spacing w:val="4"/>
        </w:rPr>
      </w:pPr>
      <w:r w:rsidRPr="00622AD9">
        <w:rPr>
          <w:spacing w:val="-3"/>
        </w:rPr>
        <w:t>Zastoupena</w:t>
      </w:r>
      <w:r w:rsidRPr="00817E89">
        <w:rPr>
          <w:spacing w:val="-7"/>
          <w:w w:val="95"/>
        </w:rPr>
        <w:t>:</w:t>
      </w:r>
      <w:r w:rsidRPr="00817E89">
        <w:rPr>
          <w:spacing w:val="-7"/>
          <w:w w:val="95"/>
        </w:rPr>
        <w:tab/>
      </w:r>
      <w:r w:rsidR="00731431">
        <w:rPr>
          <w:spacing w:val="4"/>
        </w:rPr>
        <w:t>Ing. Zdeňkem Vaculínem, předsedou představenstva</w:t>
      </w:r>
    </w:p>
    <w:p w:rsidR="00731431" w:rsidRDefault="00731431" w:rsidP="00731431">
      <w:pPr>
        <w:pStyle w:val="Zkladntext"/>
        <w:tabs>
          <w:tab w:val="left" w:pos="2238"/>
        </w:tabs>
        <w:spacing w:before="6" w:line="276" w:lineRule="auto"/>
        <w:ind w:left="114" w:right="1655"/>
        <w:jc w:val="both"/>
        <w:rPr>
          <w:spacing w:val="4"/>
        </w:rPr>
      </w:pPr>
      <w:r>
        <w:rPr>
          <w:spacing w:val="4"/>
        </w:rPr>
        <w:tab/>
        <w:t>Ing. Janem Ježíkem, místopředsedou představenstva</w:t>
      </w:r>
    </w:p>
    <w:p w:rsidR="0063569C" w:rsidRDefault="00516739" w:rsidP="00731431">
      <w:pPr>
        <w:pStyle w:val="Zkladntext"/>
        <w:tabs>
          <w:tab w:val="left" w:pos="2238"/>
        </w:tabs>
        <w:spacing w:before="6" w:line="276" w:lineRule="auto"/>
        <w:ind w:left="114" w:right="379"/>
        <w:jc w:val="both"/>
        <w:rPr>
          <w:spacing w:val="4"/>
        </w:rPr>
      </w:pPr>
      <w:r>
        <w:t xml:space="preserve">Kontaktní osoba: </w:t>
      </w:r>
      <w:r>
        <w:tab/>
      </w:r>
      <w:r w:rsidR="00731431">
        <w:rPr>
          <w:spacing w:val="4"/>
        </w:rPr>
        <w:t xml:space="preserve">Ing. Zdeněk Vaculín, tel.: </w:t>
      </w:r>
      <w:r w:rsidR="0060360F">
        <w:rPr>
          <w:spacing w:val="4"/>
        </w:rPr>
        <w:t>X</w:t>
      </w:r>
      <w:r w:rsidR="00731431">
        <w:rPr>
          <w:spacing w:val="4"/>
        </w:rPr>
        <w:t xml:space="preserve">, e-mail: </w:t>
      </w:r>
      <w:r w:rsidR="0060360F">
        <w:rPr>
          <w:spacing w:val="4"/>
        </w:rPr>
        <w:t>X</w:t>
      </w:r>
    </w:p>
    <w:p w:rsidR="00516739" w:rsidRDefault="00516739" w:rsidP="002747C8">
      <w:pPr>
        <w:pStyle w:val="Zkladntext"/>
        <w:spacing w:before="6"/>
        <w:rPr>
          <w:sz w:val="20"/>
        </w:rPr>
      </w:pPr>
    </w:p>
    <w:p w:rsidR="00467C84" w:rsidRDefault="00D33CBB" w:rsidP="002747C8">
      <w:pPr>
        <w:pStyle w:val="Zkladntext"/>
      </w:pPr>
      <w:r>
        <w:t>(dále jen poskytovatel licence)</w:t>
      </w:r>
    </w:p>
    <w:p w:rsidR="00467C84" w:rsidRDefault="00467C84" w:rsidP="002747C8">
      <w:pPr>
        <w:pStyle w:val="Zkladntext"/>
        <w:spacing w:before="5"/>
        <w:rPr>
          <w:sz w:val="20"/>
        </w:rPr>
      </w:pPr>
    </w:p>
    <w:p w:rsidR="00467C84" w:rsidRDefault="00D33CBB" w:rsidP="002747C8">
      <w:pPr>
        <w:pStyle w:val="Zkladntext"/>
        <w:spacing w:before="101"/>
      </w:pPr>
      <w:r>
        <w:t>a</w:t>
      </w:r>
    </w:p>
    <w:p w:rsidR="002747C8" w:rsidRDefault="002747C8" w:rsidP="002747C8">
      <w:pPr>
        <w:spacing w:before="36"/>
        <w:rPr>
          <w:b/>
        </w:rPr>
      </w:pPr>
    </w:p>
    <w:p w:rsidR="00467C84" w:rsidRDefault="00D33CBB" w:rsidP="002747C8">
      <w:pPr>
        <w:spacing w:before="36"/>
        <w:rPr>
          <w:b/>
        </w:rPr>
      </w:pPr>
      <w:r>
        <w:rPr>
          <w:b/>
        </w:rPr>
        <w:t>Západočeská univerzita</w:t>
      </w:r>
      <w:r w:rsidR="00871C83">
        <w:rPr>
          <w:b/>
        </w:rPr>
        <w:t xml:space="preserve"> v Plzni</w:t>
      </w:r>
    </w:p>
    <w:p w:rsidR="00467C84" w:rsidRDefault="00D33CBB" w:rsidP="002747C8">
      <w:pPr>
        <w:pStyle w:val="Zkladntext"/>
        <w:spacing w:before="38"/>
      </w:pPr>
      <w:r>
        <w:t>veřejná vysoká škola podle zákona č. 111/1998 Sb., nezapsaná v obchodním rejstříku</w:t>
      </w:r>
    </w:p>
    <w:p w:rsidR="00467C84" w:rsidRDefault="00467C84" w:rsidP="002747C8">
      <w:pPr>
        <w:pStyle w:val="Zkladntext"/>
        <w:spacing w:before="9"/>
        <w:rPr>
          <w:sz w:val="28"/>
        </w:rPr>
      </w:pPr>
    </w:p>
    <w:p w:rsidR="00467C84" w:rsidRDefault="00D33CBB" w:rsidP="002747C8">
      <w:pPr>
        <w:pStyle w:val="Zkladntext"/>
        <w:tabs>
          <w:tab w:val="left" w:pos="1647"/>
        </w:tabs>
      </w:pPr>
      <w:r>
        <w:t>Se</w:t>
      </w:r>
      <w:r>
        <w:rPr>
          <w:spacing w:val="-8"/>
        </w:rPr>
        <w:t xml:space="preserve"> </w:t>
      </w:r>
      <w:r>
        <w:rPr>
          <w:spacing w:val="-3"/>
        </w:rPr>
        <w:t>sídlem:</w:t>
      </w:r>
      <w:r>
        <w:rPr>
          <w:spacing w:val="-3"/>
        </w:rPr>
        <w:tab/>
      </w:r>
      <w:r w:rsidR="002C2E3D">
        <w:rPr>
          <w:spacing w:val="-3"/>
        </w:rPr>
        <w:tab/>
      </w:r>
      <w:r>
        <w:rPr>
          <w:spacing w:val="-4"/>
        </w:rPr>
        <w:t xml:space="preserve">Univerzitní </w:t>
      </w:r>
      <w:r>
        <w:t>8, 306 14</w:t>
      </w:r>
      <w:r>
        <w:rPr>
          <w:spacing w:val="-12"/>
        </w:rPr>
        <w:t xml:space="preserve"> </w:t>
      </w:r>
      <w:r>
        <w:t>Plzeň</w:t>
      </w:r>
    </w:p>
    <w:p w:rsidR="00467C84" w:rsidRDefault="00D33CBB" w:rsidP="002C2E3D">
      <w:pPr>
        <w:pStyle w:val="Zkladntext"/>
        <w:spacing w:before="35"/>
      </w:pPr>
      <w:r>
        <w:rPr>
          <w:spacing w:val="-4"/>
        </w:rPr>
        <w:t>IČ:</w:t>
      </w:r>
      <w:r>
        <w:rPr>
          <w:spacing w:val="-4"/>
        </w:rPr>
        <w:tab/>
      </w:r>
      <w:r w:rsidR="002C2E3D">
        <w:rPr>
          <w:spacing w:val="-4"/>
        </w:rPr>
        <w:tab/>
      </w:r>
      <w:r w:rsidR="002C2E3D">
        <w:rPr>
          <w:spacing w:val="-4"/>
        </w:rPr>
        <w:tab/>
      </w:r>
      <w:r>
        <w:rPr>
          <w:spacing w:val="-6"/>
        </w:rPr>
        <w:t>49777513</w:t>
      </w:r>
    </w:p>
    <w:p w:rsidR="00467C84" w:rsidRDefault="00D33CBB" w:rsidP="002747C8">
      <w:pPr>
        <w:pStyle w:val="Zkladntext"/>
        <w:tabs>
          <w:tab w:val="left" w:pos="1647"/>
        </w:tabs>
        <w:spacing w:before="41"/>
      </w:pPr>
      <w:r>
        <w:rPr>
          <w:spacing w:val="-4"/>
        </w:rPr>
        <w:t>DIČ:</w:t>
      </w:r>
      <w:r>
        <w:rPr>
          <w:spacing w:val="-4"/>
        </w:rPr>
        <w:tab/>
      </w:r>
      <w:r w:rsidR="002C2E3D">
        <w:rPr>
          <w:spacing w:val="-4"/>
        </w:rPr>
        <w:tab/>
      </w:r>
      <w:r>
        <w:rPr>
          <w:spacing w:val="-5"/>
        </w:rPr>
        <w:t>CZ49777513</w:t>
      </w:r>
    </w:p>
    <w:p w:rsidR="002C2E3D" w:rsidRDefault="002C2E3D" w:rsidP="002747C8">
      <w:pPr>
        <w:pStyle w:val="Zkladntext"/>
        <w:tabs>
          <w:tab w:val="left" w:pos="1647"/>
        </w:tabs>
        <w:spacing w:before="36"/>
      </w:pPr>
      <w:r>
        <w:t>č.</w:t>
      </w:r>
      <w:r>
        <w:rPr>
          <w:spacing w:val="-2"/>
        </w:rPr>
        <w:t xml:space="preserve"> </w:t>
      </w:r>
      <w:r>
        <w:t>účtu:</w:t>
      </w:r>
      <w:r>
        <w:tab/>
      </w:r>
      <w:r>
        <w:tab/>
        <w:t>4811530257 /</w:t>
      </w:r>
      <w:r>
        <w:rPr>
          <w:spacing w:val="-4"/>
        </w:rPr>
        <w:t xml:space="preserve"> </w:t>
      </w:r>
      <w:r>
        <w:t>0100</w:t>
      </w:r>
    </w:p>
    <w:p w:rsidR="00467C84" w:rsidRDefault="002C2E3D" w:rsidP="002747C8">
      <w:pPr>
        <w:pStyle w:val="Zkladntext"/>
        <w:tabs>
          <w:tab w:val="left" w:pos="1647"/>
        </w:tabs>
        <w:spacing w:before="36"/>
      </w:pPr>
      <w:r>
        <w:t>Zastoupena</w:t>
      </w:r>
      <w:r w:rsidR="00D33CBB">
        <w:t>:</w:t>
      </w:r>
      <w:r w:rsidR="00D33CBB">
        <w:tab/>
      </w:r>
      <w:r>
        <w:tab/>
      </w:r>
      <w:r w:rsidR="00D33CBB">
        <w:t>doc. Dr. RNDr. Miroslav</w:t>
      </w:r>
      <w:r>
        <w:t>em Holeč</w:t>
      </w:r>
      <w:r w:rsidR="00D33CBB">
        <w:t>k</w:t>
      </w:r>
      <w:r>
        <w:t>em</w:t>
      </w:r>
      <w:r w:rsidR="00D33CBB">
        <w:t>,</w:t>
      </w:r>
      <w:r w:rsidR="00D33CBB">
        <w:rPr>
          <w:spacing w:val="-18"/>
        </w:rPr>
        <w:t xml:space="preserve"> </w:t>
      </w:r>
      <w:r w:rsidR="00D33CBB">
        <w:t>rektor</w:t>
      </w:r>
      <w:r>
        <w:t>em</w:t>
      </w:r>
    </w:p>
    <w:p w:rsidR="00467C84" w:rsidRDefault="00D33CBB" w:rsidP="002C2E3D">
      <w:pPr>
        <w:pStyle w:val="Zkladntext"/>
        <w:tabs>
          <w:tab w:val="left" w:pos="1647"/>
        </w:tabs>
        <w:spacing w:before="38" w:line="273" w:lineRule="auto"/>
        <w:ind w:right="-46"/>
      </w:pPr>
      <w:r>
        <w:t>Kontakt</w:t>
      </w:r>
      <w:r w:rsidR="00516739">
        <w:t>ní osoba</w:t>
      </w:r>
      <w:r>
        <w:t>:</w:t>
      </w:r>
      <w:r>
        <w:tab/>
      </w:r>
      <w:r w:rsidR="002C2E3D">
        <w:tab/>
      </w:r>
      <w:r w:rsidR="0060360F">
        <w:t>X</w:t>
      </w:r>
      <w:r w:rsidRPr="00664EF2">
        <w:t>,</w:t>
      </w:r>
      <w:r w:rsidRPr="00664EF2">
        <w:rPr>
          <w:spacing w:val="-9"/>
        </w:rPr>
        <w:t xml:space="preserve"> </w:t>
      </w:r>
      <w:r w:rsidRPr="00664EF2">
        <w:t>tel.:</w:t>
      </w:r>
      <w:r w:rsidRPr="00664EF2">
        <w:rPr>
          <w:spacing w:val="-7"/>
        </w:rPr>
        <w:t xml:space="preserve"> </w:t>
      </w:r>
      <w:r w:rsidR="0060360F">
        <w:t>X</w:t>
      </w:r>
      <w:r w:rsidRPr="00664EF2">
        <w:t>,</w:t>
      </w:r>
      <w:r w:rsidRPr="00664EF2">
        <w:rPr>
          <w:spacing w:val="-7"/>
        </w:rPr>
        <w:t xml:space="preserve"> </w:t>
      </w:r>
      <w:r w:rsidRPr="00664EF2">
        <w:t>e-mail:</w:t>
      </w:r>
      <w:r w:rsidR="0060360F">
        <w:rPr>
          <w:spacing w:val="-9"/>
        </w:rPr>
        <w:t xml:space="preserve"> X</w:t>
      </w:r>
    </w:p>
    <w:p w:rsidR="00467C84" w:rsidRDefault="00467C84" w:rsidP="002747C8">
      <w:pPr>
        <w:pStyle w:val="Zkladntext"/>
        <w:spacing w:before="4"/>
        <w:rPr>
          <w:sz w:val="32"/>
        </w:rPr>
      </w:pPr>
    </w:p>
    <w:p w:rsidR="00467C84" w:rsidRDefault="00D33CBB" w:rsidP="002747C8">
      <w:pPr>
        <w:pStyle w:val="Zkladntext"/>
        <w:spacing w:before="1"/>
      </w:pPr>
      <w:r>
        <w:t>(dále jen nabyvatel licence)</w:t>
      </w:r>
    </w:p>
    <w:p w:rsidR="00467C84" w:rsidRDefault="00467C84">
      <w:pPr>
        <w:pStyle w:val="Zkladntext"/>
        <w:rPr>
          <w:sz w:val="20"/>
        </w:rPr>
      </w:pPr>
    </w:p>
    <w:p w:rsidR="00167BAC" w:rsidRDefault="00167BAC">
      <w:pPr>
        <w:pStyle w:val="Zkladntext"/>
        <w:rPr>
          <w:sz w:val="20"/>
        </w:rPr>
      </w:pPr>
    </w:p>
    <w:p w:rsidR="00467C84" w:rsidRPr="001F4F1E" w:rsidRDefault="00467C84">
      <w:pPr>
        <w:pStyle w:val="Zkladntext"/>
        <w:spacing w:before="7"/>
        <w:rPr>
          <w:b/>
          <w:sz w:val="19"/>
        </w:rPr>
      </w:pPr>
    </w:p>
    <w:p w:rsidR="00467C84" w:rsidRPr="001F4F1E" w:rsidRDefault="00D33CBB">
      <w:pPr>
        <w:pStyle w:val="Odstavecseseznamem"/>
        <w:numPr>
          <w:ilvl w:val="0"/>
          <w:numId w:val="3"/>
        </w:numPr>
        <w:tabs>
          <w:tab w:val="left" w:pos="476"/>
          <w:tab w:val="left" w:pos="477"/>
        </w:tabs>
        <w:rPr>
          <w:b/>
        </w:rPr>
      </w:pPr>
      <w:r w:rsidRPr="001F4F1E">
        <w:rPr>
          <w:b/>
        </w:rPr>
        <w:t>Předmět a účel</w:t>
      </w:r>
      <w:r w:rsidRPr="001F4F1E">
        <w:rPr>
          <w:b/>
          <w:spacing w:val="-5"/>
        </w:rPr>
        <w:t xml:space="preserve"> </w:t>
      </w:r>
      <w:r w:rsidRPr="001F4F1E">
        <w:rPr>
          <w:b/>
        </w:rPr>
        <w:t>smlouvy</w:t>
      </w:r>
    </w:p>
    <w:p w:rsidR="00467C84" w:rsidRDefault="00467C84">
      <w:pPr>
        <w:pStyle w:val="Zkladntext"/>
        <w:spacing w:before="9"/>
        <w:rPr>
          <w:sz w:val="26"/>
        </w:rPr>
      </w:pPr>
    </w:p>
    <w:p w:rsidR="006069B2" w:rsidRPr="006069B2" w:rsidRDefault="00D33CBB" w:rsidP="00FA3238">
      <w:pPr>
        <w:pStyle w:val="Odstavecseseznamem"/>
        <w:numPr>
          <w:ilvl w:val="1"/>
          <w:numId w:val="3"/>
        </w:numPr>
        <w:tabs>
          <w:tab w:val="left" w:pos="909"/>
        </w:tabs>
        <w:spacing w:before="1" w:line="276" w:lineRule="auto"/>
        <w:ind w:right="127"/>
      </w:pPr>
      <w:r>
        <w:rPr>
          <w:spacing w:val="6"/>
        </w:rPr>
        <w:t xml:space="preserve">Touto </w:t>
      </w:r>
      <w:r>
        <w:rPr>
          <w:spacing w:val="7"/>
        </w:rPr>
        <w:t xml:space="preserve">smlouvou poskytovatel </w:t>
      </w:r>
      <w:r>
        <w:rPr>
          <w:spacing w:val="6"/>
        </w:rPr>
        <w:t xml:space="preserve">licence </w:t>
      </w:r>
      <w:r>
        <w:rPr>
          <w:spacing w:val="7"/>
        </w:rPr>
        <w:t xml:space="preserve">uděluje nabyvateli licence oprávnění (licenci) </w:t>
      </w:r>
      <w:r w:rsidR="00094AAE">
        <w:t>k </w:t>
      </w:r>
      <w:r>
        <w:rPr>
          <w:spacing w:val="7"/>
        </w:rPr>
        <w:t xml:space="preserve">výkonu </w:t>
      </w:r>
      <w:r>
        <w:rPr>
          <w:spacing w:val="6"/>
        </w:rPr>
        <w:t>uží</w:t>
      </w:r>
      <w:r w:rsidR="00871C83">
        <w:rPr>
          <w:spacing w:val="6"/>
        </w:rPr>
        <w:t>va</w:t>
      </w:r>
      <w:r>
        <w:rPr>
          <w:spacing w:val="6"/>
        </w:rPr>
        <w:t xml:space="preserve">t </w:t>
      </w:r>
      <w:r>
        <w:rPr>
          <w:spacing w:val="7"/>
        </w:rPr>
        <w:t>modul</w:t>
      </w:r>
      <w:r w:rsidR="00094AAE">
        <w:rPr>
          <w:spacing w:val="7"/>
        </w:rPr>
        <w:t>y</w:t>
      </w:r>
      <w:r>
        <w:rPr>
          <w:spacing w:val="7"/>
        </w:rPr>
        <w:t xml:space="preserve"> </w:t>
      </w:r>
      <w:r w:rsidR="00871C83">
        <w:t>„GDPR“</w:t>
      </w:r>
      <w:r w:rsidR="00C46381">
        <w:t>,</w:t>
      </w:r>
      <w:r w:rsidR="00094AAE" w:rsidRPr="00094AAE">
        <w:rPr>
          <w:spacing w:val="8"/>
        </w:rPr>
        <w:t xml:space="preserve"> „Registr smluv“ a „Kontrolní hlášení k</w:t>
      </w:r>
      <w:r w:rsidR="006069B2">
        <w:rPr>
          <w:spacing w:val="8"/>
        </w:rPr>
        <w:t> </w:t>
      </w:r>
      <w:r w:rsidR="00094AAE" w:rsidRPr="00094AAE">
        <w:rPr>
          <w:spacing w:val="8"/>
        </w:rPr>
        <w:t>DPH</w:t>
      </w:r>
      <w:r w:rsidR="006069B2">
        <w:rPr>
          <w:spacing w:val="8"/>
        </w:rPr>
        <w:t>“</w:t>
      </w:r>
      <w:r w:rsidR="00C46381">
        <w:t xml:space="preserve"> </w:t>
      </w:r>
      <w:r w:rsidR="00094AAE">
        <w:t>v </w:t>
      </w:r>
      <w:r w:rsidR="00C46381">
        <w:t>neomezeném rozsahu po dobu trvání majetkových práv</w:t>
      </w:r>
      <w:r w:rsidR="00094AAE">
        <w:t xml:space="preserve">, </w:t>
      </w:r>
      <w:r w:rsidR="00FA3238">
        <w:t xml:space="preserve">jejichž </w:t>
      </w:r>
      <w:r w:rsidR="00FA3238">
        <w:rPr>
          <w:spacing w:val="8"/>
        </w:rPr>
        <w:t xml:space="preserve">detailnější přehled a popis je uveden v příloze č. 1, která tvoří nedílnou součást této smlouvy, </w:t>
      </w:r>
      <w:r w:rsidR="00094AAE">
        <w:t xml:space="preserve">přičemž poskytovatel licence se zavazuje ony moduly začlenit do </w:t>
      </w:r>
      <w:r w:rsidR="00094AAE" w:rsidRPr="00FA3238">
        <w:rPr>
          <w:spacing w:val="8"/>
        </w:rPr>
        <w:t xml:space="preserve">Ekonomického informačního </w:t>
      </w:r>
      <w:r w:rsidR="00094AAE" w:rsidRPr="00FA3238">
        <w:rPr>
          <w:spacing w:val="7"/>
        </w:rPr>
        <w:t xml:space="preserve">systému Magion </w:t>
      </w:r>
      <w:r w:rsidR="00FA3238">
        <w:rPr>
          <w:spacing w:val="8"/>
        </w:rPr>
        <w:t>nabyvatele licence</w:t>
      </w:r>
      <w:r w:rsidR="00FA3238">
        <w:rPr>
          <w:spacing w:val="7"/>
        </w:rPr>
        <w:t xml:space="preserve"> (</w:t>
      </w:r>
      <w:r w:rsidR="00094AAE" w:rsidRPr="00FA3238">
        <w:rPr>
          <w:spacing w:val="7"/>
        </w:rPr>
        <w:t>dále</w:t>
      </w:r>
      <w:r w:rsidR="00094AAE" w:rsidRPr="00FA3238">
        <w:rPr>
          <w:spacing w:val="30"/>
        </w:rPr>
        <w:t xml:space="preserve"> </w:t>
      </w:r>
      <w:r w:rsidR="00094AAE" w:rsidRPr="00FA3238">
        <w:rPr>
          <w:spacing w:val="5"/>
        </w:rPr>
        <w:t xml:space="preserve">jen </w:t>
      </w:r>
      <w:r w:rsidR="00094AAE" w:rsidRPr="00FA3238">
        <w:rPr>
          <w:spacing w:val="7"/>
        </w:rPr>
        <w:t xml:space="preserve">„předmět </w:t>
      </w:r>
      <w:r w:rsidR="00FA3238">
        <w:rPr>
          <w:spacing w:val="8"/>
        </w:rPr>
        <w:t xml:space="preserve">smlouvy“), a nabyvatel licence </w:t>
      </w:r>
      <w:r w:rsidR="00F33C24">
        <w:rPr>
          <w:rFonts w:cs="Arial"/>
        </w:rPr>
        <w:t xml:space="preserve">se zavazuje za </w:t>
      </w:r>
      <w:r w:rsidR="00FA3238">
        <w:rPr>
          <w:rFonts w:cs="Arial"/>
        </w:rPr>
        <w:t xml:space="preserve">předmět smlouvy zaplatit </w:t>
      </w:r>
      <w:r w:rsidR="00F33C24">
        <w:rPr>
          <w:rFonts w:cs="Arial"/>
        </w:rPr>
        <w:t xml:space="preserve">odměnu sjednanou v čl. 5 </w:t>
      </w:r>
      <w:r w:rsidR="00F33C24" w:rsidRPr="00F33C24">
        <w:rPr>
          <w:rFonts w:cs="Arial"/>
        </w:rPr>
        <w:t>odst.</w:t>
      </w:r>
      <w:r w:rsidR="00FA3238" w:rsidRPr="00F33C24">
        <w:rPr>
          <w:rFonts w:cs="Arial"/>
        </w:rPr>
        <w:t xml:space="preserve"> </w:t>
      </w:r>
      <w:r w:rsidR="00F33C24" w:rsidRPr="00F33C24">
        <w:rPr>
          <w:rFonts w:cs="Arial"/>
        </w:rPr>
        <w:t>5.1</w:t>
      </w:r>
      <w:r w:rsidR="00FA3238" w:rsidRPr="00F33C24">
        <w:rPr>
          <w:rFonts w:cs="Arial"/>
        </w:rPr>
        <w:t xml:space="preserve"> Smlouvy</w:t>
      </w:r>
      <w:r w:rsidR="00FA3238" w:rsidRPr="00FA3238">
        <w:rPr>
          <w:rFonts w:cs="Arial"/>
        </w:rPr>
        <w:t>.</w:t>
      </w:r>
      <w:r w:rsidR="00FA3238" w:rsidRPr="00610686">
        <w:t xml:space="preserve"> </w:t>
      </w:r>
      <w:r w:rsidR="006069B2" w:rsidRPr="00FA3238">
        <w:rPr>
          <w:spacing w:val="8"/>
        </w:rPr>
        <w:t>Poskytovatel</w:t>
      </w:r>
      <w:r w:rsidR="006069B2" w:rsidRPr="00FA3238">
        <w:rPr>
          <w:spacing w:val="71"/>
        </w:rPr>
        <w:t xml:space="preserve"> </w:t>
      </w:r>
      <w:r w:rsidR="006069B2" w:rsidRPr="00FA3238">
        <w:rPr>
          <w:spacing w:val="7"/>
        </w:rPr>
        <w:t xml:space="preserve">licence </w:t>
      </w:r>
      <w:r w:rsidR="006069B2" w:rsidRPr="00FA3238">
        <w:rPr>
          <w:spacing w:val="8"/>
        </w:rPr>
        <w:t xml:space="preserve">garantuje kompatibilitu </w:t>
      </w:r>
      <w:r w:rsidR="006069B2" w:rsidRPr="00FA3238">
        <w:rPr>
          <w:spacing w:val="7"/>
        </w:rPr>
        <w:t xml:space="preserve">předmětu smlouvy </w:t>
      </w:r>
      <w:r w:rsidR="006069B2" w:rsidRPr="00FA3238">
        <w:rPr>
          <w:spacing w:val="5"/>
        </w:rPr>
        <w:t xml:space="preserve">se </w:t>
      </w:r>
      <w:r w:rsidR="006069B2" w:rsidRPr="00FA3238">
        <w:rPr>
          <w:spacing w:val="7"/>
        </w:rPr>
        <w:t>stávajícím systémem nabyvatele licence.</w:t>
      </w:r>
    </w:p>
    <w:p w:rsidR="00167BAC" w:rsidRDefault="00167BAC" w:rsidP="006069B2">
      <w:pPr>
        <w:pStyle w:val="Odstavecseseznamem"/>
        <w:tabs>
          <w:tab w:val="left" w:pos="909"/>
        </w:tabs>
        <w:spacing w:before="1" w:line="276" w:lineRule="auto"/>
        <w:ind w:right="127" w:firstLine="0"/>
      </w:pPr>
    </w:p>
    <w:p w:rsidR="006069B2" w:rsidRPr="006069B2" w:rsidRDefault="006069B2" w:rsidP="006069B2">
      <w:pPr>
        <w:pStyle w:val="Odstavecseseznamem"/>
        <w:numPr>
          <w:ilvl w:val="1"/>
          <w:numId w:val="3"/>
        </w:numPr>
        <w:tabs>
          <w:tab w:val="left" w:pos="909"/>
        </w:tabs>
        <w:spacing w:line="276" w:lineRule="auto"/>
        <w:ind w:right="127"/>
        <w:rPr>
          <w:spacing w:val="8"/>
        </w:rPr>
      </w:pPr>
      <w:r w:rsidRPr="006069B2">
        <w:rPr>
          <w:spacing w:val="8"/>
        </w:rPr>
        <w:t>Součástí předmětu smlouvy je:</w:t>
      </w:r>
    </w:p>
    <w:p w:rsidR="006069B2" w:rsidRPr="006069B2" w:rsidRDefault="006069B2" w:rsidP="006069B2">
      <w:pPr>
        <w:pStyle w:val="Odstavecseseznamem"/>
        <w:numPr>
          <w:ilvl w:val="2"/>
          <w:numId w:val="4"/>
        </w:numPr>
        <w:tabs>
          <w:tab w:val="left" w:pos="1276"/>
        </w:tabs>
        <w:spacing w:line="276" w:lineRule="auto"/>
        <w:ind w:hanging="1501"/>
        <w:jc w:val="left"/>
        <w:rPr>
          <w:spacing w:val="8"/>
        </w:rPr>
      </w:pPr>
      <w:r w:rsidRPr="006069B2">
        <w:rPr>
          <w:spacing w:val="8"/>
        </w:rPr>
        <w:t>p</w:t>
      </w:r>
      <w:r w:rsidR="00516739">
        <w:rPr>
          <w:spacing w:val="8"/>
        </w:rPr>
        <w:t>roškolení zaměstnanců nabyvatele licence</w:t>
      </w:r>
      <w:r w:rsidRPr="006069B2">
        <w:rPr>
          <w:spacing w:val="8"/>
        </w:rPr>
        <w:t>;</w:t>
      </w:r>
    </w:p>
    <w:p w:rsidR="006069B2" w:rsidRPr="006069B2" w:rsidRDefault="006069B2" w:rsidP="006069B2">
      <w:pPr>
        <w:pStyle w:val="Odstavecseseznamem"/>
        <w:numPr>
          <w:ilvl w:val="2"/>
          <w:numId w:val="4"/>
        </w:numPr>
        <w:tabs>
          <w:tab w:val="left" w:pos="1276"/>
        </w:tabs>
        <w:spacing w:line="276" w:lineRule="auto"/>
        <w:ind w:hanging="1501"/>
        <w:jc w:val="left"/>
        <w:rPr>
          <w:spacing w:val="8"/>
        </w:rPr>
      </w:pPr>
      <w:r w:rsidRPr="006069B2">
        <w:rPr>
          <w:spacing w:val="8"/>
        </w:rPr>
        <w:t>dodání uživatelské dokumentace</w:t>
      </w:r>
      <w:r>
        <w:rPr>
          <w:spacing w:val="8"/>
        </w:rPr>
        <w:t xml:space="preserve"> a</w:t>
      </w:r>
    </w:p>
    <w:p w:rsidR="006069B2" w:rsidRPr="006069B2" w:rsidRDefault="006069B2" w:rsidP="006069B2">
      <w:pPr>
        <w:pStyle w:val="Odstavecseseznamem"/>
        <w:numPr>
          <w:ilvl w:val="2"/>
          <w:numId w:val="4"/>
        </w:numPr>
        <w:tabs>
          <w:tab w:val="left" w:pos="1276"/>
        </w:tabs>
        <w:spacing w:line="276" w:lineRule="auto"/>
        <w:ind w:hanging="1501"/>
        <w:jc w:val="left"/>
        <w:rPr>
          <w:spacing w:val="8"/>
        </w:rPr>
      </w:pPr>
      <w:r w:rsidRPr="006069B2">
        <w:rPr>
          <w:spacing w:val="8"/>
        </w:rPr>
        <w:t>servisní podpora</w:t>
      </w:r>
      <w:r>
        <w:rPr>
          <w:spacing w:val="8"/>
        </w:rPr>
        <w:t>.</w:t>
      </w:r>
    </w:p>
    <w:p w:rsidR="006069B2" w:rsidRDefault="006069B2" w:rsidP="006069B2">
      <w:pPr>
        <w:pStyle w:val="Zkladntext"/>
        <w:rPr>
          <w:sz w:val="20"/>
        </w:rPr>
      </w:pPr>
    </w:p>
    <w:p w:rsidR="006069B2" w:rsidRDefault="006069B2" w:rsidP="006069B2">
      <w:pPr>
        <w:pStyle w:val="Zkladntext"/>
        <w:rPr>
          <w:sz w:val="25"/>
        </w:rPr>
      </w:pPr>
    </w:p>
    <w:p w:rsidR="006069B2" w:rsidRPr="001F4F1E" w:rsidRDefault="006069B2" w:rsidP="00FA3238">
      <w:pPr>
        <w:pStyle w:val="Odstavecseseznamem"/>
        <w:numPr>
          <w:ilvl w:val="0"/>
          <w:numId w:val="4"/>
        </w:numPr>
        <w:tabs>
          <w:tab w:val="left" w:pos="477"/>
        </w:tabs>
        <w:spacing w:line="276" w:lineRule="auto"/>
        <w:rPr>
          <w:b/>
        </w:rPr>
      </w:pPr>
      <w:r w:rsidRPr="001F4F1E">
        <w:rPr>
          <w:b/>
        </w:rPr>
        <w:lastRenderedPageBreak/>
        <w:t>Licenční</w:t>
      </w:r>
      <w:r w:rsidRPr="001F4F1E">
        <w:rPr>
          <w:b/>
          <w:spacing w:val="-1"/>
        </w:rPr>
        <w:t xml:space="preserve"> </w:t>
      </w:r>
      <w:r w:rsidRPr="001F4F1E">
        <w:rPr>
          <w:b/>
        </w:rPr>
        <w:t>ujednání</w:t>
      </w:r>
    </w:p>
    <w:p w:rsidR="006069B2" w:rsidRPr="00167BAC" w:rsidRDefault="006069B2" w:rsidP="00FA3238">
      <w:pPr>
        <w:pStyle w:val="Zkladntext"/>
        <w:spacing w:line="276" w:lineRule="auto"/>
        <w:jc w:val="both"/>
      </w:pPr>
    </w:p>
    <w:p w:rsidR="006069B2" w:rsidRDefault="006069B2" w:rsidP="00FA3238">
      <w:pPr>
        <w:pStyle w:val="Odstavecseseznamem"/>
        <w:numPr>
          <w:ilvl w:val="1"/>
          <w:numId w:val="4"/>
        </w:numPr>
        <w:tabs>
          <w:tab w:val="left" w:pos="909"/>
        </w:tabs>
        <w:spacing w:line="276" w:lineRule="auto"/>
        <w:ind w:right="120"/>
      </w:pPr>
      <w:r>
        <w:rPr>
          <w:spacing w:val="3"/>
        </w:rPr>
        <w:t xml:space="preserve">Poskytovatel licence prohlašuje, </w:t>
      </w:r>
      <w:r>
        <w:t xml:space="preserve">že je </w:t>
      </w:r>
      <w:r>
        <w:rPr>
          <w:spacing w:val="3"/>
        </w:rPr>
        <w:t xml:space="preserve">autorem předmětu smlouvy </w:t>
      </w:r>
      <w:r w:rsidR="00D14262">
        <w:t xml:space="preserve">a je </w:t>
      </w:r>
      <w:r w:rsidR="00D14262">
        <w:rPr>
          <w:spacing w:val="3"/>
        </w:rPr>
        <w:t>oprávněn tuto s</w:t>
      </w:r>
      <w:r>
        <w:rPr>
          <w:spacing w:val="3"/>
        </w:rPr>
        <w:t>mlouvu</w:t>
      </w:r>
      <w:r>
        <w:rPr>
          <w:spacing w:val="9"/>
        </w:rPr>
        <w:t xml:space="preserve"> </w:t>
      </w:r>
      <w:r>
        <w:rPr>
          <w:spacing w:val="3"/>
        </w:rPr>
        <w:t>uzavřít.</w:t>
      </w:r>
    </w:p>
    <w:p w:rsidR="006069B2" w:rsidRPr="00167BAC" w:rsidRDefault="006069B2" w:rsidP="00FA3238">
      <w:pPr>
        <w:pStyle w:val="Zkladntext"/>
        <w:spacing w:line="276" w:lineRule="auto"/>
        <w:jc w:val="both"/>
      </w:pPr>
    </w:p>
    <w:p w:rsidR="006069B2" w:rsidRDefault="006069B2" w:rsidP="00FA3238">
      <w:pPr>
        <w:pStyle w:val="Odstavecseseznamem"/>
        <w:numPr>
          <w:ilvl w:val="1"/>
          <w:numId w:val="4"/>
        </w:numPr>
        <w:tabs>
          <w:tab w:val="left" w:pos="909"/>
        </w:tabs>
        <w:spacing w:line="276" w:lineRule="auto"/>
        <w:ind w:right="123"/>
      </w:pPr>
      <w:r>
        <w:rPr>
          <w:spacing w:val="7"/>
        </w:rPr>
        <w:t xml:space="preserve">Licence </w:t>
      </w:r>
      <w:r>
        <w:rPr>
          <w:spacing w:val="5"/>
        </w:rPr>
        <w:t xml:space="preserve">se </w:t>
      </w:r>
      <w:r w:rsidR="00516739">
        <w:rPr>
          <w:spacing w:val="6"/>
        </w:rPr>
        <w:t>udělují</w:t>
      </w:r>
      <w:r>
        <w:rPr>
          <w:spacing w:val="6"/>
        </w:rPr>
        <w:t xml:space="preserve"> </w:t>
      </w:r>
      <w:r>
        <w:rPr>
          <w:spacing w:val="4"/>
        </w:rPr>
        <w:t xml:space="preserve">ke </w:t>
      </w:r>
      <w:r>
        <w:rPr>
          <w:spacing w:val="6"/>
        </w:rPr>
        <w:t xml:space="preserve">všem známým způsobům užití </w:t>
      </w:r>
      <w:r w:rsidR="00516739">
        <w:rPr>
          <w:spacing w:val="8"/>
        </w:rPr>
        <w:t>modulů</w:t>
      </w:r>
      <w:r>
        <w:rPr>
          <w:spacing w:val="8"/>
        </w:rPr>
        <w:t xml:space="preserve">, </w:t>
      </w:r>
      <w:r>
        <w:rPr>
          <w:spacing w:val="6"/>
        </w:rPr>
        <w:t xml:space="preserve">zejména </w:t>
      </w:r>
      <w:r>
        <w:t xml:space="preserve">k </w:t>
      </w:r>
      <w:r>
        <w:rPr>
          <w:spacing w:val="7"/>
        </w:rPr>
        <w:t xml:space="preserve">činnostem nabyvatele licence </w:t>
      </w:r>
      <w:r>
        <w:rPr>
          <w:spacing w:val="6"/>
        </w:rPr>
        <w:t xml:space="preserve">uvedeným </w:t>
      </w:r>
      <w:r>
        <w:t xml:space="preserve">v </w:t>
      </w:r>
      <w:r>
        <w:rPr>
          <w:spacing w:val="7"/>
        </w:rPr>
        <w:t xml:space="preserve">příloze </w:t>
      </w:r>
      <w:r>
        <w:rPr>
          <w:spacing w:val="4"/>
        </w:rPr>
        <w:t xml:space="preserve">č. </w:t>
      </w:r>
      <w:r>
        <w:t xml:space="preserve">1 </w:t>
      </w:r>
      <w:r>
        <w:rPr>
          <w:spacing w:val="6"/>
        </w:rPr>
        <w:t>této</w:t>
      </w:r>
      <w:r>
        <w:rPr>
          <w:spacing w:val="2"/>
        </w:rPr>
        <w:t xml:space="preserve"> </w:t>
      </w:r>
      <w:r>
        <w:rPr>
          <w:spacing w:val="7"/>
        </w:rPr>
        <w:t>smlouvy.</w:t>
      </w:r>
    </w:p>
    <w:p w:rsidR="006069B2" w:rsidRPr="00167BAC" w:rsidRDefault="006069B2" w:rsidP="00FA3238">
      <w:pPr>
        <w:pStyle w:val="Zkladntext"/>
        <w:spacing w:line="276" w:lineRule="auto"/>
        <w:jc w:val="both"/>
      </w:pPr>
    </w:p>
    <w:p w:rsidR="006069B2" w:rsidRDefault="006069B2" w:rsidP="00FA3238">
      <w:pPr>
        <w:pStyle w:val="Odstavecseseznamem"/>
        <w:numPr>
          <w:ilvl w:val="1"/>
          <w:numId w:val="4"/>
        </w:numPr>
        <w:tabs>
          <w:tab w:val="left" w:pos="909"/>
        </w:tabs>
        <w:spacing w:line="276" w:lineRule="auto"/>
      </w:pPr>
      <w:r>
        <w:rPr>
          <w:spacing w:val="7"/>
        </w:rPr>
        <w:t xml:space="preserve">Uzemní, množstevní </w:t>
      </w:r>
      <w:r>
        <w:t xml:space="preserve">a </w:t>
      </w:r>
      <w:r w:rsidR="00516739">
        <w:rPr>
          <w:spacing w:val="6"/>
        </w:rPr>
        <w:t>časový rozsah licencí</w:t>
      </w:r>
      <w:r>
        <w:rPr>
          <w:spacing w:val="6"/>
        </w:rPr>
        <w:t xml:space="preserve"> není</w:t>
      </w:r>
      <w:r>
        <w:rPr>
          <w:spacing w:val="37"/>
        </w:rPr>
        <w:t xml:space="preserve"> </w:t>
      </w:r>
      <w:r>
        <w:rPr>
          <w:spacing w:val="7"/>
        </w:rPr>
        <w:t>omezen.</w:t>
      </w:r>
    </w:p>
    <w:p w:rsidR="006069B2" w:rsidRPr="00167BAC" w:rsidRDefault="006069B2" w:rsidP="00FA3238">
      <w:pPr>
        <w:pStyle w:val="Zkladntext"/>
        <w:spacing w:line="276" w:lineRule="auto"/>
        <w:jc w:val="both"/>
      </w:pPr>
    </w:p>
    <w:p w:rsidR="006069B2" w:rsidRDefault="00516739" w:rsidP="00FA3238">
      <w:pPr>
        <w:pStyle w:val="Odstavecseseznamem"/>
        <w:numPr>
          <w:ilvl w:val="1"/>
          <w:numId w:val="4"/>
        </w:numPr>
        <w:tabs>
          <w:tab w:val="left" w:pos="909"/>
        </w:tabs>
        <w:spacing w:line="276" w:lineRule="auto"/>
      </w:pPr>
      <w:r>
        <w:t>Udělené licence</w:t>
      </w:r>
      <w:r w:rsidR="006069B2">
        <w:t xml:space="preserve"> není nabyvatel licence povinen</w:t>
      </w:r>
      <w:r w:rsidR="006069B2">
        <w:rPr>
          <w:spacing w:val="29"/>
        </w:rPr>
        <w:t xml:space="preserve"> </w:t>
      </w:r>
      <w:r w:rsidR="006069B2">
        <w:t>využít.</w:t>
      </w:r>
    </w:p>
    <w:p w:rsidR="006069B2" w:rsidRPr="00167BAC" w:rsidRDefault="006069B2" w:rsidP="00FA3238">
      <w:pPr>
        <w:pStyle w:val="Zkladntext"/>
        <w:spacing w:line="276" w:lineRule="auto"/>
        <w:jc w:val="both"/>
      </w:pPr>
    </w:p>
    <w:p w:rsidR="006069B2" w:rsidRDefault="006069B2" w:rsidP="00FA3238">
      <w:pPr>
        <w:pStyle w:val="Odstavecseseznamem"/>
        <w:numPr>
          <w:ilvl w:val="1"/>
          <w:numId w:val="4"/>
        </w:numPr>
        <w:tabs>
          <w:tab w:val="left" w:pos="909"/>
        </w:tabs>
        <w:spacing w:line="276" w:lineRule="auto"/>
        <w:ind w:right="116"/>
      </w:pPr>
      <w:r>
        <w:t>Licen</w:t>
      </w:r>
      <w:r w:rsidR="00516739">
        <w:t>ce podle této smlouvy se udělují</w:t>
      </w:r>
      <w:r>
        <w:t xml:space="preserve"> jako licence nevýhradní. Nabyvatel licence nemůže o</w:t>
      </w:r>
      <w:r w:rsidR="00516739">
        <w:t>právnění tvořící součást licencí</w:t>
      </w:r>
      <w:r>
        <w:t xml:space="preserve"> zcela nebo zčásti poskytnout třetí osobě. </w:t>
      </w:r>
      <w:r w:rsidR="00516739">
        <w:rPr>
          <w:spacing w:val="3"/>
        </w:rPr>
        <w:t>Nabyvatel licence nesmí licence</w:t>
      </w:r>
      <w:r>
        <w:rPr>
          <w:spacing w:val="3"/>
        </w:rPr>
        <w:t xml:space="preserve"> postoupit </w:t>
      </w:r>
      <w:r>
        <w:rPr>
          <w:spacing w:val="2"/>
        </w:rPr>
        <w:t xml:space="preserve">ani zcela ani </w:t>
      </w:r>
      <w:r>
        <w:rPr>
          <w:spacing w:val="3"/>
        </w:rPr>
        <w:t>zčásti třetí</w:t>
      </w:r>
      <w:r w:rsidR="00516739">
        <w:rPr>
          <w:spacing w:val="55"/>
        </w:rPr>
        <w:t xml:space="preserve"> </w:t>
      </w:r>
      <w:r>
        <w:rPr>
          <w:spacing w:val="5"/>
        </w:rPr>
        <w:t>osobě.</w:t>
      </w:r>
    </w:p>
    <w:p w:rsidR="006069B2" w:rsidRPr="00167BAC" w:rsidRDefault="006069B2" w:rsidP="00FA3238">
      <w:pPr>
        <w:pStyle w:val="Zkladntext"/>
        <w:spacing w:line="276" w:lineRule="auto"/>
        <w:jc w:val="both"/>
      </w:pPr>
    </w:p>
    <w:p w:rsidR="006069B2" w:rsidRDefault="006069B2" w:rsidP="00FA3238">
      <w:pPr>
        <w:pStyle w:val="Odstavecseseznamem"/>
        <w:numPr>
          <w:ilvl w:val="1"/>
          <w:numId w:val="4"/>
        </w:numPr>
        <w:tabs>
          <w:tab w:val="left" w:pos="909"/>
        </w:tabs>
        <w:spacing w:line="276" w:lineRule="auto"/>
        <w:ind w:right="113"/>
      </w:pPr>
      <w:r>
        <w:t>Poskytovatel licence prohlašuje, že užitím předmětu smlouvy dle této smlouvy nebude porušeno žádné právo třetí osoby ani právní předpis. Poskytovatel licence odpovídá za škodu, která by nabyvateli licence vznikla, pokud by toto prohlášení bylo</w:t>
      </w:r>
      <w:r>
        <w:rPr>
          <w:spacing w:val="-10"/>
        </w:rPr>
        <w:t xml:space="preserve"> </w:t>
      </w:r>
      <w:r>
        <w:t>nepravdivé.</w:t>
      </w:r>
    </w:p>
    <w:p w:rsidR="006069B2" w:rsidRPr="00167BAC" w:rsidRDefault="006069B2" w:rsidP="00FA3238">
      <w:pPr>
        <w:pStyle w:val="Zkladntext"/>
        <w:spacing w:line="276" w:lineRule="auto"/>
        <w:jc w:val="both"/>
      </w:pPr>
    </w:p>
    <w:p w:rsidR="006069B2" w:rsidRDefault="006069B2" w:rsidP="00FA3238">
      <w:pPr>
        <w:pStyle w:val="Odstavecseseznamem"/>
        <w:numPr>
          <w:ilvl w:val="1"/>
          <w:numId w:val="4"/>
        </w:numPr>
        <w:tabs>
          <w:tab w:val="left" w:pos="909"/>
        </w:tabs>
        <w:spacing w:line="276" w:lineRule="auto"/>
      </w:pPr>
      <w:r w:rsidRPr="001F4F1E">
        <w:rPr>
          <w:spacing w:val="2"/>
        </w:rPr>
        <w:t>Cena</w:t>
      </w:r>
      <w:r w:rsidRPr="001F4F1E">
        <w:rPr>
          <w:spacing w:val="9"/>
        </w:rPr>
        <w:t xml:space="preserve"> </w:t>
      </w:r>
      <w:r w:rsidRPr="001F4F1E">
        <w:t>za</w:t>
      </w:r>
      <w:r w:rsidRPr="001F4F1E">
        <w:rPr>
          <w:spacing w:val="10"/>
        </w:rPr>
        <w:t xml:space="preserve"> </w:t>
      </w:r>
      <w:r w:rsidRPr="001F4F1E">
        <w:rPr>
          <w:spacing w:val="3"/>
        </w:rPr>
        <w:t>poskytnuté</w:t>
      </w:r>
      <w:r w:rsidRPr="001F4F1E">
        <w:rPr>
          <w:spacing w:val="10"/>
        </w:rPr>
        <w:t xml:space="preserve"> </w:t>
      </w:r>
      <w:r w:rsidRPr="001F4F1E">
        <w:rPr>
          <w:spacing w:val="3"/>
        </w:rPr>
        <w:t>licence</w:t>
      </w:r>
      <w:r w:rsidRPr="001F4F1E">
        <w:rPr>
          <w:spacing w:val="18"/>
        </w:rPr>
        <w:t xml:space="preserve"> </w:t>
      </w:r>
      <w:r w:rsidRPr="001F4F1E">
        <w:t>k</w:t>
      </w:r>
      <w:r w:rsidRPr="001F4F1E">
        <w:rPr>
          <w:spacing w:val="10"/>
        </w:rPr>
        <w:t xml:space="preserve"> </w:t>
      </w:r>
      <w:r w:rsidR="00516739" w:rsidRPr="001F4F1E">
        <w:rPr>
          <w:spacing w:val="3"/>
        </w:rPr>
        <w:t>modulům</w:t>
      </w:r>
      <w:r w:rsidRPr="001F4F1E">
        <w:rPr>
          <w:spacing w:val="8"/>
        </w:rPr>
        <w:t xml:space="preserve"> </w:t>
      </w:r>
      <w:r w:rsidRPr="001F4F1E">
        <w:t>je</w:t>
      </w:r>
      <w:r w:rsidRPr="001F4F1E">
        <w:rPr>
          <w:spacing w:val="10"/>
        </w:rPr>
        <w:t xml:space="preserve"> </w:t>
      </w:r>
      <w:r w:rsidRPr="001F4F1E">
        <w:rPr>
          <w:spacing w:val="3"/>
        </w:rPr>
        <w:t>promítnuta</w:t>
      </w:r>
      <w:r w:rsidRPr="001F4F1E">
        <w:rPr>
          <w:spacing w:val="9"/>
        </w:rPr>
        <w:t xml:space="preserve"> </w:t>
      </w:r>
      <w:r w:rsidRPr="001F4F1E">
        <w:t>v</w:t>
      </w:r>
      <w:r w:rsidRPr="001F4F1E">
        <w:rPr>
          <w:spacing w:val="12"/>
        </w:rPr>
        <w:t xml:space="preserve"> </w:t>
      </w:r>
      <w:r w:rsidRPr="001F4F1E">
        <w:t>ceně</w:t>
      </w:r>
      <w:r w:rsidRPr="001F4F1E">
        <w:rPr>
          <w:spacing w:val="1"/>
        </w:rPr>
        <w:t xml:space="preserve"> </w:t>
      </w:r>
      <w:r w:rsidRPr="001F4F1E">
        <w:t>uvedené v</w:t>
      </w:r>
      <w:r w:rsidRPr="001F4F1E">
        <w:rPr>
          <w:spacing w:val="2"/>
        </w:rPr>
        <w:t xml:space="preserve"> </w:t>
      </w:r>
      <w:r w:rsidRPr="001F4F1E">
        <w:t>čl.</w:t>
      </w:r>
      <w:r w:rsidRPr="001F4F1E">
        <w:rPr>
          <w:spacing w:val="1"/>
        </w:rPr>
        <w:t xml:space="preserve"> </w:t>
      </w:r>
      <w:r w:rsidRPr="001F4F1E">
        <w:t>5.1</w:t>
      </w:r>
      <w:r w:rsidRPr="001F4F1E">
        <w:rPr>
          <w:spacing w:val="1"/>
        </w:rPr>
        <w:t xml:space="preserve"> </w:t>
      </w:r>
      <w:r w:rsidRPr="001F4F1E">
        <w:t>této</w:t>
      </w:r>
      <w:r w:rsidRPr="001F4F1E">
        <w:rPr>
          <w:spacing w:val="1"/>
        </w:rPr>
        <w:t xml:space="preserve"> </w:t>
      </w:r>
      <w:r w:rsidRPr="001F4F1E">
        <w:t>smlouvy</w:t>
      </w:r>
      <w:r>
        <w:t>.</w:t>
      </w:r>
    </w:p>
    <w:p w:rsidR="006069B2" w:rsidRDefault="006069B2" w:rsidP="006069B2">
      <w:pPr>
        <w:pStyle w:val="Zkladntext"/>
        <w:rPr>
          <w:sz w:val="24"/>
        </w:rPr>
      </w:pPr>
    </w:p>
    <w:p w:rsidR="006069B2" w:rsidRDefault="006069B2" w:rsidP="006069B2">
      <w:pPr>
        <w:pStyle w:val="Zkladntext"/>
        <w:spacing w:before="10"/>
        <w:rPr>
          <w:sz w:val="29"/>
        </w:rPr>
      </w:pPr>
    </w:p>
    <w:p w:rsidR="006069B2" w:rsidRPr="001F4F1E" w:rsidRDefault="006069B2" w:rsidP="00516739">
      <w:pPr>
        <w:pStyle w:val="Odstavecseseznamem"/>
        <w:numPr>
          <w:ilvl w:val="0"/>
          <w:numId w:val="4"/>
        </w:numPr>
        <w:tabs>
          <w:tab w:val="left" w:pos="477"/>
        </w:tabs>
        <w:spacing w:before="1"/>
        <w:rPr>
          <w:b/>
        </w:rPr>
      </w:pPr>
      <w:r w:rsidRPr="001F4F1E">
        <w:rPr>
          <w:b/>
        </w:rPr>
        <w:t>Doba a místo</w:t>
      </w:r>
      <w:r w:rsidRPr="001F4F1E">
        <w:rPr>
          <w:b/>
          <w:spacing w:val="-10"/>
        </w:rPr>
        <w:t xml:space="preserve"> </w:t>
      </w:r>
      <w:r w:rsidRPr="001F4F1E">
        <w:rPr>
          <w:b/>
        </w:rPr>
        <w:t>plnění</w:t>
      </w:r>
    </w:p>
    <w:p w:rsidR="006069B2" w:rsidRDefault="006069B2" w:rsidP="00516739">
      <w:pPr>
        <w:pStyle w:val="Zkladntext"/>
        <w:spacing w:before="6"/>
        <w:jc w:val="both"/>
        <w:rPr>
          <w:sz w:val="28"/>
        </w:rPr>
      </w:pPr>
    </w:p>
    <w:p w:rsidR="006069B2" w:rsidRPr="00516739" w:rsidRDefault="006069B2" w:rsidP="00516739">
      <w:pPr>
        <w:pStyle w:val="Odstavecseseznamem"/>
        <w:numPr>
          <w:ilvl w:val="1"/>
          <w:numId w:val="4"/>
        </w:numPr>
        <w:tabs>
          <w:tab w:val="left" w:pos="909"/>
        </w:tabs>
        <w:spacing w:before="3" w:line="276" w:lineRule="auto"/>
        <w:ind w:right="114"/>
        <w:rPr>
          <w:sz w:val="25"/>
        </w:rPr>
      </w:pPr>
      <w:r w:rsidRPr="00516739">
        <w:rPr>
          <w:spacing w:val="2"/>
        </w:rPr>
        <w:t xml:space="preserve">Poskytovatel licence </w:t>
      </w:r>
      <w:r>
        <w:t xml:space="preserve">je </w:t>
      </w:r>
      <w:r w:rsidRPr="00516739">
        <w:rPr>
          <w:spacing w:val="2"/>
        </w:rPr>
        <w:t xml:space="preserve">povinen nabyvateli licence řádně dodat předmět smlouvy </w:t>
      </w:r>
      <w:r>
        <w:t xml:space="preserve">do místa </w:t>
      </w:r>
      <w:r w:rsidRPr="00516739">
        <w:rPr>
          <w:spacing w:val="2"/>
        </w:rPr>
        <w:t xml:space="preserve">plnění </w:t>
      </w:r>
      <w:r>
        <w:t xml:space="preserve">a </w:t>
      </w:r>
      <w:r w:rsidRPr="00516739">
        <w:rPr>
          <w:spacing w:val="2"/>
        </w:rPr>
        <w:t xml:space="preserve">splnit veškeré povinnosti uvedené </w:t>
      </w:r>
      <w:r>
        <w:t xml:space="preserve">v čl. 1. a 3. </w:t>
      </w:r>
      <w:r w:rsidR="00516739">
        <w:t xml:space="preserve">ihned po nabytí účinnosti této smlouvy, nejpozději však do 31. 12. 2018. </w:t>
      </w:r>
    </w:p>
    <w:p w:rsidR="00516739" w:rsidRPr="00516739" w:rsidRDefault="00516739" w:rsidP="00516739">
      <w:pPr>
        <w:pStyle w:val="Odstavecseseznamem"/>
        <w:tabs>
          <w:tab w:val="left" w:pos="909"/>
        </w:tabs>
        <w:spacing w:before="3" w:line="276" w:lineRule="auto"/>
        <w:ind w:right="114" w:firstLine="0"/>
        <w:rPr>
          <w:sz w:val="25"/>
        </w:rPr>
      </w:pPr>
    </w:p>
    <w:p w:rsidR="006069B2" w:rsidRDefault="006069B2" w:rsidP="00516739">
      <w:pPr>
        <w:pStyle w:val="Odstavecseseznamem"/>
        <w:numPr>
          <w:ilvl w:val="1"/>
          <w:numId w:val="4"/>
        </w:numPr>
        <w:tabs>
          <w:tab w:val="left" w:pos="909"/>
        </w:tabs>
        <w:spacing w:line="276" w:lineRule="auto"/>
        <w:ind w:right="135"/>
      </w:pPr>
      <w:r>
        <w:rPr>
          <w:spacing w:val="2"/>
        </w:rPr>
        <w:t xml:space="preserve">Místem  plnění  </w:t>
      </w:r>
      <w:r>
        <w:t xml:space="preserve">je  </w:t>
      </w:r>
      <w:r>
        <w:rPr>
          <w:spacing w:val="2"/>
        </w:rPr>
        <w:t xml:space="preserve">Centrum   informatizace  </w:t>
      </w:r>
      <w:r>
        <w:t xml:space="preserve">a   </w:t>
      </w:r>
      <w:r>
        <w:rPr>
          <w:spacing w:val="2"/>
        </w:rPr>
        <w:t xml:space="preserve">výpočetní  techniky,  Západočeská  univerzita </w:t>
      </w:r>
      <w:r>
        <w:t xml:space="preserve">v </w:t>
      </w:r>
      <w:r>
        <w:rPr>
          <w:spacing w:val="3"/>
        </w:rPr>
        <w:t xml:space="preserve">Plzni, Univerzitní </w:t>
      </w:r>
      <w:r>
        <w:t>20, 306 14</w:t>
      </w:r>
      <w:r>
        <w:rPr>
          <w:spacing w:val="41"/>
        </w:rPr>
        <w:t xml:space="preserve"> </w:t>
      </w:r>
      <w:r>
        <w:rPr>
          <w:spacing w:val="2"/>
        </w:rPr>
        <w:t>Plzeň.</w:t>
      </w:r>
    </w:p>
    <w:p w:rsidR="006069B2" w:rsidRDefault="006069B2" w:rsidP="006069B2">
      <w:pPr>
        <w:pStyle w:val="Zkladntext"/>
        <w:rPr>
          <w:sz w:val="24"/>
        </w:rPr>
      </w:pPr>
    </w:p>
    <w:p w:rsidR="006069B2" w:rsidRDefault="006069B2" w:rsidP="002F4BA3">
      <w:pPr>
        <w:pStyle w:val="Zkladntext"/>
        <w:spacing w:before="8"/>
        <w:jc w:val="both"/>
        <w:rPr>
          <w:sz w:val="26"/>
        </w:rPr>
      </w:pPr>
    </w:p>
    <w:p w:rsidR="006069B2" w:rsidRPr="001F4F1E" w:rsidRDefault="006069B2" w:rsidP="002F4BA3">
      <w:pPr>
        <w:pStyle w:val="Odstavecseseznamem"/>
        <w:numPr>
          <w:ilvl w:val="0"/>
          <w:numId w:val="4"/>
        </w:numPr>
        <w:tabs>
          <w:tab w:val="left" w:pos="477"/>
        </w:tabs>
        <w:rPr>
          <w:b/>
        </w:rPr>
      </w:pPr>
      <w:r w:rsidRPr="001F4F1E">
        <w:rPr>
          <w:b/>
        </w:rPr>
        <w:t>Podmínky</w:t>
      </w:r>
      <w:r w:rsidRPr="001F4F1E">
        <w:rPr>
          <w:b/>
          <w:spacing w:val="-2"/>
        </w:rPr>
        <w:t xml:space="preserve"> </w:t>
      </w:r>
      <w:r w:rsidRPr="001F4F1E">
        <w:rPr>
          <w:b/>
        </w:rPr>
        <w:t>plnění</w:t>
      </w:r>
    </w:p>
    <w:p w:rsidR="006069B2" w:rsidRDefault="006069B2" w:rsidP="002F4BA3">
      <w:pPr>
        <w:pStyle w:val="Zkladntext"/>
        <w:spacing w:before="6"/>
        <w:jc w:val="both"/>
        <w:rPr>
          <w:sz w:val="28"/>
        </w:rPr>
      </w:pPr>
    </w:p>
    <w:p w:rsidR="006069B2" w:rsidRDefault="006069B2" w:rsidP="002F4BA3">
      <w:pPr>
        <w:pStyle w:val="Odstavecseseznamem"/>
        <w:numPr>
          <w:ilvl w:val="1"/>
          <w:numId w:val="4"/>
        </w:numPr>
        <w:tabs>
          <w:tab w:val="left" w:pos="909"/>
        </w:tabs>
      </w:pPr>
      <w:r>
        <w:t>Nabyvatel licence zajistí denní archivaci dat provozovaného</w:t>
      </w:r>
      <w:r>
        <w:rPr>
          <w:spacing w:val="43"/>
        </w:rPr>
        <w:t xml:space="preserve"> </w:t>
      </w:r>
      <w:r>
        <w:t>systému.</w:t>
      </w:r>
    </w:p>
    <w:p w:rsidR="006069B2" w:rsidRDefault="006069B2" w:rsidP="002F4BA3">
      <w:pPr>
        <w:pStyle w:val="Zkladntext"/>
        <w:spacing w:before="6"/>
        <w:jc w:val="both"/>
        <w:rPr>
          <w:sz w:val="28"/>
        </w:rPr>
      </w:pPr>
    </w:p>
    <w:p w:rsidR="006069B2" w:rsidRDefault="006069B2" w:rsidP="002F4BA3">
      <w:pPr>
        <w:pStyle w:val="Odstavecseseznamem"/>
        <w:numPr>
          <w:ilvl w:val="1"/>
          <w:numId w:val="4"/>
        </w:numPr>
        <w:tabs>
          <w:tab w:val="left" w:pos="909"/>
        </w:tabs>
        <w:spacing w:before="1" w:line="276" w:lineRule="auto"/>
        <w:ind w:right="115"/>
      </w:pPr>
      <w:r>
        <w:t xml:space="preserve">Za účelem umožnění </w:t>
      </w:r>
      <w:r>
        <w:rPr>
          <w:spacing w:val="2"/>
        </w:rPr>
        <w:t xml:space="preserve">přístupu  </w:t>
      </w:r>
      <w:r w:rsidR="00516739">
        <w:t>p</w:t>
      </w:r>
      <w:r>
        <w:t>oskytovatele licence  do  systému  z  jeho  sídla  zajistí nabyvatel licence poskytovatel</w:t>
      </w:r>
      <w:r w:rsidR="00516739">
        <w:t>i</w:t>
      </w:r>
      <w:r>
        <w:t xml:space="preserve"> licence elektronický </w:t>
      </w:r>
      <w:r>
        <w:rPr>
          <w:spacing w:val="2"/>
        </w:rPr>
        <w:t xml:space="preserve">přístup </w:t>
      </w:r>
      <w:r>
        <w:t>do systému propojením na počítačovou sít'</w:t>
      </w:r>
      <w:r>
        <w:rPr>
          <w:spacing w:val="24"/>
        </w:rPr>
        <w:t xml:space="preserve"> </w:t>
      </w:r>
      <w:r>
        <w:t>Internet.</w:t>
      </w:r>
    </w:p>
    <w:p w:rsidR="006069B2" w:rsidRDefault="006069B2" w:rsidP="002F4BA3">
      <w:pPr>
        <w:pStyle w:val="Zkladntext"/>
        <w:spacing w:before="5"/>
        <w:jc w:val="both"/>
        <w:rPr>
          <w:sz w:val="25"/>
        </w:rPr>
      </w:pPr>
    </w:p>
    <w:p w:rsidR="006069B2" w:rsidRDefault="006069B2" w:rsidP="002F4BA3">
      <w:pPr>
        <w:pStyle w:val="Odstavecseseznamem"/>
        <w:numPr>
          <w:ilvl w:val="1"/>
          <w:numId w:val="4"/>
        </w:numPr>
        <w:tabs>
          <w:tab w:val="left" w:pos="909"/>
        </w:tabs>
        <w:spacing w:line="273" w:lineRule="auto"/>
        <w:ind w:right="117"/>
      </w:pPr>
      <w:r>
        <w:t>Aktualizace programů systému budou zasílány nabyvateli licence dohodnutou formou spolu s návodem na instalaci a popisem změn, které aktualizace</w:t>
      </w:r>
      <w:r>
        <w:rPr>
          <w:spacing w:val="-6"/>
        </w:rPr>
        <w:t xml:space="preserve"> </w:t>
      </w:r>
      <w:r>
        <w:t>obsahuje.</w:t>
      </w:r>
    </w:p>
    <w:p w:rsidR="006069B2" w:rsidRDefault="006069B2" w:rsidP="002F4BA3">
      <w:pPr>
        <w:pStyle w:val="Zkladntext"/>
        <w:spacing w:before="6"/>
        <w:jc w:val="both"/>
        <w:rPr>
          <w:sz w:val="25"/>
        </w:rPr>
      </w:pPr>
    </w:p>
    <w:p w:rsidR="00516739" w:rsidRDefault="006069B2" w:rsidP="002F4BA3">
      <w:pPr>
        <w:pStyle w:val="Odstavecseseznamem"/>
        <w:numPr>
          <w:ilvl w:val="1"/>
          <w:numId w:val="4"/>
        </w:numPr>
        <w:tabs>
          <w:tab w:val="left" w:pos="909"/>
        </w:tabs>
        <w:spacing w:before="1" w:line="276" w:lineRule="auto"/>
        <w:ind w:right="113"/>
      </w:pPr>
      <w:r>
        <w:t>V rámci archivace a údržby bude poskytovatelem licence zajištěno důsledné informování nabyvatele licence o vývojových verzích modulu EIS Magion prostřednictvím</w:t>
      </w:r>
      <w:r>
        <w:rPr>
          <w:spacing w:val="-8"/>
        </w:rPr>
        <w:t xml:space="preserve"> </w:t>
      </w:r>
      <w:r>
        <w:t>určených</w:t>
      </w:r>
      <w:r w:rsidR="00516739">
        <w:t xml:space="preserve"> </w:t>
      </w:r>
      <w:r w:rsidR="001F4F1E">
        <w:t>oprávněných</w:t>
      </w:r>
      <w:r w:rsidR="00516739">
        <w:t xml:space="preserve"> osob poskytovatele licence uvedených v</w:t>
      </w:r>
      <w:r w:rsidR="001F4F1E">
        <w:t> čl. 6 této smlouvy.</w:t>
      </w:r>
    </w:p>
    <w:p w:rsidR="00516739" w:rsidRDefault="00516739" w:rsidP="00516739">
      <w:pPr>
        <w:pStyle w:val="Zkladntext"/>
        <w:spacing w:before="9"/>
        <w:rPr>
          <w:sz w:val="28"/>
        </w:rPr>
      </w:pPr>
    </w:p>
    <w:p w:rsidR="009C45B9" w:rsidRDefault="002F4BA3" w:rsidP="00A65862">
      <w:pPr>
        <w:pStyle w:val="Odstavecseseznamem"/>
        <w:numPr>
          <w:ilvl w:val="1"/>
          <w:numId w:val="4"/>
        </w:numPr>
        <w:tabs>
          <w:tab w:val="left" w:pos="909"/>
        </w:tabs>
        <w:spacing w:line="273" w:lineRule="auto"/>
        <w:ind w:right="112"/>
      </w:pPr>
      <w:r>
        <w:t>Moduly uvedené v</w:t>
      </w:r>
      <w:r w:rsidR="00D14262">
        <w:t xml:space="preserve"> čl. 1 </w:t>
      </w:r>
      <w:r>
        <w:t>odst. 1.1 budou</w:t>
      </w:r>
      <w:r w:rsidR="00516739">
        <w:t xml:space="preserve"> po</w:t>
      </w:r>
      <w:r>
        <w:t>dle právních úprav aktualizovány dle ujednání S</w:t>
      </w:r>
      <w:r w:rsidR="00516739">
        <w:t xml:space="preserve">mlouvy o podpoře při provozu Ekonomického informačního systému Magion ze dne </w:t>
      </w:r>
      <w:r w:rsidR="00516739">
        <w:rPr>
          <w:b/>
        </w:rPr>
        <w:t>21. 12.</w:t>
      </w:r>
      <w:r w:rsidR="00516739">
        <w:rPr>
          <w:b/>
          <w:spacing w:val="-13"/>
        </w:rPr>
        <w:t xml:space="preserve"> </w:t>
      </w:r>
      <w:r w:rsidR="00516739">
        <w:rPr>
          <w:b/>
        </w:rPr>
        <w:t>2016</w:t>
      </w:r>
      <w:r w:rsidR="00516739">
        <w:t>.</w:t>
      </w:r>
    </w:p>
    <w:p w:rsidR="009C45B9" w:rsidRDefault="009C45B9">
      <w:r>
        <w:br w:type="page"/>
      </w:r>
    </w:p>
    <w:p w:rsidR="00516739" w:rsidRDefault="00516739" w:rsidP="009C45B9">
      <w:pPr>
        <w:pStyle w:val="Odstavecseseznamem"/>
        <w:tabs>
          <w:tab w:val="left" w:pos="909"/>
        </w:tabs>
        <w:spacing w:line="273" w:lineRule="auto"/>
        <w:ind w:right="112" w:firstLine="0"/>
      </w:pPr>
    </w:p>
    <w:p w:rsidR="002F4BA3" w:rsidRDefault="00516739" w:rsidP="00D14262">
      <w:pPr>
        <w:pStyle w:val="Odstavecseseznamem"/>
        <w:numPr>
          <w:ilvl w:val="1"/>
          <w:numId w:val="4"/>
        </w:numPr>
        <w:tabs>
          <w:tab w:val="left" w:pos="909"/>
        </w:tabs>
        <w:spacing w:line="276" w:lineRule="auto"/>
        <w:ind w:right="112"/>
      </w:pPr>
      <w:r>
        <w:t>Smluvní strany se dohodly, že poskytován</w:t>
      </w:r>
      <w:r w:rsidR="002F4BA3">
        <w:t>í podpory při provozu předmětu s</w:t>
      </w:r>
      <w:r>
        <w:t xml:space="preserve">mlouvy se řídí ujednáními Smlouvy o podpoře při provozu Ekonomického informačního systému Magion ze dne </w:t>
      </w:r>
      <w:r>
        <w:rPr>
          <w:b/>
        </w:rPr>
        <w:t>21. 12. 2016</w:t>
      </w:r>
      <w:r>
        <w:t>, jíž jsou smluvní strany</w:t>
      </w:r>
      <w:r>
        <w:rPr>
          <w:spacing w:val="-4"/>
        </w:rPr>
        <w:t xml:space="preserve"> </w:t>
      </w:r>
      <w:r w:rsidR="00D14262">
        <w:t>účastníky, přičemž</w:t>
      </w:r>
      <w:r w:rsidR="002F4BA3">
        <w:t xml:space="preserve"> předmětem navýšení servisních poplatků dle Smlouvy o podpoře při provozu Ekonomického informačního systému Magion ze dne </w:t>
      </w:r>
      <w:r w:rsidR="002F4BA3" w:rsidRPr="002F4BA3">
        <w:t xml:space="preserve">21. 12. 2016 </w:t>
      </w:r>
      <w:r w:rsidR="002F4BA3">
        <w:t>je pouze licence k modulu „GDPR“</w:t>
      </w:r>
      <w:r w:rsidR="00F138EC">
        <w:t>, kdy základem pro určení navýšení servisních poplatků je cena za modul GDPR, která je uvedena v čl. 5 odst. 5.1 této smlouvy</w:t>
      </w:r>
      <w:r w:rsidR="002F4BA3" w:rsidRPr="006069B2">
        <w:t xml:space="preserve"> </w:t>
      </w:r>
      <w:r w:rsidR="002F4BA3">
        <w:t xml:space="preserve">(licence k modulu </w:t>
      </w:r>
      <w:r w:rsidR="002F4BA3" w:rsidRPr="002F4BA3">
        <w:t>„Registr smluv“ a „Kontrolní hlášení k DPH</w:t>
      </w:r>
      <w:r w:rsidR="002F4BA3">
        <w:t xml:space="preserve"> servisní poplatky dle servisní smlouvy nenavýší).</w:t>
      </w:r>
    </w:p>
    <w:p w:rsidR="002F4BA3" w:rsidRDefault="002F4BA3" w:rsidP="002F4BA3">
      <w:pPr>
        <w:tabs>
          <w:tab w:val="left" w:pos="909"/>
        </w:tabs>
        <w:spacing w:line="276" w:lineRule="auto"/>
        <w:ind w:right="112"/>
      </w:pPr>
    </w:p>
    <w:p w:rsidR="00516739" w:rsidRDefault="00516739" w:rsidP="00516739">
      <w:pPr>
        <w:pStyle w:val="Zkladntext"/>
        <w:spacing w:before="6"/>
        <w:rPr>
          <w:sz w:val="24"/>
        </w:rPr>
      </w:pPr>
    </w:p>
    <w:p w:rsidR="00516739" w:rsidRPr="001F4F1E" w:rsidRDefault="00516739" w:rsidP="00306488">
      <w:pPr>
        <w:pStyle w:val="Odstavecseseznamem"/>
        <w:numPr>
          <w:ilvl w:val="0"/>
          <w:numId w:val="4"/>
        </w:numPr>
        <w:tabs>
          <w:tab w:val="left" w:pos="477"/>
        </w:tabs>
        <w:rPr>
          <w:b/>
        </w:rPr>
      </w:pPr>
      <w:r w:rsidRPr="001F4F1E">
        <w:rPr>
          <w:b/>
        </w:rPr>
        <w:t>Cena a platební</w:t>
      </w:r>
      <w:r w:rsidRPr="001F4F1E">
        <w:rPr>
          <w:b/>
          <w:spacing w:val="-6"/>
        </w:rPr>
        <w:t xml:space="preserve"> </w:t>
      </w:r>
      <w:r w:rsidRPr="001F4F1E">
        <w:rPr>
          <w:b/>
        </w:rPr>
        <w:t>podmínky</w:t>
      </w:r>
    </w:p>
    <w:p w:rsidR="00516739" w:rsidRDefault="00516739" w:rsidP="00306488">
      <w:pPr>
        <w:pStyle w:val="Zkladntext"/>
        <w:spacing w:before="5"/>
        <w:jc w:val="both"/>
        <w:rPr>
          <w:sz w:val="35"/>
        </w:rPr>
      </w:pPr>
    </w:p>
    <w:p w:rsidR="003E47B8" w:rsidRPr="000C0777" w:rsidRDefault="00516739" w:rsidP="000C0777">
      <w:pPr>
        <w:pStyle w:val="Odstavecseseznamem"/>
        <w:numPr>
          <w:ilvl w:val="1"/>
          <w:numId w:val="4"/>
        </w:numPr>
        <w:tabs>
          <w:tab w:val="left" w:pos="909"/>
        </w:tabs>
        <w:spacing w:line="273" w:lineRule="auto"/>
        <w:ind w:right="111"/>
        <w:rPr>
          <w:rStyle w:val="Odkaznakoment"/>
          <w:sz w:val="22"/>
          <w:szCs w:val="22"/>
        </w:rPr>
      </w:pPr>
      <w:r>
        <w:t xml:space="preserve">Celková cena za předmět smlouvy je stanovena dohodou smluvních stran ve výši </w:t>
      </w:r>
      <w:r w:rsidR="002F4BA3">
        <w:rPr>
          <w:b/>
        </w:rPr>
        <w:t xml:space="preserve">402.500 </w:t>
      </w:r>
      <w:r>
        <w:rPr>
          <w:b/>
        </w:rPr>
        <w:t xml:space="preserve">Kč bez DPH </w:t>
      </w:r>
      <w:r>
        <w:t>(slovy:</w:t>
      </w:r>
      <w:r>
        <w:rPr>
          <w:spacing w:val="30"/>
        </w:rPr>
        <w:t xml:space="preserve"> </w:t>
      </w:r>
      <w:r w:rsidR="002F4BA3">
        <w:rPr>
          <w:spacing w:val="2"/>
        </w:rPr>
        <w:t xml:space="preserve">čtyři sta dva tisíc pět set </w:t>
      </w:r>
      <w:r>
        <w:rPr>
          <w:spacing w:val="2"/>
        </w:rPr>
        <w:t xml:space="preserve">korun </w:t>
      </w:r>
      <w:r>
        <w:rPr>
          <w:spacing w:val="4"/>
        </w:rPr>
        <w:t>českých)</w:t>
      </w:r>
      <w:r w:rsidR="003E47B8">
        <w:rPr>
          <w:spacing w:val="4"/>
        </w:rPr>
        <w:t>,</w:t>
      </w:r>
      <w:r w:rsidR="002F4BA3">
        <w:rPr>
          <w:spacing w:val="4"/>
        </w:rPr>
        <w:t xml:space="preserve"> </w:t>
      </w:r>
      <w:r>
        <w:t>DPH činí 21 %.</w:t>
      </w:r>
      <w:r w:rsidR="00A65862">
        <w:t xml:space="preserve"> </w:t>
      </w:r>
      <w:r>
        <w:t xml:space="preserve">Cena včetně DPH činí </w:t>
      </w:r>
      <w:r w:rsidR="00A65862" w:rsidRPr="00A65862">
        <w:rPr>
          <w:b/>
        </w:rPr>
        <w:t>487.025</w:t>
      </w:r>
      <w:r w:rsidRPr="00A65862">
        <w:rPr>
          <w:b/>
        </w:rPr>
        <w:t xml:space="preserve"> </w:t>
      </w:r>
      <w:r>
        <w:t xml:space="preserve">Kč (slovy: </w:t>
      </w:r>
      <w:r w:rsidR="00A65862">
        <w:t xml:space="preserve"> čtyři sta osmdesát sedm tisíc dvacet pět </w:t>
      </w:r>
      <w:r>
        <w:t>korun českých)</w:t>
      </w:r>
      <w:r w:rsidR="007A5964">
        <w:t>, přičemž</w:t>
      </w:r>
      <w:r w:rsidR="000C0777">
        <w:t xml:space="preserve"> z této celkové ceny činí </w:t>
      </w:r>
      <w:r w:rsidR="007A5964" w:rsidRPr="000C0777">
        <w:rPr>
          <w:szCs w:val="24"/>
        </w:rPr>
        <w:t xml:space="preserve">cena vázající se k modulu GDPR </w:t>
      </w:r>
      <w:r w:rsidR="000C0777">
        <w:rPr>
          <w:szCs w:val="24"/>
        </w:rPr>
        <w:t xml:space="preserve">částku ve výši </w:t>
      </w:r>
      <w:r w:rsidR="007A5964" w:rsidRPr="000C0777">
        <w:rPr>
          <w:szCs w:val="24"/>
        </w:rPr>
        <w:t>115.000 Kč včetně DPH (slovy: jedno sto patnáct tisíc korun českých).</w:t>
      </w:r>
    </w:p>
    <w:p w:rsidR="003D5869" w:rsidRPr="003D5869" w:rsidRDefault="003E47B8" w:rsidP="003E47B8">
      <w:pPr>
        <w:pStyle w:val="Odstavecseseznamem"/>
        <w:widowControl/>
        <w:suppressAutoHyphens/>
        <w:autoSpaceDE/>
        <w:autoSpaceDN/>
        <w:spacing w:after="200" w:line="276" w:lineRule="auto"/>
        <w:ind w:left="1418" w:firstLine="0"/>
        <w:contextualSpacing/>
        <w:jc w:val="left"/>
        <w:rPr>
          <w:szCs w:val="24"/>
        </w:rPr>
      </w:pPr>
      <w:r w:rsidRPr="003D5869">
        <w:rPr>
          <w:szCs w:val="24"/>
        </w:rPr>
        <w:t xml:space="preserve"> </w:t>
      </w:r>
    </w:p>
    <w:p w:rsidR="00516739" w:rsidRDefault="00516739" w:rsidP="00306488">
      <w:pPr>
        <w:pStyle w:val="Odstavecseseznamem"/>
        <w:numPr>
          <w:ilvl w:val="1"/>
          <w:numId w:val="4"/>
        </w:numPr>
        <w:tabs>
          <w:tab w:val="left" w:pos="909"/>
        </w:tabs>
        <w:spacing w:line="276" w:lineRule="auto"/>
        <w:ind w:right="110"/>
      </w:pPr>
      <w:r>
        <w:t xml:space="preserve">Cena je cenou nejvýše přípustnou a zahrnuje veškerá související plnění definovaná v čl. 1 této smlouvy, jakož i ostatní práce a výkony výslovně touto smlouvou neuvedené, </w:t>
      </w:r>
      <w:r w:rsidR="00306488">
        <w:t xml:space="preserve">o kterých </w:t>
      </w:r>
      <w:r>
        <w:t>však poskytovatel licence s ohledem na své odborné znalosti a zkušenosti věděl nebo vědět měl či mohl, že jejich provedení je nutné pro řádné splnění předmětu</w:t>
      </w:r>
      <w:r>
        <w:rPr>
          <w:spacing w:val="-5"/>
        </w:rPr>
        <w:t xml:space="preserve"> </w:t>
      </w:r>
      <w:r>
        <w:t>smlouvy.</w:t>
      </w:r>
    </w:p>
    <w:p w:rsidR="00516739" w:rsidRDefault="00516739" w:rsidP="00306488">
      <w:pPr>
        <w:pStyle w:val="Zkladntext"/>
        <w:spacing w:before="4"/>
        <w:jc w:val="both"/>
        <w:rPr>
          <w:sz w:val="25"/>
        </w:rPr>
      </w:pPr>
    </w:p>
    <w:p w:rsidR="00516739" w:rsidRDefault="00516739" w:rsidP="00306488">
      <w:pPr>
        <w:pStyle w:val="Odstavecseseznamem"/>
        <w:numPr>
          <w:ilvl w:val="1"/>
          <w:numId w:val="4"/>
        </w:numPr>
        <w:tabs>
          <w:tab w:val="left" w:pos="909"/>
        </w:tabs>
      </w:pPr>
      <w:r>
        <w:t>Cenu je možné překročit pouze v souvislosti se změnou daňových předpisů týkajících se</w:t>
      </w:r>
      <w:r>
        <w:rPr>
          <w:spacing w:val="-22"/>
        </w:rPr>
        <w:t xml:space="preserve"> </w:t>
      </w:r>
      <w:r>
        <w:t>DPH.</w:t>
      </w:r>
    </w:p>
    <w:p w:rsidR="00516739" w:rsidRDefault="00516739" w:rsidP="00306488">
      <w:pPr>
        <w:pStyle w:val="Zkladntext"/>
        <w:spacing w:before="6"/>
        <w:jc w:val="both"/>
        <w:rPr>
          <w:sz w:val="28"/>
        </w:rPr>
      </w:pPr>
    </w:p>
    <w:p w:rsidR="00D14262" w:rsidRDefault="00516739" w:rsidP="00D14262">
      <w:pPr>
        <w:pStyle w:val="Odstavecseseznamem"/>
        <w:numPr>
          <w:ilvl w:val="1"/>
          <w:numId w:val="4"/>
        </w:numPr>
        <w:tabs>
          <w:tab w:val="left" w:pos="909"/>
        </w:tabs>
        <w:spacing w:line="276" w:lineRule="auto"/>
        <w:ind w:right="112"/>
      </w:pPr>
      <w:r>
        <w:t>Cena bude uhrazena jako jednorázová platba v české měně na základě daňové</w:t>
      </w:r>
      <w:r w:rsidR="00306488">
        <w:t>ho dokladu – faktury vystavené p</w:t>
      </w:r>
      <w:r>
        <w:t>oskytovatelem</w:t>
      </w:r>
      <w:r>
        <w:rPr>
          <w:spacing w:val="-2"/>
        </w:rPr>
        <w:t xml:space="preserve"> </w:t>
      </w:r>
      <w:r>
        <w:t>licence.</w:t>
      </w:r>
    </w:p>
    <w:p w:rsidR="00D14262" w:rsidRDefault="00D14262" w:rsidP="00D14262">
      <w:pPr>
        <w:pStyle w:val="Odstavecseseznamem"/>
      </w:pPr>
    </w:p>
    <w:p w:rsidR="00516739" w:rsidRDefault="00516739" w:rsidP="00D14262">
      <w:pPr>
        <w:pStyle w:val="Odstavecseseznamem"/>
        <w:numPr>
          <w:ilvl w:val="1"/>
          <w:numId w:val="4"/>
        </w:numPr>
        <w:tabs>
          <w:tab w:val="left" w:pos="909"/>
        </w:tabs>
        <w:spacing w:line="276" w:lineRule="auto"/>
        <w:ind w:right="112"/>
      </w:pPr>
      <w:r>
        <w:t xml:space="preserve">Nárok poskytovatele licence na uhrazení ceny vzniká až </w:t>
      </w:r>
      <w:r w:rsidRPr="00D33CBB">
        <w:t>v okamžiku řádného splnění povinností uvedených v čl. 1. a čl. 3</w:t>
      </w:r>
      <w:r w:rsidR="00306488" w:rsidRPr="00D33CBB">
        <w:t xml:space="preserve"> této s</w:t>
      </w:r>
      <w:r w:rsidRPr="00D33CBB">
        <w:t>mlouvy, resp. po podpisu předávacího protokolu oběma</w:t>
      </w:r>
      <w:r>
        <w:t xml:space="preserve"> smluvními</w:t>
      </w:r>
      <w:r w:rsidRPr="00D14262">
        <w:rPr>
          <w:spacing w:val="-1"/>
        </w:rPr>
        <w:t xml:space="preserve"> </w:t>
      </w:r>
      <w:r>
        <w:t>stranami.</w:t>
      </w:r>
    </w:p>
    <w:p w:rsidR="00516739" w:rsidRDefault="00516739" w:rsidP="00306488">
      <w:pPr>
        <w:pStyle w:val="Zkladntext"/>
        <w:spacing w:before="2"/>
        <w:jc w:val="both"/>
        <w:rPr>
          <w:sz w:val="25"/>
        </w:rPr>
      </w:pPr>
    </w:p>
    <w:p w:rsidR="00516739" w:rsidRDefault="00516739" w:rsidP="00306488">
      <w:pPr>
        <w:pStyle w:val="Odstavecseseznamem"/>
        <w:numPr>
          <w:ilvl w:val="1"/>
          <w:numId w:val="4"/>
        </w:numPr>
        <w:tabs>
          <w:tab w:val="left" w:pos="909"/>
        </w:tabs>
      </w:pPr>
      <w:r>
        <w:t>Splatnost faktury je 30 kalendářních dnů od jejího prokazatelného doručení nabyvateli</w:t>
      </w:r>
      <w:r>
        <w:rPr>
          <w:spacing w:val="-31"/>
        </w:rPr>
        <w:t xml:space="preserve"> </w:t>
      </w:r>
      <w:r>
        <w:t>licence.</w:t>
      </w:r>
    </w:p>
    <w:p w:rsidR="00516739" w:rsidRDefault="00516739" w:rsidP="00306488">
      <w:pPr>
        <w:pStyle w:val="Zkladntext"/>
        <w:spacing w:before="9"/>
        <w:jc w:val="both"/>
        <w:rPr>
          <w:sz w:val="28"/>
        </w:rPr>
      </w:pPr>
    </w:p>
    <w:p w:rsidR="00516739" w:rsidRDefault="00516739" w:rsidP="00306488">
      <w:pPr>
        <w:pStyle w:val="Odstavecseseznamem"/>
        <w:numPr>
          <w:ilvl w:val="1"/>
          <w:numId w:val="4"/>
        </w:numPr>
        <w:tabs>
          <w:tab w:val="left" w:pos="909"/>
        </w:tabs>
        <w:spacing w:before="1" w:line="276" w:lineRule="auto"/>
        <w:ind w:right="112"/>
      </w:pPr>
      <w:r>
        <w:t>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nabyvatel licence oprávněn ji vrátit ve lhůtě splatnosti zpět poskytovateli licence k doplnění, aniž se tak dostane do prodlení se splatností. Lhůta splatnosti počíná běžet znovu od opětovného doručení náležitě doplněné či opravené faktury nabyvateli</w:t>
      </w:r>
      <w:r>
        <w:rPr>
          <w:spacing w:val="-12"/>
        </w:rPr>
        <w:t xml:space="preserve"> </w:t>
      </w:r>
      <w:r>
        <w:t>licence.</w:t>
      </w:r>
    </w:p>
    <w:p w:rsidR="00516739" w:rsidRDefault="00516739" w:rsidP="00306488">
      <w:pPr>
        <w:pStyle w:val="Zkladntext"/>
        <w:spacing w:before="2"/>
        <w:jc w:val="both"/>
        <w:rPr>
          <w:sz w:val="25"/>
        </w:rPr>
      </w:pPr>
    </w:p>
    <w:p w:rsidR="00306488" w:rsidRDefault="00516739" w:rsidP="00D14262">
      <w:pPr>
        <w:pStyle w:val="Odstavecseseznamem"/>
        <w:numPr>
          <w:ilvl w:val="1"/>
          <w:numId w:val="4"/>
        </w:numPr>
        <w:tabs>
          <w:tab w:val="left" w:pos="909"/>
        </w:tabs>
        <w:spacing w:before="1"/>
      </w:pPr>
      <w:r>
        <w:t>Cena</w:t>
      </w:r>
      <w:r>
        <w:rPr>
          <w:spacing w:val="6"/>
        </w:rPr>
        <w:t xml:space="preserve"> </w:t>
      </w:r>
      <w:r>
        <w:t>bude</w:t>
      </w:r>
      <w:r>
        <w:rPr>
          <w:spacing w:val="7"/>
        </w:rPr>
        <w:t xml:space="preserve"> </w:t>
      </w:r>
      <w:r>
        <w:t>nabyvatelem</w:t>
      </w:r>
      <w:r>
        <w:rPr>
          <w:spacing w:val="7"/>
        </w:rPr>
        <w:t xml:space="preserve"> </w:t>
      </w:r>
      <w:r>
        <w:t>licence</w:t>
      </w:r>
      <w:r>
        <w:rPr>
          <w:spacing w:val="8"/>
        </w:rPr>
        <w:t xml:space="preserve"> </w:t>
      </w:r>
      <w:r>
        <w:t>uhrazena</w:t>
      </w:r>
      <w:r>
        <w:rPr>
          <w:spacing w:val="7"/>
        </w:rPr>
        <w:t xml:space="preserve"> </w:t>
      </w:r>
      <w:r>
        <w:t>na</w:t>
      </w:r>
      <w:r>
        <w:rPr>
          <w:spacing w:val="7"/>
        </w:rPr>
        <w:t xml:space="preserve"> </w:t>
      </w:r>
      <w:r>
        <w:t>bankovní</w:t>
      </w:r>
      <w:r>
        <w:rPr>
          <w:spacing w:val="7"/>
        </w:rPr>
        <w:t xml:space="preserve"> </w:t>
      </w:r>
      <w:r>
        <w:t>účet</w:t>
      </w:r>
      <w:r>
        <w:rPr>
          <w:spacing w:val="10"/>
        </w:rPr>
        <w:t xml:space="preserve"> </w:t>
      </w:r>
      <w:r>
        <w:t>poskytovatele</w:t>
      </w:r>
      <w:r>
        <w:rPr>
          <w:spacing w:val="6"/>
        </w:rPr>
        <w:t xml:space="preserve"> </w:t>
      </w:r>
      <w:r>
        <w:t>licence</w:t>
      </w:r>
      <w:r>
        <w:rPr>
          <w:spacing w:val="8"/>
        </w:rPr>
        <w:t xml:space="preserve"> </w:t>
      </w:r>
      <w:r>
        <w:t>uvedený</w:t>
      </w:r>
      <w:r w:rsidR="00306488">
        <w:t xml:space="preserve"> v záhlaví této smlouvy. Povinnost uhradit smluvní odměnu bude nabyvatelem licence splněna v okamžiku připsání celé výše smluvní odměny na bankovní účet poskytovatele licence.</w:t>
      </w:r>
    </w:p>
    <w:p w:rsidR="00306488" w:rsidRDefault="00306488" w:rsidP="00306488">
      <w:pPr>
        <w:pStyle w:val="Zkladntext"/>
        <w:spacing w:before="11"/>
        <w:jc w:val="both"/>
        <w:rPr>
          <w:sz w:val="24"/>
        </w:rPr>
      </w:pPr>
    </w:p>
    <w:p w:rsidR="00306488" w:rsidRDefault="00306488" w:rsidP="00306488">
      <w:pPr>
        <w:pStyle w:val="Odstavecseseznamem"/>
        <w:numPr>
          <w:ilvl w:val="1"/>
          <w:numId w:val="4"/>
        </w:numPr>
        <w:tabs>
          <w:tab w:val="left" w:pos="909"/>
        </w:tabs>
      </w:pPr>
      <w:r>
        <w:t>Nabyvatel licence neposkytuje žádné</w:t>
      </w:r>
      <w:r>
        <w:rPr>
          <w:spacing w:val="-4"/>
        </w:rPr>
        <w:t xml:space="preserve"> </w:t>
      </w:r>
      <w:r>
        <w:t>zálohy.</w:t>
      </w:r>
    </w:p>
    <w:p w:rsidR="00306488" w:rsidRDefault="00306488" w:rsidP="00306488">
      <w:pPr>
        <w:pStyle w:val="Zkladntext"/>
        <w:rPr>
          <w:sz w:val="24"/>
        </w:rPr>
      </w:pPr>
    </w:p>
    <w:p w:rsidR="00306488" w:rsidRDefault="00306488" w:rsidP="00306488">
      <w:pPr>
        <w:pStyle w:val="Zkladntext"/>
        <w:spacing w:before="10"/>
        <w:rPr>
          <w:sz w:val="29"/>
        </w:rPr>
      </w:pPr>
    </w:p>
    <w:p w:rsidR="009C45B9" w:rsidRDefault="009C45B9" w:rsidP="00306488">
      <w:pPr>
        <w:pStyle w:val="Zkladntext"/>
        <w:spacing w:before="10"/>
        <w:rPr>
          <w:sz w:val="29"/>
        </w:rPr>
      </w:pPr>
    </w:p>
    <w:p w:rsidR="009C45B9" w:rsidRDefault="009C45B9" w:rsidP="00306488">
      <w:pPr>
        <w:pStyle w:val="Zkladntext"/>
        <w:spacing w:before="10"/>
        <w:rPr>
          <w:sz w:val="29"/>
        </w:rPr>
      </w:pPr>
    </w:p>
    <w:p w:rsidR="009C45B9" w:rsidRDefault="009C45B9" w:rsidP="00306488">
      <w:pPr>
        <w:pStyle w:val="Zkladntext"/>
        <w:spacing w:before="10"/>
        <w:rPr>
          <w:sz w:val="29"/>
        </w:rPr>
      </w:pPr>
    </w:p>
    <w:p w:rsidR="009C45B9" w:rsidRDefault="009C45B9" w:rsidP="00306488">
      <w:pPr>
        <w:pStyle w:val="Zkladntext"/>
        <w:spacing w:before="10"/>
        <w:rPr>
          <w:sz w:val="29"/>
        </w:rPr>
      </w:pPr>
    </w:p>
    <w:p w:rsidR="00306488" w:rsidRPr="001F4F1E" w:rsidRDefault="00306488" w:rsidP="00306488">
      <w:pPr>
        <w:pStyle w:val="Odstavecseseznamem"/>
        <w:numPr>
          <w:ilvl w:val="0"/>
          <w:numId w:val="4"/>
        </w:numPr>
        <w:tabs>
          <w:tab w:val="left" w:pos="477"/>
        </w:tabs>
        <w:spacing w:before="1"/>
        <w:rPr>
          <w:b/>
        </w:rPr>
      </w:pPr>
      <w:r w:rsidRPr="001F4F1E">
        <w:rPr>
          <w:b/>
        </w:rPr>
        <w:lastRenderedPageBreak/>
        <w:t>Práva a povinnosti smluvních</w:t>
      </w:r>
      <w:r w:rsidRPr="001F4F1E">
        <w:rPr>
          <w:b/>
          <w:spacing w:val="11"/>
        </w:rPr>
        <w:t xml:space="preserve"> </w:t>
      </w:r>
      <w:r w:rsidRPr="001F4F1E">
        <w:rPr>
          <w:b/>
        </w:rPr>
        <w:t>stran</w:t>
      </w:r>
    </w:p>
    <w:p w:rsidR="00306488" w:rsidRDefault="00306488" w:rsidP="00306488">
      <w:pPr>
        <w:pStyle w:val="Zkladntext"/>
        <w:spacing w:before="6"/>
        <w:rPr>
          <w:sz w:val="28"/>
        </w:rPr>
      </w:pPr>
    </w:p>
    <w:p w:rsidR="00306488" w:rsidRDefault="00306488" w:rsidP="00306488">
      <w:pPr>
        <w:pStyle w:val="Odstavecseseznamem"/>
        <w:numPr>
          <w:ilvl w:val="1"/>
          <w:numId w:val="4"/>
        </w:numPr>
        <w:tabs>
          <w:tab w:val="left" w:pos="909"/>
        </w:tabs>
        <w:spacing w:line="276" w:lineRule="auto"/>
        <w:ind w:right="130"/>
      </w:pPr>
      <w:r>
        <w:rPr>
          <w:spacing w:val="2"/>
        </w:rPr>
        <w:t xml:space="preserve">Poskytovatel licence není oprávněn postoupit jakákoliv práva </w:t>
      </w:r>
      <w:r>
        <w:t xml:space="preserve">anebo </w:t>
      </w:r>
      <w:r>
        <w:rPr>
          <w:spacing w:val="2"/>
        </w:rPr>
        <w:t xml:space="preserve">povinnosti </w:t>
      </w:r>
      <w:r>
        <w:t xml:space="preserve">z této  </w:t>
      </w:r>
      <w:r>
        <w:rPr>
          <w:spacing w:val="2"/>
        </w:rPr>
        <w:t xml:space="preserve">smlouvy </w:t>
      </w:r>
      <w:r>
        <w:t xml:space="preserve">na </w:t>
      </w:r>
      <w:r>
        <w:rPr>
          <w:spacing w:val="2"/>
        </w:rPr>
        <w:t xml:space="preserve">třetí osoby bez předchozího písemného souhlasu </w:t>
      </w:r>
      <w:r>
        <w:t>nabyvatele</w:t>
      </w:r>
      <w:r>
        <w:rPr>
          <w:spacing w:val="4"/>
        </w:rPr>
        <w:t xml:space="preserve"> </w:t>
      </w:r>
      <w:r>
        <w:t>licence.</w:t>
      </w:r>
    </w:p>
    <w:p w:rsidR="00306488" w:rsidRPr="00ED16EC" w:rsidRDefault="00306488" w:rsidP="00ED16EC">
      <w:pPr>
        <w:pStyle w:val="Zkladntext"/>
      </w:pPr>
    </w:p>
    <w:p w:rsidR="00306488" w:rsidRPr="00ED16EC" w:rsidRDefault="00306488" w:rsidP="00ED16EC">
      <w:pPr>
        <w:pStyle w:val="Odstavecseseznamem"/>
        <w:numPr>
          <w:ilvl w:val="1"/>
          <w:numId w:val="4"/>
        </w:numPr>
        <w:tabs>
          <w:tab w:val="left" w:pos="909"/>
        </w:tabs>
        <w:spacing w:line="273" w:lineRule="auto"/>
        <w:ind w:right="135"/>
      </w:pPr>
      <w:r>
        <w:rPr>
          <w:spacing w:val="2"/>
        </w:rPr>
        <w:t xml:space="preserve">Práva </w:t>
      </w:r>
      <w:r>
        <w:t xml:space="preserve">a </w:t>
      </w:r>
      <w:r>
        <w:rPr>
          <w:spacing w:val="2"/>
        </w:rPr>
        <w:t xml:space="preserve">povinnosti </w:t>
      </w:r>
      <w:r>
        <w:t xml:space="preserve">z této </w:t>
      </w:r>
      <w:r>
        <w:rPr>
          <w:spacing w:val="2"/>
        </w:rPr>
        <w:t xml:space="preserve">smlouvy, resp. práva </w:t>
      </w:r>
      <w:r>
        <w:t xml:space="preserve">a </w:t>
      </w:r>
      <w:r>
        <w:rPr>
          <w:spacing w:val="2"/>
        </w:rPr>
        <w:t xml:space="preserve">povinnosti, přecházejí při zániku poskytovatele licence </w:t>
      </w:r>
      <w:r>
        <w:t xml:space="preserve">na jeho </w:t>
      </w:r>
      <w:r>
        <w:rPr>
          <w:spacing w:val="2"/>
        </w:rPr>
        <w:t>právního</w:t>
      </w:r>
      <w:r>
        <w:rPr>
          <w:spacing w:val="39"/>
        </w:rPr>
        <w:t xml:space="preserve"> </w:t>
      </w:r>
      <w:r>
        <w:rPr>
          <w:spacing w:val="2"/>
        </w:rPr>
        <w:t>nástupce.</w:t>
      </w:r>
    </w:p>
    <w:p w:rsidR="00ED16EC" w:rsidRDefault="00ED16EC" w:rsidP="00ED16EC">
      <w:pPr>
        <w:pStyle w:val="Odstavecseseznamem"/>
      </w:pPr>
    </w:p>
    <w:p w:rsidR="00306488" w:rsidRDefault="00306488" w:rsidP="00306488">
      <w:pPr>
        <w:pStyle w:val="Odstavecseseznamem"/>
        <w:numPr>
          <w:ilvl w:val="1"/>
          <w:numId w:val="4"/>
        </w:numPr>
        <w:tabs>
          <w:tab w:val="left" w:pos="909"/>
        </w:tabs>
        <w:spacing w:before="1" w:line="273" w:lineRule="auto"/>
        <w:ind w:right="116"/>
      </w:pPr>
      <w:r>
        <w:rPr>
          <w:spacing w:val="2"/>
        </w:rPr>
        <w:t xml:space="preserve">Smluvní strany se dohodly, </w:t>
      </w:r>
      <w:r>
        <w:t xml:space="preserve">že </w:t>
      </w:r>
      <w:r>
        <w:rPr>
          <w:spacing w:val="2"/>
        </w:rPr>
        <w:t xml:space="preserve">osobou oprávněnou </w:t>
      </w:r>
      <w:r>
        <w:t xml:space="preserve">k </w:t>
      </w:r>
      <w:r>
        <w:rPr>
          <w:spacing w:val="2"/>
        </w:rPr>
        <w:t xml:space="preserve">jednání </w:t>
      </w:r>
      <w:r>
        <w:t xml:space="preserve">za </w:t>
      </w:r>
      <w:r w:rsidR="00ED16EC">
        <w:rPr>
          <w:spacing w:val="2"/>
        </w:rPr>
        <w:t xml:space="preserve">poskytovatele </w:t>
      </w:r>
      <w:r>
        <w:rPr>
          <w:spacing w:val="2"/>
        </w:rPr>
        <w:t xml:space="preserve">licence </w:t>
      </w:r>
      <w:r w:rsidR="00ED16EC">
        <w:t>ve </w:t>
      </w:r>
      <w:r w:rsidR="00ED16EC">
        <w:rPr>
          <w:spacing w:val="2"/>
        </w:rPr>
        <w:t>věcech, které se týkají této s</w:t>
      </w:r>
      <w:r>
        <w:rPr>
          <w:spacing w:val="2"/>
        </w:rPr>
        <w:t xml:space="preserve">mlouvy </w:t>
      </w:r>
      <w:r>
        <w:t xml:space="preserve">a </w:t>
      </w:r>
      <w:r>
        <w:rPr>
          <w:spacing w:val="2"/>
        </w:rPr>
        <w:t>její realizace,</w:t>
      </w:r>
      <w:r>
        <w:rPr>
          <w:spacing w:val="42"/>
        </w:rPr>
        <w:t xml:space="preserve"> </w:t>
      </w:r>
      <w:r>
        <w:rPr>
          <w:spacing w:val="2"/>
        </w:rPr>
        <w:t>je:</w:t>
      </w:r>
    </w:p>
    <w:p w:rsidR="009C45B9" w:rsidRDefault="009C45B9" w:rsidP="00D227FB">
      <w:pPr>
        <w:pStyle w:val="Zkladntext"/>
        <w:tabs>
          <w:tab w:val="left" w:pos="2238"/>
        </w:tabs>
        <w:spacing w:line="276" w:lineRule="auto"/>
        <w:ind w:left="851"/>
        <w:jc w:val="both"/>
        <w:rPr>
          <w:spacing w:val="2"/>
        </w:rPr>
      </w:pPr>
    </w:p>
    <w:p w:rsidR="00D227FB" w:rsidRPr="00D227FB" w:rsidRDefault="00306488" w:rsidP="00D227FB">
      <w:pPr>
        <w:pStyle w:val="Zkladntext"/>
        <w:tabs>
          <w:tab w:val="left" w:pos="2238"/>
        </w:tabs>
        <w:spacing w:line="276" w:lineRule="auto"/>
        <w:ind w:left="851"/>
        <w:jc w:val="both"/>
        <w:rPr>
          <w:rFonts w:cs="Times New Roman"/>
        </w:rPr>
      </w:pPr>
      <w:r w:rsidRPr="00D227FB">
        <w:rPr>
          <w:spacing w:val="2"/>
        </w:rPr>
        <w:t>jméno:</w:t>
      </w:r>
      <w:r w:rsidRPr="00D227FB">
        <w:rPr>
          <w:spacing w:val="2"/>
        </w:rPr>
        <w:tab/>
      </w:r>
      <w:r w:rsidR="0060360F">
        <w:rPr>
          <w:spacing w:val="4"/>
        </w:rPr>
        <w:t>X</w:t>
      </w:r>
    </w:p>
    <w:p w:rsidR="00D227FB" w:rsidRPr="00817E89" w:rsidRDefault="00306488" w:rsidP="00D227FB">
      <w:pPr>
        <w:pStyle w:val="Zkladntext"/>
        <w:tabs>
          <w:tab w:val="left" w:pos="2238"/>
        </w:tabs>
        <w:spacing w:line="276" w:lineRule="auto"/>
        <w:ind w:left="851"/>
        <w:jc w:val="both"/>
        <w:rPr>
          <w:rFonts w:cs="Times New Roman"/>
        </w:rPr>
      </w:pPr>
      <w:r w:rsidRPr="00D227FB">
        <w:rPr>
          <w:spacing w:val="2"/>
        </w:rPr>
        <w:t>tel.:</w:t>
      </w:r>
      <w:r w:rsidRPr="00D227FB">
        <w:rPr>
          <w:spacing w:val="2"/>
        </w:rPr>
        <w:tab/>
      </w:r>
      <w:r w:rsidR="0060360F">
        <w:rPr>
          <w:spacing w:val="4"/>
        </w:rPr>
        <w:t>X</w:t>
      </w:r>
    </w:p>
    <w:p w:rsidR="00D227FB" w:rsidRDefault="00306488" w:rsidP="00D227FB">
      <w:pPr>
        <w:pStyle w:val="Zkladntext"/>
        <w:tabs>
          <w:tab w:val="left" w:pos="2238"/>
        </w:tabs>
        <w:spacing w:line="276" w:lineRule="auto"/>
        <w:ind w:left="851"/>
        <w:jc w:val="both"/>
        <w:rPr>
          <w:spacing w:val="4"/>
        </w:rPr>
      </w:pPr>
      <w:r w:rsidRPr="00D227FB">
        <w:rPr>
          <w:spacing w:val="2"/>
        </w:rPr>
        <w:t>e-mail:</w:t>
      </w:r>
      <w:r w:rsidRPr="00D227FB">
        <w:rPr>
          <w:spacing w:val="2"/>
        </w:rPr>
        <w:tab/>
      </w:r>
      <w:r w:rsidR="0060360F">
        <w:rPr>
          <w:spacing w:val="4"/>
        </w:rPr>
        <w:t>X</w:t>
      </w:r>
    </w:p>
    <w:p w:rsidR="009C45B9" w:rsidRDefault="009C45B9" w:rsidP="00D227FB">
      <w:pPr>
        <w:pStyle w:val="Zkladntext"/>
        <w:tabs>
          <w:tab w:val="left" w:pos="2238"/>
        </w:tabs>
        <w:spacing w:line="276" w:lineRule="auto"/>
        <w:ind w:left="851"/>
        <w:jc w:val="both"/>
        <w:rPr>
          <w:spacing w:val="4"/>
        </w:rPr>
      </w:pPr>
    </w:p>
    <w:p w:rsidR="009C45B9" w:rsidRDefault="009C45B9" w:rsidP="00D227FB">
      <w:pPr>
        <w:pStyle w:val="Zkladntext"/>
        <w:tabs>
          <w:tab w:val="left" w:pos="2238"/>
        </w:tabs>
        <w:spacing w:line="276" w:lineRule="auto"/>
        <w:ind w:left="851"/>
        <w:jc w:val="both"/>
        <w:rPr>
          <w:rFonts w:cs="Times New Roman"/>
        </w:rPr>
      </w:pPr>
      <w:r>
        <w:rPr>
          <w:rFonts w:cs="Times New Roman"/>
        </w:rPr>
        <w:t>jméno:</w:t>
      </w:r>
      <w:r>
        <w:rPr>
          <w:rFonts w:cs="Times New Roman"/>
        </w:rPr>
        <w:tab/>
      </w:r>
      <w:r w:rsidR="0060360F">
        <w:rPr>
          <w:rFonts w:cs="Times New Roman"/>
        </w:rPr>
        <w:t>X</w:t>
      </w:r>
    </w:p>
    <w:p w:rsidR="009C45B9" w:rsidRDefault="009C45B9" w:rsidP="00D227FB">
      <w:pPr>
        <w:pStyle w:val="Zkladntext"/>
        <w:tabs>
          <w:tab w:val="left" w:pos="2238"/>
        </w:tabs>
        <w:spacing w:line="276" w:lineRule="auto"/>
        <w:ind w:left="851"/>
        <w:jc w:val="both"/>
        <w:rPr>
          <w:rFonts w:cs="Times New Roman"/>
        </w:rPr>
      </w:pPr>
      <w:r>
        <w:rPr>
          <w:rFonts w:cs="Times New Roman"/>
        </w:rPr>
        <w:t>tel.:</w:t>
      </w:r>
      <w:r>
        <w:rPr>
          <w:rFonts w:cs="Times New Roman"/>
        </w:rPr>
        <w:tab/>
      </w:r>
      <w:r w:rsidR="0060360F">
        <w:rPr>
          <w:rFonts w:cs="Times New Roman"/>
        </w:rPr>
        <w:t>X</w:t>
      </w:r>
    </w:p>
    <w:p w:rsidR="009C45B9" w:rsidRPr="00817E89" w:rsidRDefault="009C45B9" w:rsidP="00D227FB">
      <w:pPr>
        <w:pStyle w:val="Zkladntext"/>
        <w:tabs>
          <w:tab w:val="left" w:pos="2238"/>
        </w:tabs>
        <w:spacing w:line="276" w:lineRule="auto"/>
        <w:ind w:left="851"/>
        <w:jc w:val="both"/>
        <w:rPr>
          <w:rFonts w:cs="Times New Roman"/>
        </w:rPr>
      </w:pPr>
      <w:r>
        <w:rPr>
          <w:rFonts w:cs="Times New Roman"/>
        </w:rPr>
        <w:t>e-mail:</w:t>
      </w:r>
      <w:r>
        <w:rPr>
          <w:rFonts w:cs="Times New Roman"/>
        </w:rPr>
        <w:tab/>
      </w:r>
      <w:r w:rsidR="0060360F">
        <w:rPr>
          <w:rFonts w:cs="Times New Roman"/>
        </w:rPr>
        <w:t>X</w:t>
      </w:r>
    </w:p>
    <w:p w:rsidR="00306488" w:rsidRDefault="00306488" w:rsidP="009C45B9">
      <w:pPr>
        <w:pStyle w:val="Odstavecseseznamem"/>
        <w:tabs>
          <w:tab w:val="left" w:pos="909"/>
          <w:tab w:val="left" w:pos="2240"/>
          <w:tab w:val="right" w:pos="3319"/>
        </w:tabs>
        <w:spacing w:before="287" w:line="276" w:lineRule="auto"/>
        <w:ind w:right="96" w:firstLine="0"/>
      </w:pPr>
      <w:r>
        <w:rPr>
          <w:spacing w:val="2"/>
        </w:rPr>
        <w:t xml:space="preserve">Změna této osoby musí </w:t>
      </w:r>
      <w:r>
        <w:t xml:space="preserve">být nabyvateli licence </w:t>
      </w:r>
      <w:r>
        <w:rPr>
          <w:spacing w:val="2"/>
        </w:rPr>
        <w:t xml:space="preserve">neprodleně písemně oznámena, přičemž </w:t>
      </w:r>
      <w:r>
        <w:t xml:space="preserve">je </w:t>
      </w:r>
      <w:r>
        <w:rPr>
          <w:spacing w:val="2"/>
        </w:rPr>
        <w:t xml:space="preserve">účinná okamžikem doručení tohoto písemného oznámení </w:t>
      </w:r>
      <w:r>
        <w:t>nabyvateli</w:t>
      </w:r>
      <w:r>
        <w:rPr>
          <w:spacing w:val="48"/>
        </w:rPr>
        <w:t xml:space="preserve"> </w:t>
      </w:r>
      <w:r>
        <w:t>licence.</w:t>
      </w:r>
    </w:p>
    <w:p w:rsidR="00306488" w:rsidRDefault="00306488" w:rsidP="00306488">
      <w:pPr>
        <w:pStyle w:val="Zkladntext"/>
        <w:spacing w:before="8"/>
        <w:jc w:val="both"/>
        <w:rPr>
          <w:sz w:val="25"/>
        </w:rPr>
      </w:pPr>
    </w:p>
    <w:p w:rsidR="00306488" w:rsidRDefault="00306488" w:rsidP="00306488">
      <w:pPr>
        <w:pStyle w:val="Odstavecseseznamem"/>
        <w:numPr>
          <w:ilvl w:val="1"/>
          <w:numId w:val="4"/>
        </w:numPr>
        <w:tabs>
          <w:tab w:val="left" w:pos="909"/>
        </w:tabs>
        <w:spacing w:line="273" w:lineRule="auto"/>
        <w:ind w:right="116"/>
      </w:pPr>
      <w:r>
        <w:rPr>
          <w:spacing w:val="2"/>
        </w:rPr>
        <w:t xml:space="preserve">Smluvní strany se dohodly, </w:t>
      </w:r>
      <w:r>
        <w:t xml:space="preserve">že </w:t>
      </w:r>
      <w:r>
        <w:rPr>
          <w:spacing w:val="2"/>
        </w:rPr>
        <w:t xml:space="preserve">osobami oprávněnými </w:t>
      </w:r>
      <w:r>
        <w:t xml:space="preserve">k </w:t>
      </w:r>
      <w:r>
        <w:rPr>
          <w:spacing w:val="2"/>
        </w:rPr>
        <w:t xml:space="preserve">jednání </w:t>
      </w:r>
      <w:r w:rsidR="00ED16EC">
        <w:t>za nabyvatele licence ve </w:t>
      </w:r>
      <w:r w:rsidR="00ED16EC">
        <w:rPr>
          <w:spacing w:val="2"/>
        </w:rPr>
        <w:t>věcech, které se týkají této s</w:t>
      </w:r>
      <w:r>
        <w:rPr>
          <w:spacing w:val="2"/>
        </w:rPr>
        <w:t xml:space="preserve">mlouvy </w:t>
      </w:r>
      <w:r>
        <w:t xml:space="preserve">a </w:t>
      </w:r>
      <w:r>
        <w:rPr>
          <w:spacing w:val="2"/>
        </w:rPr>
        <w:t>její realizace,</w:t>
      </w:r>
      <w:r>
        <w:rPr>
          <w:spacing w:val="46"/>
        </w:rPr>
        <w:t xml:space="preserve"> </w:t>
      </w:r>
      <w:r>
        <w:rPr>
          <w:spacing w:val="2"/>
        </w:rPr>
        <w:t>jsou:</w:t>
      </w:r>
    </w:p>
    <w:p w:rsidR="00306488" w:rsidRDefault="00306488" w:rsidP="00306488">
      <w:pPr>
        <w:pStyle w:val="Zkladntext"/>
        <w:spacing w:before="7"/>
        <w:jc w:val="both"/>
        <w:rPr>
          <w:sz w:val="25"/>
        </w:rPr>
      </w:pPr>
    </w:p>
    <w:p w:rsidR="00306488" w:rsidRPr="00664EF2" w:rsidRDefault="00306488" w:rsidP="00306488">
      <w:pPr>
        <w:pStyle w:val="Zkladntext"/>
        <w:tabs>
          <w:tab w:val="left" w:pos="2948"/>
        </w:tabs>
        <w:ind w:left="908"/>
        <w:jc w:val="both"/>
      </w:pPr>
      <w:r w:rsidRPr="00664EF2">
        <w:rPr>
          <w:spacing w:val="2"/>
        </w:rPr>
        <w:t>jméno:</w:t>
      </w:r>
      <w:r w:rsidRPr="00664EF2">
        <w:rPr>
          <w:spacing w:val="2"/>
        </w:rPr>
        <w:tab/>
      </w:r>
      <w:r w:rsidR="0060360F">
        <w:rPr>
          <w:spacing w:val="2"/>
        </w:rPr>
        <w:t>X</w:t>
      </w:r>
    </w:p>
    <w:p w:rsidR="00306488" w:rsidRPr="00664EF2" w:rsidRDefault="00306488" w:rsidP="00306488">
      <w:pPr>
        <w:pStyle w:val="Zkladntext"/>
        <w:tabs>
          <w:tab w:val="left" w:pos="2948"/>
        </w:tabs>
        <w:spacing w:before="38"/>
        <w:ind w:left="908"/>
        <w:jc w:val="both"/>
      </w:pPr>
      <w:r w:rsidRPr="00664EF2">
        <w:rPr>
          <w:spacing w:val="2"/>
        </w:rPr>
        <w:t>tel.:</w:t>
      </w:r>
      <w:r w:rsidRPr="00664EF2">
        <w:rPr>
          <w:spacing w:val="2"/>
        </w:rPr>
        <w:tab/>
      </w:r>
      <w:r w:rsidR="0060360F">
        <w:rPr>
          <w:spacing w:val="2"/>
        </w:rPr>
        <w:t>X</w:t>
      </w:r>
    </w:p>
    <w:p w:rsidR="00306488" w:rsidRPr="00664EF2" w:rsidRDefault="00306488" w:rsidP="00306488">
      <w:pPr>
        <w:pStyle w:val="Zkladntext"/>
        <w:tabs>
          <w:tab w:val="left" w:pos="2948"/>
        </w:tabs>
        <w:spacing w:before="39"/>
        <w:ind w:left="908"/>
        <w:jc w:val="both"/>
      </w:pPr>
      <w:r w:rsidRPr="00664EF2">
        <w:rPr>
          <w:spacing w:val="2"/>
        </w:rPr>
        <w:t>e-mail:</w:t>
      </w:r>
      <w:r w:rsidRPr="00664EF2">
        <w:rPr>
          <w:spacing w:val="2"/>
        </w:rPr>
        <w:tab/>
      </w:r>
      <w:hyperlink r:id="rId7">
        <w:r w:rsidR="0060360F">
          <w:rPr>
            <w:spacing w:val="2"/>
          </w:rPr>
          <w:t>X</w:t>
        </w:r>
      </w:hyperlink>
    </w:p>
    <w:p w:rsidR="00306488" w:rsidRPr="00306488" w:rsidRDefault="00306488" w:rsidP="00306488">
      <w:pPr>
        <w:pStyle w:val="Zkladntext"/>
        <w:spacing w:before="6"/>
        <w:jc w:val="both"/>
        <w:rPr>
          <w:sz w:val="28"/>
          <w:highlight w:val="yellow"/>
        </w:rPr>
      </w:pPr>
    </w:p>
    <w:p w:rsidR="00306488" w:rsidRPr="00A36E90" w:rsidRDefault="00306488" w:rsidP="00306488">
      <w:pPr>
        <w:pStyle w:val="Zkladntext"/>
        <w:tabs>
          <w:tab w:val="left" w:pos="2948"/>
        </w:tabs>
        <w:ind w:left="908"/>
        <w:jc w:val="both"/>
      </w:pPr>
      <w:r w:rsidRPr="00A36E90">
        <w:rPr>
          <w:spacing w:val="2"/>
        </w:rPr>
        <w:t>jméno:</w:t>
      </w:r>
      <w:r w:rsidRPr="00A36E90">
        <w:rPr>
          <w:spacing w:val="2"/>
        </w:rPr>
        <w:tab/>
      </w:r>
      <w:r w:rsidR="0060360F">
        <w:rPr>
          <w:spacing w:val="2"/>
        </w:rPr>
        <w:t>X</w:t>
      </w:r>
    </w:p>
    <w:p w:rsidR="00306488" w:rsidRPr="00A36E90" w:rsidRDefault="00306488" w:rsidP="00306488">
      <w:pPr>
        <w:pStyle w:val="Zkladntext"/>
        <w:tabs>
          <w:tab w:val="left" w:pos="2948"/>
        </w:tabs>
        <w:spacing w:before="36"/>
        <w:ind w:left="908"/>
        <w:jc w:val="both"/>
      </w:pPr>
      <w:r w:rsidRPr="00A36E90">
        <w:rPr>
          <w:spacing w:val="2"/>
        </w:rPr>
        <w:t>tel.:</w:t>
      </w:r>
      <w:r w:rsidRPr="00A36E90">
        <w:rPr>
          <w:spacing w:val="2"/>
        </w:rPr>
        <w:tab/>
      </w:r>
      <w:r w:rsidR="0060360F">
        <w:rPr>
          <w:spacing w:val="2"/>
        </w:rPr>
        <w:t>X</w:t>
      </w:r>
    </w:p>
    <w:p w:rsidR="00306488" w:rsidRDefault="00306488" w:rsidP="00306488">
      <w:pPr>
        <w:pStyle w:val="Zkladntext"/>
        <w:tabs>
          <w:tab w:val="left" w:pos="2948"/>
        </w:tabs>
        <w:spacing w:before="38"/>
        <w:ind w:left="908"/>
        <w:jc w:val="both"/>
      </w:pPr>
      <w:r w:rsidRPr="00A36E90">
        <w:rPr>
          <w:spacing w:val="2"/>
        </w:rPr>
        <w:t>e-mail:</w:t>
      </w:r>
      <w:r w:rsidRPr="00A36E90">
        <w:rPr>
          <w:spacing w:val="2"/>
        </w:rPr>
        <w:tab/>
      </w:r>
      <w:hyperlink r:id="rId8">
        <w:r w:rsidR="0060360F">
          <w:rPr>
            <w:spacing w:val="2"/>
          </w:rPr>
          <w:t>X</w:t>
        </w:r>
      </w:hyperlink>
    </w:p>
    <w:p w:rsidR="00306488" w:rsidRDefault="00306488" w:rsidP="00306488">
      <w:pPr>
        <w:pStyle w:val="Zkladntext"/>
        <w:spacing w:before="6"/>
        <w:jc w:val="both"/>
        <w:rPr>
          <w:sz w:val="28"/>
        </w:rPr>
      </w:pPr>
    </w:p>
    <w:p w:rsidR="00306488" w:rsidRDefault="00306488" w:rsidP="00306488">
      <w:pPr>
        <w:pStyle w:val="Odstavecseseznamem"/>
        <w:tabs>
          <w:tab w:val="left" w:pos="909"/>
        </w:tabs>
        <w:spacing w:line="276" w:lineRule="auto"/>
        <w:ind w:right="121" w:firstLine="0"/>
      </w:pPr>
      <w:r>
        <w:rPr>
          <w:spacing w:val="2"/>
        </w:rPr>
        <w:t xml:space="preserve">Změny těchto osob musí být poskytovateli licence neprodleně písemně oznámeny, přičemž jsou účinné okamžikem doručení tohoto písemného oznámení </w:t>
      </w:r>
      <w:r>
        <w:t>poskytovateli</w:t>
      </w:r>
      <w:r>
        <w:rPr>
          <w:spacing w:val="54"/>
        </w:rPr>
        <w:t xml:space="preserve"> </w:t>
      </w:r>
      <w:r>
        <w:t>licence.</w:t>
      </w:r>
    </w:p>
    <w:p w:rsidR="00306488" w:rsidRDefault="00306488" w:rsidP="00306488">
      <w:pPr>
        <w:pStyle w:val="Zkladntext"/>
        <w:spacing w:before="4"/>
        <w:jc w:val="both"/>
        <w:rPr>
          <w:sz w:val="25"/>
        </w:rPr>
      </w:pPr>
    </w:p>
    <w:p w:rsidR="00306488" w:rsidRPr="00306488" w:rsidRDefault="00306488" w:rsidP="00306488">
      <w:pPr>
        <w:pStyle w:val="Odstavecseseznamem"/>
        <w:numPr>
          <w:ilvl w:val="1"/>
          <w:numId w:val="4"/>
        </w:numPr>
        <w:tabs>
          <w:tab w:val="left" w:pos="909"/>
        </w:tabs>
        <w:spacing w:line="276" w:lineRule="auto"/>
        <w:ind w:right="123"/>
      </w:pPr>
      <w:r>
        <w:rPr>
          <w:spacing w:val="2"/>
        </w:rPr>
        <w:t xml:space="preserve">Poskytovatel licence </w:t>
      </w:r>
      <w:r>
        <w:t xml:space="preserve">bere na </w:t>
      </w:r>
      <w:r>
        <w:rPr>
          <w:spacing w:val="2"/>
        </w:rPr>
        <w:t xml:space="preserve">vědomí, </w:t>
      </w:r>
      <w:r>
        <w:t xml:space="preserve">že </w:t>
      </w:r>
      <w:r>
        <w:rPr>
          <w:spacing w:val="2"/>
        </w:rPr>
        <w:t xml:space="preserve">podle </w:t>
      </w:r>
      <w:r>
        <w:t xml:space="preserve">§ 2 </w:t>
      </w:r>
      <w:r>
        <w:rPr>
          <w:spacing w:val="2"/>
        </w:rPr>
        <w:t xml:space="preserve">písm. </w:t>
      </w:r>
      <w:r>
        <w:t xml:space="preserve">e) </w:t>
      </w:r>
      <w:r>
        <w:rPr>
          <w:spacing w:val="2"/>
        </w:rPr>
        <w:t xml:space="preserve">zákona  </w:t>
      </w:r>
      <w:r>
        <w:t xml:space="preserve">č.  </w:t>
      </w:r>
      <w:r>
        <w:rPr>
          <w:spacing w:val="2"/>
        </w:rPr>
        <w:t xml:space="preserve">320/2001  Sb.,  </w:t>
      </w:r>
      <w:r w:rsidR="00ED16EC">
        <w:t>o </w:t>
      </w:r>
      <w:r>
        <w:rPr>
          <w:spacing w:val="2"/>
        </w:rPr>
        <w:t xml:space="preserve">finanční kontrole </w:t>
      </w:r>
      <w:r>
        <w:t xml:space="preserve">ve </w:t>
      </w:r>
      <w:r>
        <w:rPr>
          <w:spacing w:val="2"/>
        </w:rPr>
        <w:t xml:space="preserve">veřejné správě, </w:t>
      </w:r>
      <w:r>
        <w:t xml:space="preserve">je </w:t>
      </w:r>
      <w:r>
        <w:rPr>
          <w:spacing w:val="2"/>
        </w:rPr>
        <w:t xml:space="preserve">osobou povinnou spolupůsobit </w:t>
      </w:r>
      <w:r>
        <w:t xml:space="preserve">při </w:t>
      </w:r>
      <w:r>
        <w:rPr>
          <w:spacing w:val="2"/>
        </w:rPr>
        <w:t>výkonu finanční kontroly.</w:t>
      </w:r>
    </w:p>
    <w:p w:rsidR="00306488" w:rsidRPr="00306488" w:rsidRDefault="00306488" w:rsidP="00306488">
      <w:pPr>
        <w:pStyle w:val="Odstavecseseznamem"/>
        <w:tabs>
          <w:tab w:val="left" w:pos="909"/>
        </w:tabs>
        <w:spacing w:line="276" w:lineRule="auto"/>
        <w:ind w:right="123" w:firstLine="0"/>
      </w:pPr>
    </w:p>
    <w:p w:rsidR="00306488" w:rsidRPr="00C82766" w:rsidRDefault="00306488" w:rsidP="00306488">
      <w:pPr>
        <w:pStyle w:val="Odstavecseseznamem"/>
        <w:numPr>
          <w:ilvl w:val="1"/>
          <w:numId w:val="4"/>
        </w:numPr>
        <w:tabs>
          <w:tab w:val="left" w:pos="909"/>
        </w:tabs>
        <w:spacing w:line="276" w:lineRule="auto"/>
        <w:ind w:right="123"/>
      </w:pPr>
      <w:r w:rsidRPr="00ED16EC">
        <w:rPr>
          <w:spacing w:val="2"/>
        </w:rPr>
        <w:t xml:space="preserve">Poskytovatel licence </w:t>
      </w:r>
      <w:r w:rsidRPr="00ED16EC">
        <w:t>se</w:t>
      </w:r>
      <w:r w:rsidRPr="00C82766">
        <w:t xml:space="preserve"> zavazuje, že pokud </w:t>
      </w:r>
      <w:r>
        <w:t>v souvislosti s realizací této s</w:t>
      </w:r>
      <w:r w:rsidRPr="00C82766">
        <w:t xml:space="preserve">mlouvy při plnění svých povinností přijdou jeho pověření pracovníci do styku s osobními/citlivými údaji ve smyslu </w:t>
      </w:r>
      <w:r>
        <w:t>n</w:t>
      </w:r>
      <w:r w:rsidRPr="00A35269">
        <w:t>ařízení Evropského parlamentu a Rady (EU) 2016/679 ze dne 27. dubna 2016 o ochraně fyzických osob v souvislosti se zpracováním osobních údajů a o volném pohybu těchto údajů a o zrušení směrnice 95/46/ES</w:t>
      </w:r>
      <w:r>
        <w:t xml:space="preserve"> (obecné nařízení o ochraně osobních údajů), jakož i jiných právních předpisů vztahujících se k ochraně osobních údajů, pak</w:t>
      </w:r>
      <w:r w:rsidRPr="00C82766">
        <w:t xml:space="preserve"> učiní veškerá opatření, aby nedošlo k neoprávněnému nebo nahodilému přístupu k těmto údajům, k jejich změně, zničení či ztrátě, neoprávněným přenosům, k jejich jinému neoprávněnému zpracování, jakož i k jejich jinému zneužití.</w:t>
      </w:r>
    </w:p>
    <w:p w:rsidR="00467C84" w:rsidRDefault="00467C84"/>
    <w:p w:rsidR="009C45B9" w:rsidRDefault="009C45B9"/>
    <w:p w:rsidR="009C45B9" w:rsidRDefault="009C45B9"/>
    <w:p w:rsidR="009C45B9" w:rsidRDefault="009C45B9"/>
    <w:p w:rsidR="009C45B9" w:rsidRDefault="009C45B9"/>
    <w:p w:rsidR="00110C58" w:rsidRPr="00110C58" w:rsidRDefault="00306488" w:rsidP="00110C58">
      <w:pPr>
        <w:pStyle w:val="Odstavecseseznamem"/>
        <w:numPr>
          <w:ilvl w:val="1"/>
          <w:numId w:val="4"/>
        </w:numPr>
        <w:tabs>
          <w:tab w:val="left" w:pos="909"/>
        </w:tabs>
        <w:spacing w:before="103" w:line="276" w:lineRule="auto"/>
        <w:ind w:right="119"/>
      </w:pPr>
      <w:r>
        <w:rPr>
          <w:spacing w:val="2"/>
        </w:rPr>
        <w:lastRenderedPageBreak/>
        <w:t xml:space="preserve">Poskytovatel licence bere </w:t>
      </w:r>
      <w:r>
        <w:t xml:space="preserve">na </w:t>
      </w:r>
      <w:r>
        <w:rPr>
          <w:spacing w:val="2"/>
        </w:rPr>
        <w:t xml:space="preserve">vědomí </w:t>
      </w:r>
      <w:r>
        <w:t xml:space="preserve">a </w:t>
      </w:r>
      <w:r>
        <w:rPr>
          <w:spacing w:val="2"/>
        </w:rPr>
        <w:t xml:space="preserve">souhlasí </w:t>
      </w:r>
      <w:r>
        <w:t xml:space="preserve">s </w:t>
      </w:r>
      <w:r>
        <w:rPr>
          <w:spacing w:val="2"/>
        </w:rPr>
        <w:t xml:space="preserve">tím, </w:t>
      </w:r>
      <w:r>
        <w:t xml:space="preserve">že tato </w:t>
      </w:r>
      <w:r>
        <w:rPr>
          <w:spacing w:val="2"/>
        </w:rPr>
        <w:t xml:space="preserve">smlouva bude uveřejněna </w:t>
      </w:r>
      <w:r>
        <w:t xml:space="preserve">na </w:t>
      </w:r>
      <w:r>
        <w:rPr>
          <w:spacing w:val="2"/>
        </w:rPr>
        <w:t xml:space="preserve">profilu kupujícího </w:t>
      </w:r>
      <w:r>
        <w:t xml:space="preserve">ve </w:t>
      </w:r>
      <w:r>
        <w:rPr>
          <w:spacing w:val="2"/>
        </w:rPr>
        <w:t xml:space="preserve">smyslu ust. </w:t>
      </w:r>
      <w:r>
        <w:t xml:space="preserve">§ 219 </w:t>
      </w:r>
      <w:r>
        <w:rPr>
          <w:spacing w:val="2"/>
        </w:rPr>
        <w:t xml:space="preserve">odst. </w:t>
      </w:r>
      <w:r>
        <w:t xml:space="preserve">1 zákona č.  </w:t>
      </w:r>
      <w:r>
        <w:rPr>
          <w:spacing w:val="2"/>
        </w:rPr>
        <w:t xml:space="preserve">134/2016 </w:t>
      </w:r>
      <w:r>
        <w:rPr>
          <w:spacing w:val="5"/>
        </w:rPr>
        <w:t xml:space="preserve">Sb., </w:t>
      </w:r>
      <w:r>
        <w:t xml:space="preserve">nebo  v </w:t>
      </w:r>
      <w:r>
        <w:rPr>
          <w:spacing w:val="2"/>
        </w:rPr>
        <w:t xml:space="preserve">souladu se  zák. </w:t>
      </w:r>
      <w:r>
        <w:t xml:space="preserve">č. </w:t>
      </w:r>
      <w:r>
        <w:rPr>
          <w:spacing w:val="2"/>
        </w:rPr>
        <w:t xml:space="preserve">340/2015 </w:t>
      </w:r>
      <w:r>
        <w:rPr>
          <w:spacing w:val="3"/>
        </w:rPr>
        <w:t xml:space="preserve">Sb., </w:t>
      </w:r>
      <w:r>
        <w:t xml:space="preserve">v </w:t>
      </w:r>
      <w:r>
        <w:rPr>
          <w:spacing w:val="2"/>
        </w:rPr>
        <w:t xml:space="preserve">registru smluv, pakliže podléhá </w:t>
      </w:r>
      <w:r>
        <w:rPr>
          <w:spacing w:val="3"/>
        </w:rPr>
        <w:t xml:space="preserve">zveřejnění, stejně </w:t>
      </w:r>
      <w:r>
        <w:rPr>
          <w:spacing w:val="2"/>
        </w:rPr>
        <w:t xml:space="preserve">tak jako bude uveřejněna výše skutečně uhrazené </w:t>
      </w:r>
      <w:r>
        <w:t xml:space="preserve">ceny za </w:t>
      </w:r>
      <w:r>
        <w:rPr>
          <w:spacing w:val="2"/>
        </w:rPr>
        <w:t xml:space="preserve">plnění předmětu </w:t>
      </w:r>
      <w:r>
        <w:t xml:space="preserve">z </w:t>
      </w:r>
      <w:r>
        <w:rPr>
          <w:spacing w:val="2"/>
        </w:rPr>
        <w:t xml:space="preserve">této smlouvy, </w:t>
      </w:r>
      <w:r>
        <w:t xml:space="preserve">a to ve </w:t>
      </w:r>
      <w:r>
        <w:rPr>
          <w:spacing w:val="2"/>
        </w:rPr>
        <w:t xml:space="preserve">lhůtách     </w:t>
      </w:r>
      <w:r>
        <w:t xml:space="preserve">a </w:t>
      </w:r>
      <w:r>
        <w:rPr>
          <w:spacing w:val="2"/>
        </w:rPr>
        <w:t xml:space="preserve">způsobem uvedeným </w:t>
      </w:r>
      <w:r>
        <w:t xml:space="preserve">v </w:t>
      </w:r>
      <w:r>
        <w:rPr>
          <w:spacing w:val="2"/>
        </w:rPr>
        <w:t xml:space="preserve">ust. </w:t>
      </w:r>
      <w:r>
        <w:t xml:space="preserve">§ </w:t>
      </w:r>
      <w:r>
        <w:rPr>
          <w:spacing w:val="2"/>
        </w:rPr>
        <w:t xml:space="preserve">219 odst. </w:t>
      </w:r>
      <w:r>
        <w:t xml:space="preserve">3 </w:t>
      </w:r>
      <w:r>
        <w:rPr>
          <w:spacing w:val="2"/>
        </w:rPr>
        <w:t xml:space="preserve">zákona </w:t>
      </w:r>
      <w:r>
        <w:t xml:space="preserve">č. </w:t>
      </w:r>
      <w:r>
        <w:rPr>
          <w:spacing w:val="2"/>
        </w:rPr>
        <w:t xml:space="preserve">134/2016 </w:t>
      </w:r>
      <w:r>
        <w:rPr>
          <w:spacing w:val="6"/>
        </w:rPr>
        <w:t xml:space="preserve">Sb., </w:t>
      </w:r>
      <w:r>
        <w:t xml:space="preserve">a </w:t>
      </w:r>
      <w:r>
        <w:rPr>
          <w:spacing w:val="2"/>
        </w:rPr>
        <w:t>jinými příslušnými předpisy.</w:t>
      </w:r>
    </w:p>
    <w:p w:rsidR="00110C58" w:rsidRDefault="00110C58" w:rsidP="00110C58">
      <w:pPr>
        <w:pStyle w:val="Odstavecseseznamem"/>
      </w:pPr>
    </w:p>
    <w:p w:rsidR="00306488" w:rsidRPr="00ED16EC" w:rsidRDefault="00306488" w:rsidP="00AD4A65">
      <w:pPr>
        <w:pStyle w:val="Odstavecseseznamem"/>
        <w:numPr>
          <w:ilvl w:val="1"/>
          <w:numId w:val="4"/>
        </w:numPr>
        <w:tabs>
          <w:tab w:val="left" w:pos="909"/>
        </w:tabs>
        <w:spacing w:before="103" w:line="276" w:lineRule="auto"/>
        <w:ind w:right="119"/>
      </w:pPr>
      <w:r>
        <w:t xml:space="preserve">Nabyvatel licence </w:t>
      </w:r>
      <w:r w:rsidRPr="00110C58">
        <w:rPr>
          <w:spacing w:val="2"/>
        </w:rPr>
        <w:t xml:space="preserve">dává </w:t>
      </w:r>
      <w:r>
        <w:t xml:space="preserve">na </w:t>
      </w:r>
      <w:r w:rsidRPr="00110C58">
        <w:rPr>
          <w:spacing w:val="2"/>
        </w:rPr>
        <w:t xml:space="preserve">vědomí </w:t>
      </w:r>
      <w:r>
        <w:t xml:space="preserve">a </w:t>
      </w:r>
      <w:r w:rsidRPr="00110C58">
        <w:rPr>
          <w:spacing w:val="2"/>
        </w:rPr>
        <w:t xml:space="preserve">poskytovatel licence bere </w:t>
      </w:r>
      <w:r>
        <w:t xml:space="preserve">na </w:t>
      </w:r>
      <w:r w:rsidRPr="00110C58">
        <w:rPr>
          <w:spacing w:val="2"/>
        </w:rPr>
        <w:t xml:space="preserve">vědomí, </w:t>
      </w:r>
      <w:r>
        <w:t xml:space="preserve">že nabyvatel licence </w:t>
      </w:r>
      <w:r w:rsidRPr="00110C58">
        <w:rPr>
          <w:spacing w:val="2"/>
        </w:rPr>
        <w:t xml:space="preserve">není </w:t>
      </w:r>
      <w:r>
        <w:t xml:space="preserve">v daném </w:t>
      </w:r>
      <w:r w:rsidRPr="00110C58">
        <w:rPr>
          <w:spacing w:val="2"/>
        </w:rPr>
        <w:t>smluvním vztahu</w:t>
      </w:r>
      <w:r w:rsidRPr="00110C58">
        <w:rPr>
          <w:spacing w:val="34"/>
        </w:rPr>
        <w:t xml:space="preserve"> </w:t>
      </w:r>
      <w:r w:rsidRPr="00110C58">
        <w:rPr>
          <w:spacing w:val="2"/>
        </w:rPr>
        <w:t>podnikatelem.</w:t>
      </w:r>
    </w:p>
    <w:p w:rsidR="00ED16EC" w:rsidRDefault="00ED16EC" w:rsidP="00ED16EC">
      <w:pPr>
        <w:pStyle w:val="Odstavecseseznamem"/>
      </w:pPr>
    </w:p>
    <w:p w:rsidR="00306488" w:rsidRPr="001F4F1E" w:rsidRDefault="00306488" w:rsidP="00306488">
      <w:pPr>
        <w:pStyle w:val="Odstavecseseznamem"/>
        <w:numPr>
          <w:ilvl w:val="0"/>
          <w:numId w:val="4"/>
        </w:numPr>
        <w:tabs>
          <w:tab w:val="left" w:pos="477"/>
        </w:tabs>
        <w:rPr>
          <w:b/>
        </w:rPr>
      </w:pPr>
      <w:r w:rsidRPr="001F4F1E">
        <w:rPr>
          <w:b/>
        </w:rPr>
        <w:t>Součinnost</w:t>
      </w:r>
      <w:r w:rsidRPr="001F4F1E">
        <w:rPr>
          <w:b/>
          <w:spacing w:val="2"/>
        </w:rPr>
        <w:t xml:space="preserve"> </w:t>
      </w:r>
      <w:r w:rsidRPr="001F4F1E">
        <w:rPr>
          <w:b/>
        </w:rPr>
        <w:t>stran</w:t>
      </w:r>
    </w:p>
    <w:p w:rsidR="00306488" w:rsidRDefault="00306488" w:rsidP="00306488">
      <w:pPr>
        <w:pStyle w:val="Zkladntext"/>
        <w:spacing w:before="6"/>
        <w:rPr>
          <w:sz w:val="28"/>
        </w:rPr>
      </w:pPr>
    </w:p>
    <w:p w:rsidR="00306488" w:rsidRDefault="00306488" w:rsidP="00306488">
      <w:pPr>
        <w:pStyle w:val="Odstavecseseznamem"/>
        <w:numPr>
          <w:ilvl w:val="1"/>
          <w:numId w:val="4"/>
        </w:numPr>
        <w:tabs>
          <w:tab w:val="left" w:pos="909"/>
        </w:tabs>
        <w:spacing w:line="276" w:lineRule="auto"/>
        <w:ind w:right="116"/>
      </w:pPr>
      <w:r>
        <w:t xml:space="preserve">Vzhledem k předmětu smlouvy se smluvní strany zavazují poskytnout si vzájemnou součinnost při provádění předmětu smlouvy. Nabyvatel licence je povinen poskytnout </w:t>
      </w:r>
      <w:r>
        <w:rPr>
          <w:spacing w:val="2"/>
        </w:rPr>
        <w:t xml:space="preserve">poskytovateli licence </w:t>
      </w:r>
      <w:r>
        <w:t>veškeré informace nezbytné pro implemen</w:t>
      </w:r>
      <w:r w:rsidR="00ED16EC">
        <w:t>taci modulů</w:t>
      </w:r>
      <w:r>
        <w:t xml:space="preserve"> do prostředí nabyvatele</w:t>
      </w:r>
      <w:r>
        <w:rPr>
          <w:spacing w:val="-16"/>
        </w:rPr>
        <w:t xml:space="preserve"> </w:t>
      </w:r>
      <w:r>
        <w:t>licence.</w:t>
      </w:r>
    </w:p>
    <w:p w:rsidR="00306488" w:rsidRDefault="00306488" w:rsidP="00306488">
      <w:pPr>
        <w:pStyle w:val="Zkladntext"/>
        <w:rPr>
          <w:sz w:val="24"/>
        </w:rPr>
      </w:pPr>
    </w:p>
    <w:p w:rsidR="00306488" w:rsidRDefault="00306488" w:rsidP="00306488">
      <w:pPr>
        <w:pStyle w:val="Odstavecseseznamem"/>
        <w:numPr>
          <w:ilvl w:val="1"/>
          <w:numId w:val="4"/>
        </w:numPr>
        <w:tabs>
          <w:tab w:val="left" w:pos="909"/>
        </w:tabs>
        <w:spacing w:before="151" w:line="276" w:lineRule="auto"/>
        <w:ind w:right="114"/>
      </w:pPr>
      <w:r>
        <w:t xml:space="preserve">Případné další požadavky uplatní nabyvatel licence e-mailem nebo písemně na adresu </w:t>
      </w:r>
      <w:r w:rsidR="00ED16EC">
        <w:t xml:space="preserve">oprávněných osob uvedených v čl. 6 této smlouvy </w:t>
      </w:r>
      <w:r>
        <w:t xml:space="preserve"> s uvedením nejzazší lhůty pro</w:t>
      </w:r>
      <w:r>
        <w:rPr>
          <w:spacing w:val="-9"/>
        </w:rPr>
        <w:t xml:space="preserve"> </w:t>
      </w:r>
      <w:r>
        <w:t>odpověď.</w:t>
      </w:r>
    </w:p>
    <w:p w:rsidR="00306488" w:rsidRDefault="00306488" w:rsidP="00306488">
      <w:pPr>
        <w:pStyle w:val="Zkladntext"/>
        <w:spacing w:before="4"/>
        <w:rPr>
          <w:sz w:val="25"/>
        </w:rPr>
      </w:pPr>
    </w:p>
    <w:p w:rsidR="00306488" w:rsidRDefault="00306488" w:rsidP="00306488">
      <w:pPr>
        <w:pStyle w:val="Odstavecseseznamem"/>
        <w:numPr>
          <w:ilvl w:val="1"/>
          <w:numId w:val="4"/>
        </w:numPr>
        <w:tabs>
          <w:tab w:val="left" w:pos="909"/>
        </w:tabs>
        <w:spacing w:line="276" w:lineRule="auto"/>
        <w:ind w:right="114"/>
      </w:pPr>
      <w:r>
        <w:t xml:space="preserve">Nebude-li možno pro prodlení na straně nabyvatele licence řádně </w:t>
      </w:r>
      <w:r w:rsidR="00ED16EC">
        <w:t>splnit</w:t>
      </w:r>
      <w:r>
        <w:t xml:space="preserve"> předmět </w:t>
      </w:r>
      <w:r w:rsidR="00ED16EC">
        <w:t>smlouvy</w:t>
      </w:r>
      <w:r>
        <w:t xml:space="preserve">, určí další postup pověřené osoby nabyvatele licence a </w:t>
      </w:r>
      <w:r>
        <w:rPr>
          <w:spacing w:val="2"/>
        </w:rPr>
        <w:t>poskytovatele</w:t>
      </w:r>
      <w:r>
        <w:rPr>
          <w:spacing w:val="-1"/>
        </w:rPr>
        <w:t xml:space="preserve"> </w:t>
      </w:r>
      <w:r>
        <w:rPr>
          <w:spacing w:val="3"/>
        </w:rPr>
        <w:t>licence.</w:t>
      </w:r>
    </w:p>
    <w:p w:rsidR="00306488" w:rsidRDefault="00306488" w:rsidP="00306488">
      <w:pPr>
        <w:pStyle w:val="Zkladntext"/>
        <w:rPr>
          <w:sz w:val="24"/>
        </w:rPr>
      </w:pPr>
    </w:p>
    <w:p w:rsidR="00306488" w:rsidRPr="001F4F1E" w:rsidRDefault="00306488" w:rsidP="00306488">
      <w:pPr>
        <w:pStyle w:val="Odstavecseseznamem"/>
        <w:numPr>
          <w:ilvl w:val="0"/>
          <w:numId w:val="4"/>
        </w:numPr>
        <w:tabs>
          <w:tab w:val="left" w:pos="477"/>
        </w:tabs>
        <w:spacing w:before="154"/>
        <w:rPr>
          <w:b/>
        </w:rPr>
      </w:pPr>
      <w:r w:rsidRPr="001F4F1E">
        <w:rPr>
          <w:b/>
        </w:rPr>
        <w:t>Sankční</w:t>
      </w:r>
      <w:r w:rsidRPr="001F4F1E">
        <w:rPr>
          <w:b/>
          <w:spacing w:val="-1"/>
        </w:rPr>
        <w:t xml:space="preserve"> </w:t>
      </w:r>
      <w:r w:rsidRPr="001F4F1E">
        <w:rPr>
          <w:b/>
        </w:rPr>
        <w:t>ujednání</w:t>
      </w:r>
    </w:p>
    <w:p w:rsidR="00306488" w:rsidRDefault="00306488" w:rsidP="00306488">
      <w:pPr>
        <w:pStyle w:val="Zkladntext"/>
        <w:spacing w:before="6"/>
        <w:rPr>
          <w:sz w:val="28"/>
        </w:rPr>
      </w:pPr>
    </w:p>
    <w:p w:rsidR="00306488" w:rsidRDefault="00306488" w:rsidP="00306488">
      <w:pPr>
        <w:pStyle w:val="Odstavecseseznamem"/>
        <w:numPr>
          <w:ilvl w:val="1"/>
          <w:numId w:val="4"/>
        </w:numPr>
        <w:tabs>
          <w:tab w:val="left" w:pos="909"/>
        </w:tabs>
        <w:spacing w:before="1"/>
      </w:pPr>
      <w:r>
        <w:t>Smluvní strany si sjednávají tyto smluvní</w:t>
      </w:r>
      <w:r>
        <w:rPr>
          <w:spacing w:val="-4"/>
        </w:rPr>
        <w:t xml:space="preserve"> </w:t>
      </w:r>
      <w:r>
        <w:t>pokuty:</w:t>
      </w:r>
    </w:p>
    <w:p w:rsidR="00306488" w:rsidRDefault="00306488" w:rsidP="00306488">
      <w:pPr>
        <w:pStyle w:val="Odstavecseseznamem"/>
        <w:numPr>
          <w:ilvl w:val="0"/>
          <w:numId w:val="2"/>
        </w:numPr>
        <w:tabs>
          <w:tab w:val="left" w:pos="1168"/>
        </w:tabs>
        <w:spacing w:before="38" w:line="276" w:lineRule="auto"/>
        <w:ind w:right="112"/>
      </w:pPr>
      <w:r>
        <w:t>Za každ</w:t>
      </w:r>
      <w:r w:rsidR="00ED16EC">
        <w:t>ý i jen započatý den prodlení s</w:t>
      </w:r>
      <w:r>
        <w:t xml:space="preserve"> dodáním předmětu sml</w:t>
      </w:r>
      <w:r w:rsidR="00ED16EC">
        <w:t>ouvy, a to ve výši 0,05 % z </w:t>
      </w:r>
      <w:r>
        <w:t>celkové ceny za předmět</w:t>
      </w:r>
      <w:r>
        <w:rPr>
          <w:spacing w:val="-5"/>
        </w:rPr>
        <w:t xml:space="preserve"> </w:t>
      </w:r>
      <w:r>
        <w:t>smlouvy.</w:t>
      </w:r>
    </w:p>
    <w:p w:rsidR="00306488" w:rsidRDefault="00306488" w:rsidP="00306488">
      <w:pPr>
        <w:pStyle w:val="Odstavecseseznamem"/>
        <w:numPr>
          <w:ilvl w:val="0"/>
          <w:numId w:val="2"/>
        </w:numPr>
        <w:tabs>
          <w:tab w:val="left" w:pos="1168"/>
        </w:tabs>
        <w:spacing w:line="276" w:lineRule="auto"/>
        <w:ind w:right="111"/>
      </w:pPr>
      <w:r>
        <w:t>V případě prodlení nabyvatele licence s úhradou vystavené faktury za předmět smlouvy je prodávající oprávněn uplatnit vůči nabyvateli licence úrok z prodlení ve výši 0,05 % z kupní ceny bez DPH za každý i jen započatý den</w:t>
      </w:r>
      <w:r>
        <w:rPr>
          <w:spacing w:val="-6"/>
        </w:rPr>
        <w:t xml:space="preserve"> </w:t>
      </w:r>
      <w:r>
        <w:t>prodlení.</w:t>
      </w:r>
    </w:p>
    <w:p w:rsidR="00306488" w:rsidRDefault="00306488" w:rsidP="00306488">
      <w:pPr>
        <w:pStyle w:val="Odstavecseseznamem"/>
        <w:numPr>
          <w:ilvl w:val="0"/>
          <w:numId w:val="2"/>
        </w:numPr>
        <w:tabs>
          <w:tab w:val="left" w:pos="1168"/>
        </w:tabs>
        <w:spacing w:line="276" w:lineRule="auto"/>
        <w:ind w:right="113"/>
      </w:pPr>
      <w:r>
        <w:t>Smluv</w:t>
      </w:r>
      <w:r w:rsidR="00ED16EC">
        <w:t>ní pokuty uplatňované dle této s</w:t>
      </w:r>
      <w:r>
        <w:t>mlouvy jsou splatné do 30 (třiceti) dnů od data, kdy byla povinné straně doručena písemná výzva k zaplacení smluvní pokuty ze strany oprávněné strany, a to na účet oprávněné strany uvedený v záhlaví této</w:t>
      </w:r>
      <w:r>
        <w:rPr>
          <w:spacing w:val="-7"/>
        </w:rPr>
        <w:t xml:space="preserve"> </w:t>
      </w:r>
      <w:r>
        <w:t>Smlouvy.</w:t>
      </w:r>
    </w:p>
    <w:p w:rsidR="00306488" w:rsidRDefault="00306488" w:rsidP="00306488">
      <w:pPr>
        <w:pStyle w:val="Zkladntext"/>
        <w:spacing w:before="10"/>
        <w:rPr>
          <w:sz w:val="35"/>
        </w:rPr>
      </w:pPr>
    </w:p>
    <w:p w:rsidR="00306488" w:rsidRDefault="00306488" w:rsidP="00306488">
      <w:pPr>
        <w:pStyle w:val="Odstavecseseznamem"/>
        <w:numPr>
          <w:ilvl w:val="1"/>
          <w:numId w:val="4"/>
        </w:numPr>
        <w:tabs>
          <w:tab w:val="left" w:pos="909"/>
        </w:tabs>
        <w:spacing w:line="276" w:lineRule="auto"/>
        <w:ind w:right="118"/>
      </w:pPr>
      <w:r>
        <w:t>Od této Smlouvy může smluvní strana dotčená porušením povinnosti jednostranně odstoupit pro podstatné porušení této Smlouvy, přičemž za podstatné porušení této Smlouvy se zejména považuje:</w:t>
      </w:r>
    </w:p>
    <w:p w:rsidR="00306488" w:rsidRDefault="00306488" w:rsidP="00306488">
      <w:pPr>
        <w:pStyle w:val="Odstavecseseznamem"/>
        <w:numPr>
          <w:ilvl w:val="0"/>
          <w:numId w:val="1"/>
        </w:numPr>
        <w:tabs>
          <w:tab w:val="left" w:pos="1168"/>
        </w:tabs>
        <w:spacing w:before="1" w:line="276" w:lineRule="auto"/>
        <w:ind w:right="116"/>
      </w:pPr>
      <w:r>
        <w:t>na straně nabyvatele licence nezaplacení ceny podle této Smlouvy ve lhůtě delší 30 dní po dni splatnosti příslušné</w:t>
      </w:r>
      <w:r>
        <w:rPr>
          <w:spacing w:val="-4"/>
        </w:rPr>
        <w:t xml:space="preserve"> </w:t>
      </w:r>
      <w:r>
        <w:t>faktury;</w:t>
      </w:r>
    </w:p>
    <w:p w:rsidR="00306488" w:rsidRDefault="00306488" w:rsidP="00306488">
      <w:pPr>
        <w:pStyle w:val="Odstavecseseznamem"/>
        <w:numPr>
          <w:ilvl w:val="0"/>
          <w:numId w:val="1"/>
        </w:numPr>
        <w:tabs>
          <w:tab w:val="left" w:pos="1168"/>
        </w:tabs>
        <w:spacing w:line="276" w:lineRule="auto"/>
        <w:ind w:right="114"/>
      </w:pPr>
      <w:r>
        <w:t>na straně poskytovatele licence, jestliže prodávající bude v prodlení s řádným poskytnutím předmětu Smlouvy po dobu delší než 30</w:t>
      </w:r>
      <w:r>
        <w:rPr>
          <w:spacing w:val="-8"/>
        </w:rPr>
        <w:t xml:space="preserve"> </w:t>
      </w:r>
      <w:r>
        <w:t>dnů;</w:t>
      </w:r>
    </w:p>
    <w:p w:rsidR="00306488" w:rsidRDefault="00306488" w:rsidP="00306488">
      <w:pPr>
        <w:pStyle w:val="Odstavecseseznamem"/>
        <w:numPr>
          <w:ilvl w:val="0"/>
          <w:numId w:val="1"/>
        </w:numPr>
        <w:tabs>
          <w:tab w:val="left" w:pos="1168"/>
        </w:tabs>
        <w:spacing w:line="276" w:lineRule="auto"/>
        <w:ind w:right="114"/>
      </w:pPr>
      <w:r>
        <w:t>na straně poskytovatele licence, jestliže předmět plnění nebude mít vlastnosti deklarované poskytovatelem licence v této Smlouvě, resp. v jejích přílohách, a poskytovatel licence neuvede vlastnosti předmětu plnění do souladu se Smlouvou do 1 měsíce od doručení písemné výzvy nabyvatele</w:t>
      </w:r>
      <w:r>
        <w:rPr>
          <w:spacing w:val="-3"/>
        </w:rPr>
        <w:t xml:space="preserve"> </w:t>
      </w:r>
      <w:r>
        <w:t>licence.</w:t>
      </w:r>
    </w:p>
    <w:p w:rsidR="00767E1F" w:rsidRDefault="00767E1F" w:rsidP="00306488">
      <w:pPr>
        <w:spacing w:line="276" w:lineRule="auto"/>
        <w:jc w:val="both"/>
      </w:pPr>
    </w:p>
    <w:p w:rsidR="00767E1F" w:rsidRDefault="00767E1F" w:rsidP="00767E1F">
      <w:pPr>
        <w:pStyle w:val="Odstavecseseznamem"/>
        <w:numPr>
          <w:ilvl w:val="1"/>
          <w:numId w:val="4"/>
        </w:numPr>
        <w:tabs>
          <w:tab w:val="left" w:pos="909"/>
        </w:tabs>
        <w:spacing w:before="77" w:line="276" w:lineRule="auto"/>
        <w:ind w:right="111"/>
      </w:pPr>
      <w:r>
        <w:t xml:space="preserve">Obě smluvní strany berou na vědomí, že odstoupení je jednostranný právní úkon, jehož účinky nastávají doručením projevu vůle oprávněné strany odstoupit druhé straně, pokud v této Smlouvě není sjednáno jinak. Odstoupení nabyvatele licence se nedotýká nároku na náhradu újmy nabyvatele licence (majetkové i nemajetkové) vzniklé porušením Smlouvy, nároku na zaplacení smluvních pokut a dalších práv a povinností, u nichž to vyplývá z příslušných </w:t>
      </w:r>
      <w:r>
        <w:lastRenderedPageBreak/>
        <w:t>ustanovení zákona č. 89/2012 Sb., občanského zákoníku, ve znění pozdějších předpisů nebo      z ustanovení Smlouvy, která podle projevené vůle stran nebo vzhledem ke své povaze mají trvat i po ukončení Smlouvy ve smyslu ust. § 2005 zákona č. 89/2012 Sb., občanského zákoníku, ve znění pozdějších předpisů, není-li výslovně sjednáno v této Smlouvě</w:t>
      </w:r>
      <w:r>
        <w:rPr>
          <w:spacing w:val="-9"/>
        </w:rPr>
        <w:t xml:space="preserve"> </w:t>
      </w:r>
      <w:r>
        <w:t>jinak.</w:t>
      </w:r>
    </w:p>
    <w:p w:rsidR="00767E1F" w:rsidRDefault="00767E1F" w:rsidP="00767E1F">
      <w:pPr>
        <w:pStyle w:val="Zkladntext"/>
        <w:spacing w:before="4"/>
        <w:rPr>
          <w:sz w:val="25"/>
        </w:rPr>
      </w:pPr>
    </w:p>
    <w:p w:rsidR="00767E1F" w:rsidRDefault="00767E1F" w:rsidP="00767E1F">
      <w:pPr>
        <w:pStyle w:val="Odstavecseseznamem"/>
        <w:numPr>
          <w:ilvl w:val="0"/>
          <w:numId w:val="4"/>
        </w:numPr>
        <w:tabs>
          <w:tab w:val="left" w:pos="477"/>
        </w:tabs>
        <w:rPr>
          <w:b/>
        </w:rPr>
      </w:pPr>
      <w:r w:rsidRPr="001F4F1E">
        <w:rPr>
          <w:b/>
        </w:rPr>
        <w:t>Společná a závěrečná</w:t>
      </w:r>
      <w:r w:rsidRPr="001F4F1E">
        <w:rPr>
          <w:b/>
          <w:spacing w:val="1"/>
        </w:rPr>
        <w:t xml:space="preserve"> </w:t>
      </w:r>
      <w:r w:rsidRPr="001F4F1E">
        <w:rPr>
          <w:b/>
        </w:rPr>
        <w:t>ustanovení</w:t>
      </w:r>
    </w:p>
    <w:p w:rsidR="001931DD" w:rsidRPr="001F4F1E" w:rsidRDefault="001931DD" w:rsidP="001931DD">
      <w:pPr>
        <w:pStyle w:val="Odstavecseseznamem"/>
        <w:tabs>
          <w:tab w:val="left" w:pos="477"/>
        </w:tabs>
        <w:ind w:left="476" w:firstLine="0"/>
        <w:rPr>
          <w:b/>
        </w:rPr>
      </w:pPr>
    </w:p>
    <w:p w:rsidR="00767E1F" w:rsidRDefault="00767E1F" w:rsidP="00767E1F">
      <w:pPr>
        <w:pStyle w:val="Odstavecseseznamem"/>
        <w:numPr>
          <w:ilvl w:val="1"/>
          <w:numId w:val="4"/>
        </w:numPr>
        <w:tabs>
          <w:tab w:val="left" w:pos="909"/>
        </w:tabs>
        <w:spacing w:before="38" w:line="276" w:lineRule="auto"/>
        <w:ind w:right="119"/>
      </w:pPr>
      <w:r>
        <w:t xml:space="preserve">Poskytovatel licence bere na vědomí, že nabyvatel licence je subjektem povinným </w:t>
      </w:r>
      <w:r>
        <w:rPr>
          <w:spacing w:val="2"/>
        </w:rPr>
        <w:t xml:space="preserve">zveřejňovat </w:t>
      </w:r>
      <w:r>
        <w:rPr>
          <w:spacing w:val="3"/>
        </w:rPr>
        <w:t xml:space="preserve">smlouvy </w:t>
      </w:r>
      <w:r>
        <w:rPr>
          <w:spacing w:val="2"/>
        </w:rPr>
        <w:t xml:space="preserve">dle zákona </w:t>
      </w:r>
      <w:r>
        <w:t xml:space="preserve">č. </w:t>
      </w:r>
      <w:r>
        <w:rPr>
          <w:spacing w:val="2"/>
        </w:rPr>
        <w:t xml:space="preserve">340/2015 </w:t>
      </w:r>
      <w:r>
        <w:t xml:space="preserve">Sb., o </w:t>
      </w:r>
      <w:r>
        <w:rPr>
          <w:spacing w:val="2"/>
        </w:rPr>
        <w:t xml:space="preserve">zvláštních podmínkách účinnosti některých smluv, uveřejňování těchto smluv </w:t>
      </w:r>
      <w:r>
        <w:t xml:space="preserve">a o </w:t>
      </w:r>
      <w:r>
        <w:rPr>
          <w:spacing w:val="2"/>
        </w:rPr>
        <w:t xml:space="preserve">registru smluv, </w:t>
      </w:r>
      <w:r>
        <w:t xml:space="preserve">ve </w:t>
      </w:r>
      <w:r>
        <w:rPr>
          <w:spacing w:val="2"/>
        </w:rPr>
        <w:t>znění pozdějších</w:t>
      </w:r>
      <w:r>
        <w:rPr>
          <w:spacing w:val="12"/>
        </w:rPr>
        <w:t xml:space="preserve"> </w:t>
      </w:r>
      <w:r>
        <w:rPr>
          <w:spacing w:val="4"/>
        </w:rPr>
        <w:t>předpisů.</w:t>
      </w:r>
    </w:p>
    <w:p w:rsidR="00767E1F" w:rsidRDefault="00767E1F" w:rsidP="00767E1F">
      <w:pPr>
        <w:pStyle w:val="Zkladntext"/>
        <w:spacing w:before="3"/>
        <w:rPr>
          <w:sz w:val="25"/>
        </w:rPr>
      </w:pPr>
    </w:p>
    <w:p w:rsidR="00767E1F" w:rsidRDefault="00767E1F" w:rsidP="00767E1F">
      <w:pPr>
        <w:pStyle w:val="Odstavecseseznamem"/>
        <w:numPr>
          <w:ilvl w:val="1"/>
          <w:numId w:val="4"/>
        </w:numPr>
        <w:tabs>
          <w:tab w:val="left" w:pos="909"/>
        </w:tabs>
        <w:spacing w:line="276" w:lineRule="auto"/>
        <w:ind w:right="111"/>
      </w:pPr>
      <w: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v registru smluv, které zajistí nabyvatel licence. </w:t>
      </w:r>
      <w:r>
        <w:rPr>
          <w:spacing w:val="2"/>
        </w:rPr>
        <w:t xml:space="preserve">Rozhodnou skutečností  pro  uveřejnění </w:t>
      </w:r>
      <w:r>
        <w:rPr>
          <w:spacing w:val="3"/>
        </w:rPr>
        <w:t xml:space="preserve">smlouvy </w:t>
      </w:r>
      <w:r>
        <w:t xml:space="preserve">v </w:t>
      </w:r>
      <w:r>
        <w:rPr>
          <w:spacing w:val="2"/>
        </w:rPr>
        <w:t xml:space="preserve">registru </w:t>
      </w:r>
      <w:r>
        <w:t xml:space="preserve">je </w:t>
      </w:r>
      <w:r>
        <w:rPr>
          <w:spacing w:val="2"/>
        </w:rPr>
        <w:t xml:space="preserve">zejména výše hodnoty </w:t>
      </w:r>
      <w:r>
        <w:t xml:space="preserve">za </w:t>
      </w:r>
      <w:r>
        <w:rPr>
          <w:spacing w:val="2"/>
        </w:rPr>
        <w:t xml:space="preserve">předmět plnění převyšující </w:t>
      </w:r>
      <w:r>
        <w:rPr>
          <w:spacing w:val="4"/>
        </w:rPr>
        <w:t xml:space="preserve">50.000,- </w:t>
      </w:r>
      <w:r>
        <w:t xml:space="preserve">Kč bez </w:t>
      </w:r>
      <w:r>
        <w:rPr>
          <w:spacing w:val="2"/>
        </w:rPr>
        <w:t>DPH.</w:t>
      </w:r>
    </w:p>
    <w:p w:rsidR="00767E1F" w:rsidRDefault="00767E1F" w:rsidP="00767E1F">
      <w:pPr>
        <w:pStyle w:val="Zkladntext"/>
        <w:spacing w:before="3"/>
        <w:rPr>
          <w:sz w:val="25"/>
        </w:rPr>
      </w:pPr>
    </w:p>
    <w:p w:rsidR="00767E1F" w:rsidRDefault="00767E1F" w:rsidP="00767E1F">
      <w:pPr>
        <w:pStyle w:val="Odstavecseseznamem"/>
        <w:numPr>
          <w:ilvl w:val="1"/>
          <w:numId w:val="4"/>
        </w:numPr>
        <w:tabs>
          <w:tab w:val="left" w:pos="909"/>
        </w:tabs>
        <w:spacing w:line="276" w:lineRule="auto"/>
        <w:ind w:right="115"/>
      </w:pPr>
      <w:r>
        <w:t>Smluvní strany se dohodly, že ostatní práva a povinnosti smluvních stran se řídí zákonem č. 89/2012 Sb., občanský zákoník, v platném znění a zákonem č. 121/2000 Sb., autorský zákon,     v platném</w:t>
      </w:r>
      <w:r>
        <w:rPr>
          <w:spacing w:val="-2"/>
        </w:rPr>
        <w:t xml:space="preserve"> </w:t>
      </w:r>
      <w:r>
        <w:t>znění.</w:t>
      </w:r>
    </w:p>
    <w:p w:rsidR="00767E1F" w:rsidRDefault="00767E1F" w:rsidP="00767E1F">
      <w:pPr>
        <w:pStyle w:val="Zkladntext"/>
        <w:spacing w:before="5"/>
        <w:rPr>
          <w:sz w:val="25"/>
        </w:rPr>
      </w:pPr>
    </w:p>
    <w:p w:rsidR="00767E1F" w:rsidRDefault="00767E1F" w:rsidP="00767E1F">
      <w:pPr>
        <w:pStyle w:val="Odstavecseseznamem"/>
        <w:numPr>
          <w:ilvl w:val="1"/>
          <w:numId w:val="4"/>
        </w:numPr>
        <w:tabs>
          <w:tab w:val="left" w:pos="909"/>
        </w:tabs>
        <w:spacing w:line="276" w:lineRule="auto"/>
        <w:ind w:right="112"/>
      </w:pPr>
      <w:r>
        <w:t>Veškeré změny či doplnění Smlouvy lze učinit pouze na základě písemné dohody smluvních stran. Takové dohody musí mít podobu datovaných, číslovaných a oběma smluvními stranami podepsaných dodatků</w:t>
      </w:r>
      <w:r>
        <w:rPr>
          <w:spacing w:val="-1"/>
        </w:rPr>
        <w:t xml:space="preserve"> </w:t>
      </w:r>
      <w:r>
        <w:t>Smlouvy.</w:t>
      </w:r>
    </w:p>
    <w:p w:rsidR="00767E1F" w:rsidRDefault="00767E1F" w:rsidP="00767E1F">
      <w:pPr>
        <w:pStyle w:val="Zkladntext"/>
        <w:spacing w:before="3"/>
        <w:rPr>
          <w:sz w:val="25"/>
        </w:rPr>
      </w:pPr>
    </w:p>
    <w:p w:rsidR="00767E1F" w:rsidRDefault="00767E1F" w:rsidP="00767E1F">
      <w:pPr>
        <w:pStyle w:val="Odstavecseseznamem"/>
        <w:numPr>
          <w:ilvl w:val="1"/>
          <w:numId w:val="4"/>
        </w:numPr>
        <w:tabs>
          <w:tab w:val="left" w:pos="909"/>
        </w:tabs>
        <w:spacing w:line="276" w:lineRule="auto"/>
        <w:ind w:right="111"/>
      </w:pPr>
      <w:r>
        <w:t>Nastanou-li u některé ze stran skutečnosti bránící řádnému plnění této Smlouvy, je povinna to ihned bez zbytečného odkladu oznámit druhé straně a vyvolat jednání zástupců kupujícího a prodávajícího.</w:t>
      </w:r>
    </w:p>
    <w:p w:rsidR="00767E1F" w:rsidRDefault="00767E1F" w:rsidP="00767E1F">
      <w:pPr>
        <w:pStyle w:val="Zkladntext"/>
        <w:spacing w:before="5"/>
        <w:rPr>
          <w:sz w:val="25"/>
        </w:rPr>
      </w:pPr>
    </w:p>
    <w:p w:rsidR="00767E1F" w:rsidRDefault="00767E1F" w:rsidP="00767E1F">
      <w:pPr>
        <w:pStyle w:val="Odstavecseseznamem"/>
        <w:numPr>
          <w:ilvl w:val="1"/>
          <w:numId w:val="4"/>
        </w:numPr>
        <w:tabs>
          <w:tab w:val="left" w:pos="909"/>
        </w:tabs>
        <w:spacing w:line="276" w:lineRule="auto"/>
        <w:ind w:right="111"/>
      </w:pPr>
      <w:r>
        <w:t>Smluvní strany si sjednávají, že pokud v důsledku změny či odlišného výkladu právních předpisů a/nebo judikatury soudů bude u některého ujednání této Smlouvy shledán důvod neplatnosti či neúčinnosti právního jednání, Smlouva jako celek nadále platí, přičemž za neplatnou či neúčinnou bude možné považovat pouze tu část, které se důvod neplatnosti  či neúčinnosti přímo</w:t>
      </w:r>
      <w:r>
        <w:rPr>
          <w:spacing w:val="-2"/>
        </w:rPr>
        <w:t xml:space="preserve"> </w:t>
      </w:r>
      <w:r>
        <w:t>týká.</w:t>
      </w:r>
    </w:p>
    <w:p w:rsidR="00767E1F" w:rsidRDefault="00767E1F" w:rsidP="00767E1F">
      <w:pPr>
        <w:pStyle w:val="Zkladntext"/>
        <w:spacing w:before="2"/>
        <w:rPr>
          <w:sz w:val="25"/>
        </w:rPr>
      </w:pPr>
    </w:p>
    <w:p w:rsidR="00767E1F" w:rsidRDefault="00767E1F" w:rsidP="00767E1F">
      <w:pPr>
        <w:pStyle w:val="Odstavecseseznamem"/>
        <w:numPr>
          <w:ilvl w:val="1"/>
          <w:numId w:val="4"/>
        </w:numPr>
        <w:tabs>
          <w:tab w:val="left" w:pos="909"/>
        </w:tabs>
        <w:spacing w:line="276" w:lineRule="auto"/>
        <w:ind w:right="113"/>
      </w:pPr>
      <w:r>
        <w:t>Smluvní strany budou vždy usilovat o smírné urovnání případných sporů vzniklých ze Smlouvy. Případné spory vzniklé z této Smlouvy budou řešeny podle platné právní úpravy věcně a místně příslušnými orgány České</w:t>
      </w:r>
      <w:r>
        <w:rPr>
          <w:spacing w:val="-7"/>
        </w:rPr>
        <w:t xml:space="preserve"> </w:t>
      </w:r>
      <w:r>
        <w:t>republiky.</w:t>
      </w:r>
    </w:p>
    <w:p w:rsidR="00767E1F" w:rsidRDefault="00767E1F" w:rsidP="00767E1F">
      <w:pPr>
        <w:pStyle w:val="Zkladntext"/>
        <w:spacing w:before="5"/>
        <w:rPr>
          <w:sz w:val="25"/>
        </w:rPr>
      </w:pPr>
    </w:p>
    <w:p w:rsidR="00767E1F" w:rsidRDefault="00767E1F" w:rsidP="001931DD">
      <w:pPr>
        <w:pStyle w:val="Odstavecseseznamem"/>
        <w:numPr>
          <w:ilvl w:val="1"/>
          <w:numId w:val="4"/>
        </w:numPr>
        <w:tabs>
          <w:tab w:val="left" w:pos="909"/>
        </w:tabs>
        <w:spacing w:before="1" w:line="276" w:lineRule="auto"/>
        <w:ind w:right="111"/>
      </w:pPr>
      <w:r>
        <w:t>Poskytovatel licence postupuje s odbornou péčí, řídí se platnými právními a ostatními předpisy vztahujícími se na sjednaný předmět smlouvy včetně platných technických norem. Důsledně chrání práva a oprávněné zájmy nabyvatele licence. Na případnou nevhodnost nebo nesprávnost pokynů nabyvatele licence nebo podkladů nabyvatelem licence předaných poskytovateli licence je poskytovatel licence povinen bezodkladně nabyvatele licence prokazatelně upozornit, pokud</w:t>
      </w:r>
      <w:r>
        <w:rPr>
          <w:spacing w:val="-16"/>
        </w:rPr>
        <w:t xml:space="preserve"> </w:t>
      </w:r>
      <w:r>
        <w:t>tuto</w:t>
      </w:r>
    </w:p>
    <w:p w:rsidR="00767E1F" w:rsidRDefault="00767E1F" w:rsidP="001931DD">
      <w:pPr>
        <w:spacing w:line="276" w:lineRule="auto"/>
        <w:jc w:val="both"/>
        <w:sectPr w:rsidR="00767E1F" w:rsidSect="00767E1F">
          <w:type w:val="continuous"/>
          <w:pgSz w:w="11910" w:h="16840"/>
          <w:pgMar w:top="1320" w:right="1300" w:bottom="280" w:left="1300" w:header="708" w:footer="708" w:gutter="0"/>
          <w:cols w:space="708"/>
        </w:sectPr>
      </w:pPr>
    </w:p>
    <w:p w:rsidR="00767E1F" w:rsidRDefault="00767E1F" w:rsidP="001931DD">
      <w:pPr>
        <w:pStyle w:val="Zkladntext"/>
        <w:spacing w:before="77" w:line="276" w:lineRule="auto"/>
        <w:ind w:left="908" w:right="106"/>
      </w:pPr>
      <w:r>
        <w:lastRenderedPageBreak/>
        <w:t>nevhodnost nebo nesprávnost zjistil, nebo mohl prokazatelně zjistit při vynaložení odborné péče, jinak odpovídá za škodu tímto nabyvateli licence způsobenou.</w:t>
      </w:r>
    </w:p>
    <w:p w:rsidR="00767E1F" w:rsidRDefault="00767E1F" w:rsidP="00767E1F">
      <w:pPr>
        <w:pStyle w:val="Zkladntext"/>
        <w:spacing w:before="11"/>
        <w:rPr>
          <w:sz w:val="24"/>
        </w:rPr>
      </w:pPr>
    </w:p>
    <w:p w:rsidR="00767E1F" w:rsidRDefault="00767E1F" w:rsidP="00767E1F">
      <w:pPr>
        <w:pStyle w:val="Odstavecseseznamem"/>
        <w:numPr>
          <w:ilvl w:val="1"/>
          <w:numId w:val="4"/>
        </w:numPr>
        <w:tabs>
          <w:tab w:val="left" w:pos="909"/>
        </w:tabs>
      </w:pPr>
      <w:r>
        <w:t>Nedílnou součástí předmětné Smlouvy jsou také následující</w:t>
      </w:r>
      <w:r>
        <w:rPr>
          <w:spacing w:val="-13"/>
        </w:rPr>
        <w:t xml:space="preserve"> </w:t>
      </w:r>
      <w:r>
        <w:t>přílohy:</w:t>
      </w:r>
    </w:p>
    <w:p w:rsidR="00767E1F" w:rsidRDefault="00767E1F" w:rsidP="00767E1F">
      <w:pPr>
        <w:pStyle w:val="Zkladntext"/>
        <w:spacing w:before="38"/>
        <w:ind w:left="908"/>
      </w:pPr>
      <w:r w:rsidRPr="00664EF2">
        <w:t xml:space="preserve">Příloha č. 1 </w:t>
      </w:r>
      <w:r w:rsidR="001931DD" w:rsidRPr="00664EF2">
        <w:t>– detailnější přehled a popis modulů</w:t>
      </w:r>
    </w:p>
    <w:p w:rsidR="00767E1F" w:rsidRDefault="00767E1F" w:rsidP="00767E1F">
      <w:pPr>
        <w:pStyle w:val="Zkladntext"/>
        <w:spacing w:before="6"/>
        <w:rPr>
          <w:sz w:val="28"/>
        </w:rPr>
      </w:pPr>
    </w:p>
    <w:p w:rsidR="009C45B9" w:rsidRDefault="009C45B9" w:rsidP="00767E1F">
      <w:pPr>
        <w:pStyle w:val="Zkladntext"/>
        <w:spacing w:before="6"/>
        <w:rPr>
          <w:sz w:val="28"/>
        </w:rPr>
      </w:pPr>
    </w:p>
    <w:p w:rsidR="009C45B9" w:rsidRDefault="009C45B9" w:rsidP="00767E1F">
      <w:pPr>
        <w:pStyle w:val="Zkladntext"/>
        <w:spacing w:before="6"/>
        <w:rPr>
          <w:sz w:val="28"/>
        </w:rPr>
      </w:pPr>
    </w:p>
    <w:p w:rsidR="00767E1F" w:rsidRDefault="00767E1F" w:rsidP="00767E1F">
      <w:pPr>
        <w:pStyle w:val="Odstavecseseznamem"/>
        <w:numPr>
          <w:ilvl w:val="1"/>
          <w:numId w:val="4"/>
        </w:numPr>
        <w:tabs>
          <w:tab w:val="left" w:pos="909"/>
        </w:tabs>
        <w:spacing w:line="276" w:lineRule="auto"/>
        <w:ind w:right="120"/>
      </w:pPr>
      <w:r>
        <w:lastRenderedPageBreak/>
        <w:t>Tato smlouva se podepisuje oběma smluvními stranami elektronicky pomocí uznávaného elektronického</w:t>
      </w:r>
      <w:r>
        <w:rPr>
          <w:spacing w:val="-1"/>
        </w:rPr>
        <w:t xml:space="preserve"> </w:t>
      </w:r>
      <w:r>
        <w:t>podpisu.</w:t>
      </w:r>
    </w:p>
    <w:p w:rsidR="001931DD" w:rsidRDefault="001931DD" w:rsidP="001931DD">
      <w:pPr>
        <w:pStyle w:val="Odstavecseseznamem"/>
        <w:tabs>
          <w:tab w:val="left" w:pos="909"/>
        </w:tabs>
        <w:spacing w:line="276" w:lineRule="auto"/>
        <w:ind w:right="120" w:firstLine="0"/>
      </w:pPr>
    </w:p>
    <w:p w:rsidR="00767E1F" w:rsidRDefault="00767E1F" w:rsidP="00306488">
      <w:pPr>
        <w:pStyle w:val="Odstavecseseznamem"/>
        <w:numPr>
          <w:ilvl w:val="1"/>
          <w:numId w:val="4"/>
        </w:numPr>
        <w:tabs>
          <w:tab w:val="left" w:pos="909"/>
        </w:tabs>
        <w:spacing w:line="276" w:lineRule="auto"/>
        <w:ind w:right="115"/>
      </w:pPr>
      <w: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uznávané elektronické</w:t>
      </w:r>
      <w:r>
        <w:rPr>
          <w:spacing w:val="-3"/>
        </w:rPr>
        <w:t xml:space="preserve"> </w:t>
      </w:r>
      <w:r>
        <w:t>podpisy.</w:t>
      </w:r>
    </w:p>
    <w:p w:rsidR="00245B6F" w:rsidRDefault="00245B6F" w:rsidP="00245B6F">
      <w:pPr>
        <w:pStyle w:val="Odstavecseseznamem"/>
      </w:pPr>
    </w:p>
    <w:p w:rsidR="001931DD" w:rsidRDefault="001931DD" w:rsidP="00245B6F">
      <w:pPr>
        <w:pStyle w:val="Odstavecseseznamem"/>
      </w:pPr>
    </w:p>
    <w:p w:rsidR="001931DD" w:rsidRDefault="001931DD" w:rsidP="00245B6F">
      <w:pPr>
        <w:pStyle w:val="Odstavecseseznamem"/>
      </w:pPr>
    </w:p>
    <w:p w:rsidR="001931DD" w:rsidRDefault="001931DD" w:rsidP="00245B6F">
      <w:pPr>
        <w:pStyle w:val="Odstavecseseznamem"/>
      </w:pPr>
    </w:p>
    <w:p w:rsidR="00245B6F" w:rsidRDefault="00245B6F" w:rsidP="00245B6F">
      <w:pPr>
        <w:tabs>
          <w:tab w:val="left" w:pos="909"/>
        </w:tabs>
        <w:spacing w:line="276" w:lineRule="auto"/>
        <w:ind w:right="115"/>
      </w:pPr>
    </w:p>
    <w:p w:rsidR="00245B6F" w:rsidRPr="00D227FB" w:rsidRDefault="009A574F" w:rsidP="009C45B9">
      <w:pPr>
        <w:pStyle w:val="Zkladntext"/>
        <w:tabs>
          <w:tab w:val="left" w:pos="2238"/>
        </w:tabs>
        <w:spacing w:line="276" w:lineRule="auto"/>
        <w:ind w:left="114"/>
        <w:rPr>
          <w:rFonts w:cs="Times New Roman"/>
        </w:rPr>
        <w:sectPr w:rsidR="00245B6F" w:rsidRPr="00D227FB" w:rsidSect="00245B6F">
          <w:type w:val="continuous"/>
          <w:pgSz w:w="11910" w:h="16840"/>
          <w:pgMar w:top="1320" w:right="1300" w:bottom="280" w:left="1300" w:header="708" w:footer="708" w:gutter="0"/>
          <w:cols w:space="708"/>
        </w:sectPr>
      </w:pPr>
      <w:r>
        <w:rPr>
          <w:noProof/>
          <w:lang w:bidi="ar-SA"/>
        </w:rPr>
        <mc:AlternateContent>
          <mc:Choice Requires="wps">
            <w:drawing>
              <wp:anchor distT="0" distB="0" distL="114300" distR="114300" simplePos="0" relativeHeight="251659264" behindDoc="0" locked="0" layoutInCell="1" allowOverlap="1">
                <wp:simplePos x="0" y="0"/>
                <wp:positionH relativeFrom="page">
                  <wp:posOffset>4158615</wp:posOffset>
                </wp:positionH>
                <wp:positionV relativeFrom="paragraph">
                  <wp:posOffset>245745</wp:posOffset>
                </wp:positionV>
                <wp:extent cx="1009650" cy="247015"/>
                <wp:effectExtent l="0" t="0" r="0" b="635"/>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247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5B6F" w:rsidRDefault="00245B6F" w:rsidP="00245B6F">
                            <w:pPr>
                              <w:spacing w:before="3" w:line="386" w:lineRule="exact"/>
                              <w:rPr>
                                <w:rFonts w:ascii="Calibri" w:hAnsi="Calibri"/>
                                <w:sz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27.45pt;margin-top:19.35pt;width:79.5pt;height:19.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" filled="f" stroked="f">
                <v:textbox inset="0,0,0,0">
                  <w:txbxContent>
                    <w:p w:rsidR="00245B6F" w:rsidRDefault="00245B6F" w:rsidP="00245B6F">
                      <w:pPr>
                        <w:spacing w:before="3" w:line="386" w:lineRule="exact"/>
                        <w:rPr>
                          <w:rFonts w:ascii="Calibri" w:hAnsi="Calibri"/>
                          <w:sz w:val="32"/>
                        </w:rPr>
                      </w:pPr>
                    </w:p>
                  </w:txbxContent>
                </v:textbox>
                <w10:wrap anchorx="page"/>
              </v:shape>
            </w:pict>
          </mc:Fallback>
        </mc:AlternateContent>
      </w:r>
      <w:r w:rsidR="00245B6F">
        <w:t>V</w:t>
      </w:r>
      <w:r w:rsidR="00245B6F">
        <w:rPr>
          <w:spacing w:val="-1"/>
        </w:rPr>
        <w:t xml:space="preserve"> </w:t>
      </w:r>
      <w:r w:rsidR="00245B6F">
        <w:t>Plzni</w:t>
      </w:r>
      <w:r w:rsidR="00245B6F">
        <w:rPr>
          <w:spacing w:val="1"/>
        </w:rPr>
        <w:t xml:space="preserve"> </w:t>
      </w:r>
      <w:r w:rsidR="00245B6F">
        <w:t>dne</w:t>
      </w:r>
      <w:r w:rsidR="00852268">
        <w:t xml:space="preserve"> ………….</w:t>
      </w:r>
      <w:r w:rsidR="00245B6F">
        <w:tab/>
      </w:r>
      <w:r w:rsidR="00D227FB">
        <w:tab/>
      </w:r>
      <w:r w:rsidR="00D227FB">
        <w:tab/>
      </w:r>
      <w:r w:rsidR="00D227FB">
        <w:tab/>
      </w:r>
      <w:r w:rsidR="00D227FB">
        <w:tab/>
      </w:r>
      <w:r w:rsidR="00245B6F">
        <w:t xml:space="preserve">Ve </w:t>
      </w:r>
      <w:r w:rsidR="009C45B9">
        <w:rPr>
          <w:spacing w:val="4"/>
        </w:rPr>
        <w:t>Vsetíně</w:t>
      </w:r>
      <w:r w:rsidR="00D227FB">
        <w:rPr>
          <w:rFonts w:cs="Times New Roman"/>
        </w:rPr>
        <w:t xml:space="preserve"> </w:t>
      </w:r>
      <w:r w:rsidR="00245B6F">
        <w:t xml:space="preserve">dne </w:t>
      </w:r>
      <w:r w:rsidR="009C45B9">
        <w:rPr>
          <w:spacing w:val="2"/>
        </w:rPr>
        <w:t>10. 12. 2018</w:t>
      </w:r>
    </w:p>
    <w:p w:rsidR="00245B6F" w:rsidRDefault="00245B6F" w:rsidP="00245B6F">
      <w:pPr>
        <w:pStyle w:val="Zkladntext"/>
        <w:spacing w:before="4"/>
      </w:pPr>
    </w:p>
    <w:p w:rsidR="001B06E6" w:rsidRDefault="001B06E6" w:rsidP="00245B6F">
      <w:pPr>
        <w:pStyle w:val="Zkladntext"/>
        <w:spacing w:before="12"/>
      </w:pPr>
    </w:p>
    <w:p w:rsidR="001B06E6" w:rsidRDefault="001B06E6" w:rsidP="00245B6F">
      <w:pPr>
        <w:pStyle w:val="Zkladntext"/>
        <w:spacing w:before="12"/>
      </w:pPr>
    </w:p>
    <w:p w:rsidR="001B06E6" w:rsidRDefault="001B06E6" w:rsidP="00245B6F">
      <w:pPr>
        <w:pStyle w:val="Zkladntext"/>
        <w:spacing w:before="12"/>
      </w:pPr>
    </w:p>
    <w:p w:rsidR="001B06E6" w:rsidRDefault="001B06E6" w:rsidP="00245B6F">
      <w:pPr>
        <w:pStyle w:val="Zkladntext"/>
        <w:spacing w:before="12"/>
      </w:pPr>
    </w:p>
    <w:p w:rsidR="001B06E6" w:rsidRDefault="001B06E6" w:rsidP="00245B6F">
      <w:pPr>
        <w:pStyle w:val="Zkladntext"/>
        <w:spacing w:before="12"/>
      </w:pPr>
    </w:p>
    <w:p w:rsidR="00245B6F" w:rsidRDefault="00245B6F" w:rsidP="00245B6F">
      <w:pPr>
        <w:pStyle w:val="Zkladntext"/>
        <w:spacing w:before="12"/>
        <w:rPr>
          <w:rFonts w:ascii="Calibri"/>
          <w:sz w:val="14"/>
        </w:rPr>
      </w:pPr>
      <w:r>
        <w:br w:type="column"/>
      </w:r>
    </w:p>
    <w:p w:rsidR="00245B6F" w:rsidRDefault="00245B6F" w:rsidP="00245B6F">
      <w:pPr>
        <w:rPr>
          <w:rFonts w:ascii="Calibri"/>
          <w:sz w:val="16"/>
        </w:rPr>
      </w:pPr>
    </w:p>
    <w:p w:rsidR="009C45B9" w:rsidRDefault="009C45B9" w:rsidP="00245B6F">
      <w:pPr>
        <w:rPr>
          <w:rFonts w:ascii="Calibri"/>
          <w:sz w:val="16"/>
        </w:rPr>
      </w:pPr>
    </w:p>
    <w:p w:rsidR="009C45B9" w:rsidRDefault="009C45B9" w:rsidP="00245B6F">
      <w:pPr>
        <w:rPr>
          <w:rFonts w:ascii="Calibri"/>
          <w:sz w:val="16"/>
        </w:rPr>
      </w:pPr>
    </w:p>
    <w:p w:rsidR="009C45B9" w:rsidRDefault="009C45B9" w:rsidP="00245B6F">
      <w:pPr>
        <w:rPr>
          <w:rFonts w:ascii="Calibri"/>
          <w:sz w:val="16"/>
        </w:rPr>
      </w:pPr>
    </w:p>
    <w:p w:rsidR="009C45B9" w:rsidRDefault="009C45B9" w:rsidP="00245B6F">
      <w:pPr>
        <w:rPr>
          <w:rFonts w:ascii="Calibri"/>
          <w:sz w:val="16"/>
        </w:rPr>
        <w:sectPr w:rsidR="009C45B9">
          <w:type w:val="continuous"/>
          <w:pgSz w:w="11910" w:h="16840"/>
          <w:pgMar w:top="1360" w:right="1300" w:bottom="280" w:left="1300" w:header="708" w:footer="708" w:gutter="0"/>
          <w:cols w:num="3" w:space="708" w:equalWidth="0">
            <w:col w:w="3155" w:space="163"/>
            <w:col w:w="2922" w:space="40"/>
            <w:col w:w="3030"/>
          </w:cols>
        </w:sectPr>
      </w:pPr>
    </w:p>
    <w:p w:rsidR="00245B6F" w:rsidRDefault="00245B6F" w:rsidP="00245B6F">
      <w:pPr>
        <w:pStyle w:val="Zkladntext"/>
        <w:spacing w:before="10"/>
        <w:rPr>
          <w:rFonts w:ascii="Calibri"/>
          <w:sz w:val="11"/>
        </w:rPr>
      </w:pPr>
    </w:p>
    <w:p w:rsidR="00245B6F" w:rsidRDefault="009A574F" w:rsidP="00245B6F">
      <w:pPr>
        <w:tabs>
          <w:tab w:val="left" w:pos="5067"/>
        </w:tabs>
        <w:spacing w:line="20" w:lineRule="exact"/>
        <w:ind w:left="110"/>
        <w:rPr>
          <w:rFonts w:ascii="Calibri"/>
          <w:sz w:val="2"/>
        </w:rPr>
      </w:pPr>
      <w:r>
        <w:rPr>
          <w:rFonts w:ascii="Calibri"/>
          <w:noProof/>
          <w:sz w:val="2"/>
          <w:lang w:bidi="ar-SA"/>
        </w:rPr>
        <mc:AlternateContent>
          <mc:Choice Requires="wpg">
            <w:drawing>
              <wp:inline distT="0" distB="0" distL="0" distR="0">
                <wp:extent cx="2248535" cy="7620"/>
                <wp:effectExtent l="9525" t="6985" r="8890" b="4445"/>
                <wp:docPr id="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48535" cy="7620"/>
                          <a:chOff x="0" y="0"/>
                          <a:chExt cx="3541" cy="12"/>
                        </a:xfrm>
                      </wpg:grpSpPr>
                      <wps:wsp>
                        <wps:cNvPr id="6" name="Line 9"/>
                        <wps:cNvCnPr/>
                        <wps:spPr bwMode="auto">
                          <a:xfrm>
                            <a:off x="0" y="6"/>
                            <a:ext cx="354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8" o:spid="_x0000_s1026" style="width:177.05pt;height:.6pt;mso-position-horizontal-relative:char;mso-position-vertical-relative:line" coordsize="354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">
                <v:line id="Line 9" o:spid="_x0000_s1027" style="position:absolute;visibility:visible;mso-wrap-style:square" from="0,6" to="354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lzK4sMAAADaAAAADwAAAGRycy9kb3ducmV2LnhtbESPW2sCMRSE3wX/QzhC3zRrEZHVKCIW&#10;fLBIvYC+HTZnL7g5STepu/33TUHwcZiZb5jFqjO1eFDjK8sKxqMEBHFmdcWFgvPpYzgD4QOyxtoy&#10;KfglD6tlv7fAVNuWv+hxDIWIEPYpKihDcKmUPivJoB9ZRxy93DYGQ5RNIXWDbYSbWr4nyVQarDgu&#10;lOhoU1J2P/4YBXnrtqfr+PDNOr+sd4eJ+9yHm1Jvg249BxGoC6/ws73TCqbwfyXeALn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ZcyuLDAAAA2gAAAA8AAAAAAAAAAAAA&#10;AAAAoQIAAGRycy9kb3ducmV2LnhtbFBLBQYAAAAABAAEAPkAAACRAwAAAAA=&#10;" strokeweight=".6pt"/>
                <w10:anchorlock/>
              </v:group>
            </w:pict>
          </mc:Fallback>
        </mc:AlternateContent>
      </w:r>
      <w:r w:rsidR="00245B6F">
        <w:rPr>
          <w:rFonts w:ascii="Calibri"/>
          <w:sz w:val="2"/>
        </w:rPr>
        <w:tab/>
      </w:r>
      <w:r>
        <w:rPr>
          <w:rFonts w:ascii="Calibri"/>
          <w:noProof/>
          <w:sz w:val="2"/>
          <w:lang w:bidi="ar-SA"/>
        </w:rPr>
        <mc:AlternateContent>
          <mc:Choice Requires="wpg">
            <w:drawing>
              <wp:inline distT="0" distB="0" distL="0" distR="0">
                <wp:extent cx="2248535" cy="7620"/>
                <wp:effectExtent l="13970" t="6985" r="13970" b="4445"/>
                <wp:docPr id="3"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48535" cy="7620"/>
                          <a:chOff x="0" y="0"/>
                          <a:chExt cx="3541" cy="12"/>
                        </a:xfrm>
                      </wpg:grpSpPr>
                      <wps:wsp>
                        <wps:cNvPr id="4" name="Line 7"/>
                        <wps:cNvCnPr/>
                        <wps:spPr bwMode="auto">
                          <a:xfrm>
                            <a:off x="0" y="6"/>
                            <a:ext cx="3541"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6" o:spid="_x0000_s1026" style="width:177.05pt;height:.6pt;mso-position-horizontal-relative:char;mso-position-vertical-relative:line" coordsize="354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">
                <v:line id="Line 7" o:spid="_x0000_s1027" style="position:absolute;visibility:visible;mso-wrap-style:square" from="0,6" to="354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LxDsMAAADaAAAADwAAAGRycy9kb3ducmV2LnhtbESPW2sCMRSE3wX/QzgF3zRrEZHVKFIs&#10;+GARb2DfDpuzF7o5STepu/33RhB8HGbmG2ax6kwtbtT4yrKC8SgBQZxZXXGh4Hz6HM5A+ICssbZM&#10;Cv7Jw2rZ7y0w1bblA92OoRARwj5FBWUILpXSZyUZ9CPriKOX28ZgiLIppG6wjXBTy/ckmUqDFceF&#10;Eh19lJT9HP+Mgrx1m9N1vP9lnV/W2/3Efe3Ct1KDt249BxGoC6/ws73VCibwuBJvgF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nC8Q7DAAAA2gAAAA8AAAAAAAAAAAAA&#10;AAAAoQIAAGRycy9kb3ducmV2LnhtbFBLBQYAAAAABAAEAPkAAACRAwAAAAA=&#10;" strokeweight=".6pt"/>
                <w10:anchorlock/>
              </v:group>
            </w:pict>
          </mc:Fallback>
        </mc:AlternateContent>
      </w:r>
    </w:p>
    <w:p w:rsidR="00245B6F" w:rsidRDefault="00245B6F" w:rsidP="00245B6F">
      <w:pPr>
        <w:pStyle w:val="Zkladntext"/>
        <w:tabs>
          <w:tab w:val="left" w:pos="5072"/>
        </w:tabs>
        <w:spacing w:before="59"/>
        <w:ind w:left="116"/>
      </w:pPr>
      <w:r>
        <w:t>za</w:t>
      </w:r>
      <w:r>
        <w:rPr>
          <w:spacing w:val="-4"/>
        </w:rPr>
        <w:t xml:space="preserve"> </w:t>
      </w:r>
      <w:r>
        <w:t>nabyvatele</w:t>
      </w:r>
      <w:r>
        <w:rPr>
          <w:spacing w:val="-3"/>
        </w:rPr>
        <w:t xml:space="preserve"> </w:t>
      </w:r>
      <w:r>
        <w:t>licence:</w:t>
      </w:r>
      <w:r>
        <w:tab/>
        <w:t>za poskytovatele</w:t>
      </w:r>
      <w:r>
        <w:rPr>
          <w:spacing w:val="-2"/>
        </w:rPr>
        <w:t xml:space="preserve"> </w:t>
      </w:r>
      <w:r>
        <w:t>licence:</w:t>
      </w:r>
    </w:p>
    <w:p w:rsidR="00D227FB" w:rsidRPr="00817E89" w:rsidRDefault="00245B6F" w:rsidP="00D227FB">
      <w:pPr>
        <w:pStyle w:val="Zkladntext"/>
        <w:tabs>
          <w:tab w:val="left" w:pos="2238"/>
        </w:tabs>
        <w:spacing w:line="276" w:lineRule="auto"/>
        <w:ind w:left="114"/>
        <w:jc w:val="both"/>
        <w:rPr>
          <w:rFonts w:cs="Times New Roman"/>
        </w:rPr>
      </w:pPr>
      <w:r>
        <w:t>doc. Dr. RNDr. Miroslav</w:t>
      </w:r>
      <w:r>
        <w:rPr>
          <w:spacing w:val="-8"/>
        </w:rPr>
        <w:t xml:space="preserve"> </w:t>
      </w:r>
      <w:r>
        <w:t>Holeček,</w:t>
      </w:r>
      <w:r>
        <w:rPr>
          <w:spacing w:val="-3"/>
        </w:rPr>
        <w:t xml:space="preserve"> </w:t>
      </w:r>
      <w:r>
        <w:t>rektor</w:t>
      </w:r>
      <w:r>
        <w:tab/>
      </w:r>
      <w:r w:rsidR="00D227FB">
        <w:tab/>
      </w:r>
      <w:r w:rsidR="001B06E6">
        <w:rPr>
          <w:spacing w:val="4"/>
        </w:rPr>
        <w:t>Ing. Zdeněk Vaculín, předseda představenstva</w:t>
      </w:r>
    </w:p>
    <w:p w:rsidR="00245B6F" w:rsidRDefault="00245B6F" w:rsidP="00D227FB">
      <w:pPr>
        <w:pStyle w:val="Zkladntext"/>
        <w:tabs>
          <w:tab w:val="left" w:pos="5072"/>
        </w:tabs>
        <w:spacing w:before="38"/>
        <w:ind w:left="116"/>
        <w:rPr>
          <w:sz w:val="11"/>
        </w:rPr>
      </w:pPr>
    </w:p>
    <w:p w:rsidR="00245B6F" w:rsidRDefault="00245B6F" w:rsidP="00245B6F">
      <w:pPr>
        <w:rPr>
          <w:sz w:val="11"/>
        </w:rPr>
        <w:sectPr w:rsidR="00245B6F">
          <w:type w:val="continuous"/>
          <w:pgSz w:w="11910" w:h="16840"/>
          <w:pgMar w:top="1360" w:right="1300" w:bottom="280" w:left="1300" w:header="708" w:footer="708" w:gutter="0"/>
          <w:cols w:space="708"/>
        </w:sectPr>
      </w:pPr>
    </w:p>
    <w:p w:rsidR="00245B6F" w:rsidRDefault="00245B6F" w:rsidP="00245B6F">
      <w:pPr>
        <w:spacing w:line="254" w:lineRule="exact"/>
        <w:rPr>
          <w:rFonts w:ascii="Calibri"/>
          <w:sz w:val="21"/>
        </w:rPr>
      </w:pPr>
    </w:p>
    <w:p w:rsidR="001B06E6" w:rsidRDefault="001B06E6" w:rsidP="00245B6F">
      <w:pPr>
        <w:spacing w:line="254" w:lineRule="exact"/>
        <w:rPr>
          <w:rFonts w:ascii="Calibri"/>
          <w:sz w:val="21"/>
        </w:rPr>
      </w:pPr>
    </w:p>
    <w:p w:rsidR="001B06E6" w:rsidRDefault="001B06E6" w:rsidP="00245B6F">
      <w:pPr>
        <w:spacing w:line="254" w:lineRule="exact"/>
        <w:rPr>
          <w:rFonts w:ascii="Calibri"/>
          <w:sz w:val="21"/>
        </w:rPr>
      </w:pPr>
    </w:p>
    <w:p w:rsidR="001B06E6" w:rsidRDefault="001B06E6" w:rsidP="00245B6F">
      <w:pPr>
        <w:spacing w:line="254" w:lineRule="exact"/>
        <w:rPr>
          <w:rFonts w:ascii="Calibri"/>
          <w:sz w:val="21"/>
        </w:rPr>
      </w:pPr>
    </w:p>
    <w:p w:rsidR="001B06E6" w:rsidRDefault="001B06E6" w:rsidP="00245B6F">
      <w:pPr>
        <w:spacing w:line="254" w:lineRule="exact"/>
        <w:rPr>
          <w:rFonts w:ascii="Calibri"/>
          <w:sz w:val="21"/>
        </w:rPr>
      </w:pPr>
    </w:p>
    <w:p w:rsidR="001B06E6" w:rsidRDefault="001B06E6" w:rsidP="00245B6F">
      <w:pPr>
        <w:spacing w:line="254" w:lineRule="exact"/>
        <w:rPr>
          <w:rFonts w:ascii="Calibri"/>
          <w:sz w:val="21"/>
        </w:rPr>
      </w:pPr>
    </w:p>
    <w:p w:rsidR="001B06E6" w:rsidRDefault="001B06E6" w:rsidP="00245B6F">
      <w:pPr>
        <w:spacing w:line="254" w:lineRule="exact"/>
        <w:rPr>
          <w:rFonts w:ascii="Calibri"/>
          <w:sz w:val="21"/>
        </w:rPr>
      </w:pPr>
    </w:p>
    <w:p w:rsidR="001B06E6" w:rsidRDefault="001B06E6" w:rsidP="00245B6F">
      <w:pPr>
        <w:spacing w:line="254" w:lineRule="exact"/>
        <w:rPr>
          <w:rFonts w:ascii="Calibri"/>
          <w:sz w:val="21"/>
        </w:rPr>
      </w:pPr>
    </w:p>
    <w:p w:rsidR="001B06E6" w:rsidRDefault="001B06E6" w:rsidP="00245B6F">
      <w:pPr>
        <w:spacing w:line="254" w:lineRule="exact"/>
        <w:rPr>
          <w:rFonts w:ascii="Calibri"/>
          <w:sz w:val="21"/>
        </w:rPr>
        <w:sectPr w:rsidR="001B06E6">
          <w:type w:val="continuous"/>
          <w:pgSz w:w="11910" w:h="16840"/>
          <w:pgMar w:top="1360" w:right="1300" w:bottom="280" w:left="1300" w:header="708" w:footer="708" w:gutter="0"/>
          <w:cols w:num="2" w:space="708" w:equalWidth="0">
            <w:col w:w="6562" w:space="40"/>
            <w:col w:w="2708"/>
          </w:cols>
        </w:sectPr>
      </w:pPr>
    </w:p>
    <w:p w:rsidR="00245B6F" w:rsidRDefault="00245B6F" w:rsidP="00245B6F">
      <w:pPr>
        <w:pStyle w:val="Zkladntext"/>
        <w:spacing w:before="2"/>
        <w:rPr>
          <w:rFonts w:ascii="Calibri"/>
          <w:sz w:val="7"/>
        </w:rPr>
      </w:pPr>
    </w:p>
    <w:p w:rsidR="00245B6F" w:rsidRDefault="00245B6F" w:rsidP="00245B6F">
      <w:pPr>
        <w:pStyle w:val="Zkladntext"/>
        <w:spacing w:before="2"/>
        <w:rPr>
          <w:rFonts w:ascii="Calibri"/>
          <w:sz w:val="7"/>
        </w:rPr>
      </w:pPr>
    </w:p>
    <w:p w:rsidR="00245B6F" w:rsidRDefault="00245B6F" w:rsidP="00245B6F">
      <w:pPr>
        <w:pStyle w:val="Zkladntext"/>
        <w:spacing w:before="2"/>
        <w:rPr>
          <w:rFonts w:ascii="Calibri"/>
          <w:sz w:val="7"/>
        </w:rPr>
      </w:pPr>
    </w:p>
    <w:p w:rsidR="00245B6F" w:rsidRDefault="00245B6F" w:rsidP="00245B6F">
      <w:pPr>
        <w:pStyle w:val="Zkladntext"/>
        <w:spacing w:before="2"/>
        <w:rPr>
          <w:rFonts w:ascii="Calibri"/>
          <w:sz w:val="7"/>
        </w:rPr>
      </w:pPr>
    </w:p>
    <w:p w:rsidR="00245B6F" w:rsidRDefault="00245B6F" w:rsidP="00245B6F">
      <w:pPr>
        <w:pStyle w:val="Zkladntext"/>
        <w:spacing w:before="2"/>
        <w:rPr>
          <w:rFonts w:ascii="Calibri"/>
          <w:sz w:val="7"/>
        </w:rPr>
      </w:pPr>
    </w:p>
    <w:p w:rsidR="00245B6F" w:rsidRDefault="009A574F" w:rsidP="00245B6F">
      <w:pPr>
        <w:pStyle w:val="Zkladntext"/>
        <w:spacing w:line="20" w:lineRule="exact"/>
        <w:ind w:left="5067"/>
        <w:rPr>
          <w:rFonts w:ascii="Calibri"/>
          <w:sz w:val="2"/>
        </w:rPr>
      </w:pPr>
      <w:r>
        <w:rPr>
          <w:rFonts w:ascii="Calibri"/>
          <w:noProof/>
          <w:sz w:val="2"/>
          <w:lang w:bidi="ar-SA"/>
        </w:rPr>
        <mc:AlternateContent>
          <mc:Choice Requires="wpg">
            <w:drawing>
              <wp:inline distT="0" distB="0" distL="0" distR="0">
                <wp:extent cx="2248535" cy="7620"/>
                <wp:effectExtent l="13970" t="10160" r="13970" b="127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48535" cy="7620"/>
                          <a:chOff x="0" y="0"/>
                          <a:chExt cx="3541" cy="12"/>
                        </a:xfrm>
                      </wpg:grpSpPr>
                      <wps:wsp>
                        <wps:cNvPr id="2" name="Line 3"/>
                        <wps:cNvCnPr/>
                        <wps:spPr bwMode="auto">
                          <a:xfrm>
                            <a:off x="0" y="6"/>
                            <a:ext cx="3541"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 o:spid="_x0000_s1026" style="width:177.05pt;height:.6pt;mso-position-horizontal-relative:char;mso-position-vertical-relative:line" coordsize="354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">
                <v:line id="Line 3" o:spid="_x0000_s1027" style="position:absolute;visibility:visible;mso-wrap-style:square" from="0,6" to="354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fM4cMAAADaAAAADwAAAGRycy9kb3ducmV2LnhtbESPW2sCMRSE3wv+h3AE32pWkVJWo4hY&#10;8KEi3kDfDpuzF9ycpJvUXf99IxR8HGbmG2a26Ewt7tT4yrKC0TABQZxZXXGh4HT8ev8E4QOyxtoy&#10;KXiQh8W89zbDVNuW93Q/hEJECPsUFZQhuFRKn5Vk0A+tI45ebhuDIcqmkLrBNsJNLcdJ8iENVhwX&#10;SnS0Kim7HX6Ngrx16+NltPthnZ+Xm93Ebb/DValBv1tOQQTqwiv8395oBWN4Xok3QM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lnzOHDAAAA2gAAAA8AAAAAAAAAAAAA&#10;AAAAoQIAAGRycy9kb3ducmV2LnhtbFBLBQYAAAAABAAEAPkAAACRAwAAAAA=&#10;" strokeweight=".6pt"/>
                <w10:anchorlock/>
              </v:group>
            </w:pict>
          </mc:Fallback>
        </mc:AlternateContent>
      </w:r>
    </w:p>
    <w:p w:rsidR="00D227FB" w:rsidRPr="00817E89" w:rsidRDefault="00D227FB" w:rsidP="00D227FB">
      <w:pPr>
        <w:pStyle w:val="Zkladntext"/>
        <w:tabs>
          <w:tab w:val="left" w:pos="2238"/>
        </w:tabs>
        <w:spacing w:line="276" w:lineRule="auto"/>
        <w:ind w:left="114"/>
        <w:jc w:val="both"/>
        <w:rPr>
          <w:rFonts w:cs="Times New Roman"/>
        </w:rPr>
      </w:pPr>
      <w:r>
        <w:rPr>
          <w:spacing w:val="4"/>
        </w:rPr>
        <w:tab/>
      </w:r>
      <w:r>
        <w:rPr>
          <w:spacing w:val="4"/>
        </w:rPr>
        <w:tab/>
      </w:r>
      <w:r>
        <w:rPr>
          <w:spacing w:val="4"/>
        </w:rPr>
        <w:tab/>
      </w:r>
      <w:r>
        <w:rPr>
          <w:spacing w:val="4"/>
        </w:rPr>
        <w:tab/>
      </w:r>
      <w:r>
        <w:rPr>
          <w:spacing w:val="4"/>
        </w:rPr>
        <w:tab/>
      </w:r>
      <w:r w:rsidR="001B06E6">
        <w:rPr>
          <w:spacing w:val="4"/>
        </w:rPr>
        <w:t>Ing. Jan Ježík, místopředseda představenstva</w:t>
      </w:r>
    </w:p>
    <w:p w:rsidR="00306488" w:rsidRDefault="00306488">
      <w:pPr>
        <w:sectPr w:rsidR="00306488">
          <w:type w:val="continuous"/>
          <w:pgSz w:w="11910" w:h="16840"/>
          <w:pgMar w:top="1360" w:right="1300" w:bottom="280" w:left="1300" w:header="708" w:footer="708" w:gutter="0"/>
          <w:cols w:space="708"/>
        </w:sectPr>
      </w:pPr>
    </w:p>
    <w:p w:rsidR="00467C84" w:rsidRDefault="00467C84" w:rsidP="00245B6F">
      <w:pPr>
        <w:pStyle w:val="Zkladntext"/>
        <w:spacing w:before="57"/>
      </w:pPr>
    </w:p>
    <w:p w:rsidR="00144061" w:rsidRDefault="00144061" w:rsidP="00245B6F">
      <w:pPr>
        <w:pStyle w:val="Zkladntext"/>
        <w:spacing w:before="57"/>
      </w:pPr>
    </w:p>
    <w:p w:rsidR="00144061" w:rsidRDefault="00144061" w:rsidP="00245B6F">
      <w:pPr>
        <w:pStyle w:val="Zkladntext"/>
        <w:spacing w:before="57"/>
      </w:pPr>
    </w:p>
    <w:p w:rsidR="00144061" w:rsidRDefault="00144061" w:rsidP="00245B6F">
      <w:pPr>
        <w:pStyle w:val="Zkladntext"/>
        <w:spacing w:before="57"/>
      </w:pPr>
    </w:p>
    <w:p w:rsidR="00144061" w:rsidRDefault="00144061" w:rsidP="00245B6F">
      <w:pPr>
        <w:pStyle w:val="Zkladntext"/>
        <w:spacing w:before="57"/>
      </w:pPr>
    </w:p>
    <w:p w:rsidR="00144061" w:rsidRDefault="00144061" w:rsidP="00245B6F">
      <w:pPr>
        <w:pStyle w:val="Zkladntext"/>
        <w:spacing w:before="57"/>
      </w:pPr>
    </w:p>
    <w:p w:rsidR="00144061" w:rsidRDefault="00144061" w:rsidP="00245B6F">
      <w:pPr>
        <w:pStyle w:val="Zkladntext"/>
        <w:spacing w:before="57"/>
      </w:pPr>
    </w:p>
    <w:p w:rsidR="00144061" w:rsidRDefault="00144061" w:rsidP="00245B6F">
      <w:pPr>
        <w:pStyle w:val="Zkladntext"/>
        <w:spacing w:before="57"/>
      </w:pPr>
    </w:p>
    <w:p w:rsidR="00144061" w:rsidRDefault="00144061" w:rsidP="00245B6F">
      <w:pPr>
        <w:pStyle w:val="Zkladntext"/>
        <w:spacing w:before="57"/>
      </w:pPr>
    </w:p>
    <w:p w:rsidR="00144061" w:rsidRDefault="00144061" w:rsidP="00245B6F">
      <w:pPr>
        <w:pStyle w:val="Zkladntext"/>
        <w:spacing w:before="57"/>
      </w:pPr>
    </w:p>
    <w:p w:rsidR="00144061" w:rsidRDefault="00144061" w:rsidP="00245B6F">
      <w:pPr>
        <w:pStyle w:val="Zkladntext"/>
        <w:spacing w:before="57"/>
      </w:pPr>
    </w:p>
    <w:p w:rsidR="00144061" w:rsidRDefault="00144061" w:rsidP="00245B6F">
      <w:pPr>
        <w:pStyle w:val="Zkladntext"/>
        <w:spacing w:before="57"/>
      </w:pPr>
    </w:p>
    <w:p w:rsidR="00144061" w:rsidRDefault="00144061" w:rsidP="00245B6F">
      <w:pPr>
        <w:pStyle w:val="Zkladntext"/>
        <w:spacing w:before="57"/>
      </w:pPr>
    </w:p>
    <w:p w:rsidR="00144061" w:rsidRDefault="00144061" w:rsidP="00245B6F">
      <w:pPr>
        <w:pStyle w:val="Zkladntext"/>
        <w:spacing w:before="57"/>
      </w:pPr>
    </w:p>
    <w:p w:rsidR="00144061" w:rsidRDefault="00144061" w:rsidP="00245B6F">
      <w:pPr>
        <w:pStyle w:val="Zkladntext"/>
        <w:spacing w:before="57"/>
      </w:pPr>
    </w:p>
    <w:p w:rsidR="00144061" w:rsidRDefault="00144061" w:rsidP="00245B6F">
      <w:pPr>
        <w:pStyle w:val="Zkladntext"/>
        <w:spacing w:before="57"/>
      </w:pPr>
    </w:p>
    <w:p w:rsidR="00144061" w:rsidRDefault="00144061" w:rsidP="00245B6F">
      <w:pPr>
        <w:pStyle w:val="Zkladntext"/>
        <w:spacing w:before="57"/>
      </w:pPr>
    </w:p>
    <w:p w:rsidR="00144061" w:rsidRDefault="00144061" w:rsidP="00245B6F">
      <w:pPr>
        <w:pStyle w:val="Zkladntext"/>
        <w:spacing w:before="57"/>
      </w:pPr>
    </w:p>
    <w:p w:rsidR="00AB50A0" w:rsidRDefault="00AB50A0" w:rsidP="00245B6F">
      <w:pPr>
        <w:pStyle w:val="Zkladntext"/>
        <w:spacing w:before="57"/>
      </w:pPr>
    </w:p>
    <w:p w:rsidR="00AB50A0" w:rsidRDefault="00AB50A0" w:rsidP="00245B6F">
      <w:pPr>
        <w:pStyle w:val="Zkladntext"/>
        <w:spacing w:before="57"/>
      </w:pPr>
    </w:p>
    <w:p w:rsidR="00AB50A0" w:rsidRDefault="00AB50A0" w:rsidP="00245B6F">
      <w:pPr>
        <w:pStyle w:val="Zkladntext"/>
        <w:spacing w:before="57"/>
      </w:pPr>
    </w:p>
    <w:p w:rsidR="00AB50A0" w:rsidRDefault="00AB50A0" w:rsidP="00245B6F">
      <w:pPr>
        <w:pStyle w:val="Zkladntext"/>
        <w:spacing w:before="57"/>
      </w:pPr>
    </w:p>
    <w:p w:rsidR="00AB50A0" w:rsidRDefault="00AB50A0" w:rsidP="00245B6F">
      <w:pPr>
        <w:pStyle w:val="Zkladntext"/>
        <w:spacing w:before="57"/>
      </w:pPr>
    </w:p>
    <w:p w:rsidR="00144061" w:rsidRDefault="00144061" w:rsidP="00245B6F">
      <w:pPr>
        <w:pStyle w:val="Zkladntext"/>
        <w:spacing w:before="57"/>
      </w:pPr>
      <w:r w:rsidRPr="00653485">
        <w:lastRenderedPageBreak/>
        <w:t>Příloha č.</w:t>
      </w:r>
      <w:r w:rsidR="00C65BEA">
        <w:t xml:space="preserve"> </w:t>
      </w:r>
      <w:r w:rsidRPr="00653485">
        <w:t>1</w:t>
      </w:r>
    </w:p>
    <w:p w:rsidR="00144061" w:rsidRDefault="00144061" w:rsidP="00245B6F">
      <w:pPr>
        <w:pStyle w:val="Zkladntext"/>
        <w:spacing w:before="57"/>
      </w:pPr>
    </w:p>
    <w:p w:rsidR="00F164BA" w:rsidRPr="00F164BA" w:rsidRDefault="00F164BA" w:rsidP="00F164BA">
      <w:pPr>
        <w:pStyle w:val="Zkladntext"/>
        <w:jc w:val="both"/>
        <w:rPr>
          <w:rFonts w:cs="Arial"/>
          <w:b/>
        </w:rPr>
      </w:pPr>
      <w:r w:rsidRPr="00F164BA">
        <w:rPr>
          <w:rFonts w:cs="Arial"/>
          <w:b/>
        </w:rPr>
        <w:t>GDPR</w:t>
      </w:r>
    </w:p>
    <w:p w:rsidR="00F164BA" w:rsidRPr="00F164BA" w:rsidRDefault="00F164BA" w:rsidP="00F164BA">
      <w:pPr>
        <w:pStyle w:val="Zkladntext"/>
        <w:jc w:val="both"/>
        <w:rPr>
          <w:rFonts w:cs="Arial"/>
        </w:rPr>
      </w:pPr>
      <w:r w:rsidRPr="00F164BA">
        <w:rPr>
          <w:rFonts w:cs="Arial"/>
        </w:rPr>
        <w:t>Vytvoření aplikační podpory pro souhrnný výpis osobních údajů (OÚ) vedených v EIS/PaMS Magion o zvolené osobě, v rozsahu definovaném VVŠ. Souhrnný výpis bude mít podobu sestavy přístupné v EIS/PaMS Magion vybraným uživatelům. Právo přístupu bude definováno standardním mechanismem přidělování práv k sestavám v EIS/PaMS Magion.</w:t>
      </w:r>
    </w:p>
    <w:p w:rsidR="00F164BA" w:rsidRPr="00F164BA" w:rsidRDefault="00F164BA" w:rsidP="00F164BA">
      <w:pPr>
        <w:pStyle w:val="Zkladntext"/>
        <w:jc w:val="both"/>
        <w:rPr>
          <w:rFonts w:cs="Arial"/>
        </w:rPr>
      </w:pPr>
    </w:p>
    <w:p w:rsidR="00F164BA" w:rsidRPr="00F164BA" w:rsidRDefault="00F164BA" w:rsidP="00F164BA">
      <w:pPr>
        <w:pStyle w:val="Zkladntext"/>
        <w:jc w:val="both"/>
        <w:rPr>
          <w:rFonts w:cs="Arial"/>
        </w:rPr>
      </w:pPr>
      <w:r w:rsidRPr="00F164BA">
        <w:rPr>
          <w:rFonts w:cs="Arial"/>
        </w:rPr>
        <w:t>Vytvoření aplikační podpory pro provádění hromadného výmazu („skartace“) následujících typů osobních údajů (dále OÚ):</w:t>
      </w:r>
    </w:p>
    <w:p w:rsidR="00F164BA" w:rsidRPr="00F164BA" w:rsidRDefault="00F164BA" w:rsidP="00F164BA">
      <w:pPr>
        <w:pStyle w:val="Zkladntext"/>
        <w:widowControl/>
        <w:numPr>
          <w:ilvl w:val="0"/>
          <w:numId w:val="7"/>
        </w:numPr>
        <w:autoSpaceDE/>
        <w:autoSpaceDN/>
        <w:jc w:val="both"/>
        <w:rPr>
          <w:rFonts w:cs="Arial"/>
        </w:rPr>
      </w:pPr>
      <w:r w:rsidRPr="00F164BA">
        <w:rPr>
          <w:rFonts w:cs="Arial"/>
        </w:rPr>
        <w:t>záznamů o školení zaměstnanců vedených v PaMS Magion</w:t>
      </w:r>
    </w:p>
    <w:p w:rsidR="00F164BA" w:rsidRPr="00F164BA" w:rsidRDefault="00F164BA" w:rsidP="00F164BA">
      <w:pPr>
        <w:pStyle w:val="Zkladntext"/>
        <w:widowControl/>
        <w:numPr>
          <w:ilvl w:val="0"/>
          <w:numId w:val="7"/>
        </w:numPr>
        <w:autoSpaceDE/>
        <w:autoSpaceDN/>
        <w:jc w:val="both"/>
        <w:rPr>
          <w:rFonts w:cs="Arial"/>
        </w:rPr>
      </w:pPr>
      <w:r w:rsidRPr="00F164BA">
        <w:rPr>
          <w:rFonts w:cs="Arial"/>
        </w:rPr>
        <w:t>záznamů pracovnělékařských prohlídek vedených v PaMS Magion</w:t>
      </w:r>
    </w:p>
    <w:p w:rsidR="00F164BA" w:rsidRPr="00F164BA" w:rsidRDefault="00F164BA" w:rsidP="00F164BA">
      <w:pPr>
        <w:pStyle w:val="Zkladntext"/>
        <w:jc w:val="both"/>
        <w:rPr>
          <w:rFonts w:cs="Arial"/>
        </w:rPr>
      </w:pPr>
      <w:r w:rsidRPr="00F164BA">
        <w:rPr>
          <w:rFonts w:cs="Arial"/>
        </w:rPr>
        <w:t>Akci hromadného výmazu bude oprávněný uživatel EIS/PaMS Magion spouštět ručně („na tlačítko“). Výmaz bude zahrnovat záznamy vázané k pracovně-právním vztahům ukončeným před 5 a více lety. Pro řešení požadavku budou vytvořeny 2 nové úlohy, které po spuštění poskytnou informaci o záznamech, které jsou předměty zrušení. Po spuštění dostupné funkcionality budou vybrané záznamy zrušeny. Délka období po výstupu bude určena pomocí parametrů, přičemž minimální délka, kdy se do přehledu zahrnou záznamy, bude 5 let.</w:t>
      </w:r>
    </w:p>
    <w:p w:rsidR="00F164BA" w:rsidRPr="00F164BA" w:rsidRDefault="00F164BA" w:rsidP="00F164BA"/>
    <w:p w:rsidR="00F164BA" w:rsidRPr="00F164BA" w:rsidRDefault="00F164BA" w:rsidP="00F164BA">
      <w:pPr>
        <w:pStyle w:val="Zkladntext"/>
        <w:jc w:val="both"/>
        <w:rPr>
          <w:rFonts w:cs="Arial"/>
          <w:b/>
        </w:rPr>
      </w:pPr>
      <w:r w:rsidRPr="00F164BA">
        <w:rPr>
          <w:rFonts w:cs="Arial"/>
          <w:b/>
        </w:rPr>
        <w:t>Registr smluv</w:t>
      </w:r>
    </w:p>
    <w:p w:rsidR="00F164BA" w:rsidRPr="00F164BA" w:rsidRDefault="00F164BA" w:rsidP="00F164BA">
      <w:pPr>
        <w:pStyle w:val="Zkladntext"/>
        <w:jc w:val="both"/>
        <w:rPr>
          <w:rFonts w:cs="Arial"/>
        </w:rPr>
      </w:pPr>
      <w:r w:rsidRPr="00F164BA">
        <w:rPr>
          <w:rFonts w:cs="Arial"/>
        </w:rPr>
        <w:t>V návaznosti na zákonnou úpravu se provede rozšíření modulu Smlouvy a modulu Objednávky o kartu „Registr smluv“.</w:t>
      </w:r>
    </w:p>
    <w:p w:rsidR="00F164BA" w:rsidRPr="00F164BA" w:rsidRDefault="00F164BA" w:rsidP="00F164BA">
      <w:pPr>
        <w:pStyle w:val="Zkladntext"/>
        <w:jc w:val="both"/>
        <w:rPr>
          <w:rFonts w:cs="Arial"/>
        </w:rPr>
      </w:pPr>
      <w:r w:rsidRPr="00F164BA">
        <w:rPr>
          <w:rFonts w:cs="Arial"/>
        </w:rPr>
        <w:t>Nová karta selektuje ze zadaných hodnot v jiných záložkách modulu Smlouvy a modulu Objednávky rozhodná data, která jsou nutná pro uveřejnění v Registru smluv.</w:t>
      </w:r>
    </w:p>
    <w:p w:rsidR="00F164BA" w:rsidRPr="00F164BA" w:rsidRDefault="00F164BA" w:rsidP="00F164BA">
      <w:pPr>
        <w:pStyle w:val="Zkladntext"/>
        <w:jc w:val="both"/>
        <w:rPr>
          <w:rFonts w:cs="Arial"/>
        </w:rPr>
      </w:pPr>
      <w:r w:rsidRPr="00F164BA">
        <w:rPr>
          <w:rFonts w:cs="Arial"/>
        </w:rPr>
        <w:t>Karta umožní volat průvodce pro vytvoření nového XML souboru pro registraci smlouvy/objednávky. Karta umožňuje načtení strojově čitelných příloh k uveřejnění.</w:t>
      </w:r>
    </w:p>
    <w:p w:rsidR="00F164BA" w:rsidRPr="00F164BA" w:rsidRDefault="00F164BA" w:rsidP="00F164BA">
      <w:pPr>
        <w:pStyle w:val="Zkladntext"/>
        <w:jc w:val="both"/>
        <w:rPr>
          <w:rFonts w:cs="Arial"/>
        </w:rPr>
      </w:pPr>
    </w:p>
    <w:p w:rsidR="00F164BA" w:rsidRPr="00F164BA" w:rsidRDefault="00F164BA" w:rsidP="00F164BA">
      <w:pPr>
        <w:pStyle w:val="Zkladntext"/>
        <w:jc w:val="both"/>
        <w:rPr>
          <w:rFonts w:cs="Arial"/>
          <w:b/>
        </w:rPr>
      </w:pPr>
    </w:p>
    <w:p w:rsidR="00F164BA" w:rsidRPr="00F164BA" w:rsidRDefault="00F164BA" w:rsidP="00F164BA">
      <w:pPr>
        <w:pStyle w:val="Zkladntext"/>
        <w:jc w:val="both"/>
        <w:rPr>
          <w:rFonts w:cs="Arial"/>
        </w:rPr>
      </w:pPr>
      <w:r w:rsidRPr="00F164BA">
        <w:rPr>
          <w:rFonts w:cs="Arial"/>
          <w:b/>
        </w:rPr>
        <w:t>Kontrolní hlášení k DPH</w:t>
      </w:r>
    </w:p>
    <w:p w:rsidR="00F164BA" w:rsidRPr="00F164BA" w:rsidRDefault="00F164BA" w:rsidP="00F164BA">
      <w:pPr>
        <w:pStyle w:val="Zkladntext"/>
        <w:jc w:val="both"/>
        <w:rPr>
          <w:rFonts w:cs="Arial"/>
        </w:rPr>
      </w:pPr>
      <w:r w:rsidRPr="00F164BA">
        <w:rPr>
          <w:rFonts w:cs="Arial"/>
        </w:rPr>
        <w:t xml:space="preserve">Nová úloha Kontrolní hlášení DPH slouží k vytvoření a výpočtu hodnot kontrolního hlášení daně z přidané hodnoty pro období DPH. </w:t>
      </w:r>
    </w:p>
    <w:p w:rsidR="00F164BA" w:rsidRPr="00F164BA" w:rsidRDefault="00F164BA" w:rsidP="00F164BA">
      <w:pPr>
        <w:pStyle w:val="Zkladntext"/>
        <w:jc w:val="both"/>
        <w:rPr>
          <w:rFonts w:cs="Arial"/>
        </w:rPr>
      </w:pPr>
      <w:r w:rsidRPr="00F164BA">
        <w:rPr>
          <w:rFonts w:cs="Arial"/>
        </w:rPr>
        <w:t>Rozšíření EIS Magion o novou úlohu Kontrolní hlášení DPH (KH) v rozsahu těchto funkcionalit:</w:t>
      </w:r>
    </w:p>
    <w:p w:rsidR="00F164BA" w:rsidRPr="00F164BA" w:rsidRDefault="00F164BA" w:rsidP="00F164BA">
      <w:pPr>
        <w:pStyle w:val="Zkladntext"/>
        <w:widowControl/>
        <w:numPr>
          <w:ilvl w:val="0"/>
          <w:numId w:val="7"/>
        </w:numPr>
        <w:autoSpaceDE/>
        <w:autoSpaceDN/>
        <w:jc w:val="both"/>
        <w:rPr>
          <w:rFonts w:cs="Arial"/>
        </w:rPr>
      </w:pPr>
      <w:r w:rsidRPr="00F164BA">
        <w:rPr>
          <w:rFonts w:cs="Arial"/>
        </w:rPr>
        <w:t>Průvodce pro tvorbu a uložení KH (řádné, opravné, následné).</w:t>
      </w:r>
    </w:p>
    <w:p w:rsidR="00F164BA" w:rsidRPr="00F164BA" w:rsidRDefault="00F164BA" w:rsidP="00F164BA">
      <w:pPr>
        <w:pStyle w:val="Zkladntext"/>
        <w:widowControl/>
        <w:numPr>
          <w:ilvl w:val="0"/>
          <w:numId w:val="7"/>
        </w:numPr>
        <w:autoSpaceDE/>
        <w:autoSpaceDN/>
        <w:jc w:val="both"/>
        <w:rPr>
          <w:rFonts w:cs="Arial"/>
        </w:rPr>
      </w:pPr>
      <w:r w:rsidRPr="00F164BA">
        <w:rPr>
          <w:rFonts w:cs="Arial"/>
        </w:rPr>
        <w:t>Správa vytvořených KH.</w:t>
      </w:r>
    </w:p>
    <w:p w:rsidR="00F164BA" w:rsidRPr="00F164BA" w:rsidRDefault="00F164BA" w:rsidP="00F164BA">
      <w:pPr>
        <w:pStyle w:val="Zkladntext"/>
        <w:widowControl/>
        <w:numPr>
          <w:ilvl w:val="0"/>
          <w:numId w:val="7"/>
        </w:numPr>
        <w:autoSpaceDE/>
        <w:autoSpaceDN/>
        <w:jc w:val="both"/>
        <w:rPr>
          <w:rFonts w:cs="Arial"/>
        </w:rPr>
      </w:pPr>
      <w:r w:rsidRPr="00F164BA">
        <w:rPr>
          <w:rFonts w:cs="Arial"/>
        </w:rPr>
        <w:t>Generování XML souboru KH pro přenos na portál Finanční správy.</w:t>
      </w:r>
    </w:p>
    <w:p w:rsidR="00F164BA" w:rsidRPr="00F164BA" w:rsidRDefault="00F164BA" w:rsidP="00F164BA">
      <w:pPr>
        <w:pStyle w:val="Zkladntext"/>
        <w:widowControl/>
        <w:numPr>
          <w:ilvl w:val="0"/>
          <w:numId w:val="7"/>
        </w:numPr>
        <w:autoSpaceDE/>
        <w:autoSpaceDN/>
        <w:jc w:val="both"/>
        <w:rPr>
          <w:rFonts w:cs="Arial"/>
        </w:rPr>
      </w:pPr>
      <w:r w:rsidRPr="00F164BA">
        <w:rPr>
          <w:rFonts w:cs="Arial"/>
        </w:rPr>
        <w:t>Interaktivní formulář pro práci s obsahem KH v členění na jednotlivé části dle tiskopisu a struktury EPO.</w:t>
      </w:r>
    </w:p>
    <w:p w:rsidR="00F164BA" w:rsidRPr="00F164BA" w:rsidRDefault="00F164BA" w:rsidP="00F164BA">
      <w:pPr>
        <w:pStyle w:val="Zkladntext"/>
        <w:widowControl/>
        <w:numPr>
          <w:ilvl w:val="0"/>
          <w:numId w:val="7"/>
        </w:numPr>
        <w:autoSpaceDE/>
        <w:autoSpaceDN/>
        <w:jc w:val="both"/>
        <w:rPr>
          <w:rFonts w:cs="Arial"/>
        </w:rPr>
      </w:pPr>
      <w:r w:rsidRPr="00F164BA">
        <w:rPr>
          <w:rFonts w:cs="Arial"/>
        </w:rPr>
        <w:t>Zobrazení prvotních dokladů ze všech částí KH.</w:t>
      </w:r>
    </w:p>
    <w:p w:rsidR="00F164BA" w:rsidRPr="00F164BA" w:rsidRDefault="00F164BA" w:rsidP="00F164BA">
      <w:pPr>
        <w:pStyle w:val="Zkladntext"/>
        <w:widowControl/>
        <w:numPr>
          <w:ilvl w:val="0"/>
          <w:numId w:val="7"/>
        </w:numPr>
        <w:autoSpaceDE/>
        <w:autoSpaceDN/>
        <w:jc w:val="both"/>
        <w:rPr>
          <w:rFonts w:cs="Arial"/>
        </w:rPr>
      </w:pPr>
      <w:r w:rsidRPr="00F164BA">
        <w:rPr>
          <w:rFonts w:cs="Arial"/>
        </w:rPr>
        <w:t>Změna evidenčního čísla dokladu s propojením na prvotní doklady.</w:t>
      </w:r>
    </w:p>
    <w:p w:rsidR="00F164BA" w:rsidRPr="00F164BA" w:rsidRDefault="00F164BA" w:rsidP="00F164BA">
      <w:pPr>
        <w:pStyle w:val="Zkladntext"/>
        <w:widowControl/>
        <w:numPr>
          <w:ilvl w:val="0"/>
          <w:numId w:val="7"/>
        </w:numPr>
        <w:autoSpaceDE/>
        <w:autoSpaceDN/>
        <w:jc w:val="both"/>
        <w:rPr>
          <w:rFonts w:cs="Arial"/>
        </w:rPr>
      </w:pPr>
      <w:r w:rsidRPr="00F164BA">
        <w:rPr>
          <w:rFonts w:cs="Arial"/>
        </w:rPr>
        <w:t>Tiskový výstup KH v dané struktuře včetně části „C“.</w:t>
      </w:r>
    </w:p>
    <w:p w:rsidR="00F164BA" w:rsidRPr="00F164BA" w:rsidRDefault="00F164BA" w:rsidP="00F164BA">
      <w:pPr>
        <w:pStyle w:val="Zkladntext"/>
        <w:widowControl/>
        <w:numPr>
          <w:ilvl w:val="0"/>
          <w:numId w:val="7"/>
        </w:numPr>
        <w:autoSpaceDE/>
        <w:autoSpaceDN/>
        <w:jc w:val="both"/>
        <w:rPr>
          <w:rFonts w:cs="Arial"/>
        </w:rPr>
      </w:pPr>
      <w:r w:rsidRPr="00F164BA">
        <w:rPr>
          <w:rFonts w:cs="Arial"/>
        </w:rPr>
        <w:t>Export obsahu KH do MS Excel.</w:t>
      </w:r>
    </w:p>
    <w:p w:rsidR="00F164BA" w:rsidRPr="00F164BA" w:rsidRDefault="00F164BA" w:rsidP="00F164BA">
      <w:pPr>
        <w:pStyle w:val="Zkladntext"/>
        <w:widowControl/>
        <w:numPr>
          <w:ilvl w:val="0"/>
          <w:numId w:val="7"/>
        </w:numPr>
        <w:autoSpaceDE/>
        <w:autoSpaceDN/>
        <w:jc w:val="both"/>
        <w:rPr>
          <w:rFonts w:cs="Arial"/>
        </w:rPr>
      </w:pPr>
      <w:r w:rsidRPr="00F164BA">
        <w:rPr>
          <w:rFonts w:cs="Arial"/>
        </w:rPr>
        <w:t>Přepočet kontrolního hlášení s promítnutím všech změn v dokladech.</w:t>
      </w:r>
    </w:p>
    <w:p w:rsidR="00F164BA" w:rsidRPr="00F164BA" w:rsidRDefault="00F164BA" w:rsidP="00F164BA">
      <w:pPr>
        <w:pStyle w:val="Zkladntext"/>
        <w:widowControl/>
        <w:numPr>
          <w:ilvl w:val="0"/>
          <w:numId w:val="7"/>
        </w:numPr>
        <w:autoSpaceDE/>
        <w:autoSpaceDN/>
        <w:jc w:val="both"/>
        <w:rPr>
          <w:rFonts w:cs="Arial"/>
        </w:rPr>
      </w:pPr>
      <w:r w:rsidRPr="00F164BA">
        <w:rPr>
          <w:rFonts w:cs="Arial"/>
        </w:rPr>
        <w:t>Uzavření KH / Otevření KH pro změny v obsahu.</w:t>
      </w:r>
    </w:p>
    <w:p w:rsidR="00F164BA" w:rsidRPr="00F164BA" w:rsidRDefault="00F164BA" w:rsidP="00F164BA">
      <w:pPr>
        <w:pStyle w:val="Zkladntext"/>
        <w:widowControl/>
        <w:numPr>
          <w:ilvl w:val="0"/>
          <w:numId w:val="7"/>
        </w:numPr>
        <w:autoSpaceDE/>
        <w:autoSpaceDN/>
        <w:jc w:val="both"/>
        <w:rPr>
          <w:rFonts w:cs="Arial"/>
        </w:rPr>
      </w:pPr>
      <w:r w:rsidRPr="00F164BA">
        <w:rPr>
          <w:rFonts w:cs="Arial"/>
        </w:rPr>
        <w:t>Funkce kontrola změn v minulých obdobích pro zobrazení dokladů, které nebyly zařazeny do KH v daném období.</w:t>
      </w:r>
    </w:p>
    <w:p w:rsidR="00F164BA" w:rsidRPr="00F164BA" w:rsidRDefault="00F164BA" w:rsidP="00F164BA">
      <w:pPr>
        <w:pStyle w:val="Zkladntext"/>
        <w:widowControl/>
        <w:numPr>
          <w:ilvl w:val="0"/>
          <w:numId w:val="7"/>
        </w:numPr>
        <w:autoSpaceDE/>
        <w:autoSpaceDN/>
        <w:jc w:val="both"/>
        <w:rPr>
          <w:rFonts w:cs="Arial"/>
        </w:rPr>
      </w:pPr>
      <w:r w:rsidRPr="00F164BA">
        <w:rPr>
          <w:rFonts w:cs="Arial"/>
        </w:rPr>
        <w:t>Funkce zobrazení změn proti předchozímu kontrolnímu hlášení tzn. porovnání řádného, opravného a následného KH</w:t>
      </w:r>
      <w:r w:rsidR="00653485">
        <w:rPr>
          <w:rFonts w:cs="Arial"/>
        </w:rPr>
        <w:t>.</w:t>
      </w:r>
    </w:p>
    <w:p w:rsidR="00F164BA" w:rsidRPr="00F164BA" w:rsidRDefault="00F164BA" w:rsidP="00F164BA">
      <w:pPr>
        <w:pStyle w:val="Zkladntext"/>
        <w:jc w:val="both"/>
        <w:rPr>
          <w:rFonts w:cs="Arial"/>
        </w:rPr>
      </w:pPr>
    </w:p>
    <w:p w:rsidR="00F164BA" w:rsidRPr="00F164BA" w:rsidRDefault="00F164BA" w:rsidP="00F164BA"/>
    <w:p w:rsidR="00144061" w:rsidRPr="00F164BA" w:rsidRDefault="00144061" w:rsidP="00245B6F">
      <w:pPr>
        <w:pStyle w:val="Zkladntext"/>
        <w:spacing w:before="57"/>
      </w:pPr>
    </w:p>
    <w:sectPr w:rsidR="00144061" w:rsidRPr="00F164BA" w:rsidSect="002825F5">
      <w:type w:val="continuous"/>
      <w:pgSz w:w="11910" w:h="16840"/>
      <w:pgMar w:top="1360" w:right="130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86FEE"/>
    <w:multiLevelType w:val="hybridMultilevel"/>
    <w:tmpl w:val="424CEB9C"/>
    <w:lvl w:ilvl="0" w:tplc="3E2EC4AA">
      <w:start w:val="2"/>
      <w:numFmt w:val="bullet"/>
      <w:lvlText w:val="-"/>
      <w:lvlJc w:val="left"/>
      <w:pPr>
        <w:ind w:left="1080" w:hanging="360"/>
      </w:pPr>
      <w:rPr>
        <w:rFonts w:ascii="Times New Roman" w:eastAsia="Times New Roman" w:hAnsi="Times New Roman" w:cs="Times New Roman"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
    <w:nsid w:val="1DE5004F"/>
    <w:multiLevelType w:val="hybridMultilevel"/>
    <w:tmpl w:val="E60CF502"/>
    <w:lvl w:ilvl="0" w:tplc="0E08923C">
      <w:numFmt w:val="bullet"/>
      <w:lvlText w:val="-"/>
      <w:lvlJc w:val="left"/>
      <w:pPr>
        <w:ind w:left="1167" w:hanging="360"/>
      </w:pPr>
      <w:rPr>
        <w:rFonts w:ascii="Garamond" w:eastAsia="Garamond" w:hAnsi="Garamond" w:cs="Garamond" w:hint="default"/>
        <w:w w:val="100"/>
        <w:sz w:val="21"/>
        <w:szCs w:val="21"/>
        <w:lang w:val="cs-CZ" w:eastAsia="cs-CZ" w:bidi="cs-CZ"/>
      </w:rPr>
    </w:lvl>
    <w:lvl w:ilvl="1" w:tplc="903E371C">
      <w:numFmt w:val="bullet"/>
      <w:lvlText w:val="•"/>
      <w:lvlJc w:val="left"/>
      <w:pPr>
        <w:ind w:left="1974" w:hanging="360"/>
      </w:pPr>
      <w:rPr>
        <w:rFonts w:hint="default"/>
        <w:lang w:val="cs-CZ" w:eastAsia="cs-CZ" w:bidi="cs-CZ"/>
      </w:rPr>
    </w:lvl>
    <w:lvl w:ilvl="2" w:tplc="BEB2319E">
      <w:numFmt w:val="bullet"/>
      <w:lvlText w:val="•"/>
      <w:lvlJc w:val="left"/>
      <w:pPr>
        <w:ind w:left="2789" w:hanging="360"/>
      </w:pPr>
      <w:rPr>
        <w:rFonts w:hint="default"/>
        <w:lang w:val="cs-CZ" w:eastAsia="cs-CZ" w:bidi="cs-CZ"/>
      </w:rPr>
    </w:lvl>
    <w:lvl w:ilvl="3" w:tplc="FD58D39E">
      <w:numFmt w:val="bullet"/>
      <w:lvlText w:val="•"/>
      <w:lvlJc w:val="left"/>
      <w:pPr>
        <w:ind w:left="3603" w:hanging="360"/>
      </w:pPr>
      <w:rPr>
        <w:rFonts w:hint="default"/>
        <w:lang w:val="cs-CZ" w:eastAsia="cs-CZ" w:bidi="cs-CZ"/>
      </w:rPr>
    </w:lvl>
    <w:lvl w:ilvl="4" w:tplc="E020AAA2">
      <w:numFmt w:val="bullet"/>
      <w:lvlText w:val="•"/>
      <w:lvlJc w:val="left"/>
      <w:pPr>
        <w:ind w:left="4418" w:hanging="360"/>
      </w:pPr>
      <w:rPr>
        <w:rFonts w:hint="default"/>
        <w:lang w:val="cs-CZ" w:eastAsia="cs-CZ" w:bidi="cs-CZ"/>
      </w:rPr>
    </w:lvl>
    <w:lvl w:ilvl="5" w:tplc="90942056">
      <w:numFmt w:val="bullet"/>
      <w:lvlText w:val="•"/>
      <w:lvlJc w:val="left"/>
      <w:pPr>
        <w:ind w:left="5233" w:hanging="360"/>
      </w:pPr>
      <w:rPr>
        <w:rFonts w:hint="default"/>
        <w:lang w:val="cs-CZ" w:eastAsia="cs-CZ" w:bidi="cs-CZ"/>
      </w:rPr>
    </w:lvl>
    <w:lvl w:ilvl="6" w:tplc="DDAEEE7A">
      <w:numFmt w:val="bullet"/>
      <w:lvlText w:val="•"/>
      <w:lvlJc w:val="left"/>
      <w:pPr>
        <w:ind w:left="6047" w:hanging="360"/>
      </w:pPr>
      <w:rPr>
        <w:rFonts w:hint="default"/>
        <w:lang w:val="cs-CZ" w:eastAsia="cs-CZ" w:bidi="cs-CZ"/>
      </w:rPr>
    </w:lvl>
    <w:lvl w:ilvl="7" w:tplc="4F5AA8F6">
      <w:numFmt w:val="bullet"/>
      <w:lvlText w:val="•"/>
      <w:lvlJc w:val="left"/>
      <w:pPr>
        <w:ind w:left="6862" w:hanging="360"/>
      </w:pPr>
      <w:rPr>
        <w:rFonts w:hint="default"/>
        <w:lang w:val="cs-CZ" w:eastAsia="cs-CZ" w:bidi="cs-CZ"/>
      </w:rPr>
    </w:lvl>
    <w:lvl w:ilvl="8" w:tplc="7ACE93EC">
      <w:numFmt w:val="bullet"/>
      <w:lvlText w:val="•"/>
      <w:lvlJc w:val="left"/>
      <w:pPr>
        <w:ind w:left="7677" w:hanging="360"/>
      </w:pPr>
      <w:rPr>
        <w:rFonts w:hint="default"/>
        <w:lang w:val="cs-CZ" w:eastAsia="cs-CZ" w:bidi="cs-CZ"/>
      </w:rPr>
    </w:lvl>
  </w:abstractNum>
  <w:abstractNum w:abstractNumId="2">
    <w:nsid w:val="29845553"/>
    <w:multiLevelType w:val="multilevel"/>
    <w:tmpl w:val="147AD8CC"/>
    <w:lvl w:ilvl="0">
      <w:start w:val="1"/>
      <w:numFmt w:val="decimal"/>
      <w:lvlText w:val="%1."/>
      <w:lvlJc w:val="left"/>
      <w:pPr>
        <w:ind w:left="476" w:hanging="360"/>
      </w:pPr>
      <w:rPr>
        <w:rFonts w:ascii="Garamond" w:eastAsia="Garamond" w:hAnsi="Garamond" w:cs="Garamond" w:hint="default"/>
        <w:b/>
        <w:bCs/>
        <w:spacing w:val="-2"/>
        <w:w w:val="100"/>
        <w:sz w:val="22"/>
        <w:szCs w:val="22"/>
        <w:lang w:val="cs-CZ" w:eastAsia="cs-CZ" w:bidi="cs-CZ"/>
      </w:rPr>
    </w:lvl>
    <w:lvl w:ilvl="1">
      <w:start w:val="1"/>
      <w:numFmt w:val="decimal"/>
      <w:lvlText w:val="%1.%2."/>
      <w:lvlJc w:val="left"/>
      <w:pPr>
        <w:ind w:left="908" w:hanging="432"/>
      </w:pPr>
      <w:rPr>
        <w:rFonts w:ascii="Garamond" w:eastAsia="Garamond" w:hAnsi="Garamond" w:cs="Garamond" w:hint="default"/>
        <w:spacing w:val="-1"/>
        <w:w w:val="100"/>
        <w:sz w:val="22"/>
        <w:szCs w:val="22"/>
        <w:lang w:val="cs-CZ" w:eastAsia="cs-CZ" w:bidi="cs-CZ"/>
      </w:rPr>
    </w:lvl>
    <w:lvl w:ilvl="2">
      <w:numFmt w:val="bullet"/>
      <w:lvlText w:val="•"/>
      <w:lvlJc w:val="left"/>
      <w:pPr>
        <w:ind w:left="2494" w:hanging="504"/>
      </w:pPr>
      <w:rPr>
        <w:rFonts w:ascii="Garamond" w:eastAsia="Garamond" w:hAnsi="Garamond" w:cs="Garamond" w:hint="default"/>
        <w:w w:val="100"/>
        <w:sz w:val="22"/>
        <w:szCs w:val="22"/>
        <w:lang w:val="cs-CZ" w:eastAsia="cs-CZ" w:bidi="cs-CZ"/>
      </w:rPr>
    </w:lvl>
    <w:lvl w:ilvl="3">
      <w:numFmt w:val="bullet"/>
      <w:lvlText w:val="•"/>
      <w:lvlJc w:val="left"/>
      <w:pPr>
        <w:ind w:left="3350" w:hanging="504"/>
      </w:pPr>
      <w:rPr>
        <w:rFonts w:hint="default"/>
        <w:lang w:val="cs-CZ" w:eastAsia="cs-CZ" w:bidi="cs-CZ"/>
      </w:rPr>
    </w:lvl>
    <w:lvl w:ilvl="4">
      <w:numFmt w:val="bullet"/>
      <w:lvlText w:val="•"/>
      <w:lvlJc w:val="left"/>
      <w:pPr>
        <w:ind w:left="4201" w:hanging="504"/>
      </w:pPr>
      <w:rPr>
        <w:rFonts w:hint="default"/>
        <w:lang w:val="cs-CZ" w:eastAsia="cs-CZ" w:bidi="cs-CZ"/>
      </w:rPr>
    </w:lvl>
    <w:lvl w:ilvl="5">
      <w:numFmt w:val="bullet"/>
      <w:lvlText w:val="•"/>
      <w:lvlJc w:val="left"/>
      <w:pPr>
        <w:ind w:left="5052" w:hanging="504"/>
      </w:pPr>
      <w:rPr>
        <w:rFonts w:hint="default"/>
        <w:lang w:val="cs-CZ" w:eastAsia="cs-CZ" w:bidi="cs-CZ"/>
      </w:rPr>
    </w:lvl>
    <w:lvl w:ilvl="6">
      <w:numFmt w:val="bullet"/>
      <w:lvlText w:val="•"/>
      <w:lvlJc w:val="left"/>
      <w:pPr>
        <w:ind w:left="5903" w:hanging="504"/>
      </w:pPr>
      <w:rPr>
        <w:rFonts w:hint="default"/>
        <w:lang w:val="cs-CZ" w:eastAsia="cs-CZ" w:bidi="cs-CZ"/>
      </w:rPr>
    </w:lvl>
    <w:lvl w:ilvl="7">
      <w:numFmt w:val="bullet"/>
      <w:lvlText w:val="•"/>
      <w:lvlJc w:val="left"/>
      <w:pPr>
        <w:ind w:left="6754" w:hanging="504"/>
      </w:pPr>
      <w:rPr>
        <w:rFonts w:hint="default"/>
        <w:lang w:val="cs-CZ" w:eastAsia="cs-CZ" w:bidi="cs-CZ"/>
      </w:rPr>
    </w:lvl>
    <w:lvl w:ilvl="8">
      <w:numFmt w:val="bullet"/>
      <w:lvlText w:val="•"/>
      <w:lvlJc w:val="left"/>
      <w:pPr>
        <w:ind w:left="7604" w:hanging="504"/>
      </w:pPr>
      <w:rPr>
        <w:rFonts w:hint="default"/>
        <w:lang w:val="cs-CZ" w:eastAsia="cs-CZ" w:bidi="cs-CZ"/>
      </w:rPr>
    </w:lvl>
  </w:abstractNum>
  <w:abstractNum w:abstractNumId="3">
    <w:nsid w:val="2A0A00F4"/>
    <w:multiLevelType w:val="hybridMultilevel"/>
    <w:tmpl w:val="0E6C9E88"/>
    <w:lvl w:ilvl="0" w:tplc="5F40A172">
      <w:start w:val="1"/>
      <w:numFmt w:val="decimal"/>
      <w:lvlText w:val="5.%1."/>
      <w:lvlJc w:val="left"/>
      <w:pPr>
        <w:ind w:left="502" w:hanging="360"/>
      </w:pPr>
      <w:rPr>
        <w:rFonts w:hint="default"/>
      </w:r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4">
    <w:nsid w:val="31071152"/>
    <w:multiLevelType w:val="multilevel"/>
    <w:tmpl w:val="147AD8CC"/>
    <w:lvl w:ilvl="0">
      <w:start w:val="1"/>
      <w:numFmt w:val="decimal"/>
      <w:lvlText w:val="%1."/>
      <w:lvlJc w:val="left"/>
      <w:pPr>
        <w:ind w:left="476" w:hanging="360"/>
      </w:pPr>
      <w:rPr>
        <w:rFonts w:ascii="Garamond" w:eastAsia="Garamond" w:hAnsi="Garamond" w:cs="Garamond" w:hint="default"/>
        <w:b/>
        <w:bCs/>
        <w:spacing w:val="-2"/>
        <w:w w:val="100"/>
        <w:sz w:val="22"/>
        <w:szCs w:val="22"/>
        <w:lang w:val="cs-CZ" w:eastAsia="cs-CZ" w:bidi="cs-CZ"/>
      </w:rPr>
    </w:lvl>
    <w:lvl w:ilvl="1">
      <w:start w:val="1"/>
      <w:numFmt w:val="decimal"/>
      <w:lvlText w:val="%1.%2."/>
      <w:lvlJc w:val="left"/>
      <w:pPr>
        <w:ind w:left="908" w:hanging="432"/>
      </w:pPr>
      <w:rPr>
        <w:rFonts w:ascii="Garamond" w:eastAsia="Garamond" w:hAnsi="Garamond" w:cs="Garamond" w:hint="default"/>
        <w:spacing w:val="-1"/>
        <w:w w:val="100"/>
        <w:sz w:val="22"/>
        <w:szCs w:val="22"/>
        <w:lang w:val="cs-CZ" w:eastAsia="cs-CZ" w:bidi="cs-CZ"/>
      </w:rPr>
    </w:lvl>
    <w:lvl w:ilvl="2">
      <w:numFmt w:val="bullet"/>
      <w:lvlText w:val="•"/>
      <w:lvlJc w:val="left"/>
      <w:pPr>
        <w:ind w:left="2494" w:hanging="504"/>
      </w:pPr>
      <w:rPr>
        <w:rFonts w:ascii="Garamond" w:eastAsia="Garamond" w:hAnsi="Garamond" w:cs="Garamond" w:hint="default"/>
        <w:w w:val="100"/>
        <w:sz w:val="22"/>
        <w:szCs w:val="22"/>
        <w:lang w:val="cs-CZ" w:eastAsia="cs-CZ" w:bidi="cs-CZ"/>
      </w:rPr>
    </w:lvl>
    <w:lvl w:ilvl="3">
      <w:numFmt w:val="bullet"/>
      <w:lvlText w:val="•"/>
      <w:lvlJc w:val="left"/>
      <w:pPr>
        <w:ind w:left="3350" w:hanging="504"/>
      </w:pPr>
      <w:rPr>
        <w:rFonts w:hint="default"/>
        <w:lang w:val="cs-CZ" w:eastAsia="cs-CZ" w:bidi="cs-CZ"/>
      </w:rPr>
    </w:lvl>
    <w:lvl w:ilvl="4">
      <w:numFmt w:val="bullet"/>
      <w:lvlText w:val="•"/>
      <w:lvlJc w:val="left"/>
      <w:pPr>
        <w:ind w:left="4201" w:hanging="504"/>
      </w:pPr>
      <w:rPr>
        <w:rFonts w:hint="default"/>
        <w:lang w:val="cs-CZ" w:eastAsia="cs-CZ" w:bidi="cs-CZ"/>
      </w:rPr>
    </w:lvl>
    <w:lvl w:ilvl="5">
      <w:numFmt w:val="bullet"/>
      <w:lvlText w:val="•"/>
      <w:lvlJc w:val="left"/>
      <w:pPr>
        <w:ind w:left="5052" w:hanging="504"/>
      </w:pPr>
      <w:rPr>
        <w:rFonts w:hint="default"/>
        <w:lang w:val="cs-CZ" w:eastAsia="cs-CZ" w:bidi="cs-CZ"/>
      </w:rPr>
    </w:lvl>
    <w:lvl w:ilvl="6">
      <w:numFmt w:val="bullet"/>
      <w:lvlText w:val="•"/>
      <w:lvlJc w:val="left"/>
      <w:pPr>
        <w:ind w:left="5903" w:hanging="504"/>
      </w:pPr>
      <w:rPr>
        <w:rFonts w:hint="default"/>
        <w:lang w:val="cs-CZ" w:eastAsia="cs-CZ" w:bidi="cs-CZ"/>
      </w:rPr>
    </w:lvl>
    <w:lvl w:ilvl="7">
      <w:numFmt w:val="bullet"/>
      <w:lvlText w:val="•"/>
      <w:lvlJc w:val="left"/>
      <w:pPr>
        <w:ind w:left="6754" w:hanging="504"/>
      </w:pPr>
      <w:rPr>
        <w:rFonts w:hint="default"/>
        <w:lang w:val="cs-CZ" w:eastAsia="cs-CZ" w:bidi="cs-CZ"/>
      </w:rPr>
    </w:lvl>
    <w:lvl w:ilvl="8">
      <w:numFmt w:val="bullet"/>
      <w:lvlText w:val="•"/>
      <w:lvlJc w:val="left"/>
      <w:pPr>
        <w:ind w:left="7604" w:hanging="504"/>
      </w:pPr>
      <w:rPr>
        <w:rFonts w:hint="default"/>
        <w:lang w:val="cs-CZ" w:eastAsia="cs-CZ" w:bidi="cs-CZ"/>
      </w:rPr>
    </w:lvl>
  </w:abstractNum>
  <w:abstractNum w:abstractNumId="5">
    <w:nsid w:val="334F2523"/>
    <w:multiLevelType w:val="hybridMultilevel"/>
    <w:tmpl w:val="C81EA8F4"/>
    <w:lvl w:ilvl="0" w:tplc="052CECB6">
      <w:numFmt w:val="bullet"/>
      <w:lvlText w:val="-"/>
      <w:lvlJc w:val="left"/>
      <w:pPr>
        <w:ind w:left="1167" w:hanging="360"/>
      </w:pPr>
      <w:rPr>
        <w:rFonts w:ascii="Garamond" w:eastAsia="Garamond" w:hAnsi="Garamond" w:cs="Garamond" w:hint="default"/>
        <w:w w:val="100"/>
        <w:sz w:val="21"/>
        <w:szCs w:val="21"/>
        <w:lang w:val="cs-CZ" w:eastAsia="cs-CZ" w:bidi="cs-CZ"/>
      </w:rPr>
    </w:lvl>
    <w:lvl w:ilvl="1" w:tplc="96BE9FF6">
      <w:numFmt w:val="bullet"/>
      <w:lvlText w:val="•"/>
      <w:lvlJc w:val="left"/>
      <w:pPr>
        <w:ind w:left="1974" w:hanging="360"/>
      </w:pPr>
      <w:rPr>
        <w:rFonts w:hint="default"/>
        <w:lang w:val="cs-CZ" w:eastAsia="cs-CZ" w:bidi="cs-CZ"/>
      </w:rPr>
    </w:lvl>
    <w:lvl w:ilvl="2" w:tplc="43F8DD1E">
      <w:numFmt w:val="bullet"/>
      <w:lvlText w:val="•"/>
      <w:lvlJc w:val="left"/>
      <w:pPr>
        <w:ind w:left="2789" w:hanging="360"/>
      </w:pPr>
      <w:rPr>
        <w:rFonts w:hint="default"/>
        <w:lang w:val="cs-CZ" w:eastAsia="cs-CZ" w:bidi="cs-CZ"/>
      </w:rPr>
    </w:lvl>
    <w:lvl w:ilvl="3" w:tplc="778A8A70">
      <w:numFmt w:val="bullet"/>
      <w:lvlText w:val="•"/>
      <w:lvlJc w:val="left"/>
      <w:pPr>
        <w:ind w:left="3603" w:hanging="360"/>
      </w:pPr>
      <w:rPr>
        <w:rFonts w:hint="default"/>
        <w:lang w:val="cs-CZ" w:eastAsia="cs-CZ" w:bidi="cs-CZ"/>
      </w:rPr>
    </w:lvl>
    <w:lvl w:ilvl="4" w:tplc="6EDC5D78">
      <w:numFmt w:val="bullet"/>
      <w:lvlText w:val="•"/>
      <w:lvlJc w:val="left"/>
      <w:pPr>
        <w:ind w:left="4418" w:hanging="360"/>
      </w:pPr>
      <w:rPr>
        <w:rFonts w:hint="default"/>
        <w:lang w:val="cs-CZ" w:eastAsia="cs-CZ" w:bidi="cs-CZ"/>
      </w:rPr>
    </w:lvl>
    <w:lvl w:ilvl="5" w:tplc="4D1CC256">
      <w:numFmt w:val="bullet"/>
      <w:lvlText w:val="•"/>
      <w:lvlJc w:val="left"/>
      <w:pPr>
        <w:ind w:left="5233" w:hanging="360"/>
      </w:pPr>
      <w:rPr>
        <w:rFonts w:hint="default"/>
        <w:lang w:val="cs-CZ" w:eastAsia="cs-CZ" w:bidi="cs-CZ"/>
      </w:rPr>
    </w:lvl>
    <w:lvl w:ilvl="6" w:tplc="F5845666">
      <w:numFmt w:val="bullet"/>
      <w:lvlText w:val="•"/>
      <w:lvlJc w:val="left"/>
      <w:pPr>
        <w:ind w:left="6047" w:hanging="360"/>
      </w:pPr>
      <w:rPr>
        <w:rFonts w:hint="default"/>
        <w:lang w:val="cs-CZ" w:eastAsia="cs-CZ" w:bidi="cs-CZ"/>
      </w:rPr>
    </w:lvl>
    <w:lvl w:ilvl="7" w:tplc="036A61DA">
      <w:numFmt w:val="bullet"/>
      <w:lvlText w:val="•"/>
      <w:lvlJc w:val="left"/>
      <w:pPr>
        <w:ind w:left="6862" w:hanging="360"/>
      </w:pPr>
      <w:rPr>
        <w:rFonts w:hint="default"/>
        <w:lang w:val="cs-CZ" w:eastAsia="cs-CZ" w:bidi="cs-CZ"/>
      </w:rPr>
    </w:lvl>
    <w:lvl w:ilvl="8" w:tplc="86608218">
      <w:numFmt w:val="bullet"/>
      <w:lvlText w:val="•"/>
      <w:lvlJc w:val="left"/>
      <w:pPr>
        <w:ind w:left="7677" w:hanging="360"/>
      </w:pPr>
      <w:rPr>
        <w:rFonts w:hint="default"/>
        <w:lang w:val="cs-CZ" w:eastAsia="cs-CZ" w:bidi="cs-CZ"/>
      </w:rPr>
    </w:lvl>
  </w:abstractNum>
  <w:abstractNum w:abstractNumId="6">
    <w:nsid w:val="40512D2C"/>
    <w:multiLevelType w:val="hybridMultilevel"/>
    <w:tmpl w:val="5532CA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47EB3DB9"/>
    <w:multiLevelType w:val="hybridMultilevel"/>
    <w:tmpl w:val="5D9A301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nsid w:val="4C9356CA"/>
    <w:multiLevelType w:val="hybridMultilevel"/>
    <w:tmpl w:val="55003ACA"/>
    <w:lvl w:ilvl="0" w:tplc="C1103D48">
      <w:numFmt w:val="bullet"/>
      <w:lvlText w:val="-"/>
      <w:lvlJc w:val="left"/>
      <w:pPr>
        <w:ind w:left="720" w:hanging="360"/>
      </w:pPr>
      <w:rPr>
        <w:rFonts w:ascii="Garamond" w:eastAsia="Garamond" w:hAnsi="Garamond" w:cs="Garamond"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2"/>
  </w:num>
  <w:num w:numId="5">
    <w:abstractNumId w:val="3"/>
  </w:num>
  <w:num w:numId="6">
    <w:abstractNumId w:val="6"/>
  </w:num>
  <w:num w:numId="7">
    <w:abstractNumId w:val="0"/>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C84"/>
    <w:rsid w:val="00094AAE"/>
    <w:rsid w:val="000C0777"/>
    <w:rsid w:val="000D0A4B"/>
    <w:rsid w:val="001029C3"/>
    <w:rsid w:val="00110C58"/>
    <w:rsid w:val="00144061"/>
    <w:rsid w:val="00167BAC"/>
    <w:rsid w:val="001931DD"/>
    <w:rsid w:val="001B06E6"/>
    <w:rsid w:val="001E30FE"/>
    <w:rsid w:val="001F4F1E"/>
    <w:rsid w:val="0021358D"/>
    <w:rsid w:val="00245B6F"/>
    <w:rsid w:val="00251CDA"/>
    <w:rsid w:val="002747C8"/>
    <w:rsid w:val="002825F5"/>
    <w:rsid w:val="002C2E3D"/>
    <w:rsid w:val="002F4BA3"/>
    <w:rsid w:val="00306488"/>
    <w:rsid w:val="003617FA"/>
    <w:rsid w:val="0037411D"/>
    <w:rsid w:val="003D5869"/>
    <w:rsid w:val="003E47B8"/>
    <w:rsid w:val="00467C84"/>
    <w:rsid w:val="004A62C4"/>
    <w:rsid w:val="00516739"/>
    <w:rsid w:val="0054124B"/>
    <w:rsid w:val="005965C9"/>
    <w:rsid w:val="0059740B"/>
    <w:rsid w:val="0060360F"/>
    <w:rsid w:val="006069B2"/>
    <w:rsid w:val="0063569C"/>
    <w:rsid w:val="00653485"/>
    <w:rsid w:val="00664768"/>
    <w:rsid w:val="00664EF2"/>
    <w:rsid w:val="00731431"/>
    <w:rsid w:val="00767E1F"/>
    <w:rsid w:val="007A5964"/>
    <w:rsid w:val="00844976"/>
    <w:rsid w:val="00852268"/>
    <w:rsid w:val="00871C83"/>
    <w:rsid w:val="008D6FB4"/>
    <w:rsid w:val="009A574F"/>
    <w:rsid w:val="009C45B9"/>
    <w:rsid w:val="00A36E90"/>
    <w:rsid w:val="00A65862"/>
    <w:rsid w:val="00AB50A0"/>
    <w:rsid w:val="00AD4A65"/>
    <w:rsid w:val="00B15CE1"/>
    <w:rsid w:val="00B17B85"/>
    <w:rsid w:val="00C46381"/>
    <w:rsid w:val="00C65BEA"/>
    <w:rsid w:val="00CA26FF"/>
    <w:rsid w:val="00D14262"/>
    <w:rsid w:val="00D227FB"/>
    <w:rsid w:val="00D33CBB"/>
    <w:rsid w:val="00D94F39"/>
    <w:rsid w:val="00DB4FDB"/>
    <w:rsid w:val="00E7481D"/>
    <w:rsid w:val="00EB71A9"/>
    <w:rsid w:val="00ED16EC"/>
    <w:rsid w:val="00F138EC"/>
    <w:rsid w:val="00F164BA"/>
    <w:rsid w:val="00F33C24"/>
    <w:rsid w:val="00F62D87"/>
    <w:rsid w:val="00F80ACB"/>
    <w:rsid w:val="00FA32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uiPriority w:val="1"/>
    <w:qFormat/>
    <w:rPr>
      <w:rFonts w:ascii="Garamond" w:eastAsia="Garamond" w:hAnsi="Garamond" w:cs="Garamond"/>
      <w:lang w:val="cs-CZ" w:eastAsia="cs-CZ" w:bidi="cs-CZ"/>
    </w:rPr>
  </w:style>
  <w:style w:type="paragraph" w:styleId="Nadpis1">
    <w:name w:val="heading 1"/>
    <w:basedOn w:val="Normln"/>
    <w:uiPriority w:val="1"/>
    <w:qFormat/>
    <w:pPr>
      <w:spacing w:line="374" w:lineRule="exact"/>
      <w:outlineLvl w:val="0"/>
    </w:pPr>
    <w:rPr>
      <w:rFonts w:ascii="Calibri" w:eastAsia="Calibri" w:hAnsi="Calibri" w:cs="Calibri"/>
      <w:sz w:val="32"/>
      <w:szCs w:val="32"/>
    </w:rPr>
  </w:style>
  <w:style w:type="paragraph" w:styleId="Nadpis2">
    <w:name w:val="heading 2"/>
    <w:basedOn w:val="Normln"/>
    <w:uiPriority w:val="1"/>
    <w:qFormat/>
    <w:pPr>
      <w:spacing w:before="1" w:line="288" w:lineRule="exact"/>
      <w:outlineLvl w:val="1"/>
    </w:pPr>
    <w:rPr>
      <w:rFonts w:ascii="Calibri" w:eastAsia="Calibri" w:hAnsi="Calibri" w:cs="Calibri"/>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aliases w:val="Smlouva-Odst."/>
    <w:basedOn w:val="Normln"/>
    <w:link w:val="OdstavecseseznamemChar"/>
    <w:uiPriority w:val="34"/>
    <w:qFormat/>
    <w:pPr>
      <w:ind w:left="908" w:hanging="432"/>
      <w:jc w:val="both"/>
    </w:pPr>
  </w:style>
  <w:style w:type="paragraph" w:customStyle="1" w:styleId="TableParagraph">
    <w:name w:val="Table Paragraph"/>
    <w:basedOn w:val="Normln"/>
    <w:uiPriority w:val="1"/>
    <w:qFormat/>
  </w:style>
  <w:style w:type="character" w:customStyle="1" w:styleId="OdstavecseseznamemChar">
    <w:name w:val="Odstavec se seznamem Char"/>
    <w:aliases w:val="Smlouva-Odst. Char"/>
    <w:link w:val="Odstavecseseznamem"/>
    <w:uiPriority w:val="34"/>
    <w:locked/>
    <w:rsid w:val="00306488"/>
    <w:rPr>
      <w:rFonts w:ascii="Garamond" w:eastAsia="Garamond" w:hAnsi="Garamond" w:cs="Garamond"/>
      <w:lang w:val="cs-CZ" w:eastAsia="cs-CZ" w:bidi="cs-CZ"/>
    </w:rPr>
  </w:style>
  <w:style w:type="character" w:styleId="Odkaznakoment">
    <w:name w:val="annotation reference"/>
    <w:basedOn w:val="Standardnpsmoodstavce"/>
    <w:uiPriority w:val="99"/>
    <w:semiHidden/>
    <w:unhideWhenUsed/>
    <w:rsid w:val="00844976"/>
    <w:rPr>
      <w:sz w:val="16"/>
      <w:szCs w:val="16"/>
    </w:rPr>
  </w:style>
  <w:style w:type="paragraph" w:styleId="Textkomente">
    <w:name w:val="annotation text"/>
    <w:basedOn w:val="Normln"/>
    <w:link w:val="TextkomenteChar"/>
    <w:uiPriority w:val="99"/>
    <w:semiHidden/>
    <w:unhideWhenUsed/>
    <w:rsid w:val="00844976"/>
    <w:rPr>
      <w:sz w:val="20"/>
      <w:szCs w:val="20"/>
    </w:rPr>
  </w:style>
  <w:style w:type="character" w:customStyle="1" w:styleId="TextkomenteChar">
    <w:name w:val="Text komentáře Char"/>
    <w:basedOn w:val="Standardnpsmoodstavce"/>
    <w:link w:val="Textkomente"/>
    <w:uiPriority w:val="99"/>
    <w:semiHidden/>
    <w:rsid w:val="00844976"/>
    <w:rPr>
      <w:rFonts w:ascii="Garamond" w:eastAsia="Garamond" w:hAnsi="Garamond" w:cs="Garamond"/>
      <w:sz w:val="20"/>
      <w:szCs w:val="20"/>
      <w:lang w:val="cs-CZ" w:eastAsia="cs-CZ" w:bidi="cs-CZ"/>
    </w:rPr>
  </w:style>
  <w:style w:type="paragraph" w:styleId="Pedmtkomente">
    <w:name w:val="annotation subject"/>
    <w:basedOn w:val="Textkomente"/>
    <w:next w:val="Textkomente"/>
    <w:link w:val="PedmtkomenteChar"/>
    <w:uiPriority w:val="99"/>
    <w:semiHidden/>
    <w:unhideWhenUsed/>
    <w:rsid w:val="00844976"/>
    <w:rPr>
      <w:b/>
      <w:bCs/>
    </w:rPr>
  </w:style>
  <w:style w:type="character" w:customStyle="1" w:styleId="PedmtkomenteChar">
    <w:name w:val="Předmět komentáře Char"/>
    <w:basedOn w:val="TextkomenteChar"/>
    <w:link w:val="Pedmtkomente"/>
    <w:uiPriority w:val="99"/>
    <w:semiHidden/>
    <w:rsid w:val="00844976"/>
    <w:rPr>
      <w:rFonts w:ascii="Garamond" w:eastAsia="Garamond" w:hAnsi="Garamond" w:cs="Garamond"/>
      <w:b/>
      <w:bCs/>
      <w:sz w:val="20"/>
      <w:szCs w:val="20"/>
      <w:lang w:val="cs-CZ" w:eastAsia="cs-CZ" w:bidi="cs-CZ"/>
    </w:rPr>
  </w:style>
  <w:style w:type="paragraph" w:styleId="Textbubliny">
    <w:name w:val="Balloon Text"/>
    <w:basedOn w:val="Normln"/>
    <w:link w:val="TextbublinyChar"/>
    <w:uiPriority w:val="99"/>
    <w:semiHidden/>
    <w:unhideWhenUsed/>
    <w:rsid w:val="00844976"/>
    <w:rPr>
      <w:rFonts w:ascii="Tahoma" w:hAnsi="Tahoma" w:cs="Tahoma"/>
      <w:sz w:val="16"/>
      <w:szCs w:val="16"/>
    </w:rPr>
  </w:style>
  <w:style w:type="character" w:customStyle="1" w:styleId="TextbublinyChar">
    <w:name w:val="Text bubliny Char"/>
    <w:basedOn w:val="Standardnpsmoodstavce"/>
    <w:link w:val="Textbubliny"/>
    <w:uiPriority w:val="99"/>
    <w:semiHidden/>
    <w:rsid w:val="00844976"/>
    <w:rPr>
      <w:rFonts w:ascii="Tahoma" w:eastAsia="Garamond" w:hAnsi="Tahoma" w:cs="Tahoma"/>
      <w:sz w:val="16"/>
      <w:szCs w:val="16"/>
      <w:lang w:val="cs-CZ" w:eastAsia="cs-CZ" w:bidi="cs-CZ"/>
    </w:rPr>
  </w:style>
  <w:style w:type="character" w:styleId="Hypertextovodkaz">
    <w:name w:val="Hyperlink"/>
    <w:basedOn w:val="Standardnpsmoodstavce"/>
    <w:uiPriority w:val="99"/>
    <w:unhideWhenUsed/>
    <w:rsid w:val="009C45B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uiPriority w:val="1"/>
    <w:qFormat/>
    <w:rPr>
      <w:rFonts w:ascii="Garamond" w:eastAsia="Garamond" w:hAnsi="Garamond" w:cs="Garamond"/>
      <w:lang w:val="cs-CZ" w:eastAsia="cs-CZ" w:bidi="cs-CZ"/>
    </w:rPr>
  </w:style>
  <w:style w:type="paragraph" w:styleId="Nadpis1">
    <w:name w:val="heading 1"/>
    <w:basedOn w:val="Normln"/>
    <w:uiPriority w:val="1"/>
    <w:qFormat/>
    <w:pPr>
      <w:spacing w:line="374" w:lineRule="exact"/>
      <w:outlineLvl w:val="0"/>
    </w:pPr>
    <w:rPr>
      <w:rFonts w:ascii="Calibri" w:eastAsia="Calibri" w:hAnsi="Calibri" w:cs="Calibri"/>
      <w:sz w:val="32"/>
      <w:szCs w:val="32"/>
    </w:rPr>
  </w:style>
  <w:style w:type="paragraph" w:styleId="Nadpis2">
    <w:name w:val="heading 2"/>
    <w:basedOn w:val="Normln"/>
    <w:uiPriority w:val="1"/>
    <w:qFormat/>
    <w:pPr>
      <w:spacing w:before="1" w:line="288" w:lineRule="exact"/>
      <w:outlineLvl w:val="1"/>
    </w:pPr>
    <w:rPr>
      <w:rFonts w:ascii="Calibri" w:eastAsia="Calibri" w:hAnsi="Calibri" w:cs="Calibri"/>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aliases w:val="Smlouva-Odst."/>
    <w:basedOn w:val="Normln"/>
    <w:link w:val="OdstavecseseznamemChar"/>
    <w:uiPriority w:val="34"/>
    <w:qFormat/>
    <w:pPr>
      <w:ind w:left="908" w:hanging="432"/>
      <w:jc w:val="both"/>
    </w:pPr>
  </w:style>
  <w:style w:type="paragraph" w:customStyle="1" w:styleId="TableParagraph">
    <w:name w:val="Table Paragraph"/>
    <w:basedOn w:val="Normln"/>
    <w:uiPriority w:val="1"/>
    <w:qFormat/>
  </w:style>
  <w:style w:type="character" w:customStyle="1" w:styleId="OdstavecseseznamemChar">
    <w:name w:val="Odstavec se seznamem Char"/>
    <w:aliases w:val="Smlouva-Odst. Char"/>
    <w:link w:val="Odstavecseseznamem"/>
    <w:uiPriority w:val="34"/>
    <w:locked/>
    <w:rsid w:val="00306488"/>
    <w:rPr>
      <w:rFonts w:ascii="Garamond" w:eastAsia="Garamond" w:hAnsi="Garamond" w:cs="Garamond"/>
      <w:lang w:val="cs-CZ" w:eastAsia="cs-CZ" w:bidi="cs-CZ"/>
    </w:rPr>
  </w:style>
  <w:style w:type="character" w:styleId="Odkaznakoment">
    <w:name w:val="annotation reference"/>
    <w:basedOn w:val="Standardnpsmoodstavce"/>
    <w:uiPriority w:val="99"/>
    <w:semiHidden/>
    <w:unhideWhenUsed/>
    <w:rsid w:val="00844976"/>
    <w:rPr>
      <w:sz w:val="16"/>
      <w:szCs w:val="16"/>
    </w:rPr>
  </w:style>
  <w:style w:type="paragraph" w:styleId="Textkomente">
    <w:name w:val="annotation text"/>
    <w:basedOn w:val="Normln"/>
    <w:link w:val="TextkomenteChar"/>
    <w:uiPriority w:val="99"/>
    <w:semiHidden/>
    <w:unhideWhenUsed/>
    <w:rsid w:val="00844976"/>
    <w:rPr>
      <w:sz w:val="20"/>
      <w:szCs w:val="20"/>
    </w:rPr>
  </w:style>
  <w:style w:type="character" w:customStyle="1" w:styleId="TextkomenteChar">
    <w:name w:val="Text komentáře Char"/>
    <w:basedOn w:val="Standardnpsmoodstavce"/>
    <w:link w:val="Textkomente"/>
    <w:uiPriority w:val="99"/>
    <w:semiHidden/>
    <w:rsid w:val="00844976"/>
    <w:rPr>
      <w:rFonts w:ascii="Garamond" w:eastAsia="Garamond" w:hAnsi="Garamond" w:cs="Garamond"/>
      <w:sz w:val="20"/>
      <w:szCs w:val="20"/>
      <w:lang w:val="cs-CZ" w:eastAsia="cs-CZ" w:bidi="cs-CZ"/>
    </w:rPr>
  </w:style>
  <w:style w:type="paragraph" w:styleId="Pedmtkomente">
    <w:name w:val="annotation subject"/>
    <w:basedOn w:val="Textkomente"/>
    <w:next w:val="Textkomente"/>
    <w:link w:val="PedmtkomenteChar"/>
    <w:uiPriority w:val="99"/>
    <w:semiHidden/>
    <w:unhideWhenUsed/>
    <w:rsid w:val="00844976"/>
    <w:rPr>
      <w:b/>
      <w:bCs/>
    </w:rPr>
  </w:style>
  <w:style w:type="character" w:customStyle="1" w:styleId="PedmtkomenteChar">
    <w:name w:val="Předmět komentáře Char"/>
    <w:basedOn w:val="TextkomenteChar"/>
    <w:link w:val="Pedmtkomente"/>
    <w:uiPriority w:val="99"/>
    <w:semiHidden/>
    <w:rsid w:val="00844976"/>
    <w:rPr>
      <w:rFonts w:ascii="Garamond" w:eastAsia="Garamond" w:hAnsi="Garamond" w:cs="Garamond"/>
      <w:b/>
      <w:bCs/>
      <w:sz w:val="20"/>
      <w:szCs w:val="20"/>
      <w:lang w:val="cs-CZ" w:eastAsia="cs-CZ" w:bidi="cs-CZ"/>
    </w:rPr>
  </w:style>
  <w:style w:type="paragraph" w:styleId="Textbubliny">
    <w:name w:val="Balloon Text"/>
    <w:basedOn w:val="Normln"/>
    <w:link w:val="TextbublinyChar"/>
    <w:uiPriority w:val="99"/>
    <w:semiHidden/>
    <w:unhideWhenUsed/>
    <w:rsid w:val="00844976"/>
    <w:rPr>
      <w:rFonts w:ascii="Tahoma" w:hAnsi="Tahoma" w:cs="Tahoma"/>
      <w:sz w:val="16"/>
      <w:szCs w:val="16"/>
    </w:rPr>
  </w:style>
  <w:style w:type="character" w:customStyle="1" w:styleId="TextbublinyChar">
    <w:name w:val="Text bubliny Char"/>
    <w:basedOn w:val="Standardnpsmoodstavce"/>
    <w:link w:val="Textbubliny"/>
    <w:uiPriority w:val="99"/>
    <w:semiHidden/>
    <w:rsid w:val="00844976"/>
    <w:rPr>
      <w:rFonts w:ascii="Tahoma" w:eastAsia="Garamond" w:hAnsi="Tahoma" w:cs="Tahoma"/>
      <w:sz w:val="16"/>
      <w:szCs w:val="16"/>
      <w:lang w:val="cs-CZ" w:eastAsia="cs-CZ" w:bidi="cs-CZ"/>
    </w:rPr>
  </w:style>
  <w:style w:type="character" w:styleId="Hypertextovodkaz">
    <w:name w:val="Hyperlink"/>
    <w:basedOn w:val="Standardnpsmoodstavce"/>
    <w:uiPriority w:val="99"/>
    <w:unhideWhenUsed/>
    <w:rsid w:val="009C45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54757">
      <w:bodyDiv w:val="1"/>
      <w:marLeft w:val="0"/>
      <w:marRight w:val="0"/>
      <w:marTop w:val="0"/>
      <w:marBottom w:val="0"/>
      <w:divBdr>
        <w:top w:val="none" w:sz="0" w:space="0" w:color="auto"/>
        <w:left w:val="none" w:sz="0" w:space="0" w:color="auto"/>
        <w:bottom w:val="none" w:sz="0" w:space="0" w:color="auto"/>
        <w:right w:val="none" w:sz="0" w:space="0" w:color="auto"/>
      </w:divBdr>
    </w:div>
    <w:div w:id="372537111">
      <w:bodyDiv w:val="1"/>
      <w:marLeft w:val="0"/>
      <w:marRight w:val="0"/>
      <w:marTop w:val="0"/>
      <w:marBottom w:val="0"/>
      <w:divBdr>
        <w:top w:val="none" w:sz="0" w:space="0" w:color="auto"/>
        <w:left w:val="none" w:sz="0" w:space="0" w:color="auto"/>
        <w:bottom w:val="none" w:sz="0" w:space="0" w:color="auto"/>
        <w:right w:val="none" w:sz="0" w:space="0" w:color="auto"/>
      </w:divBdr>
    </w:div>
    <w:div w:id="1306084747">
      <w:bodyDiv w:val="1"/>
      <w:marLeft w:val="0"/>
      <w:marRight w:val="0"/>
      <w:marTop w:val="0"/>
      <w:marBottom w:val="0"/>
      <w:divBdr>
        <w:top w:val="none" w:sz="0" w:space="0" w:color="auto"/>
        <w:left w:val="none" w:sz="0" w:space="0" w:color="auto"/>
        <w:bottom w:val="none" w:sz="0" w:space="0" w:color="auto"/>
        <w:right w:val="none" w:sz="0" w:space="0" w:color="auto"/>
      </w:divBdr>
    </w:div>
    <w:div w:id="19842348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asek@civ.zcu.cz" TargetMode="External"/><Relationship Id="rId3" Type="http://schemas.openxmlformats.org/officeDocument/2006/relationships/styles" Target="styles.xml"/><Relationship Id="rId7" Type="http://schemas.openxmlformats.org/officeDocument/2006/relationships/hyperlink" Target="mailto:rychlik@civ.zcu.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D1276E-1B90-47D2-B456-C2619392A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2663</Words>
  <Characters>15717</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18344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Soňa PECKERTOVÁ</dc:creator>
  <cp:lastModifiedBy>Blanka GREBEŇOVÁ</cp:lastModifiedBy>
  <cp:revision>2</cp:revision>
  <dcterms:created xsi:type="dcterms:W3CDTF">2018-12-18T11:37:00Z</dcterms:created>
  <dcterms:modified xsi:type="dcterms:W3CDTF">2018-12-18T11:37:00Z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2018-04-20T00:00:00Z</vt:filetime>
  </property>
  <property fmtid="{D5CDD505-2E9C-101B-9397-08002B2CF9AE}" pid="3" name="Creator">
    <vt:lpwstr>Microsoft® Office Word 2007</vt:lpwstr>
  </property>
  <property fmtid="{D5CDD505-2E9C-101B-9397-08002B2CF9AE}" pid="4" name="LastSaved">
    <vt:filetime>2018-11-23T00:00:00Z</vt:filetime>
  </property>
</Properties>
</file>