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zev"/>
        <w:rPr>
          <w:rFonts w:ascii="Arial" w:hAnsi="Arial" w:cs="Arial"/>
          <w:b/>
          <w:b/>
          <w:i w:val="false"/>
          <w:i w:val="false"/>
        </w:rPr>
      </w:pPr>
      <w:r>
        <w:rPr>
          <w:rFonts w:cs="Arial" w:ascii="Arial" w:hAnsi="Arial"/>
          <w:b/>
          <w:i w:val="false"/>
        </w:rPr>
      </w:r>
    </w:p>
    <w:p>
      <w:pPr>
        <w:pStyle w:val="Nzev"/>
        <w:spacing w:before="120" w:after="0"/>
        <w:rPr>
          <w:rFonts w:ascii="Arial" w:hAnsi="Arial" w:cs="Arial"/>
          <w:b/>
          <w:b/>
          <w:i w:val="false"/>
          <w:i w:val="false"/>
        </w:rPr>
      </w:pPr>
      <w:r>
        <w:rPr>
          <w:rFonts w:cs="Arial" w:ascii="Arial" w:hAnsi="Arial"/>
          <w:b/>
          <w:i w:val="false"/>
        </w:rPr>
        <w:t xml:space="preserve">SMLOUVA O DÍLO </w:t>
      </w:r>
    </w:p>
    <w:p>
      <w:pPr>
        <w:pStyle w:val="Nzev"/>
        <w:spacing w:before="120" w:after="0"/>
        <w:rPr>
          <w:rFonts w:ascii="Arial" w:hAnsi="Arial" w:cs="Arial"/>
          <w:i w:val="false"/>
          <w:i w:val="false"/>
          <w:sz w:val="22"/>
        </w:rPr>
      </w:pPr>
      <w:r>
        <w:rPr>
          <w:rFonts w:cs="Arial" w:ascii="Arial" w:hAnsi="Arial"/>
          <w:i w:val="false"/>
          <w:sz w:val="22"/>
        </w:rPr>
        <w:t>č. HS ……………</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tabs>
          <w:tab w:val="clear" w:pos="708"/>
          <w:tab w:val="left" w:pos="709" w:leader="none"/>
          <w:tab w:val="left" w:pos="3828" w:leader="none"/>
        </w:tabs>
        <w:ind w:left="709" w:hanging="709"/>
        <w:jc w:val="both"/>
        <w:rPr>
          <w:rFonts w:ascii="Arial" w:hAnsi="Arial" w:cs="Arial"/>
          <w:b/>
          <w:b/>
          <w:sz w:val="22"/>
          <w:szCs w:val="22"/>
        </w:rPr>
      </w:pPr>
      <w:r>
        <w:rPr>
          <w:rFonts w:cs="Arial" w:ascii="Arial" w:hAnsi="Arial"/>
          <w:b/>
          <w:bCs/>
          <w:sz w:val="22"/>
          <w:szCs w:val="22"/>
        </w:rPr>
        <w:t>Objednatel</w:t>
      </w:r>
      <w:r>
        <w:rPr>
          <w:rFonts w:cs="Arial" w:ascii="Arial" w:hAnsi="Arial"/>
          <w:b/>
          <w:sz w:val="22"/>
          <w:szCs w:val="22"/>
        </w:rPr>
        <w:t>:</w:t>
      </w:r>
      <w:r>
        <w:rPr>
          <w:rFonts w:cs="Arial" w:ascii="Arial" w:hAnsi="Arial"/>
          <w:sz w:val="22"/>
          <w:szCs w:val="22"/>
        </w:rPr>
        <w:tab/>
      </w:r>
      <w:r>
        <w:rPr>
          <w:rFonts w:cs="Arial" w:ascii="Arial" w:hAnsi="Arial"/>
          <w:b/>
        </w:rPr>
        <w:t>Víceúčelová sportovní hala Slaný spol. s r.o.</w:t>
      </w:r>
    </w:p>
    <w:p>
      <w:pPr>
        <w:pStyle w:val="Normal"/>
        <w:tabs>
          <w:tab w:val="clear" w:pos="708"/>
          <w:tab w:val="left" w:pos="709" w:leader="none"/>
          <w:tab w:val="left" w:pos="3828" w:leader="none"/>
        </w:tabs>
        <w:ind w:left="709" w:hanging="709"/>
        <w:jc w:val="both"/>
        <w:rPr>
          <w:rFonts w:ascii="Arial" w:hAnsi="Arial" w:cs="Arial"/>
          <w:sz w:val="22"/>
          <w:szCs w:val="22"/>
        </w:rPr>
      </w:pPr>
      <w:r>
        <w:rPr>
          <w:rFonts w:cs="Arial" w:ascii="Arial" w:hAnsi="Arial"/>
          <w:sz w:val="22"/>
          <w:szCs w:val="22"/>
        </w:rPr>
        <w:t xml:space="preserve">      </w:t>
      </w:r>
      <w:r>
        <w:rPr>
          <w:rFonts w:cs="Arial" w:ascii="Arial" w:hAnsi="Arial"/>
          <w:sz w:val="22"/>
          <w:szCs w:val="22"/>
        </w:rPr>
        <w:tab/>
        <w:tab/>
        <w:t>Slaný, Lacinova 1720, okres Kladno</w:t>
      </w:r>
    </w:p>
    <w:p>
      <w:pPr>
        <w:pStyle w:val="Normal"/>
        <w:tabs>
          <w:tab w:val="clear" w:pos="708"/>
          <w:tab w:val="left" w:pos="709" w:leader="none"/>
          <w:tab w:val="left" w:pos="3828" w:leader="none"/>
        </w:tabs>
        <w:ind w:left="709" w:hanging="709"/>
        <w:jc w:val="both"/>
        <w:rPr>
          <w:rFonts w:ascii="Arial" w:hAnsi="Arial" w:cs="Arial"/>
          <w:sz w:val="22"/>
          <w:szCs w:val="22"/>
        </w:rPr>
      </w:pPr>
      <w:r>
        <w:rPr>
          <w:rFonts w:cs="Arial" w:ascii="Arial" w:hAnsi="Arial"/>
          <w:sz w:val="22"/>
          <w:szCs w:val="22"/>
        </w:rPr>
      </w:r>
    </w:p>
    <w:p>
      <w:pPr>
        <w:pStyle w:val="Normal"/>
        <w:tabs>
          <w:tab w:val="clear" w:pos="708"/>
          <w:tab w:val="left" w:pos="709" w:leader="none"/>
          <w:tab w:val="left" w:pos="3402" w:leader="none"/>
          <w:tab w:val="left" w:pos="3544" w:leader="none"/>
          <w:tab w:val="left" w:pos="3828" w:leader="none"/>
        </w:tabs>
        <w:ind w:left="709" w:hanging="709"/>
        <w:rPr>
          <w:rFonts w:ascii="Arial" w:hAnsi="Arial" w:cs="Arial"/>
          <w:sz w:val="22"/>
          <w:szCs w:val="22"/>
        </w:rPr>
      </w:pPr>
      <w:r>
        <w:rPr>
          <w:rFonts w:cs="Arial" w:ascii="Arial" w:hAnsi="Arial"/>
          <w:sz w:val="22"/>
          <w:szCs w:val="22"/>
        </w:rPr>
        <w:tab/>
        <w:t>zastoupen:</w:t>
        <w:tab/>
        <w:tab/>
        <w:tab/>
        <w:t>Mgr. Radek Hlavatý, jednatel</w:t>
      </w:r>
    </w:p>
    <w:p>
      <w:pPr>
        <w:pStyle w:val="Normal"/>
        <w:tabs>
          <w:tab w:val="clear" w:pos="708"/>
          <w:tab w:val="left" w:pos="709" w:leader="none"/>
          <w:tab w:val="left" w:pos="3402" w:leader="none"/>
          <w:tab w:val="left" w:pos="3544" w:leader="none"/>
          <w:tab w:val="left" w:pos="3828" w:leader="none"/>
        </w:tabs>
        <w:ind w:left="709" w:hanging="709"/>
        <w:rPr>
          <w:rFonts w:ascii="Arial" w:hAnsi="Arial" w:cs="Arial"/>
          <w:sz w:val="22"/>
          <w:szCs w:val="22"/>
        </w:rPr>
      </w:pPr>
      <w:r>
        <w:rPr>
          <w:rFonts w:cs="Arial" w:ascii="Arial" w:hAnsi="Arial"/>
          <w:sz w:val="22"/>
          <w:szCs w:val="22"/>
        </w:rPr>
        <w:tab/>
        <w:tab/>
        <w:tab/>
        <w:tab/>
      </w:r>
    </w:p>
    <w:p>
      <w:pPr>
        <w:pStyle w:val="Normal"/>
        <w:tabs>
          <w:tab w:val="clear" w:pos="708"/>
          <w:tab w:val="left" w:pos="709" w:leader="none"/>
          <w:tab w:val="left" w:pos="3828" w:leader="none"/>
        </w:tabs>
        <w:ind w:left="709" w:hanging="709"/>
        <w:jc w:val="both"/>
        <w:rPr>
          <w:rFonts w:ascii="Arial" w:hAnsi="Arial" w:cs="Arial"/>
          <w:sz w:val="22"/>
          <w:szCs w:val="22"/>
        </w:rPr>
      </w:pPr>
      <w:r>
        <w:rPr>
          <w:rFonts w:cs="Arial" w:ascii="Arial" w:hAnsi="Arial"/>
          <w:sz w:val="22"/>
          <w:szCs w:val="22"/>
        </w:rPr>
        <w:tab/>
        <w:t>osoby oprávněné k jednání:</w:t>
        <w:tab/>
        <w:t>Mgr. Radek Hlavatý, jednatel</w:t>
      </w:r>
    </w:p>
    <w:p>
      <w:pPr>
        <w:pStyle w:val="Normal"/>
        <w:tabs>
          <w:tab w:val="clear" w:pos="708"/>
          <w:tab w:val="left" w:pos="709" w:leader="none"/>
          <w:tab w:val="left" w:pos="3828" w:leader="none"/>
        </w:tabs>
        <w:ind w:left="709" w:hanging="709"/>
        <w:jc w:val="both"/>
        <w:rPr/>
      </w:pPr>
      <w:r>
        <w:rPr>
          <w:rFonts w:cs="Arial" w:ascii="Arial" w:hAnsi="Arial"/>
          <w:sz w:val="22"/>
          <w:szCs w:val="22"/>
        </w:rPr>
        <w:tab/>
        <w:tab/>
        <w:t xml:space="preserve">tel.: </w:t>
      </w:r>
    </w:p>
    <w:p>
      <w:pPr>
        <w:pStyle w:val="Normal"/>
        <w:tabs>
          <w:tab w:val="clear" w:pos="708"/>
          <w:tab w:val="left" w:pos="709" w:leader="none"/>
          <w:tab w:val="left" w:pos="3828" w:leader="none"/>
        </w:tabs>
        <w:ind w:left="709" w:hanging="709"/>
        <w:jc w:val="both"/>
        <w:rPr/>
      </w:pPr>
      <w:r>
        <w:rPr>
          <w:rFonts w:cs="Arial" w:ascii="Arial" w:hAnsi="Arial"/>
          <w:sz w:val="22"/>
          <w:szCs w:val="22"/>
        </w:rPr>
        <w:tab/>
        <w:tab/>
        <w:t xml:space="preserve">e-mail: </w:t>
      </w:r>
    </w:p>
    <w:p>
      <w:pPr>
        <w:pStyle w:val="Normal"/>
        <w:tabs>
          <w:tab w:val="clear" w:pos="708"/>
          <w:tab w:val="left" w:pos="709" w:leader="none"/>
          <w:tab w:val="left" w:pos="3828" w:leader="none"/>
        </w:tabs>
        <w:ind w:left="709" w:hanging="709"/>
        <w:jc w:val="both"/>
        <w:rPr>
          <w:rFonts w:ascii="Arial" w:hAnsi="Arial" w:cs="Arial"/>
          <w:sz w:val="22"/>
          <w:szCs w:val="22"/>
        </w:rPr>
      </w:pPr>
      <w:r>
        <w:rPr>
          <w:rFonts w:cs="Arial" w:ascii="Arial" w:hAnsi="Arial"/>
          <w:sz w:val="22"/>
          <w:szCs w:val="22"/>
        </w:rPr>
      </w:r>
    </w:p>
    <w:p>
      <w:pPr>
        <w:pStyle w:val="Normal"/>
        <w:tabs>
          <w:tab w:val="clear" w:pos="708"/>
          <w:tab w:val="left" w:pos="709" w:leader="none"/>
          <w:tab w:val="left" w:pos="3828" w:leader="none"/>
        </w:tabs>
        <w:ind w:left="709" w:hanging="709"/>
        <w:jc w:val="both"/>
        <w:rPr>
          <w:rFonts w:ascii="Arial" w:hAnsi="Arial" w:cs="Arial"/>
          <w:sz w:val="22"/>
          <w:szCs w:val="22"/>
        </w:rPr>
      </w:pPr>
      <w:r>
        <w:rPr>
          <w:rFonts w:cs="Arial" w:ascii="Arial" w:hAnsi="Arial"/>
          <w:sz w:val="22"/>
          <w:szCs w:val="22"/>
        </w:rPr>
        <w:tab/>
        <w:t>IČ:</w:t>
        <w:tab/>
        <w:t>251 05 299</w:t>
      </w:r>
    </w:p>
    <w:p>
      <w:pPr>
        <w:pStyle w:val="Normal"/>
        <w:tabs>
          <w:tab w:val="clear" w:pos="708"/>
          <w:tab w:val="left" w:pos="709" w:leader="none"/>
          <w:tab w:val="left" w:pos="3828" w:leader="none"/>
        </w:tabs>
        <w:ind w:left="709" w:hanging="709"/>
        <w:jc w:val="both"/>
        <w:rPr>
          <w:rFonts w:ascii="Arial" w:hAnsi="Arial" w:cs="Arial"/>
          <w:sz w:val="22"/>
          <w:szCs w:val="22"/>
        </w:rPr>
      </w:pPr>
      <w:r>
        <w:rPr>
          <w:rFonts w:cs="Arial" w:ascii="Arial" w:hAnsi="Arial"/>
          <w:sz w:val="22"/>
          <w:szCs w:val="22"/>
        </w:rPr>
        <w:tab/>
        <w:t>DIČ:</w:t>
        <w:tab/>
        <w:t>CZ25105299</w:t>
      </w:r>
    </w:p>
    <w:p>
      <w:pPr>
        <w:pStyle w:val="Normal"/>
        <w:tabs>
          <w:tab w:val="clear" w:pos="708"/>
          <w:tab w:val="left" w:pos="709" w:leader="none"/>
          <w:tab w:val="left" w:pos="3828" w:leader="none"/>
        </w:tabs>
        <w:ind w:left="709" w:hanging="709"/>
        <w:jc w:val="both"/>
        <w:rPr>
          <w:rFonts w:ascii="Arial" w:hAnsi="Arial" w:cs="Arial"/>
          <w:sz w:val="22"/>
          <w:szCs w:val="22"/>
        </w:rPr>
      </w:pPr>
      <w:r>
        <w:rPr>
          <w:rFonts w:cs="Arial" w:ascii="Arial" w:hAnsi="Arial"/>
          <w:sz w:val="22"/>
          <w:szCs w:val="22"/>
        </w:rPr>
        <w:tab/>
        <w:t>Zápis v OR, spisová značka:</w:t>
        <w:tab/>
        <w:t>C 50039 vedená u Městského soudu v Praze</w:t>
      </w:r>
    </w:p>
    <w:p>
      <w:pPr>
        <w:pStyle w:val="Normal"/>
        <w:tabs>
          <w:tab w:val="clear" w:pos="708"/>
          <w:tab w:val="left" w:pos="709" w:leader="none"/>
          <w:tab w:val="left" w:pos="3828" w:leader="none"/>
        </w:tabs>
        <w:ind w:left="709" w:hanging="709"/>
        <w:jc w:val="both"/>
        <w:rPr>
          <w:rFonts w:ascii="Arial" w:hAnsi="Arial" w:cs="Arial"/>
          <w:b/>
          <w:b/>
          <w:bCs/>
          <w:sz w:val="22"/>
          <w:szCs w:val="22"/>
        </w:rPr>
      </w:pPr>
      <w:r>
        <w:rPr>
          <w:rFonts w:cs="Arial" w:ascii="Arial" w:hAnsi="Arial"/>
          <w:sz w:val="22"/>
          <w:szCs w:val="22"/>
        </w:rPr>
        <w:tab/>
        <w:t>bankovní spojení:</w:t>
        <w:tab/>
        <w:t>…….., č. ú.: …………………………</w:t>
      </w:r>
    </w:p>
    <w:p>
      <w:pPr>
        <w:pStyle w:val="Normal"/>
        <w:tabs>
          <w:tab w:val="clear" w:pos="708"/>
          <w:tab w:val="left" w:pos="709" w:leader="none"/>
          <w:tab w:val="left" w:pos="3828" w:leader="none"/>
        </w:tabs>
        <w:ind w:left="709" w:hanging="709"/>
        <w:jc w:val="both"/>
        <w:rPr>
          <w:rFonts w:ascii="Arial" w:hAnsi="Arial" w:cs="Arial"/>
          <w:b/>
          <w:b/>
          <w:bCs/>
          <w:sz w:val="22"/>
          <w:szCs w:val="22"/>
        </w:rPr>
      </w:pPr>
      <w:r>
        <w:rPr>
          <w:rFonts w:cs="Arial" w:ascii="Arial" w:hAnsi="Arial"/>
          <w:b/>
          <w:bCs/>
          <w:sz w:val="22"/>
          <w:szCs w:val="22"/>
        </w:rPr>
      </w:r>
    </w:p>
    <w:p>
      <w:pPr>
        <w:pStyle w:val="Normal"/>
        <w:tabs>
          <w:tab w:val="clear" w:pos="708"/>
          <w:tab w:val="left" w:pos="709" w:leader="none"/>
          <w:tab w:val="left" w:pos="3828" w:leader="none"/>
        </w:tabs>
        <w:ind w:left="709" w:hanging="709"/>
        <w:jc w:val="both"/>
        <w:rPr>
          <w:rFonts w:ascii="Arial" w:hAnsi="Arial" w:cs="Arial"/>
          <w:b/>
          <w:b/>
          <w:bCs/>
          <w:sz w:val="22"/>
          <w:szCs w:val="22"/>
        </w:rPr>
      </w:pPr>
      <w:r>
        <w:rPr>
          <w:rFonts w:cs="Arial" w:ascii="Arial" w:hAnsi="Arial"/>
          <w:b/>
          <w:bCs/>
          <w:sz w:val="22"/>
          <w:szCs w:val="22"/>
        </w:rPr>
        <w:tab/>
        <w:t>/dále jen objednatel/</w:t>
      </w:r>
    </w:p>
    <w:p>
      <w:pPr>
        <w:pStyle w:val="Normal"/>
        <w:tabs>
          <w:tab w:val="clear" w:pos="708"/>
          <w:tab w:val="left" w:pos="709" w:leader="none"/>
          <w:tab w:val="left" w:pos="3828" w:leader="none"/>
        </w:tabs>
        <w:ind w:left="709" w:hanging="709"/>
        <w:jc w:val="both"/>
        <w:rPr>
          <w:rFonts w:ascii="Arial" w:hAnsi="Arial" w:cs="Arial"/>
          <w:sz w:val="22"/>
          <w:szCs w:val="22"/>
        </w:rPr>
      </w:pPr>
      <w:r>
        <w:rPr>
          <w:rFonts w:cs="Arial" w:ascii="Arial" w:hAnsi="Arial"/>
          <w:sz w:val="22"/>
          <w:szCs w:val="22"/>
        </w:rPr>
      </w:r>
    </w:p>
    <w:p>
      <w:pPr>
        <w:pStyle w:val="Normal"/>
        <w:tabs>
          <w:tab w:val="clear" w:pos="708"/>
          <w:tab w:val="left" w:pos="709" w:leader="none"/>
          <w:tab w:val="left" w:pos="3828" w:leader="none"/>
        </w:tabs>
        <w:ind w:left="709" w:hanging="709"/>
        <w:jc w:val="both"/>
        <w:rPr>
          <w:rFonts w:ascii="Arial" w:hAnsi="Arial" w:cs="Arial"/>
          <w:sz w:val="22"/>
          <w:szCs w:val="22"/>
        </w:rPr>
      </w:pPr>
      <w:r>
        <w:rPr>
          <w:rFonts w:cs="Arial" w:ascii="Arial" w:hAnsi="Arial"/>
          <w:sz w:val="22"/>
          <w:szCs w:val="22"/>
        </w:rPr>
      </w:r>
    </w:p>
    <w:p>
      <w:pPr>
        <w:pStyle w:val="Normal"/>
        <w:tabs>
          <w:tab w:val="clear" w:pos="708"/>
          <w:tab w:val="left" w:pos="709" w:leader="none"/>
          <w:tab w:val="left" w:pos="3828" w:leader="none"/>
        </w:tabs>
        <w:ind w:left="709" w:hanging="709"/>
        <w:jc w:val="both"/>
        <w:rPr>
          <w:rFonts w:ascii="Arial" w:hAnsi="Arial" w:cs="Arial"/>
          <w:sz w:val="22"/>
          <w:szCs w:val="22"/>
        </w:rPr>
      </w:pPr>
      <w:r>
        <w:rPr>
          <w:rFonts w:cs="Arial" w:ascii="Arial" w:hAnsi="Arial"/>
          <w:sz w:val="22"/>
          <w:szCs w:val="22"/>
        </w:rPr>
      </w:r>
    </w:p>
    <w:p>
      <w:pPr>
        <w:pStyle w:val="Normal"/>
        <w:ind w:left="3828" w:hanging="3828"/>
        <w:rPr>
          <w:rFonts w:ascii="Arial" w:hAnsi="Arial" w:cs="Arial"/>
          <w:b/>
          <w:b/>
          <w:sz w:val="20"/>
          <w:szCs w:val="18"/>
        </w:rPr>
      </w:pPr>
      <w:r>
        <w:rPr>
          <w:rFonts w:cs="Arial" w:ascii="Arial" w:hAnsi="Arial"/>
          <w:b/>
          <w:bCs/>
          <w:sz w:val="22"/>
          <w:szCs w:val="22"/>
        </w:rPr>
        <w:t>Zhotovitel:</w:t>
        <w:tab/>
      </w:r>
      <w:r>
        <w:rPr>
          <w:rFonts w:cs="Arial" w:ascii="Arial" w:hAnsi="Arial"/>
          <w:b/>
          <w:szCs w:val="22"/>
        </w:rPr>
        <w:t>Vysoká škola báňská – Technická univerzita Ostrava</w:t>
      </w:r>
    </w:p>
    <w:p>
      <w:pPr>
        <w:pStyle w:val="Normal"/>
        <w:ind w:left="3828" w:hanging="3828"/>
        <w:rPr>
          <w:rFonts w:ascii="Arial" w:hAnsi="Arial" w:cs="Arial"/>
          <w:sz w:val="22"/>
          <w:szCs w:val="22"/>
        </w:rPr>
      </w:pPr>
      <w:r>
        <w:rPr>
          <w:rFonts w:cs="Arial" w:ascii="Arial" w:hAnsi="Arial"/>
          <w:b/>
          <w:szCs w:val="22"/>
        </w:rPr>
        <w:tab/>
        <w:t>Výzkumné energetické centrum (VEC)</w:t>
      </w:r>
    </w:p>
    <w:p>
      <w:pPr>
        <w:pStyle w:val="Normal"/>
        <w:ind w:left="3828" w:hanging="3828"/>
        <w:rPr>
          <w:rFonts w:ascii="Arial" w:hAnsi="Arial" w:cs="Arial"/>
          <w:sz w:val="22"/>
          <w:szCs w:val="22"/>
        </w:rPr>
      </w:pPr>
      <w:r>
        <w:rPr>
          <w:rFonts w:cs="Arial" w:ascii="Arial" w:hAnsi="Arial"/>
          <w:sz w:val="22"/>
          <w:szCs w:val="22"/>
        </w:rPr>
        <w:tab/>
        <w:t>17. listopadu 15/2172</w:t>
      </w:r>
    </w:p>
    <w:p>
      <w:pPr>
        <w:pStyle w:val="Normal"/>
        <w:ind w:left="3828" w:hanging="3828"/>
        <w:rPr>
          <w:rFonts w:ascii="Arial" w:hAnsi="Arial" w:cs="Arial"/>
          <w:b/>
          <w:b/>
        </w:rPr>
      </w:pPr>
      <w:r>
        <w:rPr>
          <w:rFonts w:cs="Arial" w:ascii="Arial" w:hAnsi="Arial"/>
          <w:sz w:val="22"/>
          <w:szCs w:val="22"/>
        </w:rPr>
        <w:tab/>
        <w:t>708 33 Ostrava - Poruba</w:t>
      </w:r>
    </w:p>
    <w:p>
      <w:pPr>
        <w:pStyle w:val="Normal"/>
        <w:rPr>
          <w:rFonts w:ascii="Arial" w:hAnsi="Arial" w:cs="Arial"/>
        </w:rPr>
      </w:pPr>
      <w:r>
        <w:rPr>
          <w:rFonts w:cs="Arial" w:ascii="Arial" w:hAnsi="Arial"/>
        </w:rPr>
      </w:r>
    </w:p>
    <w:p>
      <w:pPr>
        <w:pStyle w:val="Normal"/>
        <w:tabs>
          <w:tab w:val="clear" w:pos="708"/>
          <w:tab w:val="left" w:pos="709" w:leader="none"/>
          <w:tab w:val="left" w:pos="3402" w:leader="none"/>
          <w:tab w:val="left" w:pos="3544" w:leader="none"/>
          <w:tab w:val="left" w:pos="3828" w:leader="none"/>
        </w:tabs>
        <w:ind w:left="709" w:hanging="709"/>
        <w:rPr>
          <w:rFonts w:ascii="Arial" w:hAnsi="Arial" w:cs="Arial"/>
          <w:sz w:val="22"/>
          <w:szCs w:val="22"/>
        </w:rPr>
      </w:pPr>
      <w:r>
        <w:rPr>
          <w:rFonts w:cs="Arial" w:ascii="Arial" w:hAnsi="Arial"/>
          <w:sz w:val="22"/>
          <w:szCs w:val="22"/>
        </w:rPr>
        <w:t xml:space="preserve">        </w:t>
      </w:r>
      <w:r>
        <w:rPr>
          <w:rFonts w:cs="Arial" w:ascii="Arial" w:hAnsi="Arial"/>
          <w:sz w:val="22"/>
          <w:szCs w:val="22"/>
        </w:rPr>
        <w:tab/>
        <w:t>zastoupen:</w:t>
        <w:tab/>
        <w:tab/>
        <w:tab/>
        <w:t>doc. Dr. Ing. Tadeáš Ochodek, ředitel VEC</w:t>
      </w:r>
    </w:p>
    <w:p>
      <w:pPr>
        <w:pStyle w:val="Normal"/>
        <w:tabs>
          <w:tab w:val="clear" w:pos="708"/>
          <w:tab w:val="left" w:pos="709" w:leader="none"/>
          <w:tab w:val="left" w:pos="3402" w:leader="none"/>
          <w:tab w:val="left" w:pos="3544" w:leader="none"/>
          <w:tab w:val="left" w:pos="3828" w:leader="none"/>
        </w:tabs>
        <w:ind w:left="709" w:hanging="709"/>
        <w:rPr>
          <w:rFonts w:ascii="Arial" w:hAnsi="Arial" w:cs="Arial"/>
          <w:sz w:val="22"/>
          <w:szCs w:val="22"/>
        </w:rPr>
      </w:pPr>
      <w:r>
        <w:rPr>
          <w:rFonts w:cs="Arial" w:ascii="Arial" w:hAnsi="Arial"/>
          <w:sz w:val="22"/>
          <w:szCs w:val="22"/>
        </w:rPr>
        <w:tab/>
        <w:t>osoby oprávněné k jednání:</w:t>
      </w:r>
    </w:p>
    <w:p>
      <w:pPr>
        <w:pStyle w:val="Normal"/>
        <w:tabs>
          <w:tab w:val="clear" w:pos="708"/>
          <w:tab w:val="left" w:pos="709" w:leader="none"/>
          <w:tab w:val="left" w:pos="3402" w:leader="none"/>
          <w:tab w:val="left" w:pos="3544" w:leader="none"/>
          <w:tab w:val="left" w:pos="3828" w:leader="none"/>
        </w:tabs>
        <w:ind w:left="709" w:hanging="709"/>
        <w:rPr>
          <w:rFonts w:ascii="Arial" w:hAnsi="Arial" w:cs="Arial"/>
          <w:sz w:val="22"/>
          <w:szCs w:val="22"/>
        </w:rPr>
      </w:pPr>
      <w:r>
        <w:rPr>
          <w:rFonts w:cs="Arial" w:ascii="Arial" w:hAnsi="Arial"/>
          <w:sz w:val="22"/>
          <w:szCs w:val="22"/>
        </w:rPr>
        <w:tab/>
        <w:t>ve věcech smluvních:</w:t>
        <w:tab/>
        <w:tab/>
        <w:tab/>
        <w:t>doc. Dr. Ing. Tadeáš Ochodek, ředitel VEC</w:t>
      </w:r>
    </w:p>
    <w:p>
      <w:pPr>
        <w:pStyle w:val="Normal"/>
        <w:tabs>
          <w:tab w:val="clear" w:pos="708"/>
          <w:tab w:val="left" w:pos="709" w:leader="none"/>
          <w:tab w:val="left" w:pos="3402" w:leader="none"/>
          <w:tab w:val="left" w:pos="3544" w:leader="none"/>
          <w:tab w:val="left" w:pos="3828" w:leader="none"/>
        </w:tabs>
        <w:ind w:left="709" w:hanging="709"/>
        <w:rPr>
          <w:rFonts w:ascii="Arial" w:hAnsi="Arial" w:cs="Arial"/>
          <w:sz w:val="22"/>
          <w:szCs w:val="22"/>
        </w:rPr>
      </w:pPr>
      <w:r>
        <w:rPr>
          <w:rFonts w:cs="Arial" w:ascii="Arial" w:hAnsi="Arial"/>
          <w:sz w:val="22"/>
          <w:szCs w:val="22"/>
        </w:rPr>
        <w:tab/>
        <w:t>ve věcech technických:</w:t>
        <w:tab/>
        <w:tab/>
        <w:tab/>
        <w:t>Zdeněk Neufinger, MBA, zástupce ředitele VEC</w:t>
      </w:r>
    </w:p>
    <w:p>
      <w:pPr>
        <w:pStyle w:val="Normal"/>
        <w:tabs>
          <w:tab w:val="clear" w:pos="708"/>
          <w:tab w:val="left" w:pos="709" w:leader="none"/>
          <w:tab w:val="left" w:pos="3402" w:leader="none"/>
          <w:tab w:val="left" w:pos="3544" w:leader="none"/>
          <w:tab w:val="left" w:pos="3828" w:leader="none"/>
        </w:tabs>
        <w:ind w:left="709" w:hanging="709"/>
        <w:rPr>
          <w:rFonts w:ascii="Arial" w:hAnsi="Arial" w:cs="Arial"/>
          <w:sz w:val="22"/>
          <w:szCs w:val="22"/>
        </w:rPr>
      </w:pPr>
      <w:r>
        <w:rPr>
          <w:rFonts w:cs="Arial" w:ascii="Arial" w:hAnsi="Arial"/>
          <w:sz w:val="22"/>
          <w:szCs w:val="22"/>
        </w:rPr>
        <w:tab/>
        <w:tab/>
        <w:tab/>
        <w:tab/>
        <w:t>Ing. Michal Žlebek, hlavní projektový manažer</w:t>
      </w:r>
    </w:p>
    <w:p>
      <w:pPr>
        <w:pStyle w:val="Normal"/>
        <w:tabs>
          <w:tab w:val="clear" w:pos="708"/>
          <w:tab w:val="left" w:pos="709" w:leader="none"/>
          <w:tab w:val="left" w:pos="3828" w:leader="none"/>
        </w:tabs>
        <w:ind w:left="709" w:hanging="709"/>
        <w:jc w:val="both"/>
        <w:rPr/>
      </w:pPr>
      <w:r>
        <w:rPr>
          <w:rFonts w:cs="Arial" w:ascii="Arial" w:hAnsi="Arial"/>
          <w:sz w:val="22"/>
          <w:szCs w:val="22"/>
        </w:rPr>
        <w:tab/>
        <w:tab/>
        <w:t xml:space="preserve">tel.: </w:t>
      </w:r>
    </w:p>
    <w:p>
      <w:pPr>
        <w:pStyle w:val="Normal"/>
        <w:tabs>
          <w:tab w:val="clear" w:pos="708"/>
          <w:tab w:val="left" w:pos="709" w:leader="none"/>
          <w:tab w:val="left" w:pos="3828" w:leader="none"/>
        </w:tabs>
        <w:ind w:left="709" w:hanging="709"/>
        <w:jc w:val="both"/>
        <w:rPr/>
      </w:pPr>
      <w:r>
        <w:rPr>
          <w:rFonts w:cs="Arial" w:ascii="Arial" w:hAnsi="Arial"/>
          <w:sz w:val="22"/>
          <w:szCs w:val="22"/>
        </w:rPr>
        <w:tab/>
        <w:tab/>
        <w:t xml:space="preserve">e-mail: </w:t>
      </w:r>
    </w:p>
    <w:p>
      <w:pPr>
        <w:pStyle w:val="Normal"/>
        <w:tabs>
          <w:tab w:val="clear" w:pos="708"/>
          <w:tab w:val="left" w:pos="3828" w:leader="none"/>
        </w:tabs>
        <w:ind w:left="709" w:hanging="0"/>
        <w:rPr>
          <w:rFonts w:ascii="Arial" w:hAnsi="Arial" w:cs="Arial"/>
          <w:sz w:val="22"/>
          <w:szCs w:val="22"/>
        </w:rPr>
      </w:pPr>
      <w:r>
        <w:rPr>
          <w:rFonts w:cs="Arial" w:ascii="Arial" w:hAnsi="Arial"/>
          <w:sz w:val="22"/>
          <w:szCs w:val="22"/>
        </w:rPr>
      </w:r>
    </w:p>
    <w:p>
      <w:pPr>
        <w:pStyle w:val="Normal"/>
        <w:tabs>
          <w:tab w:val="clear" w:pos="708"/>
          <w:tab w:val="left" w:pos="3828" w:leader="none"/>
        </w:tabs>
        <w:ind w:left="709" w:hanging="0"/>
        <w:rPr>
          <w:rFonts w:ascii="Arial" w:hAnsi="Arial" w:cs="Arial"/>
          <w:sz w:val="22"/>
          <w:szCs w:val="22"/>
        </w:rPr>
      </w:pPr>
      <w:r>
        <w:rPr>
          <w:rFonts w:cs="Arial" w:ascii="Arial" w:hAnsi="Arial"/>
          <w:sz w:val="22"/>
          <w:szCs w:val="22"/>
        </w:rPr>
        <w:t>IČ:</w:t>
        <w:tab/>
        <w:t>619 89 100</w:t>
      </w:r>
    </w:p>
    <w:p>
      <w:pPr>
        <w:pStyle w:val="Normal"/>
        <w:tabs>
          <w:tab w:val="clear" w:pos="708"/>
          <w:tab w:val="left" w:pos="3828" w:leader="none"/>
        </w:tabs>
        <w:ind w:left="709" w:hanging="0"/>
        <w:rPr>
          <w:rFonts w:ascii="Arial" w:hAnsi="Arial" w:cs="Arial"/>
          <w:sz w:val="22"/>
          <w:szCs w:val="22"/>
        </w:rPr>
      </w:pPr>
      <w:r>
        <w:rPr>
          <w:rFonts w:cs="Arial" w:ascii="Arial" w:hAnsi="Arial"/>
          <w:sz w:val="22"/>
          <w:szCs w:val="22"/>
        </w:rPr>
        <w:t>DIČ:</w:t>
        <w:tab/>
        <w:t>CZ61989100</w:t>
      </w:r>
    </w:p>
    <w:p>
      <w:pPr>
        <w:pStyle w:val="Normal"/>
        <w:tabs>
          <w:tab w:val="clear" w:pos="708"/>
          <w:tab w:val="left" w:pos="709" w:leader="none"/>
          <w:tab w:val="left" w:pos="3828" w:leader="none"/>
        </w:tabs>
        <w:ind w:left="709" w:hanging="709"/>
        <w:jc w:val="both"/>
        <w:rPr>
          <w:rFonts w:ascii="Arial" w:hAnsi="Arial" w:cs="Arial"/>
          <w:sz w:val="22"/>
          <w:szCs w:val="22"/>
        </w:rPr>
      </w:pPr>
      <w:r>
        <w:rPr>
          <w:rFonts w:cs="Arial" w:ascii="Arial" w:hAnsi="Arial"/>
          <w:sz w:val="22"/>
          <w:szCs w:val="22"/>
        </w:rPr>
        <w:tab/>
        <w:t xml:space="preserve">zapsaná:  </w:t>
      </w:r>
      <w:bookmarkStart w:id="0" w:name="_Hlk507590889"/>
      <w:r>
        <w:rPr>
          <w:rFonts w:cs="Arial" w:ascii="Arial" w:hAnsi="Arial"/>
          <w:sz w:val="22"/>
          <w:szCs w:val="22"/>
        </w:rPr>
        <w:t>Vysoká škola, zřízená MŠMT, nezapisuje se do OR.</w:t>
      </w:r>
      <w:bookmarkEnd w:id="0"/>
    </w:p>
    <w:p>
      <w:pPr>
        <w:pStyle w:val="Annotationtext"/>
        <w:tabs>
          <w:tab w:val="clear" w:pos="708"/>
          <w:tab w:val="left" w:pos="709" w:leader="none"/>
          <w:tab w:val="left" w:pos="3828" w:leader="none"/>
        </w:tabs>
        <w:ind w:left="709" w:hanging="709"/>
        <w:rPr/>
      </w:pPr>
      <w:r>
        <w:rPr>
          <w:rFonts w:cs="Arial" w:ascii="Arial" w:hAnsi="Arial"/>
          <w:sz w:val="22"/>
          <w:szCs w:val="22"/>
        </w:rPr>
        <w:t xml:space="preserve">         </w:t>
      </w:r>
      <w:r>
        <w:rPr>
          <w:rFonts w:cs="Arial" w:ascii="Arial" w:hAnsi="Arial"/>
          <w:sz w:val="22"/>
          <w:szCs w:val="22"/>
        </w:rPr>
        <w:tab/>
        <w:t>bankovní spojení:</w:t>
        <w:tab/>
        <w:t xml:space="preserve">ČSOB Ostrava, č. ú.: </w:t>
      </w:r>
    </w:p>
    <w:p>
      <w:pPr>
        <w:pStyle w:val="Normal"/>
        <w:tabs>
          <w:tab w:val="clear" w:pos="708"/>
          <w:tab w:val="left" w:pos="709" w:leader="none"/>
          <w:tab w:val="left" w:pos="3828" w:leader="none"/>
        </w:tabs>
        <w:ind w:left="709" w:hanging="709"/>
        <w:jc w:val="both"/>
        <w:rPr>
          <w:rFonts w:ascii="Arial" w:hAnsi="Arial" w:cs="Arial"/>
          <w:b/>
          <w:b/>
          <w:bCs/>
          <w:sz w:val="22"/>
          <w:szCs w:val="22"/>
        </w:rPr>
      </w:pPr>
      <w:r>
        <w:rPr>
          <w:rFonts w:cs="Arial" w:ascii="Arial" w:hAnsi="Arial"/>
          <w:b/>
          <w:bCs/>
          <w:sz w:val="22"/>
          <w:szCs w:val="22"/>
        </w:rPr>
      </w:r>
    </w:p>
    <w:p>
      <w:pPr>
        <w:pStyle w:val="Normal"/>
        <w:tabs>
          <w:tab w:val="clear" w:pos="708"/>
          <w:tab w:val="left" w:pos="709" w:leader="none"/>
          <w:tab w:val="left" w:pos="3828" w:leader="none"/>
        </w:tabs>
        <w:ind w:left="709" w:hanging="709"/>
        <w:jc w:val="both"/>
        <w:rPr>
          <w:rFonts w:ascii="Arial" w:hAnsi="Arial" w:cs="Arial"/>
          <w:b/>
          <w:b/>
          <w:bCs/>
          <w:sz w:val="22"/>
          <w:szCs w:val="22"/>
        </w:rPr>
      </w:pPr>
      <w:r>
        <w:rPr>
          <w:rFonts w:cs="Arial" w:ascii="Arial" w:hAnsi="Arial"/>
          <w:b/>
          <w:bCs/>
          <w:sz w:val="22"/>
          <w:szCs w:val="22"/>
        </w:rPr>
        <w:tab/>
        <w:t>/dále jen zhotovitel/</w:t>
      </w:r>
    </w:p>
    <w:p>
      <w:pPr>
        <w:pStyle w:val="Normal"/>
        <w:tabs>
          <w:tab w:val="clear" w:pos="708"/>
          <w:tab w:val="left" w:pos="709" w:leader="none"/>
        </w:tabs>
        <w:rPr>
          <w:rFonts w:ascii="Arial" w:hAnsi="Arial" w:cs="Arial"/>
        </w:rPr>
      </w:pPr>
      <w:r>
        <w:rPr>
          <w:rFonts w:cs="Arial" w:ascii="Arial" w:hAnsi="Arial"/>
        </w:rPr>
      </w:r>
    </w:p>
    <w:p>
      <w:pPr>
        <w:pStyle w:val="Normal"/>
        <w:tabs>
          <w:tab w:val="clear" w:pos="708"/>
          <w:tab w:val="left" w:pos="709" w:leader="none"/>
        </w:tabs>
        <w:rPr>
          <w:rFonts w:ascii="Arial" w:hAnsi="Arial" w:cs="Arial"/>
        </w:rPr>
      </w:pPr>
      <w:r>
        <w:rPr>
          <w:rFonts w:cs="Arial" w:ascii="Arial" w:hAnsi="Arial"/>
        </w:rPr>
      </w:r>
    </w:p>
    <w:p>
      <w:pPr>
        <w:pStyle w:val="Normal"/>
        <w:tabs>
          <w:tab w:val="clear" w:pos="708"/>
          <w:tab w:val="left" w:pos="709" w:leader="none"/>
        </w:tabs>
        <w:rPr>
          <w:rFonts w:ascii="Arial" w:hAnsi="Arial" w:cs="Arial"/>
          <w:sz w:val="22"/>
          <w:szCs w:val="22"/>
        </w:rPr>
      </w:pPr>
      <w:r>
        <w:rPr>
          <w:rFonts w:cs="Arial" w:ascii="Arial" w:hAnsi="Arial"/>
          <w:sz w:val="22"/>
          <w:szCs w:val="22"/>
        </w:rPr>
        <w:tab/>
        <w:t>(ve smlouvě společně dále také jako „</w:t>
      </w:r>
      <w:r>
        <w:rPr>
          <w:rFonts w:cs="Arial" w:ascii="Arial" w:hAnsi="Arial"/>
          <w:b/>
          <w:sz w:val="22"/>
          <w:szCs w:val="22"/>
        </w:rPr>
        <w:t>smluvní strany</w:t>
      </w:r>
      <w:r>
        <w:rPr>
          <w:rFonts w:cs="Arial" w:ascii="Arial" w:hAnsi="Arial"/>
          <w:sz w:val="22"/>
          <w:szCs w:val="22"/>
        </w:rPr>
        <w:t>“)</w:t>
      </w:r>
    </w:p>
    <w:p>
      <w:pPr>
        <w:pStyle w:val="Normal"/>
        <w:rPr>
          <w:rFonts w:ascii="Arial" w:hAnsi="Arial" w:cs="Arial"/>
          <w:sz w:val="22"/>
          <w:szCs w:val="22"/>
        </w:rPr>
      </w:pPr>
      <w:r>
        <w:rPr>
          <w:rFonts w:cs="Arial" w:ascii="Arial" w:hAnsi="Arial"/>
          <w:sz w:val="22"/>
          <w:szCs w:val="22"/>
        </w:rPr>
      </w:r>
      <w:r>
        <w:br w:type="page"/>
      </w:r>
    </w:p>
    <w:p>
      <w:pPr>
        <w:pStyle w:val="Nadpis2"/>
        <w:numPr>
          <w:ilvl w:val="0"/>
          <w:numId w:val="0"/>
        </w:numPr>
        <w:jc w:val="center"/>
        <w:rPr>
          <w:rFonts w:ascii="Arial" w:hAnsi="Arial" w:cs="Arial"/>
          <w:sz w:val="22"/>
          <w:szCs w:val="22"/>
        </w:rPr>
      </w:pPr>
      <w:r>
        <w:rPr>
          <w:rFonts w:cs="Arial" w:ascii="Arial" w:hAnsi="Arial"/>
          <w:sz w:val="22"/>
          <w:szCs w:val="22"/>
        </w:rPr>
        <w:t>I.</w:t>
      </w:r>
    </w:p>
    <w:p>
      <w:pPr>
        <w:pStyle w:val="Nadpis2"/>
        <w:numPr>
          <w:ilvl w:val="0"/>
          <w:numId w:val="0"/>
        </w:numPr>
        <w:jc w:val="center"/>
        <w:rPr>
          <w:rFonts w:ascii="Arial" w:hAnsi="Arial" w:cs="Arial"/>
          <w:sz w:val="22"/>
          <w:szCs w:val="22"/>
        </w:rPr>
      </w:pPr>
      <w:r>
        <w:rPr>
          <w:rFonts w:cs="Arial" w:ascii="Arial" w:hAnsi="Arial"/>
          <w:sz w:val="24"/>
          <w:szCs w:val="24"/>
        </w:rPr>
        <w:t>PŘEDMĚT SMLO</w:t>
      </w:r>
      <w:r>
        <w:rPr>
          <w:rFonts w:cs="Arial" w:ascii="Arial" w:hAnsi="Arial"/>
          <w:sz w:val="22"/>
          <w:szCs w:val="22"/>
        </w:rPr>
        <w:t xml:space="preserve">UVY </w:t>
      </w:r>
    </w:p>
    <w:p>
      <w:pPr>
        <w:pStyle w:val="Normal"/>
        <w:rPr>
          <w:rFonts w:ascii="Arial" w:hAnsi="Arial" w:cs="Arial"/>
          <w:sz w:val="22"/>
          <w:szCs w:val="22"/>
        </w:rPr>
      </w:pPr>
      <w:r>
        <w:rPr>
          <w:rFonts w:cs="Arial" w:ascii="Arial" w:hAnsi="Arial"/>
          <w:sz w:val="22"/>
          <w:szCs w:val="22"/>
        </w:rPr>
      </w:r>
    </w:p>
    <w:p>
      <w:pPr>
        <w:pStyle w:val="ListParagraph"/>
        <w:numPr>
          <w:ilvl w:val="0"/>
          <w:numId w:val="9"/>
        </w:numPr>
        <w:spacing w:before="0" w:after="40"/>
        <w:ind w:left="714" w:hanging="357"/>
        <w:contextualSpacing/>
        <w:jc w:val="both"/>
        <w:rPr>
          <w:rFonts w:ascii="Arial" w:hAnsi="Arial" w:cs="Arial"/>
          <w:sz w:val="22"/>
          <w:szCs w:val="22"/>
        </w:rPr>
      </w:pPr>
      <w:r>
        <w:rPr>
          <w:rFonts w:cs="Arial" w:ascii="Arial" w:hAnsi="Arial"/>
          <w:sz w:val="22"/>
          <w:szCs w:val="22"/>
        </w:rPr>
        <w:t xml:space="preserve">Zhotovitel se touto smlouvou a za podmínek v ní uvedených zavazuje provést na svůj náklad a nebezpečí pro objednatele dílo specifikované v čl. II. této smlouvy a objednatel se zavazuje dílo převzít dle podmínek stanovených v čl. IV. této smlouvy a za provedení tohoto díla se zavazuje zaplatit cenu dle čl. III. této smlouvy. Dílo je prováděno za účelem nalezení potenciálu úspor energie v areálu společnosti Objednatele. </w:t>
      </w:r>
    </w:p>
    <w:p>
      <w:pPr>
        <w:pStyle w:val="Normal"/>
        <w:rPr/>
      </w:pPr>
      <w:r>
        <w:rPr/>
      </w:r>
    </w:p>
    <w:p>
      <w:pPr>
        <w:pStyle w:val="Nadpis2"/>
        <w:numPr>
          <w:ilvl w:val="0"/>
          <w:numId w:val="0"/>
        </w:numPr>
        <w:jc w:val="center"/>
        <w:rPr>
          <w:rFonts w:ascii="Arial" w:hAnsi="Arial" w:cs="Arial"/>
          <w:sz w:val="22"/>
          <w:szCs w:val="22"/>
        </w:rPr>
      </w:pPr>
      <w:r>
        <w:rPr>
          <w:rFonts w:cs="Arial" w:ascii="Arial" w:hAnsi="Arial"/>
          <w:sz w:val="22"/>
          <w:szCs w:val="22"/>
        </w:rPr>
      </w:r>
    </w:p>
    <w:p>
      <w:pPr>
        <w:pStyle w:val="Nadpis2"/>
        <w:numPr>
          <w:ilvl w:val="0"/>
          <w:numId w:val="0"/>
        </w:numPr>
        <w:jc w:val="center"/>
        <w:rPr>
          <w:rFonts w:ascii="Arial" w:hAnsi="Arial" w:cs="Arial"/>
          <w:sz w:val="22"/>
          <w:szCs w:val="22"/>
        </w:rPr>
      </w:pPr>
      <w:r>
        <w:rPr>
          <w:rFonts w:cs="Arial" w:ascii="Arial" w:hAnsi="Arial"/>
          <w:sz w:val="22"/>
          <w:szCs w:val="22"/>
        </w:rPr>
        <w:t>II.</w:t>
      </w:r>
    </w:p>
    <w:p>
      <w:pPr>
        <w:pStyle w:val="Nadpis2"/>
        <w:numPr>
          <w:ilvl w:val="0"/>
          <w:numId w:val="0"/>
        </w:numPr>
        <w:jc w:val="center"/>
        <w:rPr>
          <w:rFonts w:ascii="Arial" w:hAnsi="Arial" w:cs="Arial"/>
          <w:sz w:val="24"/>
          <w:szCs w:val="24"/>
        </w:rPr>
      </w:pPr>
      <w:r>
        <w:rPr>
          <w:rFonts w:cs="Arial" w:ascii="Arial" w:hAnsi="Arial"/>
          <w:sz w:val="24"/>
          <w:szCs w:val="24"/>
        </w:rPr>
        <w:t xml:space="preserve">SPECIFIKACE DÍLA </w:t>
      </w:r>
    </w:p>
    <w:p>
      <w:pPr>
        <w:pStyle w:val="Normal"/>
        <w:rPr/>
      </w:pPr>
      <w:r>
        <w:rPr/>
      </w:r>
    </w:p>
    <w:p>
      <w:pPr>
        <w:pStyle w:val="ListParagraph"/>
        <w:numPr>
          <w:ilvl w:val="0"/>
          <w:numId w:val="13"/>
        </w:numPr>
        <w:spacing w:before="0" w:after="40"/>
        <w:ind w:left="720" w:hanging="720"/>
        <w:contextualSpacing/>
        <w:jc w:val="both"/>
        <w:rPr>
          <w:rFonts w:ascii="Arial" w:hAnsi="Arial" w:cs="Arial"/>
          <w:b/>
          <w:b/>
          <w:bCs/>
          <w:sz w:val="22"/>
          <w:szCs w:val="22"/>
        </w:rPr>
      </w:pPr>
      <w:r>
        <w:rPr>
          <w:rFonts w:cs="Arial" w:ascii="Arial" w:hAnsi="Arial"/>
          <w:sz w:val="22"/>
          <w:szCs w:val="22"/>
        </w:rPr>
        <w:t>Předmětem díla je zpracování technicko ekonomické studie (TES) pro společnost Víceúčelová sportovní hala Slaný spol. s r.o. v rámci identifikace možnosti úspor energie a stavebně technické posouzení aquaparku ve Slaném, se zaměřením na posuzovaná opatření a s možností využití synergie se zimním stadiónem, případně atletickým stadionem. TES bude zpracována dle zadávacích podkladů Objednatele, platných ČSN a souvisejících předpisů.</w:t>
      </w:r>
    </w:p>
    <w:p>
      <w:pPr>
        <w:pStyle w:val="ListParagraph"/>
        <w:spacing w:before="0" w:after="40"/>
        <w:ind w:left="714" w:hanging="0"/>
        <w:contextualSpacing/>
        <w:jc w:val="both"/>
        <w:rPr>
          <w:rFonts w:ascii="Arial" w:hAnsi="Arial" w:cs="Arial"/>
          <w:sz w:val="22"/>
          <w:szCs w:val="22"/>
        </w:rPr>
      </w:pPr>
      <w:r>
        <w:rPr>
          <w:rFonts w:cs="Arial" w:ascii="Arial" w:hAnsi="Arial"/>
          <w:sz w:val="22"/>
          <w:szCs w:val="22"/>
        </w:rPr>
      </w:r>
    </w:p>
    <w:p>
      <w:pPr>
        <w:pStyle w:val="ListParagraph"/>
        <w:numPr>
          <w:ilvl w:val="0"/>
          <w:numId w:val="13"/>
        </w:numPr>
        <w:spacing w:before="0" w:after="40"/>
        <w:ind w:left="720" w:hanging="720"/>
        <w:contextualSpacing/>
        <w:jc w:val="both"/>
        <w:rPr>
          <w:rFonts w:ascii="Arial" w:hAnsi="Arial" w:cs="Arial"/>
          <w:color w:val="000000"/>
          <w:sz w:val="22"/>
          <w:szCs w:val="22"/>
        </w:rPr>
      </w:pPr>
      <w:r>
        <w:rPr>
          <w:rFonts w:cs="Arial" w:ascii="Arial" w:hAnsi="Arial"/>
          <w:color w:val="000000"/>
          <w:sz w:val="22"/>
          <w:szCs w:val="22"/>
        </w:rPr>
        <w:t xml:space="preserve">Podrobná specifikace Díla, jakož i rozsah součinnosti Objednatele, jsou uvedeny dále, a to: </w:t>
      </w:r>
    </w:p>
    <w:p>
      <w:pPr>
        <w:pStyle w:val="ListParagraph"/>
        <w:spacing w:before="0" w:after="40"/>
        <w:ind w:left="720" w:hanging="0"/>
        <w:contextualSpacing/>
        <w:jc w:val="both"/>
        <w:rPr>
          <w:rFonts w:ascii="Arial" w:hAnsi="Arial" w:cs="Arial"/>
          <w:b/>
          <w:b/>
          <w:i/>
          <w:i/>
        </w:rPr>
      </w:pPr>
      <w:r>
        <w:rPr>
          <w:rFonts w:cs="Arial" w:ascii="Arial" w:hAnsi="Arial"/>
          <w:b/>
          <w:i/>
        </w:rPr>
      </w:r>
    </w:p>
    <w:p>
      <w:pPr>
        <w:pStyle w:val="ListParagraph"/>
        <w:spacing w:before="0" w:after="40"/>
        <w:ind w:left="720" w:hanging="0"/>
        <w:contextualSpacing/>
        <w:jc w:val="both"/>
        <w:rPr>
          <w:rFonts w:ascii="Arial" w:hAnsi="Arial" w:cs="Arial"/>
          <w:b/>
          <w:b/>
          <w:i/>
          <w:i/>
        </w:rPr>
      </w:pPr>
      <w:r>
        <w:rPr>
          <w:rFonts w:cs="Arial" w:ascii="Arial" w:hAnsi="Arial"/>
          <w:b/>
          <w:i/>
        </w:rPr>
        <w:t>Struktura dokumentu (TES):</w:t>
      </w:r>
    </w:p>
    <w:p>
      <w:pPr>
        <w:pStyle w:val="ListParagraph"/>
        <w:spacing w:before="0" w:after="40"/>
        <w:ind w:left="720" w:hanging="0"/>
        <w:contextualSpacing/>
        <w:jc w:val="both"/>
        <w:rPr>
          <w:rFonts w:ascii="Arial" w:hAnsi="Arial" w:cs="Arial"/>
          <w:b/>
          <w:b/>
          <w:i/>
          <w:i/>
        </w:rPr>
      </w:pPr>
      <w:r>
        <w:rPr>
          <w:rFonts w:cs="Arial" w:ascii="Arial" w:hAnsi="Arial"/>
          <w:b/>
          <w:i/>
        </w:rPr>
      </w:r>
    </w:p>
    <w:p>
      <w:pPr>
        <w:pStyle w:val="ListParagraph"/>
        <w:spacing w:before="0" w:after="40"/>
        <w:ind w:left="720" w:hanging="0"/>
        <w:contextualSpacing/>
        <w:jc w:val="both"/>
        <w:rPr>
          <w:rFonts w:ascii="Arial" w:hAnsi="Arial" w:cs="Arial"/>
          <w:b/>
          <w:b/>
          <w:sz w:val="22"/>
          <w:szCs w:val="22"/>
        </w:rPr>
      </w:pPr>
      <w:r>
        <w:rPr>
          <w:rFonts w:cs="Arial" w:ascii="Arial" w:hAnsi="Arial"/>
          <w:b/>
          <w:sz w:val="22"/>
          <w:szCs w:val="22"/>
        </w:rPr>
        <w:t>●</w:t>
      </w:r>
      <w:r>
        <w:rPr>
          <w:rFonts w:cs="Arial" w:ascii="Arial" w:hAnsi="Arial"/>
          <w:b/>
          <w:sz w:val="22"/>
          <w:szCs w:val="22"/>
        </w:rPr>
        <w:tab/>
        <w:t>Identifikační údaje</w:t>
      </w:r>
    </w:p>
    <w:p>
      <w:pPr>
        <w:pStyle w:val="Odrky"/>
        <w:numPr>
          <w:ilvl w:val="0"/>
          <w:numId w:val="15"/>
        </w:numPr>
        <w:tabs>
          <w:tab w:val="clear" w:pos="708"/>
          <w:tab w:val="left" w:pos="1701" w:leader="none"/>
        </w:tabs>
        <w:spacing w:before="120" w:after="120"/>
        <w:ind w:left="1134" w:firstLine="284"/>
        <w:rPr/>
      </w:pPr>
      <w:r>
        <w:rPr/>
        <w:t>Identifikace</w:t>
      </w:r>
    </w:p>
    <w:p>
      <w:pPr>
        <w:pStyle w:val="Odrky"/>
        <w:numPr>
          <w:ilvl w:val="0"/>
          <w:numId w:val="15"/>
        </w:numPr>
        <w:tabs>
          <w:tab w:val="clear" w:pos="708"/>
          <w:tab w:val="left" w:pos="1701" w:leader="none"/>
        </w:tabs>
        <w:spacing w:before="120" w:after="120"/>
        <w:ind w:left="1134" w:firstLine="284"/>
        <w:rPr/>
      </w:pPr>
      <w:r>
        <w:rPr/>
        <w:t>Předmět TES</w:t>
      </w:r>
    </w:p>
    <w:p>
      <w:pPr>
        <w:pStyle w:val="Odrky"/>
        <w:numPr>
          <w:ilvl w:val="0"/>
          <w:numId w:val="15"/>
        </w:numPr>
        <w:tabs>
          <w:tab w:val="clear" w:pos="708"/>
          <w:tab w:val="left" w:pos="1701" w:leader="none"/>
        </w:tabs>
        <w:spacing w:before="120" w:after="120"/>
        <w:ind w:left="1134" w:firstLine="284"/>
        <w:rPr/>
      </w:pPr>
      <w:r>
        <w:rPr/>
        <w:t>Situační schéma areálu</w:t>
      </w:r>
    </w:p>
    <w:p>
      <w:pPr>
        <w:pStyle w:val="Odrky"/>
        <w:numPr>
          <w:ilvl w:val="0"/>
          <w:numId w:val="15"/>
        </w:numPr>
        <w:tabs>
          <w:tab w:val="clear" w:pos="708"/>
          <w:tab w:val="left" w:pos="1701" w:leader="none"/>
        </w:tabs>
        <w:spacing w:before="120" w:after="120"/>
        <w:ind w:left="1134" w:firstLine="284"/>
        <w:rPr/>
      </w:pPr>
      <w:r>
        <w:rPr/>
        <w:t>Základní vstupní data (technické podklady, spotřeby energií, atd.)</w:t>
      </w:r>
    </w:p>
    <w:p>
      <w:pPr>
        <w:pStyle w:val="Nadpis2"/>
        <w:keepLines/>
        <w:numPr>
          <w:ilvl w:val="0"/>
          <w:numId w:val="0"/>
        </w:numPr>
        <w:spacing w:lineRule="atLeast" w:line="240" w:before="120" w:after="120"/>
        <w:ind w:left="576" w:firstLine="133"/>
        <w:jc w:val="both"/>
        <w:rPr>
          <w:rFonts w:ascii="Arial" w:hAnsi="Arial" w:cs="Arial"/>
          <w:sz w:val="22"/>
          <w:szCs w:val="22"/>
        </w:rPr>
      </w:pPr>
      <w:r>
        <w:rPr>
          <w:rFonts w:cs="Arial" w:ascii="Arial" w:hAnsi="Arial"/>
          <w:sz w:val="22"/>
          <w:szCs w:val="22"/>
        </w:rPr>
        <w:t>●</w:t>
      </w:r>
      <w:r>
        <w:rPr>
          <w:rFonts w:cs="Arial" w:ascii="Arial" w:hAnsi="Arial"/>
          <w:sz w:val="22"/>
          <w:szCs w:val="22"/>
        </w:rPr>
        <w:tab/>
        <w:t>Popis výchozího stavu</w:t>
      </w:r>
    </w:p>
    <w:p>
      <w:pPr>
        <w:pStyle w:val="Odrky"/>
        <w:numPr>
          <w:ilvl w:val="0"/>
          <w:numId w:val="16"/>
        </w:numPr>
        <w:tabs>
          <w:tab w:val="clear" w:pos="708"/>
          <w:tab w:val="left" w:pos="1701" w:leader="none"/>
        </w:tabs>
        <w:spacing w:before="120" w:after="120"/>
        <w:ind w:firstLine="698"/>
        <w:rPr/>
      </w:pPr>
      <w:r>
        <w:rPr/>
        <w:t>Energetické vstupy a výstupy</w:t>
      </w:r>
    </w:p>
    <w:p>
      <w:pPr>
        <w:pStyle w:val="Odrky"/>
        <w:numPr>
          <w:ilvl w:val="0"/>
          <w:numId w:val="15"/>
        </w:numPr>
        <w:tabs>
          <w:tab w:val="clear" w:pos="708"/>
          <w:tab w:val="left" w:pos="1701" w:leader="none"/>
        </w:tabs>
        <w:spacing w:before="120" w:after="120"/>
        <w:ind w:firstLine="698"/>
        <w:rPr/>
      </w:pPr>
      <w:r>
        <w:rPr/>
        <w:t>Zdroje tepla</w:t>
      </w:r>
    </w:p>
    <w:p>
      <w:pPr>
        <w:pStyle w:val="Odrky"/>
        <w:numPr>
          <w:ilvl w:val="0"/>
          <w:numId w:val="15"/>
        </w:numPr>
        <w:tabs>
          <w:tab w:val="clear" w:pos="708"/>
          <w:tab w:val="left" w:pos="1701" w:leader="none"/>
        </w:tabs>
        <w:spacing w:before="120" w:after="120"/>
        <w:ind w:firstLine="698"/>
        <w:rPr/>
      </w:pPr>
      <w:r>
        <w:rPr/>
        <w:t>Rozvody tepla</w:t>
      </w:r>
    </w:p>
    <w:p>
      <w:pPr>
        <w:pStyle w:val="Odrky"/>
        <w:numPr>
          <w:ilvl w:val="0"/>
          <w:numId w:val="15"/>
        </w:numPr>
        <w:tabs>
          <w:tab w:val="clear" w:pos="708"/>
          <w:tab w:val="left" w:pos="1701" w:leader="none"/>
        </w:tabs>
        <w:spacing w:before="120" w:after="120"/>
        <w:ind w:firstLine="698"/>
        <w:rPr/>
      </w:pPr>
      <w:r>
        <w:rPr/>
        <w:t>Vlastní spotřeba</w:t>
      </w:r>
    </w:p>
    <w:p>
      <w:pPr>
        <w:pStyle w:val="Odrky"/>
        <w:numPr>
          <w:ilvl w:val="0"/>
          <w:numId w:val="15"/>
        </w:numPr>
        <w:tabs>
          <w:tab w:val="clear" w:pos="708"/>
          <w:tab w:val="left" w:pos="1701" w:leader="none"/>
        </w:tabs>
        <w:spacing w:before="120" w:after="120"/>
        <w:ind w:firstLine="698"/>
        <w:rPr/>
      </w:pPr>
      <w:r>
        <w:rPr/>
        <w:t>Technologická schémata</w:t>
      </w:r>
    </w:p>
    <w:p>
      <w:pPr>
        <w:pStyle w:val="Odrky"/>
        <w:numPr>
          <w:ilvl w:val="0"/>
          <w:numId w:val="15"/>
        </w:numPr>
        <w:tabs>
          <w:tab w:val="clear" w:pos="708"/>
          <w:tab w:val="left" w:pos="1701" w:leader="none"/>
        </w:tabs>
        <w:spacing w:before="120" w:after="120"/>
        <w:ind w:firstLine="698"/>
        <w:rPr/>
      </w:pPr>
      <w:r>
        <w:rPr/>
        <w:t>Stavebně technický stav</w:t>
      </w:r>
    </w:p>
    <w:p>
      <w:pPr>
        <w:pStyle w:val="Odrky"/>
        <w:numPr>
          <w:ilvl w:val="0"/>
          <w:numId w:val="0"/>
        </w:numPr>
        <w:tabs>
          <w:tab w:val="clear" w:pos="708"/>
          <w:tab w:val="left" w:pos="1701" w:leader="none"/>
        </w:tabs>
        <w:spacing w:before="120" w:after="120"/>
        <w:ind w:left="1418" w:hanging="709"/>
        <w:rPr>
          <w:b/>
          <w:b/>
        </w:rPr>
      </w:pPr>
      <w:r>
        <w:rPr>
          <w:b/>
        </w:rPr>
        <w:t>●</w:t>
      </w:r>
      <w:r>
        <w:rPr>
          <w:b/>
        </w:rPr>
        <w:tab/>
        <w:t>Bilanční energetické výpočty</w:t>
      </w:r>
    </w:p>
    <w:p>
      <w:pPr>
        <w:pStyle w:val="Odrky"/>
        <w:numPr>
          <w:ilvl w:val="0"/>
          <w:numId w:val="0"/>
        </w:numPr>
        <w:tabs>
          <w:tab w:val="clear" w:pos="708"/>
          <w:tab w:val="left" w:pos="1701" w:leader="none"/>
        </w:tabs>
        <w:spacing w:before="120" w:after="120"/>
        <w:ind w:left="1418" w:hanging="0"/>
        <w:rPr/>
      </w:pPr>
      <w:r>
        <w:rPr/>
        <w:t>a) Bilance spotřeby energií v areálu</w:t>
      </w:r>
    </w:p>
    <w:p>
      <w:pPr>
        <w:pStyle w:val="Odrky"/>
        <w:numPr>
          <w:ilvl w:val="0"/>
          <w:numId w:val="0"/>
        </w:numPr>
        <w:tabs>
          <w:tab w:val="clear" w:pos="708"/>
          <w:tab w:val="left" w:pos="1701" w:leader="none"/>
        </w:tabs>
        <w:spacing w:before="120" w:after="120"/>
        <w:ind w:left="1418" w:hanging="0"/>
        <w:rPr/>
      </w:pPr>
      <w:r>
        <w:rPr/>
        <w:t>b) Identifikace potenciálu úspor</w:t>
      </w:r>
    </w:p>
    <w:p>
      <w:pPr>
        <w:pStyle w:val="Nadpis2"/>
        <w:keepLines/>
        <w:numPr>
          <w:ilvl w:val="0"/>
          <w:numId w:val="0"/>
        </w:numPr>
        <w:spacing w:lineRule="atLeast" w:line="240" w:before="120" w:after="120"/>
        <w:ind w:left="576" w:firstLine="133"/>
        <w:jc w:val="both"/>
        <w:rPr>
          <w:rFonts w:ascii="Arial" w:hAnsi="Arial" w:cs="Arial"/>
          <w:sz w:val="22"/>
          <w:szCs w:val="22"/>
        </w:rPr>
      </w:pPr>
      <w:r>
        <w:rPr>
          <w:rFonts w:cs="Arial" w:ascii="Arial" w:hAnsi="Arial"/>
          <w:sz w:val="22"/>
          <w:szCs w:val="22"/>
        </w:rPr>
        <w:t>●</w:t>
      </w:r>
      <w:r>
        <w:rPr>
          <w:rFonts w:cs="Arial" w:ascii="Arial" w:hAnsi="Arial"/>
          <w:sz w:val="22"/>
          <w:szCs w:val="22"/>
        </w:rPr>
        <w:tab/>
        <w:t>Návrh úsporných opatření</w:t>
      </w:r>
    </w:p>
    <w:p>
      <w:pPr>
        <w:pStyle w:val="Odrky"/>
        <w:numPr>
          <w:ilvl w:val="0"/>
          <w:numId w:val="17"/>
        </w:numPr>
        <w:tabs>
          <w:tab w:val="clear" w:pos="708"/>
          <w:tab w:val="left" w:pos="1701" w:leader="none"/>
        </w:tabs>
        <w:spacing w:before="120" w:after="120"/>
        <w:ind w:firstLine="698"/>
        <w:rPr/>
      </w:pPr>
      <w:r>
        <w:rPr/>
        <w:t>Energetické bilance jednotlivých opatření</w:t>
      </w:r>
    </w:p>
    <w:p>
      <w:pPr>
        <w:pStyle w:val="Odrky"/>
        <w:numPr>
          <w:ilvl w:val="0"/>
          <w:numId w:val="15"/>
        </w:numPr>
        <w:tabs>
          <w:tab w:val="clear" w:pos="708"/>
          <w:tab w:val="left" w:pos="1701" w:leader="none"/>
        </w:tabs>
        <w:spacing w:before="120" w:after="120"/>
        <w:ind w:firstLine="698"/>
        <w:rPr/>
      </w:pPr>
      <w:r>
        <w:rPr/>
        <w:t>Analýza investičních nákladů jednotlivých opatření</w:t>
      </w:r>
    </w:p>
    <w:p>
      <w:pPr>
        <w:pStyle w:val="Odrky"/>
        <w:numPr>
          <w:ilvl w:val="0"/>
          <w:numId w:val="15"/>
        </w:numPr>
        <w:tabs>
          <w:tab w:val="clear" w:pos="708"/>
          <w:tab w:val="left" w:pos="1701" w:leader="none"/>
        </w:tabs>
        <w:spacing w:before="120" w:after="120"/>
        <w:ind w:firstLine="698"/>
        <w:rPr/>
      </w:pPr>
      <w:r>
        <w:rPr/>
        <w:t>Analýza provozních nákladů jednotlivých opatření</w:t>
      </w:r>
    </w:p>
    <w:p>
      <w:pPr>
        <w:pStyle w:val="Odrky"/>
        <w:numPr>
          <w:ilvl w:val="0"/>
          <w:numId w:val="15"/>
        </w:numPr>
        <w:tabs>
          <w:tab w:val="clear" w:pos="708"/>
          <w:tab w:val="left" w:pos="1701" w:leader="none"/>
        </w:tabs>
        <w:spacing w:before="120" w:after="120"/>
        <w:ind w:firstLine="698"/>
        <w:rPr/>
      </w:pPr>
      <w:r>
        <w:rPr/>
        <w:t>Analýza provozních příjmů jednotlivých opatření</w:t>
      </w:r>
    </w:p>
    <w:p>
      <w:pPr>
        <w:pStyle w:val="Odrky"/>
        <w:numPr>
          <w:ilvl w:val="0"/>
          <w:numId w:val="15"/>
        </w:numPr>
        <w:tabs>
          <w:tab w:val="clear" w:pos="708"/>
          <w:tab w:val="left" w:pos="1701" w:leader="none"/>
        </w:tabs>
        <w:spacing w:before="120" w:after="120"/>
        <w:ind w:firstLine="698"/>
        <w:rPr/>
      </w:pPr>
      <w:r>
        <w:rPr/>
        <w:t>Komplexní vyhodnocení vhodnosti realizace jednotlivých opatření</w:t>
      </w:r>
    </w:p>
    <w:p>
      <w:pPr>
        <w:pStyle w:val="ListParagraph"/>
        <w:spacing w:before="0" w:after="40"/>
        <w:ind w:left="720" w:hanging="0"/>
        <w:contextualSpacing/>
        <w:jc w:val="both"/>
        <w:rPr>
          <w:rFonts w:ascii="Arial" w:hAnsi="Arial" w:cs="Arial"/>
          <w:sz w:val="22"/>
          <w:szCs w:val="22"/>
        </w:rPr>
      </w:pPr>
      <w:r>
        <w:rPr>
          <w:rFonts w:cs="Arial" w:ascii="Arial" w:hAnsi="Arial"/>
          <w:sz w:val="22"/>
          <w:szCs w:val="22"/>
        </w:rPr>
      </w:r>
    </w:p>
    <w:p>
      <w:pPr>
        <w:pStyle w:val="Nadpis2"/>
        <w:keepLines/>
        <w:numPr>
          <w:ilvl w:val="0"/>
          <w:numId w:val="0"/>
        </w:numPr>
        <w:spacing w:lineRule="atLeast" w:line="240" w:before="120" w:after="120"/>
        <w:ind w:left="576" w:firstLine="133"/>
        <w:jc w:val="both"/>
        <w:rPr>
          <w:rFonts w:ascii="Arial" w:hAnsi="Arial" w:cs="Arial"/>
          <w:sz w:val="22"/>
          <w:szCs w:val="22"/>
        </w:rPr>
      </w:pPr>
      <w:r>
        <w:rPr>
          <w:rFonts w:cs="Arial" w:ascii="Arial" w:hAnsi="Arial"/>
          <w:sz w:val="22"/>
          <w:szCs w:val="22"/>
        </w:rPr>
        <w:t>●</w:t>
      </w:r>
      <w:r>
        <w:rPr>
          <w:rFonts w:cs="Arial" w:ascii="Arial" w:hAnsi="Arial"/>
          <w:sz w:val="22"/>
          <w:szCs w:val="22"/>
        </w:rPr>
        <w:tab/>
        <w:t>Návrh stavebně technických opatření</w:t>
      </w:r>
    </w:p>
    <w:p>
      <w:pPr>
        <w:pStyle w:val="Nadpis2"/>
        <w:keepLines/>
        <w:numPr>
          <w:ilvl w:val="0"/>
          <w:numId w:val="0"/>
        </w:numPr>
        <w:spacing w:lineRule="atLeast" w:line="240" w:before="120" w:after="120"/>
        <w:ind w:left="576" w:firstLine="133"/>
        <w:jc w:val="both"/>
        <w:rPr>
          <w:rFonts w:ascii="Arial" w:hAnsi="Arial" w:cs="Arial"/>
          <w:sz w:val="22"/>
          <w:szCs w:val="22"/>
        </w:rPr>
      </w:pPr>
      <w:r>
        <w:rPr>
          <w:rFonts w:cs="Arial" w:ascii="Arial" w:hAnsi="Arial"/>
          <w:sz w:val="22"/>
          <w:szCs w:val="22"/>
        </w:rPr>
        <w:t>●</w:t>
      </w:r>
      <w:r>
        <w:rPr>
          <w:rFonts w:cs="Arial" w:ascii="Arial" w:hAnsi="Arial"/>
          <w:sz w:val="22"/>
          <w:szCs w:val="22"/>
        </w:rPr>
        <w:tab/>
        <w:t>Ekonomické vyhodnocení</w:t>
      </w:r>
    </w:p>
    <w:p>
      <w:pPr>
        <w:pStyle w:val="Odrky"/>
        <w:numPr>
          <w:ilvl w:val="0"/>
          <w:numId w:val="18"/>
        </w:numPr>
        <w:tabs>
          <w:tab w:val="clear" w:pos="708"/>
          <w:tab w:val="left" w:pos="1701" w:leader="none"/>
        </w:tabs>
        <w:spacing w:before="120" w:after="120"/>
        <w:ind w:firstLine="698"/>
        <w:rPr/>
      </w:pPr>
      <w:r>
        <w:rPr/>
        <w:t>Základní vstupy (IN, úspora, doba hodnocení, atd.)</w:t>
      </w:r>
    </w:p>
    <w:p>
      <w:pPr>
        <w:pStyle w:val="Odrky"/>
        <w:numPr>
          <w:ilvl w:val="0"/>
          <w:numId w:val="15"/>
        </w:numPr>
        <w:tabs>
          <w:tab w:val="clear" w:pos="708"/>
          <w:tab w:val="left" w:pos="1701" w:leader="none"/>
        </w:tabs>
        <w:spacing w:before="120" w:after="120"/>
        <w:ind w:firstLine="698"/>
        <w:rPr/>
      </w:pPr>
      <w:r>
        <w:rPr/>
        <w:t>Vyhodnocení základních kritérií (CF, NPV, IRR, DN, DDN)</w:t>
      </w:r>
    </w:p>
    <w:p>
      <w:pPr>
        <w:pStyle w:val="Nadpis2"/>
        <w:keepLines/>
        <w:numPr>
          <w:ilvl w:val="0"/>
          <w:numId w:val="0"/>
        </w:numPr>
        <w:spacing w:lineRule="atLeast" w:line="240" w:before="120" w:after="120"/>
        <w:ind w:left="576" w:firstLine="133"/>
        <w:jc w:val="both"/>
        <w:rPr>
          <w:rFonts w:ascii="Arial" w:hAnsi="Arial" w:cs="Arial"/>
          <w:sz w:val="22"/>
          <w:szCs w:val="22"/>
        </w:rPr>
      </w:pPr>
      <w:r>
        <w:rPr>
          <w:rFonts w:cs="Arial" w:ascii="Arial" w:hAnsi="Arial"/>
          <w:sz w:val="22"/>
          <w:szCs w:val="22"/>
        </w:rPr>
        <w:t>●</w:t>
      </w:r>
      <w:r>
        <w:rPr>
          <w:rFonts w:cs="Arial" w:ascii="Arial" w:hAnsi="Arial"/>
          <w:sz w:val="22"/>
          <w:szCs w:val="22"/>
        </w:rPr>
        <w:tab/>
        <w:t>Závěr</w:t>
      </w:r>
    </w:p>
    <w:p>
      <w:pPr>
        <w:pStyle w:val="Odrky"/>
        <w:numPr>
          <w:ilvl w:val="0"/>
          <w:numId w:val="19"/>
        </w:numPr>
        <w:tabs>
          <w:tab w:val="clear" w:pos="708"/>
          <w:tab w:val="left" w:pos="1701" w:leader="none"/>
        </w:tabs>
        <w:spacing w:before="120" w:after="120"/>
        <w:ind w:firstLine="698"/>
        <w:rPr/>
      </w:pPr>
      <w:r>
        <w:rPr/>
        <w:t>Zhodnocení navržených opatření</w:t>
      </w:r>
    </w:p>
    <w:p>
      <w:pPr>
        <w:pStyle w:val="Odrky"/>
        <w:numPr>
          <w:ilvl w:val="0"/>
          <w:numId w:val="19"/>
        </w:numPr>
        <w:tabs>
          <w:tab w:val="clear" w:pos="708"/>
          <w:tab w:val="left" w:pos="1701" w:leader="none"/>
        </w:tabs>
        <w:spacing w:before="120" w:after="120"/>
        <w:ind w:firstLine="698"/>
        <w:rPr/>
      </w:pPr>
      <w:r>
        <w:rPr/>
        <w:t>Závěrečná doporučení</w:t>
      </w:r>
    </w:p>
    <w:p>
      <w:pPr>
        <w:pStyle w:val="Odrky"/>
        <w:numPr>
          <w:ilvl w:val="0"/>
          <w:numId w:val="19"/>
        </w:numPr>
        <w:tabs>
          <w:tab w:val="clear" w:pos="708"/>
          <w:tab w:val="left" w:pos="1701" w:leader="none"/>
        </w:tabs>
        <w:spacing w:before="120" w:after="120"/>
        <w:ind w:firstLine="698"/>
        <w:rPr/>
      </w:pPr>
      <w:r>
        <w:rPr/>
        <w:t xml:space="preserve">Odhad nákladů na vypracování projektové dokumentace jednotlivých celků </w:t>
      </w:r>
    </w:p>
    <w:p>
      <w:pPr>
        <w:pStyle w:val="Odrky"/>
        <w:numPr>
          <w:ilvl w:val="0"/>
          <w:numId w:val="0"/>
        </w:numPr>
        <w:tabs>
          <w:tab w:val="clear" w:pos="708"/>
          <w:tab w:val="left" w:pos="1701" w:leader="none"/>
        </w:tabs>
        <w:spacing w:before="120" w:after="120"/>
        <w:ind w:left="1418" w:hanging="0"/>
        <w:rPr/>
      </w:pPr>
      <w:r>
        <w:rPr/>
        <w:t xml:space="preserve">    </w:t>
      </w:r>
      <w:r>
        <w:rPr/>
        <w:t>(v členění pro stavební povolení a pro provádění stavby).</w:t>
      </w:r>
    </w:p>
    <w:p>
      <w:pPr>
        <w:pStyle w:val="Nadpis1"/>
        <w:keepLines/>
        <w:spacing w:lineRule="atLeast" w:line="240" w:before="480" w:after="320"/>
        <w:ind w:firstLine="708"/>
        <w:jc w:val="both"/>
        <w:rPr>
          <w:rFonts w:ascii="Arial" w:hAnsi="Arial" w:cs="Arial"/>
          <w:b/>
          <w:b/>
          <w:i/>
          <w:i/>
          <w:u w:val="none"/>
        </w:rPr>
      </w:pPr>
      <w:r>
        <w:rPr>
          <w:rFonts w:cs="Arial" w:ascii="Arial" w:hAnsi="Arial"/>
          <w:b/>
          <w:i/>
          <w:u w:val="none"/>
        </w:rPr>
        <w:t>Posuzovaná opatření</w:t>
      </w:r>
    </w:p>
    <w:p>
      <w:pPr>
        <w:pStyle w:val="Nadpis2"/>
        <w:keepLines/>
        <w:numPr>
          <w:ilvl w:val="0"/>
          <w:numId w:val="0"/>
        </w:numPr>
        <w:spacing w:lineRule="atLeast" w:line="240" w:before="120" w:after="120"/>
        <w:ind w:left="936" w:hanging="227"/>
        <w:jc w:val="both"/>
        <w:rPr>
          <w:rFonts w:ascii="Arial" w:hAnsi="Arial" w:cs="Arial"/>
          <w:b w:val="false"/>
          <w:b w:val="false"/>
          <w:sz w:val="22"/>
          <w:szCs w:val="22"/>
        </w:rPr>
      </w:pPr>
      <w:r>
        <w:rPr>
          <w:rFonts w:cs="Arial" w:ascii="Arial" w:hAnsi="Arial"/>
          <w:b w:val="false"/>
          <w:sz w:val="22"/>
          <w:szCs w:val="22"/>
        </w:rPr>
        <w:t>●</w:t>
      </w:r>
      <w:r>
        <w:rPr>
          <w:rFonts w:cs="Arial" w:ascii="Arial" w:hAnsi="Arial"/>
          <w:b w:val="false"/>
          <w:sz w:val="22"/>
          <w:szCs w:val="22"/>
        </w:rPr>
        <w:tab/>
        <w:tab/>
        <w:t>Posouzení systému VZT</w:t>
      </w:r>
    </w:p>
    <w:p>
      <w:pPr>
        <w:pStyle w:val="Nadpis2"/>
        <w:keepLines/>
        <w:numPr>
          <w:ilvl w:val="0"/>
          <w:numId w:val="0"/>
        </w:numPr>
        <w:spacing w:lineRule="atLeast" w:line="240" w:before="120" w:after="120"/>
        <w:ind w:left="936" w:hanging="227"/>
        <w:jc w:val="both"/>
        <w:rPr>
          <w:rFonts w:ascii="Arial" w:hAnsi="Arial" w:cs="Arial"/>
          <w:b w:val="false"/>
          <w:b w:val="false"/>
          <w:sz w:val="22"/>
          <w:szCs w:val="22"/>
        </w:rPr>
      </w:pPr>
      <w:r>
        <w:rPr>
          <w:rFonts w:cs="Arial" w:ascii="Arial" w:hAnsi="Arial"/>
          <w:b w:val="false"/>
          <w:sz w:val="22"/>
          <w:szCs w:val="22"/>
        </w:rPr>
        <w:t>●</w:t>
      </w:r>
      <w:r>
        <w:rPr>
          <w:rFonts w:cs="Arial" w:ascii="Arial" w:hAnsi="Arial"/>
          <w:b w:val="false"/>
          <w:sz w:val="22"/>
          <w:szCs w:val="22"/>
        </w:rPr>
        <w:tab/>
        <w:tab/>
        <w:t>Posouzení rekonstrukce vnitřního osvětlení</w:t>
      </w:r>
    </w:p>
    <w:p>
      <w:pPr>
        <w:pStyle w:val="ListParagraph"/>
        <w:spacing w:lineRule="atLeast" w:line="240" w:before="120" w:after="120"/>
        <w:ind w:left="1418" w:hanging="709"/>
        <w:jc w:val="both"/>
        <w:rPr>
          <w:rFonts w:ascii="Arial" w:hAnsi="Arial" w:cs="Arial"/>
          <w:sz w:val="22"/>
          <w:szCs w:val="22"/>
        </w:rPr>
      </w:pPr>
      <w:r>
        <w:rPr>
          <w:rFonts w:cs="Arial" w:ascii="Arial" w:hAnsi="Arial"/>
          <w:sz w:val="22"/>
          <w:szCs w:val="22"/>
        </w:rPr>
        <w:t>●</w:t>
      </w:r>
      <w:r>
        <w:rPr>
          <w:rFonts w:cs="Arial" w:ascii="Arial" w:hAnsi="Arial"/>
          <w:sz w:val="22"/>
          <w:szCs w:val="22"/>
        </w:rPr>
        <w:tab/>
        <w:t>Posouzení rekonstrukce a modernizace MaR</w:t>
      </w:r>
    </w:p>
    <w:p>
      <w:pPr>
        <w:pStyle w:val="ListParagraph"/>
        <w:spacing w:lineRule="atLeast" w:line="240" w:before="120" w:after="120"/>
        <w:ind w:left="1418" w:hanging="709"/>
        <w:jc w:val="both"/>
        <w:rPr>
          <w:rFonts w:ascii="Arial" w:hAnsi="Arial" w:cs="Arial"/>
          <w:sz w:val="22"/>
          <w:szCs w:val="22"/>
        </w:rPr>
      </w:pPr>
      <w:r>
        <w:rPr>
          <w:rFonts w:cs="Arial" w:ascii="Arial" w:hAnsi="Arial"/>
          <w:sz w:val="22"/>
          <w:szCs w:val="22"/>
        </w:rPr>
        <w:t>●</w:t>
      </w:r>
      <w:r>
        <w:rPr>
          <w:rFonts w:cs="Arial" w:ascii="Arial" w:hAnsi="Arial"/>
          <w:sz w:val="22"/>
          <w:szCs w:val="22"/>
        </w:rPr>
        <w:tab/>
        <w:t>Posouzení možnosti rekonstrukce stávajících zdrojů tepla</w:t>
      </w:r>
    </w:p>
    <w:p>
      <w:pPr>
        <w:pStyle w:val="ListParagraph"/>
        <w:spacing w:lineRule="atLeast" w:line="240" w:before="120" w:after="120"/>
        <w:ind w:left="1418" w:hanging="709"/>
        <w:jc w:val="both"/>
        <w:rPr>
          <w:rFonts w:ascii="Arial" w:hAnsi="Arial" w:cs="Arial"/>
          <w:sz w:val="22"/>
          <w:szCs w:val="22"/>
        </w:rPr>
      </w:pPr>
      <w:r>
        <w:rPr>
          <w:rFonts w:cs="Arial" w:ascii="Arial" w:hAnsi="Arial"/>
          <w:sz w:val="22"/>
          <w:szCs w:val="22"/>
        </w:rPr>
        <w:t>●</w:t>
      </w:r>
      <w:r>
        <w:rPr>
          <w:rFonts w:cs="Arial" w:ascii="Arial" w:hAnsi="Arial"/>
          <w:sz w:val="22"/>
          <w:szCs w:val="22"/>
        </w:rPr>
        <w:tab/>
        <w:t>Posouzení možnosti instalace kogenerační jednotky</w:t>
      </w:r>
    </w:p>
    <w:p>
      <w:pPr>
        <w:pStyle w:val="ListParagraph"/>
        <w:spacing w:lineRule="atLeast" w:line="240" w:before="120" w:after="120"/>
        <w:ind w:left="1418" w:hanging="709"/>
        <w:jc w:val="both"/>
        <w:rPr>
          <w:rFonts w:ascii="Arial" w:hAnsi="Arial" w:cs="Arial"/>
          <w:sz w:val="22"/>
          <w:szCs w:val="22"/>
        </w:rPr>
      </w:pPr>
      <w:r>
        <w:rPr>
          <w:rFonts w:cs="Arial" w:ascii="Arial" w:hAnsi="Arial"/>
          <w:sz w:val="22"/>
          <w:szCs w:val="22"/>
        </w:rPr>
        <w:t>●</w:t>
      </w:r>
      <w:r>
        <w:rPr>
          <w:rFonts w:cs="Arial" w:ascii="Arial" w:hAnsi="Arial"/>
          <w:sz w:val="22"/>
          <w:szCs w:val="22"/>
        </w:rPr>
        <w:tab/>
        <w:t>Posouzení možnosti instalace alternativních způsobů vytápění a přípravy TV</w:t>
      </w:r>
    </w:p>
    <w:p>
      <w:pPr>
        <w:pStyle w:val="ListParagraph"/>
        <w:spacing w:lineRule="atLeast" w:line="240" w:before="120" w:after="120"/>
        <w:ind w:left="1418" w:hanging="709"/>
        <w:jc w:val="both"/>
        <w:rPr>
          <w:rFonts w:ascii="Arial" w:hAnsi="Arial" w:cs="Arial"/>
          <w:sz w:val="22"/>
          <w:szCs w:val="22"/>
        </w:rPr>
      </w:pPr>
      <w:r>
        <w:rPr>
          <w:rFonts w:cs="Arial" w:ascii="Arial" w:hAnsi="Arial"/>
          <w:sz w:val="22"/>
          <w:szCs w:val="22"/>
        </w:rPr>
        <w:t>●</w:t>
      </w:r>
      <w:r>
        <w:rPr>
          <w:rFonts w:cs="Arial" w:ascii="Arial" w:hAnsi="Arial"/>
          <w:sz w:val="22"/>
          <w:szCs w:val="22"/>
        </w:rPr>
        <w:tab/>
        <w:t>Stavebně technické posouzení</w:t>
      </w:r>
    </w:p>
    <w:p>
      <w:pPr>
        <w:pStyle w:val="ListParagraph"/>
        <w:numPr>
          <w:ilvl w:val="0"/>
          <w:numId w:val="20"/>
        </w:numPr>
        <w:spacing w:lineRule="atLeast" w:line="240" w:before="120" w:after="120"/>
        <w:ind w:left="1843" w:hanging="427"/>
        <w:jc w:val="both"/>
        <w:rPr>
          <w:rFonts w:ascii="Arial" w:hAnsi="Arial" w:cs="Arial"/>
          <w:sz w:val="22"/>
          <w:szCs w:val="22"/>
        </w:rPr>
      </w:pPr>
      <w:r>
        <w:rPr>
          <w:rFonts w:cs="Arial" w:ascii="Arial" w:hAnsi="Arial"/>
          <w:sz w:val="22"/>
          <w:szCs w:val="22"/>
        </w:rPr>
        <w:t xml:space="preserve">vyhodnocení příčin současných problémů a návrh jejich nápravy, a to variantním způsobem ve smyslu minimálních nutných zásahů a optimálního řešení (zohlednění omezení daných stávajících konstrukcí) </w:t>
      </w:r>
    </w:p>
    <w:p>
      <w:pPr>
        <w:pStyle w:val="Normal"/>
        <w:rPr/>
      </w:pPr>
      <w:r>
        <w:rPr/>
      </w:r>
    </w:p>
    <w:p>
      <w:pPr>
        <w:pStyle w:val="ListParagraph"/>
        <w:spacing w:before="0" w:after="40"/>
        <w:ind w:left="720" w:hanging="0"/>
        <w:contextualSpacing/>
        <w:jc w:val="both"/>
        <w:rPr>
          <w:rFonts w:ascii="Arial" w:hAnsi="Arial" w:cs="Arial"/>
          <w:color w:val="000000"/>
          <w:sz w:val="22"/>
          <w:szCs w:val="22"/>
        </w:rPr>
      </w:pPr>
      <w:r>
        <w:rPr>
          <w:rFonts w:cs="Arial" w:ascii="Arial" w:hAnsi="Arial"/>
          <w:color w:val="000000"/>
          <w:sz w:val="22"/>
          <w:szCs w:val="22"/>
        </w:rPr>
      </w:r>
    </w:p>
    <w:p>
      <w:pPr>
        <w:pStyle w:val="ListParagraph"/>
        <w:spacing w:before="0" w:after="40"/>
        <w:ind w:left="720" w:hanging="0"/>
        <w:contextualSpacing/>
        <w:jc w:val="both"/>
        <w:rPr>
          <w:rFonts w:ascii="Arial" w:hAnsi="Arial" w:cs="Arial"/>
          <w:color w:val="000000"/>
          <w:sz w:val="22"/>
          <w:szCs w:val="22"/>
        </w:rPr>
      </w:pPr>
      <w:r>
        <w:rPr>
          <w:rFonts w:cs="Arial" w:ascii="Arial" w:hAnsi="Arial"/>
          <w:color w:val="000000"/>
          <w:sz w:val="22"/>
          <w:szCs w:val="22"/>
        </w:rPr>
        <w:t>Rozsah a specifikace díla je v souladu s CN 079/18 rev2 ze dne 23.3.2018.</w:t>
      </w:r>
    </w:p>
    <w:p>
      <w:pPr>
        <w:pStyle w:val="ListParagraph"/>
        <w:spacing w:before="0" w:after="40"/>
        <w:ind w:left="720" w:hanging="0"/>
        <w:contextualSpacing/>
        <w:jc w:val="both"/>
        <w:rPr>
          <w:rFonts w:ascii="Arial" w:hAnsi="Arial" w:cs="Arial"/>
          <w:color w:val="000000"/>
          <w:sz w:val="22"/>
          <w:szCs w:val="22"/>
        </w:rPr>
      </w:pPr>
      <w:r>
        <w:rPr>
          <w:rFonts w:cs="Arial" w:ascii="Arial" w:hAnsi="Arial"/>
          <w:color w:val="000000"/>
          <w:sz w:val="22"/>
          <w:szCs w:val="22"/>
        </w:rPr>
      </w:r>
    </w:p>
    <w:p>
      <w:pPr>
        <w:pStyle w:val="ListParagraph"/>
        <w:spacing w:before="0" w:after="40"/>
        <w:ind w:left="720" w:hanging="0"/>
        <w:contextualSpacing/>
        <w:jc w:val="both"/>
        <w:rPr>
          <w:rFonts w:ascii="Arial" w:hAnsi="Arial" w:cs="Arial"/>
          <w:color w:val="000000"/>
          <w:sz w:val="22"/>
          <w:szCs w:val="22"/>
        </w:rPr>
      </w:pPr>
      <w:r>
        <w:rPr>
          <w:rFonts w:cs="Arial" w:ascii="Arial" w:hAnsi="Arial"/>
          <w:color w:val="000000"/>
          <w:sz w:val="22"/>
          <w:szCs w:val="22"/>
        </w:rPr>
      </w:r>
    </w:p>
    <w:p>
      <w:pPr>
        <w:pStyle w:val="ListParagraph"/>
        <w:numPr>
          <w:ilvl w:val="0"/>
          <w:numId w:val="13"/>
        </w:numPr>
        <w:spacing w:before="0" w:after="40"/>
        <w:ind w:left="720" w:hanging="720"/>
        <w:contextualSpacing/>
        <w:jc w:val="both"/>
        <w:rPr>
          <w:rFonts w:ascii="Arial" w:hAnsi="Arial" w:cs="Arial"/>
          <w:sz w:val="22"/>
          <w:szCs w:val="22"/>
        </w:rPr>
      </w:pPr>
      <w:r>
        <w:rPr>
          <w:rFonts w:cs="Arial" w:ascii="Arial" w:hAnsi="Arial"/>
          <w:color w:val="000000"/>
          <w:sz w:val="22"/>
          <w:szCs w:val="22"/>
        </w:rPr>
        <w:t>Objednatel prohlašuje, že pro účely, pro které si nechává od zhotovitele dílo provést, považuje uvedenou specifikaci za dostatečnou, určitou a srozumitelnou a proti rozsahu a obsahu specifikace nemá žádné námitky.</w:t>
      </w:r>
    </w:p>
    <w:p>
      <w:pPr>
        <w:pStyle w:val="ListParagraph"/>
        <w:spacing w:before="0" w:after="40"/>
        <w:ind w:left="714" w:hanging="0"/>
        <w:contextualSpacing/>
        <w:jc w:val="both"/>
        <w:rPr>
          <w:rFonts w:ascii="Arial" w:hAnsi="Arial" w:cs="Arial"/>
          <w:sz w:val="22"/>
          <w:szCs w:val="22"/>
        </w:rPr>
      </w:pPr>
      <w:r>
        <w:rPr>
          <w:rFonts w:cs="Arial" w:ascii="Arial" w:hAnsi="Arial"/>
          <w:sz w:val="22"/>
          <w:szCs w:val="22"/>
        </w:rPr>
      </w:r>
    </w:p>
    <w:p>
      <w:pPr>
        <w:pStyle w:val="ListParagraph"/>
        <w:numPr>
          <w:ilvl w:val="0"/>
          <w:numId w:val="13"/>
        </w:numPr>
        <w:spacing w:before="0" w:after="40"/>
        <w:ind w:left="714" w:hanging="714"/>
        <w:contextualSpacing/>
        <w:jc w:val="both"/>
        <w:rPr>
          <w:rFonts w:ascii="Arial" w:hAnsi="Arial" w:cs="Arial"/>
          <w:sz w:val="22"/>
          <w:szCs w:val="22"/>
        </w:rPr>
      </w:pPr>
      <w:r>
        <w:rPr>
          <w:rFonts w:cs="Arial" w:ascii="Arial" w:hAnsi="Arial"/>
          <w:sz w:val="22"/>
          <w:szCs w:val="22"/>
        </w:rPr>
        <w:t xml:space="preserve">V rozsahu, v jakém Zhotovitel v souvislosti s prováděním díla používá či rozšiřuje jakékoliv své vlastnictví (ať hmotné či nehmotné), takové vlastnictví včetně pracovních dokumentů zůstane ve vlastnictví Zhotovitele. Na základě úhrady celé odměny a nákladů (včetně DPH) Zhotoviteli obdrží Objednatel výhradní oprávnění používat dílo pro své potřeby za účelem, za jakým je dílo poskytnuto. Objednatel potvrzuje, že v souvislosti s prováděním díla Zhotovitel může vyvinout či získat obecnou zkušenost, dovednosti, znalosti a myšlenky, které si jeho zaměstnanci či spolupracující osoby již zachovají. Objednatel potvrzuje a souhlasí s tím, že Zhotovitel smí takové zkušenosti, dovednosti, znalosti a myšlenky používat a zveřejnit. </w:t>
      </w:r>
    </w:p>
    <w:p>
      <w:pPr>
        <w:pStyle w:val="ListParagraph"/>
        <w:spacing w:before="0" w:after="40"/>
        <w:ind w:left="714" w:hanging="0"/>
        <w:contextualSpacing/>
        <w:jc w:val="both"/>
        <w:rPr>
          <w:rFonts w:ascii="Arial" w:hAnsi="Arial" w:cs="Arial"/>
          <w:sz w:val="22"/>
          <w:szCs w:val="22"/>
        </w:rPr>
      </w:pPr>
      <w:r>
        <w:rPr>
          <w:rFonts w:cs="Arial" w:ascii="Arial" w:hAnsi="Arial"/>
          <w:sz w:val="22"/>
          <w:szCs w:val="22"/>
        </w:rPr>
      </w:r>
    </w:p>
    <w:p>
      <w:pPr>
        <w:pStyle w:val="Nadpis2"/>
        <w:numPr>
          <w:ilvl w:val="0"/>
          <w:numId w:val="0"/>
        </w:numPr>
        <w:ind w:left="360" w:hanging="0"/>
        <w:jc w:val="center"/>
        <w:rPr>
          <w:rFonts w:ascii="Arial" w:hAnsi="Arial" w:cs="Arial"/>
          <w:sz w:val="24"/>
          <w:szCs w:val="24"/>
        </w:rPr>
      </w:pPr>
      <w:r>
        <w:rPr>
          <w:rFonts w:cs="Arial" w:ascii="Arial" w:hAnsi="Arial"/>
          <w:sz w:val="24"/>
          <w:szCs w:val="24"/>
        </w:rPr>
      </w:r>
    </w:p>
    <w:p>
      <w:pPr>
        <w:pStyle w:val="Normal"/>
        <w:rPr>
          <w:rFonts w:ascii="Arial" w:hAnsi="Arial" w:cs="Arial"/>
          <w:b/>
          <w:b/>
          <w:bCs/>
        </w:rPr>
      </w:pPr>
      <w:r>
        <w:rPr>
          <w:rFonts w:cs="Arial" w:ascii="Arial" w:hAnsi="Arial"/>
          <w:b/>
          <w:bCs/>
        </w:rPr>
      </w:r>
      <w:r>
        <w:br w:type="page"/>
      </w:r>
    </w:p>
    <w:p>
      <w:pPr>
        <w:pStyle w:val="Nadpis2"/>
        <w:numPr>
          <w:ilvl w:val="0"/>
          <w:numId w:val="0"/>
        </w:numPr>
        <w:ind w:left="360" w:hanging="0"/>
        <w:jc w:val="center"/>
        <w:rPr>
          <w:rFonts w:ascii="Arial" w:hAnsi="Arial" w:cs="Arial"/>
          <w:sz w:val="24"/>
          <w:szCs w:val="24"/>
        </w:rPr>
      </w:pPr>
      <w:r>
        <w:rPr>
          <w:rFonts w:cs="Arial" w:ascii="Arial" w:hAnsi="Arial"/>
          <w:sz w:val="24"/>
          <w:szCs w:val="24"/>
        </w:rPr>
        <w:t>III.</w:t>
      </w:r>
    </w:p>
    <w:p>
      <w:pPr>
        <w:pStyle w:val="Nadpis2"/>
        <w:numPr>
          <w:ilvl w:val="0"/>
          <w:numId w:val="0"/>
        </w:numPr>
        <w:ind w:left="360" w:hanging="0"/>
        <w:jc w:val="center"/>
        <w:rPr>
          <w:rFonts w:ascii="Arial" w:hAnsi="Arial" w:cs="Arial"/>
          <w:sz w:val="24"/>
          <w:szCs w:val="24"/>
        </w:rPr>
      </w:pPr>
      <w:r>
        <w:rPr>
          <w:rFonts w:cs="Arial" w:ascii="Arial" w:hAnsi="Arial"/>
          <w:sz w:val="24"/>
          <w:szCs w:val="24"/>
        </w:rPr>
        <w:t>CENA DÍLA</w:t>
      </w:r>
    </w:p>
    <w:p>
      <w:pPr>
        <w:pStyle w:val="Normal"/>
        <w:widowControl w:val="false"/>
        <w:jc w:val="both"/>
        <w:rPr>
          <w:rFonts w:ascii="Arial" w:hAnsi="Arial" w:cs="Arial"/>
          <w:color w:val="000000"/>
        </w:rPr>
      </w:pPr>
      <w:r>
        <w:rPr>
          <w:rFonts w:cs="Arial" w:ascii="Arial" w:hAnsi="Arial"/>
          <w:color w:val="000000"/>
        </w:rPr>
      </w:r>
    </w:p>
    <w:p>
      <w:pPr>
        <w:pStyle w:val="Normal"/>
        <w:widowControl w:val="false"/>
        <w:numPr>
          <w:ilvl w:val="0"/>
          <w:numId w:val="2"/>
        </w:numPr>
        <w:ind w:left="720" w:hanging="720"/>
        <w:jc w:val="both"/>
        <w:rPr>
          <w:rFonts w:ascii="Arial" w:hAnsi="Arial" w:cs="Arial"/>
          <w:color w:val="000000"/>
          <w:sz w:val="22"/>
          <w:szCs w:val="22"/>
        </w:rPr>
      </w:pPr>
      <w:r>
        <w:rPr>
          <w:rFonts w:cs="Arial" w:ascii="Arial" w:hAnsi="Arial"/>
          <w:color w:val="000000"/>
          <w:sz w:val="22"/>
          <w:szCs w:val="22"/>
        </w:rPr>
        <w:t xml:space="preserve">Cena za provedení díla je cena pevná. </w:t>
      </w:r>
    </w:p>
    <w:p>
      <w:pPr>
        <w:pStyle w:val="Normal"/>
        <w:widowControl w:val="false"/>
        <w:ind w:left="720" w:hanging="0"/>
        <w:jc w:val="both"/>
        <w:rPr>
          <w:rFonts w:ascii="Arial" w:hAnsi="Arial" w:cs="Arial"/>
          <w:color w:val="000000"/>
          <w:sz w:val="22"/>
          <w:szCs w:val="22"/>
        </w:rPr>
      </w:pPr>
      <w:r>
        <w:rPr>
          <w:rFonts w:cs="Arial" w:ascii="Arial" w:hAnsi="Arial"/>
          <w:color w:val="000000"/>
          <w:sz w:val="22"/>
          <w:szCs w:val="22"/>
        </w:rPr>
      </w:r>
    </w:p>
    <w:p>
      <w:pPr>
        <w:pStyle w:val="Normal"/>
        <w:widowControl w:val="false"/>
        <w:numPr>
          <w:ilvl w:val="0"/>
          <w:numId w:val="2"/>
        </w:numPr>
        <w:ind w:left="720" w:hanging="720"/>
        <w:jc w:val="both"/>
        <w:rPr>
          <w:rFonts w:ascii="Arial" w:hAnsi="Arial" w:cs="Arial"/>
          <w:color w:val="000000"/>
          <w:sz w:val="22"/>
          <w:szCs w:val="22"/>
        </w:rPr>
      </w:pPr>
      <w:r>
        <w:rPr>
          <w:rFonts w:cs="Arial" w:ascii="Arial" w:hAnsi="Arial"/>
          <w:color w:val="000000"/>
          <w:sz w:val="22"/>
          <w:szCs w:val="22"/>
        </w:rPr>
        <w:t xml:space="preserve">Cena za provedení Díla je sjednaná ve výši </w:t>
      </w:r>
      <w:r>
        <w:rPr>
          <w:rFonts w:cs="Arial" w:ascii="Arial" w:hAnsi="Arial"/>
          <w:b/>
          <w:color w:val="000000"/>
          <w:sz w:val="22"/>
          <w:szCs w:val="22"/>
        </w:rPr>
        <w:t xml:space="preserve">230 000,- Kč bez DPH </w:t>
      </w:r>
      <w:r>
        <w:rPr>
          <w:rFonts w:cs="Arial" w:ascii="Arial" w:hAnsi="Arial"/>
          <w:sz w:val="22"/>
          <w:szCs w:val="22"/>
        </w:rPr>
        <w:t>(slovy: dvěstatřicet tisíc korun českých bez DPH).</w:t>
      </w:r>
    </w:p>
    <w:p>
      <w:pPr>
        <w:pStyle w:val="ListParagraph"/>
        <w:rPr>
          <w:rFonts w:ascii="Arial" w:hAnsi="Arial" w:cs="Arial"/>
          <w:sz w:val="22"/>
          <w:szCs w:val="22"/>
        </w:rPr>
      </w:pPr>
      <w:r>
        <w:rPr>
          <w:rFonts w:cs="Arial" w:ascii="Arial" w:hAnsi="Arial"/>
          <w:sz w:val="22"/>
          <w:szCs w:val="22"/>
        </w:rPr>
      </w:r>
    </w:p>
    <w:p>
      <w:pPr>
        <w:pStyle w:val="Normal"/>
        <w:widowControl w:val="false"/>
        <w:numPr>
          <w:ilvl w:val="0"/>
          <w:numId w:val="2"/>
        </w:numPr>
        <w:ind w:left="720" w:hanging="720"/>
        <w:jc w:val="both"/>
        <w:rPr>
          <w:rFonts w:ascii="Arial" w:hAnsi="Arial" w:cs="Arial"/>
          <w:color w:val="000000"/>
          <w:sz w:val="22"/>
          <w:szCs w:val="22"/>
        </w:rPr>
      </w:pPr>
      <w:r>
        <w:rPr>
          <w:rFonts w:cs="Arial" w:ascii="Arial" w:hAnsi="Arial"/>
          <w:color w:val="000000"/>
          <w:sz w:val="22"/>
          <w:szCs w:val="22"/>
        </w:rPr>
        <w:t>K ceně bude připočtena DPH ve výši dle příslušných právních předpisů.</w:t>
      </w:r>
    </w:p>
    <w:p>
      <w:pPr>
        <w:pStyle w:val="Normal"/>
        <w:widowControl w:val="false"/>
        <w:jc w:val="both"/>
        <w:rPr>
          <w:rFonts w:ascii="Arial" w:hAnsi="Arial" w:cs="Arial"/>
          <w:color w:val="000000"/>
          <w:sz w:val="22"/>
          <w:szCs w:val="22"/>
        </w:rPr>
      </w:pPr>
      <w:r>
        <w:rPr>
          <w:rFonts w:cs="Arial" w:ascii="Arial" w:hAnsi="Arial"/>
          <w:color w:val="000000"/>
          <w:sz w:val="22"/>
          <w:szCs w:val="22"/>
        </w:rPr>
      </w:r>
    </w:p>
    <w:p>
      <w:pPr>
        <w:pStyle w:val="Normal"/>
        <w:widowControl w:val="false"/>
        <w:numPr>
          <w:ilvl w:val="0"/>
          <w:numId w:val="2"/>
        </w:numPr>
        <w:ind w:left="720" w:hanging="720"/>
        <w:jc w:val="both"/>
        <w:rPr>
          <w:rFonts w:ascii="Arial" w:hAnsi="Arial" w:cs="Arial"/>
          <w:color w:val="000000"/>
          <w:sz w:val="22"/>
          <w:szCs w:val="22"/>
        </w:rPr>
      </w:pPr>
      <w:r>
        <w:rPr>
          <w:rFonts w:cs="Arial" w:ascii="Arial" w:hAnsi="Arial"/>
          <w:color w:val="000000"/>
          <w:sz w:val="22"/>
          <w:szCs w:val="22"/>
        </w:rPr>
        <w:t>Daňový doklad bude vystaven ve lhůtě do 15 dnů ode dne uskutečnění zdanitelného plnění. Cena je stanovena za kompletní provedení Díla dle předmětu smlouvy a jsou v ní obsaženy veškeré náklady Zhotovitele na provedení Díla.</w:t>
      </w:r>
    </w:p>
    <w:p>
      <w:pPr>
        <w:pStyle w:val="Normal"/>
        <w:widowControl w:val="false"/>
        <w:ind w:left="720" w:hanging="0"/>
        <w:jc w:val="both"/>
        <w:rPr>
          <w:rFonts w:ascii="Arial" w:hAnsi="Arial" w:cs="Arial"/>
          <w:color w:val="000000"/>
          <w:sz w:val="22"/>
          <w:szCs w:val="22"/>
        </w:rPr>
      </w:pPr>
      <w:r>
        <w:rPr>
          <w:rFonts w:cs="Arial" w:ascii="Arial" w:hAnsi="Arial"/>
          <w:color w:val="000000"/>
          <w:sz w:val="22"/>
          <w:szCs w:val="22"/>
        </w:rPr>
      </w:r>
    </w:p>
    <w:p>
      <w:pPr>
        <w:pStyle w:val="Normal"/>
        <w:widowControl w:val="false"/>
        <w:numPr>
          <w:ilvl w:val="0"/>
          <w:numId w:val="2"/>
        </w:numPr>
        <w:ind w:left="720" w:hanging="720"/>
        <w:jc w:val="both"/>
        <w:rPr>
          <w:rFonts w:ascii="Arial" w:hAnsi="Arial" w:cs="Arial"/>
          <w:color w:val="000000"/>
          <w:sz w:val="22"/>
          <w:szCs w:val="22"/>
        </w:rPr>
      </w:pPr>
      <w:r>
        <w:rPr>
          <w:rFonts w:cs="Arial" w:ascii="Arial" w:hAnsi="Arial"/>
          <w:color w:val="000000"/>
          <w:sz w:val="22"/>
          <w:szCs w:val="22"/>
        </w:rPr>
        <w:t xml:space="preserve">Cena za provedení díla je splatná na základě daňového dokladu – faktury vystavené zhotovitelem poté, co bude smluvními stranami podepsán předávací protokol, tj. po dokončení a předání díla objednateli; splatnost daňového dokladu – faktury je 30 dnů od data vystavení faktury. </w:t>
      </w:r>
    </w:p>
    <w:p>
      <w:pPr>
        <w:pStyle w:val="Normal"/>
        <w:widowControl w:val="false"/>
        <w:jc w:val="both"/>
        <w:rPr>
          <w:rFonts w:ascii="Arial" w:hAnsi="Arial" w:cs="Arial"/>
          <w:color w:val="000000"/>
          <w:sz w:val="22"/>
          <w:szCs w:val="22"/>
        </w:rPr>
      </w:pPr>
      <w:r>
        <w:rPr>
          <w:rFonts w:cs="Arial" w:ascii="Arial" w:hAnsi="Arial"/>
          <w:color w:val="000000"/>
          <w:sz w:val="22"/>
          <w:szCs w:val="22"/>
        </w:rPr>
      </w:r>
    </w:p>
    <w:p>
      <w:pPr>
        <w:pStyle w:val="Normal"/>
        <w:widowControl w:val="false"/>
        <w:numPr>
          <w:ilvl w:val="0"/>
          <w:numId w:val="2"/>
        </w:numPr>
        <w:ind w:left="720" w:hanging="720"/>
        <w:jc w:val="both"/>
        <w:rPr>
          <w:rFonts w:ascii="Arial" w:hAnsi="Arial" w:cs="Arial"/>
          <w:color w:val="000000"/>
          <w:sz w:val="22"/>
          <w:szCs w:val="22"/>
        </w:rPr>
      </w:pPr>
      <w:r>
        <w:rPr>
          <w:rFonts w:cs="Arial" w:ascii="Arial" w:hAnsi="Arial"/>
          <w:color w:val="000000"/>
          <w:sz w:val="22"/>
          <w:szCs w:val="22"/>
        </w:rPr>
        <w:t>Objednatel je povinen cenu za Dílo zaplatit Zhotoviteli bezhotovostním převodem na platební účet Zhotovitele uvedený v daňovém dokladu – faktuře. Objednatel je povinen platbu specifikovat způsobem uvedeným v daňovém dokladu – faktuře, pokud nebude specifikace platby v daňovém dokladu uvedena, je povinen platbu specifikovat variabilním symbolem, kterým bude číslo daňového dokladu - faktury.</w:t>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r>
    </w:p>
    <w:p>
      <w:pPr>
        <w:pStyle w:val="Nadpis2"/>
        <w:numPr>
          <w:ilvl w:val="0"/>
          <w:numId w:val="0"/>
        </w:numPr>
        <w:ind w:left="360" w:hanging="0"/>
        <w:jc w:val="center"/>
        <w:rPr>
          <w:rFonts w:ascii="Arial" w:hAnsi="Arial" w:cs="Arial"/>
          <w:sz w:val="24"/>
          <w:szCs w:val="24"/>
        </w:rPr>
      </w:pPr>
      <w:r>
        <w:rPr>
          <w:rFonts w:cs="Arial" w:ascii="Arial" w:hAnsi="Arial"/>
          <w:sz w:val="24"/>
          <w:szCs w:val="24"/>
        </w:rPr>
        <w:t>IV.</w:t>
      </w:r>
    </w:p>
    <w:p>
      <w:pPr>
        <w:pStyle w:val="Nadpis2"/>
        <w:numPr>
          <w:ilvl w:val="0"/>
          <w:numId w:val="0"/>
        </w:numPr>
        <w:ind w:left="360" w:hanging="0"/>
        <w:jc w:val="center"/>
        <w:rPr>
          <w:rFonts w:ascii="Arial" w:hAnsi="Arial" w:cs="Arial"/>
          <w:caps/>
          <w:color w:val="000000"/>
          <w:sz w:val="24"/>
          <w:szCs w:val="24"/>
        </w:rPr>
      </w:pPr>
      <w:r>
        <w:rPr>
          <w:rFonts w:cs="Arial" w:ascii="Arial" w:hAnsi="Arial"/>
          <w:caps/>
          <w:color w:val="000000"/>
          <w:sz w:val="24"/>
          <w:szCs w:val="24"/>
        </w:rPr>
        <w:t>DOBA PROVEDENÍ DÍLA, MÍSTO PROVÁDĚNÍ a PŘEDÁNÍ DÍLA</w:t>
      </w:r>
    </w:p>
    <w:p>
      <w:pPr>
        <w:pStyle w:val="Odsazentlatextu"/>
        <w:rPr>
          <w:rFonts w:ascii="Arial" w:hAnsi="Arial" w:cs="Arial"/>
          <w:b/>
          <w:b/>
          <w:bCs/>
          <w:sz w:val="22"/>
          <w:szCs w:val="22"/>
        </w:rPr>
      </w:pPr>
      <w:r>
        <w:rPr>
          <w:rFonts w:cs="Arial" w:ascii="Arial" w:hAnsi="Arial"/>
          <w:b/>
          <w:bCs/>
          <w:sz w:val="22"/>
          <w:szCs w:val="22"/>
        </w:rPr>
      </w:r>
    </w:p>
    <w:p>
      <w:pPr>
        <w:pStyle w:val="Normal"/>
        <w:widowControl w:val="false"/>
        <w:numPr>
          <w:ilvl w:val="0"/>
          <w:numId w:val="12"/>
        </w:numPr>
        <w:ind w:left="720" w:hanging="720"/>
        <w:jc w:val="both"/>
        <w:rPr>
          <w:rFonts w:ascii="Arial" w:hAnsi="Arial" w:cs="Arial"/>
          <w:color w:val="000000"/>
          <w:sz w:val="22"/>
          <w:szCs w:val="22"/>
        </w:rPr>
      </w:pPr>
      <w:r>
        <w:rPr>
          <w:rFonts w:cs="Arial" w:ascii="Arial" w:hAnsi="Arial"/>
          <w:color w:val="000000"/>
          <w:sz w:val="22"/>
          <w:szCs w:val="22"/>
        </w:rPr>
        <w:t xml:space="preserve">Zhotovitel se zavazuje provést dílo </w:t>
      </w:r>
      <w:r>
        <w:rPr>
          <w:rFonts w:cs="Arial" w:ascii="Arial" w:hAnsi="Arial"/>
          <w:b/>
          <w:color w:val="000000"/>
          <w:sz w:val="22"/>
          <w:szCs w:val="22"/>
        </w:rPr>
        <w:t xml:space="preserve">do 90 dnů </w:t>
      </w:r>
      <w:r>
        <w:rPr>
          <w:rFonts w:cs="Arial" w:ascii="Arial" w:hAnsi="Arial"/>
          <w:color w:val="000000"/>
          <w:sz w:val="22"/>
          <w:szCs w:val="22"/>
        </w:rPr>
        <w:t xml:space="preserve">od nabytí účinnosti této smlouvy a </w:t>
      </w:r>
      <w:r>
        <w:rPr>
          <w:rFonts w:cs="Arial" w:ascii="Arial" w:hAnsi="Arial"/>
          <w:sz w:val="22"/>
          <w:szCs w:val="22"/>
        </w:rPr>
        <w:t>za podmínky dodržení lhůt dodání potřebných podkladů, viz bod 2.</w:t>
      </w:r>
      <w:r>
        <w:rPr>
          <w:rFonts w:cs="Arial" w:ascii="Arial" w:hAnsi="Arial"/>
          <w:color w:val="000000"/>
          <w:sz w:val="22"/>
          <w:szCs w:val="22"/>
        </w:rPr>
        <w:t xml:space="preserve"> V případě prodlení Objednatele s poskytováním podkladů, je Zhotovitel oprávněn posunout termín dokončení o tyto prodlevy.</w:t>
      </w:r>
    </w:p>
    <w:p>
      <w:pPr>
        <w:pStyle w:val="Normal"/>
        <w:widowControl w:val="false"/>
        <w:ind w:left="720" w:hanging="0"/>
        <w:jc w:val="both"/>
        <w:rPr>
          <w:rFonts w:ascii="Arial" w:hAnsi="Arial" w:cs="Arial"/>
          <w:color w:val="000000"/>
          <w:sz w:val="22"/>
          <w:szCs w:val="22"/>
        </w:rPr>
      </w:pPr>
      <w:r>
        <w:rPr>
          <w:rFonts w:cs="Arial" w:ascii="Arial" w:hAnsi="Arial"/>
          <w:color w:val="000000"/>
          <w:sz w:val="22"/>
          <w:szCs w:val="22"/>
        </w:rPr>
      </w:r>
    </w:p>
    <w:p>
      <w:pPr>
        <w:pStyle w:val="Normal"/>
        <w:widowControl w:val="false"/>
        <w:numPr>
          <w:ilvl w:val="0"/>
          <w:numId w:val="12"/>
        </w:numPr>
        <w:ind w:left="720" w:hanging="720"/>
        <w:jc w:val="both"/>
        <w:rPr>
          <w:rFonts w:ascii="Arial" w:hAnsi="Arial" w:cs="Arial"/>
          <w:color w:val="000000"/>
          <w:sz w:val="22"/>
          <w:szCs w:val="22"/>
        </w:rPr>
      </w:pPr>
      <w:r>
        <w:rPr>
          <w:rFonts w:cs="Arial" w:ascii="Arial" w:hAnsi="Arial"/>
          <w:color w:val="000000"/>
          <w:sz w:val="22"/>
          <w:szCs w:val="22"/>
        </w:rPr>
        <w:t>Objednatel se zavazuje poskytnout podklady Zhotoviteli, a to nejpozději do 3 dnů od předání seznamu podkladů zpracovatelem. Zhotovitel se zavazuje předat seznam podkladů do 2 dnů od podpisu smlouvy o dílo.</w:t>
      </w:r>
    </w:p>
    <w:p>
      <w:pPr>
        <w:pStyle w:val="Normal"/>
        <w:widowControl w:val="false"/>
        <w:jc w:val="both"/>
        <w:rPr>
          <w:rFonts w:ascii="Arial" w:hAnsi="Arial" w:cs="Arial"/>
          <w:color w:val="000000"/>
          <w:sz w:val="22"/>
          <w:szCs w:val="22"/>
        </w:rPr>
      </w:pPr>
      <w:r>
        <w:rPr>
          <w:rFonts w:cs="Arial" w:ascii="Arial" w:hAnsi="Arial"/>
          <w:color w:val="000000"/>
          <w:sz w:val="22"/>
          <w:szCs w:val="22"/>
        </w:rPr>
      </w:r>
    </w:p>
    <w:p>
      <w:pPr>
        <w:pStyle w:val="Normal"/>
        <w:widowControl w:val="false"/>
        <w:numPr>
          <w:ilvl w:val="0"/>
          <w:numId w:val="12"/>
        </w:numPr>
        <w:ind w:left="720" w:hanging="720"/>
        <w:jc w:val="both"/>
        <w:rPr>
          <w:rFonts w:ascii="Arial" w:hAnsi="Arial" w:cs="Arial"/>
          <w:color w:val="000000"/>
          <w:sz w:val="22"/>
          <w:szCs w:val="22"/>
        </w:rPr>
      </w:pPr>
      <w:r>
        <w:rPr>
          <w:rFonts w:cs="Arial" w:ascii="Arial" w:hAnsi="Arial"/>
          <w:color w:val="000000"/>
          <w:sz w:val="22"/>
          <w:szCs w:val="22"/>
        </w:rPr>
        <w:t>Dílo bude Zhotovitelem prováděno v areálu Zhotovitele i Objednatele. Místem předání díla je sídlo Objednatele. Provedení výstupu díla bude v českém jazyce, 1x v elektronické a 2x v tištěné podobě.</w:t>
      </w:r>
    </w:p>
    <w:p>
      <w:pPr>
        <w:pStyle w:val="Normal"/>
        <w:widowControl w:val="false"/>
        <w:jc w:val="both"/>
        <w:rPr>
          <w:rFonts w:ascii="Arial" w:hAnsi="Arial" w:cs="Arial"/>
          <w:color w:val="000000"/>
          <w:sz w:val="22"/>
          <w:szCs w:val="22"/>
        </w:rPr>
      </w:pPr>
      <w:r>
        <w:rPr>
          <w:rFonts w:cs="Arial" w:ascii="Arial" w:hAnsi="Arial"/>
          <w:color w:val="000000"/>
          <w:sz w:val="22"/>
          <w:szCs w:val="22"/>
        </w:rPr>
      </w:r>
    </w:p>
    <w:p>
      <w:pPr>
        <w:pStyle w:val="Normal"/>
        <w:widowControl w:val="false"/>
        <w:numPr>
          <w:ilvl w:val="0"/>
          <w:numId w:val="12"/>
        </w:numPr>
        <w:ind w:left="720" w:hanging="720"/>
        <w:jc w:val="both"/>
        <w:rPr>
          <w:rFonts w:ascii="Arial" w:hAnsi="Arial" w:cs="Arial"/>
          <w:color w:val="000000"/>
          <w:sz w:val="22"/>
          <w:szCs w:val="22"/>
        </w:rPr>
      </w:pPr>
      <w:r>
        <w:rPr>
          <w:rFonts w:cs="Arial" w:ascii="Arial" w:hAnsi="Arial"/>
          <w:color w:val="000000"/>
          <w:sz w:val="22"/>
          <w:szCs w:val="22"/>
        </w:rPr>
        <w:t xml:space="preserve">Jakmile bude dílo dokončeno a připraveno k předání Objednateli, je Zhotovitel povinen vyzvat Objednatele k jeho převzetí, a to tak, aby k převzetí Díla mohlo dojít nejpozději poslední den lhůty sjednané pro provedení Díla. Objednatel převezme dokončené dílo s výhradami, nebo bez výhrad. </w:t>
      </w:r>
    </w:p>
    <w:p>
      <w:pPr>
        <w:pStyle w:val="Normal"/>
        <w:widowControl w:val="false"/>
        <w:ind w:left="720" w:hanging="0"/>
        <w:jc w:val="both"/>
        <w:rPr>
          <w:rFonts w:ascii="Arial" w:hAnsi="Arial" w:cs="Arial"/>
          <w:color w:val="000000"/>
          <w:sz w:val="22"/>
          <w:szCs w:val="22"/>
        </w:rPr>
      </w:pPr>
      <w:r>
        <w:rPr>
          <w:rFonts w:cs="Arial" w:ascii="Arial" w:hAnsi="Arial"/>
          <w:color w:val="000000"/>
          <w:sz w:val="22"/>
          <w:szCs w:val="22"/>
        </w:rPr>
      </w:r>
    </w:p>
    <w:p>
      <w:pPr>
        <w:pStyle w:val="Normal"/>
        <w:widowControl w:val="false"/>
        <w:numPr>
          <w:ilvl w:val="0"/>
          <w:numId w:val="12"/>
        </w:numPr>
        <w:ind w:left="720" w:hanging="720"/>
        <w:jc w:val="both"/>
        <w:rPr>
          <w:rFonts w:ascii="Arial" w:hAnsi="Arial" w:cs="Arial"/>
          <w:color w:val="000000"/>
          <w:sz w:val="22"/>
          <w:szCs w:val="22"/>
        </w:rPr>
      </w:pPr>
      <w:r>
        <w:rPr>
          <w:rFonts w:cs="Arial" w:ascii="Arial" w:hAnsi="Arial"/>
          <w:color w:val="000000"/>
          <w:sz w:val="22"/>
          <w:szCs w:val="22"/>
        </w:rPr>
        <w:t>Smluvní strany jsou povinny o předání Díla vyhotovit protokol o předání a převzetí Díla podepsaný oběma smluvními stranami. V protokolu o předání a převzetí Díla uvede Objednatel své výhrady k dokončenému dílu, jinak se má za to, že Dílo bylo provedeno řádně a je předáno bez vad a nedodělků.</w:t>
      </w:r>
    </w:p>
    <w:p>
      <w:pPr>
        <w:pStyle w:val="Odsazentlatextu"/>
        <w:tabs>
          <w:tab w:val="clear" w:pos="708"/>
          <w:tab w:val="left" w:pos="567" w:leader="none"/>
        </w:tabs>
        <w:ind w:left="567" w:hanging="567"/>
        <w:jc w:val="center"/>
        <w:rPr>
          <w:rFonts w:ascii="Arial" w:hAnsi="Arial" w:cs="Arial"/>
          <w:b/>
          <w:b/>
          <w:bCs/>
          <w:sz w:val="22"/>
          <w:szCs w:val="22"/>
        </w:rPr>
      </w:pPr>
      <w:r>
        <w:rPr>
          <w:rFonts w:cs="Arial" w:ascii="Arial" w:hAnsi="Arial"/>
          <w:b/>
          <w:bCs/>
          <w:sz w:val="22"/>
          <w:szCs w:val="22"/>
        </w:rPr>
      </w:r>
    </w:p>
    <w:p>
      <w:pPr>
        <w:pStyle w:val="Odsazentlatextu"/>
        <w:tabs>
          <w:tab w:val="clear" w:pos="708"/>
          <w:tab w:val="left" w:pos="567" w:leader="none"/>
        </w:tabs>
        <w:ind w:left="567" w:hanging="567"/>
        <w:jc w:val="center"/>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r>
      <w:r>
        <w:br w:type="page"/>
      </w:r>
    </w:p>
    <w:p>
      <w:pPr>
        <w:pStyle w:val="Nadpis2"/>
        <w:numPr>
          <w:ilvl w:val="0"/>
          <w:numId w:val="0"/>
        </w:numPr>
        <w:jc w:val="center"/>
        <w:rPr>
          <w:rFonts w:ascii="Arial" w:hAnsi="Arial" w:cs="Arial"/>
          <w:sz w:val="22"/>
          <w:szCs w:val="22"/>
        </w:rPr>
      </w:pPr>
      <w:r>
        <w:rPr>
          <w:rFonts w:cs="Arial" w:ascii="Arial" w:hAnsi="Arial"/>
          <w:sz w:val="22"/>
          <w:szCs w:val="22"/>
        </w:rPr>
        <w:t>V.</w:t>
      </w:r>
    </w:p>
    <w:p>
      <w:pPr>
        <w:pStyle w:val="Nadpis2"/>
        <w:numPr>
          <w:ilvl w:val="0"/>
          <w:numId w:val="0"/>
        </w:numPr>
        <w:jc w:val="center"/>
        <w:rPr>
          <w:rFonts w:ascii="Arial" w:hAnsi="Arial" w:cs="Arial"/>
          <w:sz w:val="22"/>
          <w:szCs w:val="22"/>
        </w:rPr>
      </w:pPr>
      <w:r>
        <w:rPr>
          <w:rFonts w:cs="Arial" w:ascii="Arial" w:hAnsi="Arial"/>
          <w:sz w:val="22"/>
          <w:szCs w:val="22"/>
        </w:rPr>
        <w:t>DALŠÍ PRÁVA A POVINNOSTI SMLUVNÍCH STRAN</w:t>
      </w:r>
    </w:p>
    <w:p>
      <w:pPr>
        <w:pStyle w:val="Normal"/>
        <w:widowControl w:val="false"/>
        <w:jc w:val="both"/>
        <w:rPr>
          <w:color w:val="000000"/>
        </w:rPr>
      </w:pPr>
      <w:r>
        <w:rPr>
          <w:color w:val="000000"/>
        </w:rPr>
      </w:r>
    </w:p>
    <w:p>
      <w:pPr>
        <w:pStyle w:val="ListParagraph"/>
        <w:widowControl w:val="false"/>
        <w:numPr>
          <w:ilvl w:val="1"/>
          <w:numId w:val="10"/>
        </w:numPr>
        <w:spacing w:lineRule="atLeast" w:line="240" w:before="120" w:after="120"/>
        <w:ind w:left="709" w:hanging="709"/>
        <w:jc w:val="both"/>
        <w:rPr>
          <w:rFonts w:ascii="Arial" w:hAnsi="Arial" w:cs="Arial"/>
          <w:sz w:val="22"/>
        </w:rPr>
      </w:pPr>
      <w:r>
        <w:rPr>
          <w:rFonts w:ascii="Arial" w:hAnsi="Arial"/>
          <w:sz w:val="22"/>
        </w:rPr>
        <w:t xml:space="preserve">Objednatel předá Zhotoviteli: </w:t>
      </w:r>
    </w:p>
    <w:p>
      <w:pPr>
        <w:pStyle w:val="ListParagraph"/>
        <w:widowControl w:val="false"/>
        <w:numPr>
          <w:ilvl w:val="0"/>
          <w:numId w:val="14"/>
        </w:numPr>
        <w:spacing w:lineRule="atLeast" w:line="240" w:before="120" w:after="120"/>
        <w:jc w:val="both"/>
        <w:rPr>
          <w:rFonts w:ascii="Arial" w:hAnsi="Arial" w:cs="Arial"/>
          <w:sz w:val="22"/>
          <w:szCs w:val="22"/>
        </w:rPr>
      </w:pPr>
      <w:r>
        <w:rPr>
          <w:rFonts w:cs="Arial" w:ascii="Arial" w:hAnsi="Arial"/>
          <w:sz w:val="22"/>
          <w:szCs w:val="22"/>
        </w:rPr>
        <w:t>fakturační spotřeby energií za roky 2015 až 2018</w:t>
      </w:r>
    </w:p>
    <w:p>
      <w:pPr>
        <w:pStyle w:val="ListParagraph"/>
        <w:widowControl w:val="false"/>
        <w:numPr>
          <w:ilvl w:val="0"/>
          <w:numId w:val="14"/>
        </w:numPr>
        <w:spacing w:lineRule="atLeast" w:line="240" w:before="120" w:after="120"/>
        <w:jc w:val="both"/>
        <w:rPr>
          <w:rFonts w:ascii="Arial" w:hAnsi="Arial" w:cs="Arial"/>
          <w:sz w:val="22"/>
          <w:szCs w:val="22"/>
        </w:rPr>
      </w:pPr>
      <w:r>
        <w:rPr>
          <w:rFonts w:cs="Arial" w:ascii="Arial" w:hAnsi="Arial"/>
          <w:sz w:val="22"/>
          <w:szCs w:val="22"/>
        </w:rPr>
        <w:t>platby za energie za roky 2015 až 2018</w:t>
      </w:r>
    </w:p>
    <w:p>
      <w:pPr>
        <w:pStyle w:val="ListParagraph"/>
        <w:widowControl w:val="false"/>
        <w:numPr>
          <w:ilvl w:val="0"/>
          <w:numId w:val="14"/>
        </w:numPr>
        <w:spacing w:lineRule="atLeast" w:line="240" w:before="120" w:after="120"/>
        <w:jc w:val="both"/>
        <w:rPr>
          <w:rFonts w:ascii="Arial" w:hAnsi="Arial" w:cs="Arial"/>
          <w:sz w:val="22"/>
          <w:szCs w:val="22"/>
        </w:rPr>
      </w:pPr>
      <w:r>
        <w:rPr>
          <w:rFonts w:cs="Arial" w:ascii="Arial" w:hAnsi="Arial"/>
          <w:sz w:val="22"/>
          <w:szCs w:val="22"/>
        </w:rPr>
        <w:t>schéma rozvodů energií v objektu</w:t>
      </w:r>
    </w:p>
    <w:p>
      <w:pPr>
        <w:pStyle w:val="ListParagraph"/>
        <w:widowControl w:val="false"/>
        <w:numPr>
          <w:ilvl w:val="0"/>
          <w:numId w:val="14"/>
        </w:numPr>
        <w:spacing w:lineRule="atLeast" w:line="240" w:before="120" w:after="120"/>
        <w:jc w:val="both"/>
        <w:rPr>
          <w:rFonts w:ascii="Arial" w:hAnsi="Arial" w:cs="Arial"/>
          <w:sz w:val="22"/>
          <w:szCs w:val="22"/>
        </w:rPr>
      </w:pPr>
      <w:r>
        <w:rPr>
          <w:rFonts w:cs="Arial" w:ascii="Arial" w:hAnsi="Arial"/>
          <w:sz w:val="22"/>
          <w:szCs w:val="22"/>
        </w:rPr>
        <w:t>provozní schémata instalovaných zařízení</w:t>
      </w:r>
    </w:p>
    <w:p>
      <w:pPr>
        <w:pStyle w:val="ListParagraph"/>
        <w:widowControl w:val="false"/>
        <w:numPr>
          <w:ilvl w:val="0"/>
          <w:numId w:val="14"/>
        </w:numPr>
        <w:spacing w:lineRule="atLeast" w:line="240" w:before="120" w:after="120"/>
        <w:jc w:val="both"/>
        <w:rPr>
          <w:rFonts w:ascii="Arial" w:hAnsi="Arial" w:cs="Arial"/>
          <w:sz w:val="22"/>
          <w:szCs w:val="22"/>
        </w:rPr>
      </w:pPr>
      <w:r>
        <w:rPr>
          <w:rFonts w:cs="Arial" w:ascii="Arial" w:hAnsi="Arial"/>
          <w:sz w:val="22"/>
          <w:szCs w:val="22"/>
        </w:rPr>
        <w:t>parametry zdroje tepla, instalovaných technologií a zařízení</w:t>
      </w:r>
    </w:p>
    <w:p>
      <w:pPr>
        <w:pStyle w:val="ListParagraph"/>
        <w:widowControl w:val="false"/>
        <w:numPr>
          <w:ilvl w:val="0"/>
          <w:numId w:val="14"/>
        </w:numPr>
        <w:spacing w:lineRule="atLeast" w:line="240" w:before="120" w:after="120"/>
        <w:jc w:val="both"/>
        <w:rPr>
          <w:rFonts w:ascii="Arial" w:hAnsi="Arial" w:cs="Arial"/>
          <w:sz w:val="22"/>
          <w:szCs w:val="22"/>
        </w:rPr>
      </w:pPr>
      <w:r>
        <w:rPr>
          <w:rFonts w:cs="Arial" w:ascii="Arial" w:hAnsi="Arial"/>
          <w:sz w:val="22"/>
          <w:szCs w:val="22"/>
        </w:rPr>
        <w:t>další podklady potřebné pro vypracování díla, dle požadavků Zhotovitele, pokud již nebyly poskytnuty</w:t>
      </w:r>
    </w:p>
    <w:p>
      <w:pPr>
        <w:pStyle w:val="ListParagraph"/>
        <w:widowControl w:val="false"/>
        <w:numPr>
          <w:ilvl w:val="0"/>
          <w:numId w:val="14"/>
        </w:numPr>
        <w:spacing w:lineRule="atLeast" w:line="240" w:before="120" w:after="120"/>
        <w:jc w:val="both"/>
        <w:rPr>
          <w:rFonts w:ascii="Arial" w:hAnsi="Arial" w:cs="Arial"/>
          <w:sz w:val="22"/>
          <w:szCs w:val="22"/>
        </w:rPr>
      </w:pPr>
      <w:r>
        <w:rPr>
          <w:rFonts w:cs="Arial" w:ascii="Arial" w:hAnsi="Arial"/>
          <w:sz w:val="22"/>
          <w:szCs w:val="22"/>
        </w:rPr>
        <w:t>a dále poskytne související informace s prováděním předmětu Díla dle požadavků Zhotovitele</w:t>
      </w:r>
    </w:p>
    <w:p>
      <w:pPr>
        <w:pStyle w:val="Normal"/>
        <w:widowControl w:val="false"/>
        <w:numPr>
          <w:ilvl w:val="1"/>
          <w:numId w:val="10"/>
        </w:numPr>
        <w:spacing w:before="0" w:after="120"/>
        <w:ind w:left="709" w:hanging="709"/>
        <w:jc w:val="both"/>
        <w:rPr>
          <w:rFonts w:ascii="Arial" w:hAnsi="Arial"/>
          <w:sz w:val="22"/>
        </w:rPr>
      </w:pPr>
      <w:r>
        <w:rPr>
          <w:rFonts w:cs="Arial" w:ascii="Arial" w:hAnsi="Arial"/>
          <w:sz w:val="22"/>
          <w:szCs w:val="22"/>
        </w:rPr>
        <w:t>Objednatel poskytne Zhotoviteli na jeho požádání přístup pro místní prohlídku, šetření a průzkum a poskytne mu na požádání nezbytný poučený doprovod v areálu společnosti nebo provozoven.</w:t>
      </w:r>
    </w:p>
    <w:p>
      <w:pPr>
        <w:pStyle w:val="Normal"/>
        <w:widowControl w:val="false"/>
        <w:numPr>
          <w:ilvl w:val="1"/>
          <w:numId w:val="10"/>
        </w:numPr>
        <w:spacing w:before="0" w:after="120"/>
        <w:ind w:left="709" w:hanging="709"/>
        <w:jc w:val="both"/>
        <w:rPr>
          <w:rFonts w:ascii="Arial" w:hAnsi="Arial"/>
          <w:sz w:val="22"/>
        </w:rPr>
      </w:pPr>
      <w:r>
        <w:rPr>
          <w:rFonts w:cs="Arial" w:ascii="Arial" w:hAnsi="Arial"/>
          <w:sz w:val="22"/>
          <w:szCs w:val="22"/>
        </w:rPr>
        <w:t>Objednatel</w:t>
      </w:r>
      <w:r>
        <w:rPr>
          <w:rFonts w:ascii="Arial" w:hAnsi="Arial"/>
          <w:sz w:val="22"/>
        </w:rPr>
        <w:t xml:space="preserve"> umožní Zhotoviteli přístup na místní prohlídku, šetření, a vstup a vjezd vozidel pracovníků Zhotovitele do všech prostor, které souvisí s plněním předmětu díla, a to na dobu, kterou Zhotovitel určí.</w:t>
      </w:r>
    </w:p>
    <w:p>
      <w:pPr>
        <w:pStyle w:val="Normal"/>
        <w:widowControl w:val="false"/>
        <w:numPr>
          <w:ilvl w:val="1"/>
          <w:numId w:val="10"/>
        </w:numPr>
        <w:spacing w:before="0" w:after="120"/>
        <w:ind w:left="709" w:hanging="709"/>
        <w:jc w:val="both"/>
        <w:rPr>
          <w:rFonts w:ascii="Arial" w:hAnsi="Arial"/>
          <w:sz w:val="22"/>
        </w:rPr>
      </w:pPr>
      <w:r>
        <w:rPr>
          <w:rFonts w:cs="Arial" w:ascii="Arial" w:hAnsi="Arial"/>
          <w:sz w:val="22"/>
          <w:szCs w:val="22"/>
        </w:rPr>
        <w:t>Objednatel</w:t>
      </w:r>
      <w:r>
        <w:rPr>
          <w:rFonts w:ascii="Arial" w:hAnsi="Arial"/>
          <w:sz w:val="22"/>
        </w:rPr>
        <w:t xml:space="preserve"> zajistí Zhotoviteli osobu, která bude zprostředkovatelem pro zajištění doplňujících informací k předmětu díla. </w:t>
      </w:r>
    </w:p>
    <w:p>
      <w:pPr>
        <w:pStyle w:val="Normal"/>
        <w:widowControl w:val="false"/>
        <w:numPr>
          <w:ilvl w:val="1"/>
          <w:numId w:val="10"/>
        </w:numPr>
        <w:spacing w:before="0" w:after="120"/>
        <w:ind w:left="709" w:hanging="709"/>
        <w:jc w:val="both"/>
        <w:rPr>
          <w:rFonts w:ascii="Arial" w:hAnsi="Arial" w:cs="Arial"/>
          <w:color w:val="000000"/>
          <w:sz w:val="22"/>
          <w:szCs w:val="22"/>
        </w:rPr>
      </w:pPr>
      <w:r>
        <w:rPr>
          <w:rFonts w:ascii="Arial" w:hAnsi="Arial"/>
          <w:sz w:val="22"/>
        </w:rPr>
        <w:t xml:space="preserve">V případě potřeb </w:t>
      </w:r>
      <w:r>
        <w:rPr>
          <w:rFonts w:cs="Arial" w:ascii="Arial" w:hAnsi="Arial"/>
          <w:sz w:val="22"/>
          <w:szCs w:val="22"/>
        </w:rPr>
        <w:t>Objednatel</w:t>
      </w:r>
      <w:r>
        <w:rPr>
          <w:rFonts w:ascii="Arial" w:hAnsi="Arial"/>
          <w:sz w:val="22"/>
        </w:rPr>
        <w:t xml:space="preserve">e na zpracování dalších požadavků nad rámec této smlouvy zašle </w:t>
      </w:r>
      <w:r>
        <w:rPr>
          <w:rFonts w:cs="Arial" w:ascii="Arial" w:hAnsi="Arial"/>
          <w:sz w:val="22"/>
          <w:szCs w:val="22"/>
        </w:rPr>
        <w:t>Objednatel</w:t>
      </w:r>
      <w:r>
        <w:rPr>
          <w:rFonts w:ascii="Arial" w:hAnsi="Arial"/>
          <w:sz w:val="22"/>
        </w:rPr>
        <w:t xml:space="preserve"> samostatnou objednávku na konkrétní službu s jasnou specifikací, kterou </w:t>
      </w:r>
      <w:r>
        <w:rPr>
          <w:rFonts w:cs="Arial" w:ascii="Arial" w:hAnsi="Arial"/>
          <w:sz w:val="22"/>
          <w:szCs w:val="22"/>
        </w:rPr>
        <w:t>Zhotovitel</w:t>
      </w:r>
      <w:r>
        <w:rPr>
          <w:rFonts w:ascii="Arial" w:hAnsi="Arial"/>
          <w:sz w:val="22"/>
        </w:rPr>
        <w:t xml:space="preserve"> ocení a pošle </w:t>
      </w:r>
      <w:r>
        <w:rPr>
          <w:rFonts w:cs="Arial" w:ascii="Arial" w:hAnsi="Arial"/>
          <w:sz w:val="22"/>
          <w:szCs w:val="22"/>
        </w:rPr>
        <w:t>Objednateli</w:t>
      </w:r>
      <w:r>
        <w:rPr>
          <w:rFonts w:ascii="Arial" w:hAnsi="Arial"/>
          <w:sz w:val="22"/>
        </w:rPr>
        <w:t xml:space="preserve"> k odsouhlasení, nebo bude podepsán dodatek k této smlouvě.</w:t>
      </w:r>
    </w:p>
    <w:p>
      <w:pPr>
        <w:pStyle w:val="Normal"/>
        <w:widowControl w:val="false"/>
        <w:numPr>
          <w:ilvl w:val="0"/>
          <w:numId w:val="12"/>
        </w:numPr>
        <w:ind w:left="720" w:hanging="720"/>
        <w:jc w:val="both"/>
        <w:rPr>
          <w:rFonts w:ascii="Arial" w:hAnsi="Arial" w:cs="Arial"/>
          <w:color w:val="000000"/>
          <w:sz w:val="22"/>
          <w:szCs w:val="22"/>
        </w:rPr>
      </w:pPr>
      <w:r>
        <w:rPr>
          <w:rFonts w:ascii="Arial" w:hAnsi="Arial"/>
          <w:sz w:val="22"/>
        </w:rPr>
        <w:t>Zhotovitel prohlašuje, že bude respektovat níže uvedené podmínky Objednatele:</w:t>
      </w:r>
    </w:p>
    <w:p>
      <w:pPr>
        <w:pStyle w:val="ListParagraph"/>
        <w:rPr>
          <w:rFonts w:ascii="Arial" w:hAnsi="Arial" w:cs="Arial"/>
          <w:color w:val="000000"/>
          <w:sz w:val="22"/>
          <w:szCs w:val="22"/>
        </w:rPr>
      </w:pPr>
      <w:r>
        <w:rPr>
          <w:rFonts w:cs="Arial" w:ascii="Arial" w:hAnsi="Arial"/>
          <w:color w:val="000000"/>
          <w:sz w:val="22"/>
          <w:szCs w:val="22"/>
        </w:rPr>
      </w:r>
    </w:p>
    <w:p>
      <w:pPr>
        <w:pStyle w:val="ListParagraph"/>
        <w:widowControl w:val="false"/>
        <w:numPr>
          <w:ilvl w:val="1"/>
          <w:numId w:val="11"/>
        </w:numPr>
        <w:spacing w:before="0" w:after="120"/>
        <w:jc w:val="both"/>
        <w:rPr>
          <w:rFonts w:ascii="Arial" w:hAnsi="Arial"/>
          <w:sz w:val="22"/>
        </w:rPr>
      </w:pPr>
      <w:r>
        <w:rPr>
          <w:rFonts w:ascii="Arial" w:hAnsi="Arial"/>
          <w:sz w:val="22"/>
        </w:rPr>
        <w:t xml:space="preserve">Po dobu realizace neomezí ani neohrozí provoz nedotčených zařízení </w:t>
      </w:r>
      <w:r>
        <w:rPr>
          <w:rFonts w:cs="Arial" w:ascii="Arial" w:hAnsi="Arial"/>
          <w:sz w:val="22"/>
          <w:szCs w:val="22"/>
        </w:rPr>
        <w:t>Objednatel</w:t>
      </w:r>
      <w:r>
        <w:rPr>
          <w:rFonts w:ascii="Arial" w:hAnsi="Arial"/>
          <w:sz w:val="22"/>
        </w:rPr>
        <w:t>e</w:t>
      </w:r>
    </w:p>
    <w:p>
      <w:pPr>
        <w:pStyle w:val="ListParagraph"/>
        <w:widowControl w:val="false"/>
        <w:numPr>
          <w:ilvl w:val="1"/>
          <w:numId w:val="11"/>
        </w:numPr>
        <w:spacing w:before="0" w:after="120"/>
        <w:jc w:val="both"/>
        <w:rPr>
          <w:rFonts w:ascii="Arial" w:hAnsi="Arial"/>
          <w:sz w:val="22"/>
        </w:rPr>
      </w:pPr>
      <w:r>
        <w:rPr>
          <w:rFonts w:ascii="Arial" w:hAnsi="Arial"/>
          <w:sz w:val="22"/>
        </w:rPr>
        <w:t>Bezpečnost práce, ochrana zdraví a požární ochrana se budou řídit Zákoníkem práce, bezpečnostními a jinými platnými a účinnými právními předpisy</w:t>
      </w:r>
    </w:p>
    <w:p>
      <w:pPr>
        <w:pStyle w:val="ListParagraph"/>
        <w:widowControl w:val="false"/>
        <w:numPr>
          <w:ilvl w:val="1"/>
          <w:numId w:val="11"/>
        </w:numPr>
        <w:spacing w:before="0" w:after="120"/>
        <w:jc w:val="both"/>
        <w:rPr>
          <w:rFonts w:ascii="Arial" w:hAnsi="Arial"/>
          <w:sz w:val="22"/>
        </w:rPr>
      </w:pPr>
      <w:r>
        <w:rPr>
          <w:rFonts w:ascii="Arial" w:hAnsi="Arial"/>
          <w:sz w:val="22"/>
        </w:rPr>
        <w:t xml:space="preserve">Zhotovitel se zavazuje písemně informovat o rizicích a přijatých opatřeních k ochraně před jejich působením, která se týkají výkonu práce a pracoviště dle poptávky </w:t>
      </w:r>
      <w:r>
        <w:rPr>
          <w:rFonts w:cs="Arial" w:ascii="Arial" w:hAnsi="Arial"/>
          <w:sz w:val="22"/>
          <w:szCs w:val="22"/>
        </w:rPr>
        <w:t>Objednatel</w:t>
      </w:r>
      <w:r>
        <w:rPr>
          <w:rFonts w:ascii="Arial" w:hAnsi="Arial"/>
          <w:sz w:val="22"/>
        </w:rPr>
        <w:t>e a spolupracovat při zajišťování bezpečnosti a ochrany zdraví pro všechny zaměstnance na pracovišti.</w:t>
      </w:r>
    </w:p>
    <w:p>
      <w:pPr>
        <w:pStyle w:val="ListParagraph"/>
        <w:widowControl w:val="false"/>
        <w:numPr>
          <w:ilvl w:val="1"/>
          <w:numId w:val="11"/>
        </w:numPr>
        <w:spacing w:before="0" w:after="120"/>
        <w:jc w:val="both"/>
        <w:rPr>
          <w:rFonts w:ascii="Arial" w:hAnsi="Arial"/>
          <w:sz w:val="22"/>
        </w:rPr>
      </w:pPr>
      <w:r>
        <w:rPr>
          <w:rFonts w:ascii="Arial" w:hAnsi="Arial"/>
          <w:sz w:val="22"/>
        </w:rPr>
        <w:t>Zhotovitel prohlašuje, že plnění předmětu díla bude realizováno kvalifikovanými specialisty Zhotovitele.</w:t>
      </w:r>
    </w:p>
    <w:p>
      <w:pPr>
        <w:pStyle w:val="ListParagraph"/>
        <w:widowControl w:val="false"/>
        <w:spacing w:before="0" w:after="120"/>
        <w:ind w:left="1287" w:hanging="0"/>
        <w:jc w:val="both"/>
        <w:rPr>
          <w:rFonts w:ascii="Arial" w:hAnsi="Arial"/>
          <w:sz w:val="22"/>
        </w:rPr>
      </w:pPr>
      <w:r>
        <w:rPr>
          <w:rFonts w:ascii="Arial" w:hAnsi="Arial"/>
          <w:sz w:val="22"/>
        </w:rPr>
      </w:r>
    </w:p>
    <w:p>
      <w:pPr>
        <w:pStyle w:val="Nadpis2"/>
        <w:numPr>
          <w:ilvl w:val="0"/>
          <w:numId w:val="0"/>
        </w:numPr>
        <w:ind w:left="360" w:hanging="0"/>
        <w:jc w:val="center"/>
        <w:rPr>
          <w:rFonts w:ascii="Arial" w:hAnsi="Arial" w:cs="Arial"/>
          <w:color w:val="000000"/>
          <w:sz w:val="24"/>
          <w:szCs w:val="24"/>
        </w:rPr>
      </w:pPr>
      <w:r>
        <w:rPr>
          <w:rFonts w:cs="Arial" w:ascii="Arial" w:hAnsi="Arial"/>
          <w:color w:val="000000"/>
          <w:sz w:val="24"/>
          <w:szCs w:val="24"/>
        </w:rPr>
        <w:t>VI.</w:t>
      </w:r>
    </w:p>
    <w:p>
      <w:pPr>
        <w:pStyle w:val="Nadpis2"/>
        <w:numPr>
          <w:ilvl w:val="0"/>
          <w:numId w:val="0"/>
        </w:numPr>
        <w:ind w:left="360" w:hanging="0"/>
        <w:jc w:val="center"/>
        <w:rPr>
          <w:rFonts w:ascii="Arial" w:hAnsi="Arial" w:cs="Arial"/>
          <w:color w:val="000000"/>
          <w:sz w:val="24"/>
          <w:szCs w:val="24"/>
        </w:rPr>
      </w:pPr>
      <w:r>
        <w:rPr>
          <w:rFonts w:cs="Arial" w:ascii="Arial" w:hAnsi="Arial"/>
          <w:color w:val="000000"/>
          <w:sz w:val="24"/>
          <w:szCs w:val="24"/>
        </w:rPr>
        <w:t>NEBEZPEČÍ ŠKODY NA DÍLE A NABYTÍ VLASTNICKÉHO PRÁVA</w:t>
      </w:r>
    </w:p>
    <w:p>
      <w:pPr>
        <w:pStyle w:val="Normal"/>
        <w:widowControl w:val="false"/>
        <w:jc w:val="both"/>
        <w:rPr>
          <w:color w:val="000000"/>
        </w:rPr>
      </w:pPr>
      <w:r>
        <w:rPr>
          <w:color w:val="000000"/>
        </w:rPr>
      </w:r>
    </w:p>
    <w:p>
      <w:pPr>
        <w:pStyle w:val="Normal"/>
        <w:numPr>
          <w:ilvl w:val="0"/>
          <w:numId w:val="3"/>
        </w:numPr>
        <w:ind w:left="720" w:hanging="720"/>
        <w:jc w:val="both"/>
        <w:rPr>
          <w:rFonts w:ascii="Arial" w:hAnsi="Arial" w:cs="Arial"/>
          <w:color w:val="000000"/>
          <w:sz w:val="22"/>
          <w:szCs w:val="22"/>
        </w:rPr>
      </w:pPr>
      <w:r>
        <w:rPr>
          <w:rFonts w:cs="Arial" w:ascii="Arial" w:hAnsi="Arial"/>
          <w:color w:val="000000"/>
          <w:sz w:val="22"/>
          <w:szCs w:val="22"/>
        </w:rPr>
        <w:t xml:space="preserve">Objednatel nabývá vlastnické právo k Dílu v okamžiku </w:t>
      </w:r>
      <w:r>
        <w:rPr>
          <w:rFonts w:cs="Arial" w:ascii="Arial" w:hAnsi="Arial"/>
          <w:sz w:val="22"/>
          <w:szCs w:val="22"/>
        </w:rPr>
        <w:t>protokolárního předání Díla nebo v okamžiku</w:t>
      </w:r>
      <w:r>
        <w:rPr>
          <w:rFonts w:cs="Arial" w:ascii="Arial" w:hAnsi="Arial"/>
          <w:color w:val="000000"/>
          <w:sz w:val="22"/>
          <w:szCs w:val="22"/>
        </w:rPr>
        <w:t xml:space="preserve"> úplného zaplacení ceny dle čl. III. odst. 2 a 3 této smlouvy, </w:t>
      </w:r>
      <w:r>
        <w:rPr>
          <w:rFonts w:cs="Arial" w:ascii="Arial" w:hAnsi="Arial"/>
          <w:sz w:val="22"/>
          <w:szCs w:val="22"/>
        </w:rPr>
        <w:t>podle toho, která skutečnost nastane později</w:t>
      </w:r>
      <w:r>
        <w:rPr>
          <w:rFonts w:cs="Arial" w:ascii="Arial" w:hAnsi="Arial"/>
          <w:color w:val="000000"/>
          <w:sz w:val="22"/>
          <w:szCs w:val="22"/>
        </w:rPr>
        <w:t xml:space="preserve">. </w:t>
      </w:r>
    </w:p>
    <w:p>
      <w:pPr>
        <w:pStyle w:val="Normal"/>
        <w:ind w:left="720" w:hanging="0"/>
        <w:jc w:val="both"/>
        <w:rPr>
          <w:rFonts w:ascii="Arial" w:hAnsi="Arial" w:cs="Arial"/>
          <w:sz w:val="22"/>
          <w:szCs w:val="22"/>
        </w:rPr>
      </w:pPr>
      <w:r>
        <w:rPr>
          <w:rFonts w:cs="Arial" w:ascii="Arial" w:hAnsi="Arial"/>
          <w:sz w:val="22"/>
          <w:szCs w:val="22"/>
        </w:rPr>
      </w:r>
    </w:p>
    <w:p>
      <w:pPr>
        <w:pStyle w:val="Normal"/>
        <w:numPr>
          <w:ilvl w:val="0"/>
          <w:numId w:val="3"/>
        </w:numPr>
        <w:ind w:left="720" w:hanging="720"/>
        <w:jc w:val="both"/>
        <w:rPr>
          <w:rFonts w:ascii="Arial" w:hAnsi="Arial" w:cs="Arial"/>
          <w:sz w:val="22"/>
          <w:szCs w:val="22"/>
        </w:rPr>
      </w:pPr>
      <w:r>
        <w:rPr>
          <w:rFonts w:cs="Arial" w:ascii="Arial" w:hAnsi="Arial"/>
          <w:color w:val="000000"/>
          <w:sz w:val="22"/>
          <w:szCs w:val="22"/>
        </w:rPr>
        <w:t xml:space="preserve">Nebezpečí škody na Díle přechází na Objednatele v době, kdy převezme Dílo od Zhotovitele, nebo jestliže tak neučiní včas, v době, kdy mu Zhotovitel umožní dokončené Dílo převzít a Objednatel poruší smlouvu tím, že dokončené Dílo nepřevezme. </w:t>
      </w:r>
    </w:p>
    <w:p>
      <w:pPr>
        <w:pStyle w:val="Normal"/>
        <w:ind w:left="851" w:hanging="284"/>
        <w:rPr>
          <w:rFonts w:ascii="Arial" w:hAnsi="Arial" w:cs="Arial"/>
          <w:sz w:val="22"/>
          <w:szCs w:val="22"/>
        </w:rPr>
      </w:pPr>
      <w:r>
        <w:rPr>
          <w:rFonts w:cs="Arial" w:ascii="Arial" w:hAnsi="Arial"/>
          <w:sz w:val="22"/>
          <w:szCs w:val="22"/>
        </w:rPr>
      </w:r>
    </w:p>
    <w:p>
      <w:pPr>
        <w:pStyle w:val="Nadpis2"/>
        <w:numPr>
          <w:ilvl w:val="0"/>
          <w:numId w:val="0"/>
        </w:numPr>
        <w:ind w:left="360" w:hanging="0"/>
        <w:jc w:val="center"/>
        <w:rPr>
          <w:rFonts w:ascii="Arial" w:hAnsi="Arial" w:cs="Arial"/>
          <w:sz w:val="24"/>
          <w:szCs w:val="24"/>
        </w:rPr>
      </w:pPr>
      <w:r>
        <w:rPr>
          <w:rFonts w:cs="Arial" w:ascii="Arial" w:hAnsi="Arial"/>
          <w:sz w:val="24"/>
          <w:szCs w:val="24"/>
        </w:rPr>
        <w:t>VII.</w:t>
      </w:r>
    </w:p>
    <w:p>
      <w:pPr>
        <w:pStyle w:val="Nadpis2"/>
        <w:numPr>
          <w:ilvl w:val="0"/>
          <w:numId w:val="0"/>
        </w:numPr>
        <w:ind w:left="360" w:hanging="0"/>
        <w:jc w:val="center"/>
        <w:rPr>
          <w:rFonts w:ascii="Arial" w:hAnsi="Arial" w:cs="Arial"/>
          <w:sz w:val="24"/>
          <w:szCs w:val="24"/>
        </w:rPr>
      </w:pPr>
      <w:r>
        <w:rPr>
          <w:rFonts w:cs="Arial" w:ascii="Arial" w:hAnsi="Arial"/>
          <w:sz w:val="24"/>
          <w:szCs w:val="24"/>
        </w:rPr>
        <w:t>ZÁRUKA ZA JAKOST</w:t>
      </w:r>
    </w:p>
    <w:p>
      <w:pPr>
        <w:pStyle w:val="Normal"/>
        <w:widowControl w:val="false"/>
        <w:jc w:val="both"/>
        <w:rPr>
          <w:color w:val="000000"/>
        </w:rPr>
      </w:pPr>
      <w:r>
        <w:rPr>
          <w:color w:val="000000"/>
        </w:rPr>
      </w:r>
    </w:p>
    <w:p>
      <w:pPr>
        <w:pStyle w:val="OdstavecSmlouvy"/>
        <w:numPr>
          <w:ilvl w:val="0"/>
          <w:numId w:val="4"/>
        </w:numPr>
        <w:tabs>
          <w:tab w:val="clear" w:pos="426"/>
          <w:tab w:val="left" w:pos="709" w:leader="none"/>
          <w:tab w:val="left" w:pos="1701" w:leader="none"/>
        </w:tabs>
        <w:ind w:left="720" w:hanging="720"/>
        <w:rPr>
          <w:rFonts w:ascii="Arial" w:hAnsi="Arial" w:cs="Arial"/>
          <w:sz w:val="22"/>
          <w:szCs w:val="22"/>
        </w:rPr>
      </w:pPr>
      <w:r>
        <w:rPr>
          <w:rFonts w:cs="Arial" w:ascii="Arial" w:hAnsi="Arial"/>
          <w:sz w:val="22"/>
          <w:szCs w:val="22"/>
        </w:rPr>
        <w:t>Dílo má vady, jestliže neodpovídá požadavkům uvedeným ve smlouvě.</w:t>
      </w:r>
    </w:p>
    <w:p>
      <w:pPr>
        <w:pStyle w:val="Normal"/>
        <w:numPr>
          <w:ilvl w:val="0"/>
          <w:numId w:val="4"/>
        </w:numPr>
        <w:spacing w:before="120" w:after="0"/>
        <w:ind w:left="720" w:hanging="720"/>
        <w:jc w:val="both"/>
        <w:rPr>
          <w:rFonts w:ascii="Arial" w:hAnsi="Arial" w:cs="Arial"/>
          <w:sz w:val="22"/>
          <w:szCs w:val="22"/>
        </w:rPr>
      </w:pPr>
      <w:r>
        <w:rPr>
          <w:rFonts w:cs="Arial" w:ascii="Arial" w:hAnsi="Arial"/>
          <w:sz w:val="22"/>
          <w:szCs w:val="22"/>
        </w:rPr>
        <w:t xml:space="preserve">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w:t>
      </w:r>
    </w:p>
    <w:p>
      <w:pPr>
        <w:pStyle w:val="Normal"/>
        <w:numPr>
          <w:ilvl w:val="0"/>
          <w:numId w:val="4"/>
        </w:numPr>
        <w:spacing w:before="120" w:after="0"/>
        <w:ind w:left="720" w:hanging="720"/>
        <w:jc w:val="both"/>
        <w:rPr>
          <w:rFonts w:ascii="Arial" w:hAnsi="Arial" w:cs="Arial"/>
          <w:sz w:val="22"/>
          <w:szCs w:val="22"/>
        </w:rPr>
      </w:pPr>
      <w:r>
        <w:rPr>
          <w:rFonts w:cs="Arial" w:ascii="Arial" w:hAnsi="Arial"/>
          <w:sz w:val="22"/>
          <w:szCs w:val="22"/>
        </w:rPr>
        <w:t>Vyskytne-li se na provedeném díle skrytá vada, Objednatel bez zbytečného odkladu, kdy tuto vadu zjistil, písemně oznámí zhotoviteli její výskyt, vadu popíše a uvede, jak se projevuje. Jakmile Objednatel odeslal toto písemné oznámení, má se za to, že požaduje bezplatné odstranění vady díla jeho opravou.</w:t>
      </w:r>
    </w:p>
    <w:p>
      <w:pPr>
        <w:pStyle w:val="Normal"/>
        <w:numPr>
          <w:ilvl w:val="0"/>
          <w:numId w:val="4"/>
        </w:numPr>
        <w:spacing w:before="120" w:after="0"/>
        <w:ind w:left="720" w:hanging="720"/>
        <w:jc w:val="both"/>
        <w:rPr>
          <w:rFonts w:ascii="Arial" w:hAnsi="Arial" w:cs="Arial"/>
          <w:sz w:val="22"/>
          <w:szCs w:val="22"/>
        </w:rPr>
      </w:pPr>
      <w:r>
        <w:rPr>
          <w:rFonts w:cs="Arial" w:ascii="Arial" w:hAnsi="Arial"/>
          <w:sz w:val="22"/>
          <w:szCs w:val="22"/>
        </w:rPr>
        <w:t>Zhotovitel je povinen odstranit vadu díla jeho opravou nejpozději do třiceti</w:t>
      </w:r>
      <w:r>
        <w:rPr>
          <w:rFonts w:cs="Arial" w:ascii="Arial" w:hAnsi="Arial"/>
          <w:b/>
          <w:sz w:val="22"/>
          <w:szCs w:val="22"/>
        </w:rPr>
        <w:t xml:space="preserve"> (30)</w:t>
      </w:r>
      <w:r>
        <w:rPr>
          <w:rFonts w:cs="Arial" w:ascii="Arial" w:hAnsi="Arial"/>
          <w:sz w:val="22"/>
          <w:szCs w:val="22"/>
        </w:rPr>
        <w:t xml:space="preserve"> dnů od jejího oznámení Objednatelem, pokud se smluvní strany v konkrétním případě nedohodnou písemně jinak.</w:t>
      </w:r>
    </w:p>
    <w:p>
      <w:pPr>
        <w:pStyle w:val="Normal"/>
        <w:numPr>
          <w:ilvl w:val="0"/>
          <w:numId w:val="4"/>
        </w:numPr>
        <w:spacing w:before="120" w:after="0"/>
        <w:ind w:left="720" w:hanging="720"/>
        <w:jc w:val="both"/>
        <w:rPr>
          <w:rFonts w:ascii="Arial" w:hAnsi="Arial" w:cs="Arial"/>
          <w:sz w:val="22"/>
          <w:szCs w:val="22"/>
        </w:rPr>
      </w:pPr>
      <w:r>
        <w:rPr>
          <w:rFonts w:cs="Arial" w:ascii="Arial" w:hAnsi="Arial"/>
          <w:sz w:val="22"/>
          <w:szCs w:val="22"/>
        </w:rPr>
        <w:t>Provedenou opravu vady díla zhotovitel objednateli předá na základě písemného předávacího protokolu podepsaného oběma smluvními stranami.</w:t>
      </w:r>
    </w:p>
    <w:p>
      <w:pPr>
        <w:pStyle w:val="Normal"/>
        <w:numPr>
          <w:ilvl w:val="0"/>
          <w:numId w:val="4"/>
        </w:numPr>
        <w:spacing w:before="120" w:after="0"/>
        <w:ind w:left="720" w:hanging="720"/>
        <w:jc w:val="both"/>
        <w:rPr>
          <w:rFonts w:ascii="Arial" w:hAnsi="Arial" w:cs="Arial"/>
          <w:sz w:val="22"/>
          <w:szCs w:val="22"/>
        </w:rPr>
      </w:pPr>
      <w:r>
        <w:rPr>
          <w:rFonts w:cs="Arial" w:ascii="Arial" w:hAnsi="Arial"/>
          <w:sz w:val="22"/>
          <w:szCs w:val="22"/>
        </w:rPr>
        <w:t xml:space="preserve">Zhotovitel neodpovídá za vady, jejichž příčinou jsou nedostatky předaných podkladů. </w:t>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r>
    </w:p>
    <w:p>
      <w:pPr>
        <w:pStyle w:val="Nadpis2"/>
        <w:numPr>
          <w:ilvl w:val="0"/>
          <w:numId w:val="0"/>
        </w:numPr>
        <w:ind w:left="360" w:hanging="0"/>
        <w:jc w:val="center"/>
        <w:rPr>
          <w:rFonts w:ascii="Arial" w:hAnsi="Arial" w:cs="Arial"/>
          <w:sz w:val="24"/>
          <w:szCs w:val="24"/>
        </w:rPr>
      </w:pPr>
      <w:r>
        <w:rPr>
          <w:rFonts w:cs="Arial" w:ascii="Arial" w:hAnsi="Arial"/>
          <w:sz w:val="24"/>
          <w:szCs w:val="24"/>
        </w:rPr>
        <w:t>VIII.</w:t>
      </w:r>
    </w:p>
    <w:p>
      <w:pPr>
        <w:pStyle w:val="Nadpis2"/>
        <w:numPr>
          <w:ilvl w:val="0"/>
          <w:numId w:val="0"/>
        </w:numPr>
        <w:ind w:left="360" w:hanging="0"/>
        <w:jc w:val="center"/>
        <w:rPr>
          <w:rFonts w:ascii="Arial" w:hAnsi="Arial" w:cs="Arial"/>
          <w:sz w:val="24"/>
          <w:szCs w:val="24"/>
        </w:rPr>
      </w:pPr>
      <w:r>
        <w:rPr>
          <w:rFonts w:cs="Arial" w:ascii="Arial" w:hAnsi="Arial"/>
          <w:sz w:val="24"/>
          <w:szCs w:val="24"/>
        </w:rPr>
        <w:t>SMLUVNÍ POKUTY</w:t>
      </w:r>
    </w:p>
    <w:p>
      <w:pPr>
        <w:pStyle w:val="Normal"/>
        <w:widowControl w:val="false"/>
        <w:jc w:val="both"/>
        <w:rPr>
          <w:color w:val="000000"/>
        </w:rPr>
      </w:pPr>
      <w:r>
        <w:rPr>
          <w:color w:val="000000"/>
        </w:rPr>
      </w:r>
    </w:p>
    <w:p>
      <w:pPr>
        <w:pStyle w:val="Normal"/>
        <w:widowControl w:val="false"/>
        <w:numPr>
          <w:ilvl w:val="0"/>
          <w:numId w:val="5"/>
        </w:numPr>
        <w:ind w:left="720" w:hanging="720"/>
        <w:jc w:val="both"/>
        <w:rPr>
          <w:rFonts w:ascii="Arial" w:hAnsi="Arial" w:cs="Arial"/>
          <w:color w:val="000000"/>
          <w:sz w:val="22"/>
          <w:szCs w:val="22"/>
        </w:rPr>
      </w:pPr>
      <w:r>
        <w:rPr>
          <w:rFonts w:cs="Arial" w:ascii="Arial" w:hAnsi="Arial"/>
          <w:color w:val="000000"/>
          <w:sz w:val="22"/>
          <w:szCs w:val="22"/>
        </w:rPr>
        <w:t>V případě prodlení Zhotovitele s dokončením a předáním Díla se Zhotovitel zavazuje zaplatit Objednateli smluvní pokutu ve výši 50,- Kč (slovy: padesát korun českých) za každý den prodlení.  Nárok na náhradu škody není zaplacením smluvní pokuty dotčen.</w:t>
      </w:r>
    </w:p>
    <w:p>
      <w:pPr>
        <w:pStyle w:val="Normal"/>
        <w:widowControl w:val="false"/>
        <w:ind w:left="720" w:hanging="0"/>
        <w:jc w:val="both"/>
        <w:rPr>
          <w:rFonts w:ascii="Arial" w:hAnsi="Arial" w:cs="Arial"/>
          <w:color w:val="000000"/>
          <w:sz w:val="22"/>
          <w:szCs w:val="22"/>
        </w:rPr>
      </w:pPr>
      <w:r>
        <w:rPr>
          <w:rFonts w:cs="Arial" w:ascii="Arial" w:hAnsi="Arial"/>
          <w:color w:val="000000"/>
          <w:sz w:val="22"/>
          <w:szCs w:val="22"/>
        </w:rPr>
        <w:t xml:space="preserve"> </w:t>
      </w:r>
    </w:p>
    <w:p>
      <w:pPr>
        <w:pStyle w:val="Normal"/>
        <w:widowControl w:val="false"/>
        <w:numPr>
          <w:ilvl w:val="0"/>
          <w:numId w:val="5"/>
        </w:numPr>
        <w:ind w:left="720" w:hanging="720"/>
        <w:jc w:val="both"/>
        <w:rPr>
          <w:rFonts w:ascii="Arial" w:hAnsi="Arial" w:cs="Arial"/>
          <w:color w:val="000000"/>
          <w:sz w:val="22"/>
          <w:szCs w:val="22"/>
        </w:rPr>
      </w:pPr>
      <w:r>
        <w:rPr>
          <w:rFonts w:cs="Arial" w:ascii="Arial" w:hAnsi="Arial"/>
          <w:color w:val="000000"/>
          <w:sz w:val="22"/>
          <w:szCs w:val="22"/>
        </w:rPr>
        <w:t>V případě prodlení objednatele se zaplacením ceny díla se Objednatel zavazuje zaplatit Zhotoviteli smluvní pokutu ve výši 50,- Kč (slovy: padesát korun českých) za každý den prodlení. Nárok na náhradu škody není zaplacením smluvní pokuty dotčen.</w:t>
      </w:r>
    </w:p>
    <w:p>
      <w:pPr>
        <w:pStyle w:val="ListParagraph"/>
        <w:rPr>
          <w:rFonts w:ascii="Arial" w:hAnsi="Arial" w:cs="Arial"/>
          <w:color w:val="000000"/>
          <w:sz w:val="22"/>
          <w:szCs w:val="22"/>
        </w:rPr>
      </w:pPr>
      <w:r>
        <w:rPr>
          <w:rFonts w:cs="Arial" w:ascii="Arial" w:hAnsi="Arial"/>
          <w:color w:val="000000"/>
          <w:sz w:val="22"/>
          <w:szCs w:val="22"/>
        </w:rPr>
      </w:r>
    </w:p>
    <w:p>
      <w:pPr>
        <w:pStyle w:val="Normal"/>
        <w:widowControl w:val="false"/>
        <w:numPr>
          <w:ilvl w:val="0"/>
          <w:numId w:val="5"/>
        </w:numPr>
        <w:ind w:left="720" w:hanging="720"/>
        <w:jc w:val="both"/>
        <w:rPr>
          <w:rFonts w:ascii="Arial" w:hAnsi="Arial" w:cs="Arial"/>
          <w:color w:val="000000"/>
          <w:sz w:val="22"/>
          <w:szCs w:val="22"/>
        </w:rPr>
      </w:pPr>
      <w:r>
        <w:rPr>
          <w:rFonts w:cs="Arial" w:ascii="Arial" w:hAnsi="Arial"/>
          <w:color w:val="000000"/>
          <w:sz w:val="22"/>
          <w:szCs w:val="22"/>
        </w:rPr>
        <w:t>Smluvní pokuta dle této smlouvy je splatná ve lhůtě 10 dnů ode dne doručení písemné výzvy k její úhradě.</w:t>
      </w:r>
    </w:p>
    <w:p>
      <w:pPr>
        <w:pStyle w:val="Odsazentlatextu"/>
        <w:jc w:val="center"/>
        <w:rPr>
          <w:rFonts w:ascii="Arial" w:hAnsi="Arial" w:cs="Arial"/>
          <w:b/>
          <w:b/>
          <w:bCs/>
          <w:sz w:val="22"/>
          <w:szCs w:val="22"/>
        </w:rPr>
      </w:pPr>
      <w:r>
        <w:rPr>
          <w:rFonts w:cs="Arial" w:ascii="Arial" w:hAnsi="Arial"/>
          <w:b/>
          <w:bCs/>
          <w:sz w:val="22"/>
          <w:szCs w:val="22"/>
        </w:rPr>
      </w:r>
    </w:p>
    <w:p>
      <w:pPr>
        <w:pStyle w:val="Odsazentlatextu"/>
        <w:jc w:val="center"/>
        <w:rPr>
          <w:rFonts w:ascii="Arial" w:hAnsi="Arial" w:cs="Arial"/>
          <w:b/>
          <w:b/>
          <w:bCs/>
          <w:sz w:val="22"/>
          <w:szCs w:val="22"/>
        </w:rPr>
      </w:pPr>
      <w:r>
        <w:rPr>
          <w:rFonts w:cs="Arial" w:ascii="Arial" w:hAnsi="Arial"/>
          <w:b/>
          <w:bCs/>
          <w:sz w:val="22"/>
          <w:szCs w:val="22"/>
        </w:rPr>
      </w:r>
    </w:p>
    <w:p>
      <w:pPr>
        <w:pStyle w:val="Nadpis2"/>
        <w:numPr>
          <w:ilvl w:val="0"/>
          <w:numId w:val="0"/>
        </w:numPr>
        <w:ind w:left="360" w:hanging="0"/>
        <w:jc w:val="center"/>
        <w:rPr>
          <w:rFonts w:ascii="Arial" w:hAnsi="Arial" w:cs="Arial"/>
          <w:sz w:val="24"/>
          <w:szCs w:val="24"/>
        </w:rPr>
      </w:pPr>
      <w:r>
        <w:rPr>
          <w:rFonts w:cs="Arial" w:ascii="Arial" w:hAnsi="Arial"/>
          <w:sz w:val="24"/>
          <w:szCs w:val="24"/>
        </w:rPr>
        <w:t>IX.</w:t>
      </w:r>
    </w:p>
    <w:p>
      <w:pPr>
        <w:pStyle w:val="Nadpis2"/>
        <w:numPr>
          <w:ilvl w:val="0"/>
          <w:numId w:val="0"/>
        </w:numPr>
        <w:ind w:left="360" w:hanging="0"/>
        <w:jc w:val="center"/>
        <w:rPr>
          <w:rFonts w:ascii="Arial" w:hAnsi="Arial" w:cs="Arial"/>
          <w:sz w:val="24"/>
          <w:szCs w:val="24"/>
        </w:rPr>
      </w:pPr>
      <w:r>
        <w:rPr>
          <w:rFonts w:cs="Arial" w:ascii="Arial" w:hAnsi="Arial"/>
          <w:sz w:val="24"/>
          <w:szCs w:val="24"/>
        </w:rPr>
        <w:t>ROZHODOVÁNÍ SPORŮ ZE SMLOUVY</w:t>
      </w:r>
    </w:p>
    <w:p>
      <w:pPr>
        <w:pStyle w:val="Odsazentlatextu"/>
        <w:ind w:left="426" w:hanging="0"/>
        <w:jc w:val="left"/>
        <w:rPr>
          <w:rFonts w:ascii="Arial" w:hAnsi="Arial" w:cs="Arial"/>
          <w:sz w:val="22"/>
          <w:szCs w:val="22"/>
        </w:rPr>
      </w:pPr>
      <w:r>
        <w:rPr>
          <w:rFonts w:cs="Arial" w:ascii="Arial" w:hAnsi="Arial"/>
          <w:sz w:val="22"/>
          <w:szCs w:val="22"/>
        </w:rPr>
      </w:r>
    </w:p>
    <w:p>
      <w:pPr>
        <w:pStyle w:val="Normal"/>
        <w:numPr>
          <w:ilvl w:val="0"/>
          <w:numId w:val="6"/>
        </w:numPr>
        <w:ind w:left="720" w:hanging="720"/>
        <w:jc w:val="both"/>
        <w:rPr>
          <w:color w:val="000000"/>
        </w:rPr>
      </w:pPr>
      <w:r>
        <w:rPr>
          <w:rFonts w:cs="Arial" w:ascii="Arial" w:hAnsi="Arial"/>
          <w:bCs/>
          <w:iCs/>
          <w:sz w:val="22"/>
          <w:szCs w:val="22"/>
        </w:rPr>
        <w:t>Smluvní strany se dohodly, že případné spory budou přednostně řešit dohodou</w:t>
      </w:r>
      <w:r>
        <w:rPr>
          <w:rFonts w:cs="Arial" w:ascii="Arial" w:hAnsi="Arial"/>
          <w:bCs/>
          <w:sz w:val="22"/>
          <w:szCs w:val="22"/>
        </w:rPr>
        <w:t>.</w:t>
      </w:r>
    </w:p>
    <w:p>
      <w:pPr>
        <w:pStyle w:val="Normal"/>
        <w:ind w:left="720" w:hanging="0"/>
        <w:jc w:val="both"/>
        <w:rPr>
          <w:color w:val="000000"/>
        </w:rPr>
      </w:pPr>
      <w:r>
        <w:rPr>
          <w:color w:val="000000"/>
        </w:rPr>
      </w:r>
    </w:p>
    <w:p>
      <w:pPr>
        <w:pStyle w:val="Normal"/>
        <w:numPr>
          <w:ilvl w:val="0"/>
          <w:numId w:val="6"/>
        </w:numPr>
        <w:ind w:left="720" w:hanging="720"/>
        <w:jc w:val="both"/>
        <w:rPr>
          <w:color w:val="000000"/>
          <w:sz w:val="22"/>
          <w:szCs w:val="22"/>
        </w:rPr>
      </w:pPr>
      <w:r>
        <w:rPr>
          <w:rFonts w:cs="Arial" w:ascii="Arial" w:hAnsi="Arial"/>
          <w:sz w:val="22"/>
          <w:szCs w:val="22"/>
        </w:rPr>
        <w:t>Pokud nejsou smluvní strany schopny dohodou spor vyřešit, potom v  případě sporů vyplývajících z této smlouvy nebo v souvislosti s ní, bude příslušným soudem pro řešení sporů místně, věcně a funkčně příslušný soud zhotovitele.</w:t>
      </w:r>
    </w:p>
    <w:p>
      <w:pPr>
        <w:pStyle w:val="Nadpis2"/>
        <w:numPr>
          <w:ilvl w:val="0"/>
          <w:numId w:val="0"/>
        </w:numPr>
        <w:ind w:left="360" w:hanging="0"/>
        <w:jc w:val="center"/>
        <w:rPr>
          <w:rFonts w:ascii="Arial" w:hAnsi="Arial" w:cs="Arial"/>
          <w:sz w:val="24"/>
          <w:szCs w:val="24"/>
        </w:rPr>
      </w:pPr>
      <w:r>
        <w:rPr>
          <w:rFonts w:cs="Arial" w:ascii="Arial" w:hAnsi="Arial"/>
          <w:sz w:val="24"/>
          <w:szCs w:val="24"/>
        </w:rPr>
      </w:r>
    </w:p>
    <w:p>
      <w:pPr>
        <w:pStyle w:val="Nadpis2"/>
        <w:numPr>
          <w:ilvl w:val="0"/>
          <w:numId w:val="0"/>
        </w:numPr>
        <w:ind w:left="360" w:hanging="0"/>
        <w:jc w:val="center"/>
        <w:rPr>
          <w:rFonts w:ascii="Arial" w:hAnsi="Arial" w:cs="Arial"/>
          <w:sz w:val="24"/>
          <w:szCs w:val="24"/>
        </w:rPr>
      </w:pPr>
      <w:r>
        <w:rPr>
          <w:rFonts w:cs="Arial" w:ascii="Arial" w:hAnsi="Arial"/>
          <w:sz w:val="24"/>
          <w:szCs w:val="24"/>
        </w:rPr>
      </w:r>
    </w:p>
    <w:p>
      <w:pPr>
        <w:pStyle w:val="Nadpis2"/>
        <w:numPr>
          <w:ilvl w:val="0"/>
          <w:numId w:val="0"/>
        </w:numPr>
        <w:ind w:left="360" w:hanging="0"/>
        <w:jc w:val="center"/>
        <w:rPr>
          <w:rFonts w:ascii="Arial" w:hAnsi="Arial" w:cs="Arial"/>
          <w:sz w:val="24"/>
          <w:szCs w:val="24"/>
        </w:rPr>
      </w:pPr>
      <w:r>
        <w:rPr>
          <w:rFonts w:cs="Arial" w:ascii="Arial" w:hAnsi="Arial"/>
          <w:sz w:val="24"/>
          <w:szCs w:val="24"/>
        </w:rPr>
        <w:t>X.</w:t>
      </w:r>
    </w:p>
    <w:p>
      <w:pPr>
        <w:pStyle w:val="Nadpis2"/>
        <w:numPr>
          <w:ilvl w:val="0"/>
          <w:numId w:val="0"/>
        </w:numPr>
        <w:ind w:left="360" w:hanging="0"/>
        <w:jc w:val="center"/>
        <w:rPr>
          <w:rFonts w:ascii="Arial" w:hAnsi="Arial" w:cs="Arial"/>
          <w:sz w:val="24"/>
          <w:szCs w:val="24"/>
        </w:rPr>
      </w:pPr>
      <w:r>
        <w:rPr>
          <w:rFonts w:cs="Arial" w:ascii="Arial" w:hAnsi="Arial"/>
          <w:sz w:val="24"/>
          <w:szCs w:val="24"/>
        </w:rPr>
        <w:t>SKONČENÍ SMLOUVY</w:t>
      </w:r>
    </w:p>
    <w:p>
      <w:pPr>
        <w:pStyle w:val="Normal"/>
        <w:widowControl w:val="false"/>
        <w:jc w:val="both"/>
        <w:rPr>
          <w:color w:val="000000"/>
        </w:rPr>
      </w:pPr>
      <w:r>
        <w:rPr>
          <w:color w:val="000000"/>
        </w:rPr>
      </w:r>
    </w:p>
    <w:p>
      <w:pPr>
        <w:pStyle w:val="Normal"/>
        <w:widowControl w:val="false"/>
        <w:numPr>
          <w:ilvl w:val="0"/>
          <w:numId w:val="7"/>
        </w:numPr>
        <w:ind w:left="720" w:hanging="720"/>
        <w:jc w:val="both"/>
        <w:rPr>
          <w:rFonts w:ascii="Arial" w:hAnsi="Arial" w:cs="Arial"/>
          <w:color w:val="000000"/>
          <w:sz w:val="22"/>
          <w:szCs w:val="22"/>
        </w:rPr>
      </w:pPr>
      <w:r>
        <w:rPr>
          <w:rFonts w:cs="Arial" w:ascii="Arial" w:hAnsi="Arial"/>
          <w:color w:val="000000"/>
          <w:sz w:val="22"/>
          <w:szCs w:val="22"/>
        </w:rPr>
        <w:t>Tuto smlouvu lze ukončit na základě dohody smluvních stran a na základě odstoupení</w:t>
      </w:r>
    </w:p>
    <w:p>
      <w:pPr>
        <w:pStyle w:val="Normal"/>
        <w:widowControl w:val="false"/>
        <w:ind w:left="720" w:hanging="0"/>
        <w:jc w:val="both"/>
        <w:rPr>
          <w:rFonts w:ascii="Arial" w:hAnsi="Arial" w:cs="Arial"/>
          <w:color w:val="000000"/>
          <w:sz w:val="22"/>
          <w:szCs w:val="22"/>
        </w:rPr>
      </w:pPr>
      <w:r>
        <w:rPr>
          <w:rFonts w:cs="Arial" w:ascii="Arial" w:hAnsi="Arial"/>
          <w:color w:val="000000"/>
          <w:sz w:val="22"/>
          <w:szCs w:val="22"/>
        </w:rPr>
      </w:r>
    </w:p>
    <w:p>
      <w:pPr>
        <w:pStyle w:val="Normal"/>
        <w:widowControl w:val="false"/>
        <w:numPr>
          <w:ilvl w:val="0"/>
          <w:numId w:val="7"/>
        </w:numPr>
        <w:ind w:left="720" w:hanging="720"/>
        <w:jc w:val="both"/>
        <w:rPr>
          <w:rFonts w:ascii="Arial" w:hAnsi="Arial" w:cs="Arial"/>
          <w:color w:val="000000"/>
          <w:sz w:val="22"/>
          <w:szCs w:val="22"/>
        </w:rPr>
      </w:pPr>
      <w:r>
        <w:rPr>
          <w:rFonts w:cs="Arial" w:ascii="Arial" w:hAnsi="Arial"/>
          <w:color w:val="000000"/>
          <w:sz w:val="22"/>
          <w:szCs w:val="22"/>
        </w:rPr>
        <w:t xml:space="preserve">Smluvní strany jsou oprávněny písemně odstoupit od této smlouvy v případech stanovených právními předpisy a touto smlouvou. </w:t>
      </w:r>
    </w:p>
    <w:p>
      <w:pPr>
        <w:pStyle w:val="Normal"/>
        <w:widowControl w:val="false"/>
        <w:ind w:left="720" w:hanging="0"/>
        <w:jc w:val="both"/>
        <w:rPr>
          <w:rFonts w:ascii="Arial" w:hAnsi="Arial" w:cs="Arial"/>
          <w:color w:val="000000"/>
          <w:sz w:val="22"/>
          <w:szCs w:val="22"/>
        </w:rPr>
      </w:pPr>
      <w:r>
        <w:rPr>
          <w:rFonts w:cs="Arial" w:ascii="Arial" w:hAnsi="Arial"/>
          <w:color w:val="000000"/>
          <w:sz w:val="22"/>
          <w:szCs w:val="22"/>
        </w:rPr>
      </w:r>
    </w:p>
    <w:p>
      <w:pPr>
        <w:pStyle w:val="Normal"/>
        <w:widowControl w:val="false"/>
        <w:numPr>
          <w:ilvl w:val="0"/>
          <w:numId w:val="7"/>
        </w:numPr>
        <w:ind w:left="720" w:hanging="720"/>
        <w:jc w:val="both"/>
        <w:rPr>
          <w:rFonts w:ascii="Arial" w:hAnsi="Arial" w:cs="Arial"/>
          <w:color w:val="000000"/>
          <w:sz w:val="22"/>
          <w:szCs w:val="22"/>
        </w:rPr>
      </w:pPr>
      <w:r>
        <w:rPr>
          <w:rFonts w:cs="Arial" w:ascii="Arial" w:hAnsi="Arial"/>
          <w:color w:val="000000"/>
          <w:sz w:val="22"/>
          <w:szCs w:val="22"/>
        </w:rPr>
        <w:t xml:space="preserve">Objednatel je oprávněn od této smlouvy odstoupit v tomto případě: </w:t>
      </w:r>
    </w:p>
    <w:p>
      <w:pPr>
        <w:pStyle w:val="Normal"/>
        <w:widowControl w:val="false"/>
        <w:numPr>
          <w:ilvl w:val="1"/>
          <w:numId w:val="7"/>
        </w:numPr>
        <w:jc w:val="both"/>
        <w:rPr>
          <w:rFonts w:ascii="Arial" w:hAnsi="Arial" w:cs="Arial"/>
          <w:color w:val="000000"/>
          <w:sz w:val="22"/>
          <w:szCs w:val="22"/>
        </w:rPr>
      </w:pPr>
      <w:r>
        <w:rPr>
          <w:rFonts w:cs="Arial" w:ascii="Arial" w:hAnsi="Arial"/>
          <w:color w:val="000000"/>
          <w:sz w:val="22"/>
          <w:szCs w:val="22"/>
        </w:rPr>
        <w:t>Zhotovitel bezdůvodně zastaví provádění Díla před jeho dokončením bez souhlasu Objednatele na dobu delší než 14 dnů</w:t>
      </w:r>
    </w:p>
    <w:p>
      <w:pPr>
        <w:pStyle w:val="Normal"/>
        <w:widowControl w:val="false"/>
        <w:ind w:left="720" w:hanging="0"/>
        <w:jc w:val="both"/>
        <w:rPr>
          <w:rFonts w:ascii="Arial" w:hAnsi="Arial" w:cs="Arial"/>
          <w:color w:val="000000"/>
          <w:sz w:val="22"/>
          <w:szCs w:val="22"/>
        </w:rPr>
      </w:pPr>
      <w:r>
        <w:rPr>
          <w:rFonts w:cs="Arial" w:ascii="Arial" w:hAnsi="Arial"/>
          <w:color w:val="000000"/>
          <w:sz w:val="22"/>
          <w:szCs w:val="22"/>
        </w:rPr>
      </w:r>
    </w:p>
    <w:p>
      <w:pPr>
        <w:pStyle w:val="ListParagraph"/>
        <w:widowControl w:val="false"/>
        <w:numPr>
          <w:ilvl w:val="0"/>
          <w:numId w:val="7"/>
        </w:numPr>
        <w:ind w:left="720" w:hanging="720"/>
        <w:jc w:val="both"/>
        <w:rPr>
          <w:rFonts w:ascii="Arial" w:hAnsi="Arial" w:cs="Arial"/>
          <w:color w:val="000000"/>
          <w:sz w:val="22"/>
          <w:szCs w:val="22"/>
        </w:rPr>
      </w:pPr>
      <w:r>
        <w:rPr>
          <w:rFonts w:cs="Arial" w:ascii="Arial" w:hAnsi="Arial"/>
          <w:color w:val="000000"/>
          <w:sz w:val="22"/>
          <w:szCs w:val="22"/>
        </w:rPr>
        <w:t xml:space="preserve">Zhotovitel je oprávněn od této smlouvy odstoupit v těchto případech: </w:t>
      </w:r>
    </w:p>
    <w:p>
      <w:pPr>
        <w:pStyle w:val="Normal"/>
        <w:widowControl w:val="false"/>
        <w:numPr>
          <w:ilvl w:val="1"/>
          <w:numId w:val="7"/>
        </w:numPr>
        <w:jc w:val="both"/>
        <w:rPr>
          <w:rFonts w:ascii="Arial" w:hAnsi="Arial" w:cs="Arial"/>
          <w:color w:val="000000"/>
          <w:sz w:val="22"/>
          <w:szCs w:val="22"/>
        </w:rPr>
      </w:pPr>
      <w:r>
        <w:rPr>
          <w:rFonts w:cs="Arial" w:ascii="Arial" w:hAnsi="Arial"/>
          <w:color w:val="000000"/>
          <w:sz w:val="22"/>
          <w:szCs w:val="22"/>
        </w:rPr>
        <w:t>Objednatel znemožní provádění Díla před jeho dokončením na dobu delší než 14 dnů</w:t>
      </w:r>
    </w:p>
    <w:p>
      <w:pPr>
        <w:pStyle w:val="Normal"/>
        <w:widowControl w:val="false"/>
        <w:numPr>
          <w:ilvl w:val="1"/>
          <w:numId w:val="7"/>
        </w:numPr>
        <w:jc w:val="both"/>
        <w:rPr>
          <w:rFonts w:ascii="Arial" w:hAnsi="Arial" w:cs="Arial"/>
          <w:color w:val="000000"/>
          <w:sz w:val="22"/>
          <w:szCs w:val="22"/>
        </w:rPr>
      </w:pPr>
      <w:r>
        <w:rPr>
          <w:rFonts w:cs="Arial" w:ascii="Arial" w:hAnsi="Arial"/>
          <w:color w:val="000000"/>
          <w:sz w:val="22"/>
          <w:szCs w:val="22"/>
        </w:rPr>
        <w:t>Objednatel bude více jak 14 dnů v prodlení s placením ceny díla nebo její části</w:t>
      </w:r>
    </w:p>
    <w:p>
      <w:pPr>
        <w:pStyle w:val="Normal"/>
        <w:widowControl w:val="false"/>
        <w:numPr>
          <w:ilvl w:val="1"/>
          <w:numId w:val="7"/>
        </w:numPr>
        <w:jc w:val="both"/>
        <w:rPr>
          <w:rFonts w:ascii="Arial" w:hAnsi="Arial" w:cs="Arial"/>
          <w:color w:val="000000"/>
          <w:sz w:val="22"/>
          <w:szCs w:val="22"/>
        </w:rPr>
      </w:pPr>
      <w:r>
        <w:rPr>
          <w:rFonts w:cs="Arial" w:ascii="Arial" w:hAnsi="Arial"/>
          <w:color w:val="000000"/>
          <w:sz w:val="22"/>
          <w:szCs w:val="22"/>
        </w:rPr>
        <w:t>Objednatel neposkytne Zhotoviteli potřebnou součinnost k provedení či předání Díla a bude v prodlení s touto součinností více jak 14 dnů</w:t>
      </w:r>
    </w:p>
    <w:p>
      <w:pPr>
        <w:pStyle w:val="Normal"/>
        <w:widowControl w:val="false"/>
        <w:numPr>
          <w:ilvl w:val="1"/>
          <w:numId w:val="7"/>
        </w:numPr>
        <w:jc w:val="both"/>
        <w:rPr>
          <w:rFonts w:ascii="Arial" w:hAnsi="Arial" w:cs="Arial"/>
          <w:color w:val="000000"/>
          <w:sz w:val="22"/>
          <w:szCs w:val="22"/>
        </w:rPr>
      </w:pPr>
      <w:r>
        <w:rPr>
          <w:rFonts w:cs="Arial" w:ascii="Arial" w:hAnsi="Arial"/>
          <w:color w:val="000000"/>
          <w:sz w:val="22"/>
          <w:szCs w:val="22"/>
        </w:rPr>
        <w:t xml:space="preserve">ve vztahu k Objednateli bude zahájeno insolvenční řízení </w:t>
      </w:r>
    </w:p>
    <w:p>
      <w:pPr>
        <w:pStyle w:val="Odsazentlatextu"/>
        <w:ind w:left="426" w:hanging="0"/>
        <w:jc w:val="center"/>
        <w:rPr>
          <w:rFonts w:ascii="Arial" w:hAnsi="Arial" w:cs="Arial"/>
          <w:b/>
          <w:b/>
          <w:bCs/>
          <w:sz w:val="22"/>
          <w:szCs w:val="22"/>
        </w:rPr>
      </w:pPr>
      <w:r>
        <w:rPr>
          <w:rFonts w:cs="Arial" w:ascii="Arial" w:hAnsi="Arial"/>
          <w:b/>
          <w:bCs/>
          <w:sz w:val="22"/>
          <w:szCs w:val="22"/>
        </w:rPr>
      </w:r>
    </w:p>
    <w:p>
      <w:pPr>
        <w:pStyle w:val="ListParagraph"/>
        <w:numPr>
          <w:ilvl w:val="0"/>
          <w:numId w:val="7"/>
        </w:numPr>
        <w:ind w:left="720" w:hanging="720"/>
        <w:jc w:val="both"/>
        <w:rPr>
          <w:rFonts w:ascii="Arial" w:hAnsi="Arial" w:cs="Arial"/>
          <w:sz w:val="22"/>
          <w:szCs w:val="22"/>
        </w:rPr>
      </w:pPr>
      <w:r>
        <w:rPr>
          <w:rFonts w:cs="Arial" w:ascii="Arial" w:hAnsi="Arial"/>
          <w:kern w:val="2"/>
          <w:sz w:val="22"/>
          <w:szCs w:val="22"/>
        </w:rPr>
        <w:t>Ve všech případech odstoupení od smlouvy jsou strany povinny vyrovnat vzájemné závazky, a to zejména finanční apod., vzniklé z plnění realizovaných na základě této smlouvy před okamžikem odstoupení.</w:t>
      </w:r>
    </w:p>
    <w:p>
      <w:pPr>
        <w:pStyle w:val="Odsazentlatextu"/>
        <w:ind w:left="426" w:hanging="0"/>
        <w:rPr>
          <w:rFonts w:ascii="Arial" w:hAnsi="Arial" w:cs="Arial"/>
          <w:b/>
          <w:b/>
          <w:bCs/>
          <w:sz w:val="22"/>
          <w:szCs w:val="22"/>
        </w:rPr>
      </w:pPr>
      <w:r>
        <w:rPr>
          <w:rFonts w:cs="Arial" w:ascii="Arial" w:hAnsi="Arial"/>
          <w:b/>
          <w:bCs/>
          <w:sz w:val="22"/>
          <w:szCs w:val="22"/>
        </w:rPr>
      </w:r>
    </w:p>
    <w:p>
      <w:pPr>
        <w:pStyle w:val="Odsazentlatextu"/>
        <w:ind w:left="426" w:hanging="0"/>
        <w:jc w:val="center"/>
        <w:rPr>
          <w:rFonts w:ascii="Arial" w:hAnsi="Arial" w:cs="Arial"/>
          <w:b/>
          <w:b/>
          <w:bCs/>
          <w:sz w:val="22"/>
          <w:szCs w:val="22"/>
        </w:rPr>
      </w:pPr>
      <w:r>
        <w:rPr>
          <w:rFonts w:cs="Arial" w:ascii="Arial" w:hAnsi="Arial"/>
          <w:b/>
          <w:bCs/>
          <w:sz w:val="22"/>
          <w:szCs w:val="22"/>
        </w:rPr>
      </w:r>
    </w:p>
    <w:p>
      <w:pPr>
        <w:pStyle w:val="Nadpis2"/>
        <w:numPr>
          <w:ilvl w:val="0"/>
          <w:numId w:val="0"/>
        </w:numPr>
        <w:ind w:left="360" w:hanging="0"/>
        <w:jc w:val="center"/>
        <w:rPr>
          <w:rFonts w:ascii="Arial" w:hAnsi="Arial" w:cs="Arial"/>
          <w:sz w:val="24"/>
          <w:szCs w:val="24"/>
        </w:rPr>
      </w:pPr>
      <w:r>
        <w:rPr>
          <w:rFonts w:cs="Arial" w:ascii="Arial" w:hAnsi="Arial"/>
          <w:sz w:val="24"/>
          <w:szCs w:val="24"/>
        </w:rPr>
        <w:t>XI.</w:t>
      </w:r>
    </w:p>
    <w:p>
      <w:pPr>
        <w:pStyle w:val="Nadpis2"/>
        <w:numPr>
          <w:ilvl w:val="0"/>
          <w:numId w:val="0"/>
        </w:numPr>
        <w:ind w:left="360" w:hanging="0"/>
        <w:jc w:val="center"/>
        <w:rPr>
          <w:rFonts w:ascii="Arial" w:hAnsi="Arial" w:cs="Arial"/>
          <w:sz w:val="24"/>
          <w:szCs w:val="24"/>
        </w:rPr>
      </w:pPr>
      <w:r>
        <w:rPr>
          <w:rFonts w:cs="Arial" w:ascii="Arial" w:hAnsi="Arial"/>
          <w:sz w:val="24"/>
          <w:szCs w:val="24"/>
        </w:rPr>
        <w:t>ZÁVĚREČNÁ USTANOVENÍ</w:t>
      </w:r>
    </w:p>
    <w:p>
      <w:pPr>
        <w:pStyle w:val="Normal"/>
        <w:widowControl w:val="false"/>
        <w:jc w:val="both"/>
        <w:rPr>
          <w:color w:val="000000"/>
        </w:rPr>
      </w:pPr>
      <w:r>
        <w:rPr>
          <w:color w:val="000000"/>
        </w:rPr>
      </w:r>
    </w:p>
    <w:p>
      <w:pPr>
        <w:pStyle w:val="Normal"/>
        <w:numPr>
          <w:ilvl w:val="0"/>
          <w:numId w:val="8"/>
        </w:numPr>
        <w:ind w:left="709" w:hanging="709"/>
        <w:jc w:val="both"/>
        <w:rPr>
          <w:rFonts w:ascii="Arial" w:hAnsi="Arial" w:cs="Arial"/>
          <w:color w:val="000000"/>
          <w:sz w:val="22"/>
          <w:szCs w:val="22"/>
        </w:rPr>
      </w:pPr>
      <w:r>
        <w:rPr>
          <w:rFonts w:cs="Arial" w:ascii="Arial" w:hAnsi="Arial"/>
          <w:sz w:val="22"/>
          <w:szCs w:val="22"/>
        </w:rPr>
        <w:t>Veškerá oznámení dle této smlouvy musí být doručována prostřednictvím doporučených dopisů, kurýrní služby, osobně s potvrzením převzetí, faxem nebo e-mailem, a to na adresy Smluvních stran v záhlaví této smlouvy, pokud jedna ze Smluvních stran neoznámí druhé Smluvní straně něco jiného. Dopisy zaslané doporučenou poštou se také považují za doručené, pokud si je adresát nevyzvedne na příslušném poštovním úřadu nebo u jiného držitele poštovní licence do deseti (10) kalendářních dnů od uložení a tento desátý den se též považuje za datum doručení.</w:t>
      </w:r>
    </w:p>
    <w:p>
      <w:pPr>
        <w:pStyle w:val="Normal"/>
        <w:ind w:left="709" w:hanging="0"/>
        <w:jc w:val="both"/>
        <w:rPr>
          <w:rFonts w:ascii="Arial" w:hAnsi="Arial" w:cs="Arial"/>
          <w:color w:val="000000"/>
          <w:sz w:val="22"/>
          <w:szCs w:val="22"/>
        </w:rPr>
      </w:pPr>
      <w:r>
        <w:rPr>
          <w:rFonts w:cs="Arial" w:ascii="Arial" w:hAnsi="Arial"/>
          <w:color w:val="000000"/>
          <w:sz w:val="22"/>
          <w:szCs w:val="22"/>
        </w:rPr>
      </w:r>
    </w:p>
    <w:p>
      <w:pPr>
        <w:pStyle w:val="Normal"/>
        <w:numPr>
          <w:ilvl w:val="0"/>
          <w:numId w:val="8"/>
        </w:numPr>
        <w:ind w:left="709" w:hanging="709"/>
        <w:jc w:val="both"/>
        <w:rPr>
          <w:rFonts w:ascii="Arial" w:hAnsi="Arial" w:cs="Arial"/>
          <w:color w:val="000000"/>
          <w:sz w:val="22"/>
          <w:szCs w:val="22"/>
        </w:rPr>
      </w:pPr>
      <w:r>
        <w:rPr>
          <w:rFonts w:cs="Arial" w:ascii="Arial" w:hAnsi="Arial"/>
          <w:color w:val="000000"/>
          <w:sz w:val="22"/>
          <w:szCs w:val="22"/>
        </w:rPr>
        <w:t>Tato smlouva se řídí zákonem č. 89/2012 Sb., občanský zákoník, v platném znění (dál také jako „občanský zákoník“), zjm. ust. § 2586 a násl.</w:t>
      </w:r>
    </w:p>
    <w:p>
      <w:pPr>
        <w:pStyle w:val="Normal"/>
        <w:ind w:left="709" w:hanging="0"/>
        <w:jc w:val="both"/>
        <w:rPr>
          <w:rFonts w:ascii="Arial" w:hAnsi="Arial" w:cs="Arial"/>
          <w:color w:val="000000"/>
          <w:sz w:val="22"/>
          <w:szCs w:val="22"/>
        </w:rPr>
      </w:pPr>
      <w:r>
        <w:rPr>
          <w:rFonts w:cs="Arial" w:ascii="Arial" w:hAnsi="Arial"/>
          <w:color w:val="000000"/>
          <w:sz w:val="22"/>
          <w:szCs w:val="22"/>
        </w:rPr>
      </w:r>
    </w:p>
    <w:p>
      <w:pPr>
        <w:pStyle w:val="Normal"/>
        <w:numPr>
          <w:ilvl w:val="0"/>
          <w:numId w:val="8"/>
        </w:numPr>
        <w:ind w:left="709" w:hanging="709"/>
        <w:jc w:val="both"/>
        <w:rPr>
          <w:rFonts w:ascii="Arial" w:hAnsi="Arial" w:cs="Arial"/>
          <w:color w:val="000000"/>
          <w:sz w:val="22"/>
          <w:szCs w:val="22"/>
        </w:rPr>
      </w:pPr>
      <w:r>
        <w:rPr>
          <w:rFonts w:eastAsia="Calibri" w:cs="Arial" w:ascii="Arial" w:hAnsi="Arial" w:eastAsiaTheme="minorHAnsi"/>
          <w:sz w:val="22"/>
          <w:szCs w:val="22"/>
          <w:lang w:eastAsia="en-US"/>
        </w:rPr>
        <w:t>Tato smlouva je vyhotovena ve dvou stejnopisech s platností originálu, z nichž po jednom obdrží každá smluvní strana. Smlouvu lze změnit pouze v písemné formě. Smluvní strany ujednávají, že ust. § 582 odst. 2 občanského zákoníku se nepoužije; neplatnost právního jednání pro nedostatek formy tedy může kterákoliv ze smluvních stran kdykoliv namítnout bez ohledu na to, zda již bylo plněno či nikoliv.</w:t>
      </w:r>
    </w:p>
    <w:p>
      <w:pPr>
        <w:pStyle w:val="ListParagraph"/>
        <w:rPr>
          <w:rFonts w:ascii="Arial" w:hAnsi="Arial" w:cs="Arial"/>
          <w:sz w:val="22"/>
          <w:szCs w:val="22"/>
        </w:rPr>
      </w:pPr>
      <w:r>
        <w:rPr>
          <w:rFonts w:cs="Arial" w:ascii="Arial" w:hAnsi="Arial"/>
          <w:sz w:val="22"/>
          <w:szCs w:val="22"/>
        </w:rPr>
      </w:r>
    </w:p>
    <w:p>
      <w:pPr>
        <w:pStyle w:val="Normal"/>
        <w:numPr>
          <w:ilvl w:val="0"/>
          <w:numId w:val="8"/>
        </w:numPr>
        <w:ind w:left="709" w:hanging="709"/>
        <w:jc w:val="both"/>
        <w:rPr>
          <w:rFonts w:ascii="Arial" w:hAnsi="Arial" w:cs="Arial"/>
          <w:color w:val="000000"/>
          <w:sz w:val="22"/>
          <w:szCs w:val="22"/>
        </w:rPr>
      </w:pPr>
      <w:r>
        <w:rPr>
          <w:rFonts w:cs="Arial" w:ascii="Arial" w:hAnsi="Arial"/>
          <w:sz w:val="22"/>
          <w:szCs w:val="22"/>
        </w:rPr>
        <w:t xml:space="preserve">Smluvní strany prohlašují, že tuto smlouvu uzavřely na základě pravé, vážné a svobodné vůle, nikoliv v tísni či za nápadně nevýhodných podmínek, smlouvu pročetly, jejímu obsahu porozuměly a na důkaz toho připojují své vlastnoruční podpisy.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2"/>
          <w:szCs w:val="22"/>
        </w:rPr>
        <w:t xml:space="preserve">Ve Slaném, dne: </w:t>
      </w:r>
      <w:r>
        <w:rPr>
          <w:rFonts w:cs="Arial" w:ascii="Arial" w:hAnsi="Arial"/>
          <w:sz w:val="22"/>
          <w:szCs w:val="22"/>
        </w:rPr>
        <w:t>18.12.2018</w:t>
      </w:r>
      <w:r>
        <w:rPr>
          <w:rFonts w:cs="Arial" w:ascii="Arial" w:hAnsi="Arial"/>
          <w:sz w:val="22"/>
          <w:szCs w:val="22"/>
        </w:rPr>
        <w:tab/>
        <w:tab/>
        <w:tab/>
        <w:tab/>
        <w:tab/>
        <w:tab/>
        <w:t xml:space="preserve">V Ostravě, dne:                                                             </w:t>
      </w:r>
    </w:p>
    <w:p>
      <w:pPr>
        <w:pStyle w:val="Normal"/>
        <w:tabs>
          <w:tab w:val="clear" w:pos="708"/>
          <w:tab w:val="center" w:pos="993" w:leader="none"/>
          <w:tab w:val="center" w:pos="6521" w:leader="none"/>
        </w:tabs>
        <w:rPr>
          <w:rFonts w:ascii="Arial" w:hAnsi="Arial" w:cs="Arial"/>
          <w:sz w:val="22"/>
          <w:szCs w:val="22"/>
        </w:rPr>
      </w:pPr>
      <w:r>
        <w:rPr>
          <w:rFonts w:cs="Arial" w:ascii="Arial" w:hAnsi="Arial"/>
          <w:sz w:val="22"/>
          <w:szCs w:val="22"/>
        </w:rPr>
      </w:r>
    </w:p>
    <w:p>
      <w:pPr>
        <w:pStyle w:val="Normal"/>
        <w:tabs>
          <w:tab w:val="clear" w:pos="708"/>
          <w:tab w:val="center" w:pos="993" w:leader="none"/>
          <w:tab w:val="center" w:pos="6521" w:leader="none"/>
        </w:tabs>
        <w:rPr>
          <w:rFonts w:ascii="Arial" w:hAnsi="Arial" w:cs="Arial"/>
          <w:sz w:val="22"/>
          <w:szCs w:val="22"/>
        </w:rPr>
      </w:pPr>
      <w:r>
        <w:rPr>
          <w:rFonts w:cs="Arial" w:ascii="Arial" w:hAnsi="Arial"/>
          <w:sz w:val="22"/>
          <w:szCs w:val="22"/>
        </w:rPr>
      </w:r>
    </w:p>
    <w:p>
      <w:pPr>
        <w:pStyle w:val="Normal"/>
        <w:tabs>
          <w:tab w:val="clear" w:pos="708"/>
          <w:tab w:val="center" w:pos="993" w:leader="none"/>
          <w:tab w:val="center" w:pos="6521" w:leader="none"/>
        </w:tabs>
        <w:rPr>
          <w:rFonts w:ascii="Arial" w:hAnsi="Arial" w:cs="Arial"/>
          <w:sz w:val="22"/>
          <w:szCs w:val="22"/>
        </w:rPr>
      </w:pPr>
      <w:r>
        <w:rPr>
          <w:rFonts w:cs="Arial" w:ascii="Arial" w:hAnsi="Arial"/>
          <w:sz w:val="22"/>
          <w:szCs w:val="22"/>
        </w:rPr>
        <w:t>Za objednatele:</w:t>
        <w:tab/>
        <w:t xml:space="preserve">                  Za zhotovitele:</w:t>
      </w:r>
    </w:p>
    <w:p>
      <w:pPr>
        <w:pStyle w:val="Normal"/>
        <w:tabs>
          <w:tab w:val="clear" w:pos="708"/>
          <w:tab w:val="center" w:pos="993" w:leader="none"/>
          <w:tab w:val="center" w:pos="6521" w:leader="none"/>
        </w:tabs>
        <w:rPr>
          <w:rFonts w:ascii="Arial" w:hAnsi="Arial" w:cs="Arial"/>
          <w:sz w:val="22"/>
          <w:szCs w:val="22"/>
        </w:rPr>
      </w:pPr>
      <w:r>
        <w:rPr>
          <w:rFonts w:cs="Arial" w:ascii="Arial" w:hAnsi="Arial"/>
          <w:sz w:val="22"/>
          <w:szCs w:val="22"/>
        </w:rPr>
      </w:r>
    </w:p>
    <w:p>
      <w:pPr>
        <w:pStyle w:val="Normal"/>
        <w:tabs>
          <w:tab w:val="clear" w:pos="708"/>
          <w:tab w:val="center" w:pos="993" w:leader="none"/>
          <w:tab w:val="center" w:pos="6521" w:leader="none"/>
        </w:tabs>
        <w:rPr>
          <w:rFonts w:ascii="Arial" w:hAnsi="Arial" w:cs="Arial"/>
          <w:sz w:val="22"/>
          <w:szCs w:val="22"/>
        </w:rPr>
      </w:pPr>
      <w:r>
        <w:rPr>
          <w:rFonts w:cs="Arial" w:ascii="Arial" w:hAnsi="Arial"/>
          <w:sz w:val="22"/>
          <w:szCs w:val="22"/>
        </w:rPr>
      </w:r>
    </w:p>
    <w:p>
      <w:pPr>
        <w:pStyle w:val="Normal"/>
        <w:tabs>
          <w:tab w:val="clear" w:pos="708"/>
          <w:tab w:val="center" w:pos="993" w:leader="none"/>
          <w:tab w:val="center" w:pos="6521" w:leader="none"/>
        </w:tabs>
        <w:rPr>
          <w:rFonts w:ascii="Arial" w:hAnsi="Arial" w:cs="Arial"/>
          <w:sz w:val="22"/>
          <w:szCs w:val="22"/>
        </w:rPr>
      </w:pPr>
      <w:r>
        <w:rPr>
          <w:rFonts w:cs="Arial" w:ascii="Arial" w:hAnsi="Arial"/>
          <w:sz w:val="22"/>
          <w:szCs w:val="22"/>
        </w:rPr>
      </w:r>
    </w:p>
    <w:p>
      <w:pPr>
        <w:pStyle w:val="Normal"/>
        <w:tabs>
          <w:tab w:val="clear" w:pos="708"/>
          <w:tab w:val="center" w:pos="993" w:leader="none"/>
          <w:tab w:val="center" w:pos="6521" w:leader="none"/>
        </w:tabs>
        <w:rPr>
          <w:rFonts w:ascii="Arial" w:hAnsi="Arial" w:cs="Arial"/>
          <w:sz w:val="22"/>
          <w:szCs w:val="22"/>
        </w:rPr>
      </w:pPr>
      <w:r>
        <w:rPr>
          <w:rFonts w:cs="Arial" w:ascii="Arial" w:hAnsi="Arial"/>
          <w:sz w:val="22"/>
          <w:szCs w:val="22"/>
        </w:rPr>
      </w:r>
    </w:p>
    <w:p>
      <w:pPr>
        <w:pStyle w:val="Normal"/>
        <w:tabs>
          <w:tab w:val="clear" w:pos="708"/>
          <w:tab w:val="center" w:pos="993" w:leader="none"/>
          <w:tab w:val="center" w:pos="6521" w:leader="none"/>
        </w:tabs>
        <w:rPr>
          <w:rFonts w:ascii="Arial" w:hAnsi="Arial" w:cs="Arial"/>
          <w:sz w:val="22"/>
          <w:szCs w:val="22"/>
        </w:rPr>
      </w:pPr>
      <w:r>
        <w:rPr>
          <w:rFonts w:cs="Arial" w:ascii="Arial" w:hAnsi="Arial"/>
          <w:sz w:val="22"/>
          <w:szCs w:val="22"/>
        </w:rPr>
      </w:r>
    </w:p>
    <w:p>
      <w:pPr>
        <w:pStyle w:val="Normal"/>
        <w:tabs>
          <w:tab w:val="clear" w:pos="708"/>
          <w:tab w:val="center" w:pos="993" w:leader="none"/>
          <w:tab w:val="center" w:pos="6521" w:leader="none"/>
        </w:tabs>
        <w:rPr>
          <w:rFonts w:ascii="Arial" w:hAnsi="Arial" w:cs="Arial"/>
          <w:sz w:val="22"/>
          <w:szCs w:val="22"/>
        </w:rPr>
      </w:pPr>
      <w:r>
        <w:rPr>
          <w:rFonts w:cs="Arial" w:ascii="Arial" w:hAnsi="Arial"/>
          <w:sz w:val="22"/>
          <w:szCs w:val="22"/>
        </w:rPr>
      </w:r>
    </w:p>
    <w:p>
      <w:pPr>
        <w:pStyle w:val="Normal"/>
        <w:tabs>
          <w:tab w:val="clear" w:pos="708"/>
          <w:tab w:val="center" w:pos="993" w:leader="none"/>
          <w:tab w:val="center" w:pos="5529" w:leader="none"/>
        </w:tabs>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            </w:t>
        <w:tab/>
        <w:t xml:space="preserve">                                   .....................................................</w:t>
      </w:r>
    </w:p>
    <w:p>
      <w:pPr>
        <w:pStyle w:val="Normal"/>
        <w:tabs>
          <w:tab w:val="clear" w:pos="708"/>
          <w:tab w:val="center" w:pos="993" w:leader="none"/>
          <w:tab w:val="center" w:pos="5245" w:leader="none"/>
        </w:tabs>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Mgr. Radek Hlavatý          </w:t>
        <w:tab/>
        <w:t xml:space="preserve">    </w:t>
        <w:tab/>
        <w:t xml:space="preserve">         doc. Dr. Ing. Tadeáš Ochodek </w:t>
      </w:r>
    </w:p>
    <w:p>
      <w:pPr>
        <w:pStyle w:val="Normal"/>
        <w:tabs>
          <w:tab w:val="clear" w:pos="708"/>
          <w:tab w:val="center" w:pos="993" w:leader="none"/>
          <w:tab w:val="center" w:pos="5529" w:leader="none"/>
        </w:tabs>
        <w:rPr>
          <w:rFonts w:ascii="Arial" w:hAnsi="Arial" w:cs="Arial"/>
          <w:sz w:val="22"/>
          <w:szCs w:val="22"/>
        </w:rPr>
      </w:pPr>
      <w:r>
        <w:rPr>
          <w:rFonts w:cs="Arial" w:ascii="Arial" w:hAnsi="Arial"/>
          <w:sz w:val="22"/>
          <w:szCs w:val="22"/>
        </w:rPr>
        <w:t xml:space="preserve">                   </w:t>
      </w:r>
      <w:r>
        <w:rPr>
          <w:rFonts w:cs="Arial" w:ascii="Arial" w:hAnsi="Arial"/>
          <w:sz w:val="22"/>
          <w:szCs w:val="22"/>
        </w:rPr>
        <w:t>jednatel</w:t>
        <w:tab/>
        <w:t xml:space="preserve">                </w:t>
        <w:tab/>
        <w:tab/>
        <w:tab/>
        <w:tab/>
        <w:tab/>
        <w:t xml:space="preserve">  ředitel VEC</w:t>
      </w:r>
    </w:p>
    <w:p>
      <w:pPr>
        <w:pStyle w:val="Normal"/>
        <w:tabs>
          <w:tab w:val="clear" w:pos="708"/>
          <w:tab w:val="center" w:pos="993" w:leader="none"/>
          <w:tab w:val="center" w:pos="5529" w:leader="none"/>
        </w:tabs>
        <w:rPr/>
      </w:pPr>
      <w:r>
        <w:rPr/>
      </w:r>
    </w:p>
    <w:sectPr>
      <w:headerReference w:type="default" r:id="rId2"/>
      <w:footerReference w:type="default" r:id="rId3"/>
      <w:type w:val="nextPage"/>
      <w:pgSz w:w="11906" w:h="16838"/>
      <w:pgMar w:left="992" w:right="851" w:header="454" w:top="1134" w:footer="454" w:bottom="1276"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swiss"/>
    <w:pitch w:val="variable"/>
  </w:font>
  <w:font w:name="Tahoma">
    <w:charset w:val="ee"/>
    <w:family w:val="roman"/>
    <w:pitch w:val="variable"/>
  </w:font>
  <w:font w:name="Franklin Gothic Book">
    <w:charset w:val="ee"/>
    <w:family w:val="roman"/>
    <w:pitch w:val="variable"/>
  </w:font>
  <w:font w:name="Calibri">
    <w:charset w:val="ee"/>
    <w:family w:val="roman"/>
    <w:pitch w:val="variable"/>
  </w:font>
  <w:font w:name="Verdana">
    <w:charset w:val="ee"/>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tabs>
        <w:tab w:val="clear" w:pos="4536"/>
        <w:tab w:val="clear" w:pos="9072"/>
      </w:tabs>
      <w:jc w:val="center"/>
      <w:rPr/>
    </w:pPr>
    <w:r>
      <w:rPr>
        <w:rStyle w:val="Pagenumber"/>
        <w:rFonts w:cs="Arial" w:ascii="Arial" w:hAnsi="Arial"/>
        <w:sz w:val="20"/>
      </w:rPr>
      <w:fldChar w:fldCharType="begin"/>
    </w:r>
    <w:r>
      <w:rPr>
        <w:rStyle w:val="Pagenumber"/>
        <w:sz w:val="20"/>
        <w:rFonts w:cs="Arial" w:ascii="Arial" w:hAnsi="Arial"/>
      </w:rPr>
      <w:instrText> PAGE </w:instrText>
    </w:r>
    <w:r>
      <w:rPr>
        <w:rStyle w:val="Pagenumber"/>
        <w:sz w:val="20"/>
        <w:rFonts w:cs="Arial" w:ascii="Arial" w:hAnsi="Arial"/>
      </w:rPr>
      <w:fldChar w:fldCharType="separate"/>
    </w:r>
    <w:r>
      <w:rPr>
        <w:rStyle w:val="Pagenumber"/>
        <w:sz w:val="20"/>
        <w:rFonts w:cs="Arial" w:ascii="Arial" w:hAnsi="Arial"/>
      </w:rPr>
      <w:t>5</w:t>
    </w:r>
    <w:r>
      <w:rPr>
        <w:rStyle w:val="Pagenumber"/>
        <w:sz w:val="20"/>
        <w:rFonts w:cs="Arial" w:ascii="Arial" w:hAnsi="Arial"/>
      </w:rPr>
      <w:fldChar w:fldCharType="end"/>
    </w:r>
    <w:r>
      <w:rPr>
        <w:rStyle w:val="Pagenumber"/>
        <w:rFonts w:cs="Arial" w:ascii="Arial" w:hAnsi="Arial"/>
        <w:sz w:val="20"/>
      </w:rPr>
      <w:t>/</w:t>
    </w:r>
    <w:r>
      <w:rPr>
        <w:rStyle w:val="Pagenumber"/>
        <w:rFonts w:cs="Arial" w:ascii="Arial" w:hAnsi="Arial"/>
        <w:sz w:val="20"/>
      </w:rPr>
      <w:fldChar w:fldCharType="begin"/>
    </w:r>
    <w:r>
      <w:rPr>
        <w:rStyle w:val="Pagenumber"/>
        <w:sz w:val="20"/>
        <w:rFonts w:cs="Arial" w:ascii="Arial" w:hAnsi="Arial"/>
      </w:rPr>
      <w:instrText> NUMPAGES </w:instrText>
    </w:r>
    <w:r>
      <w:rPr>
        <w:rStyle w:val="Pagenumber"/>
        <w:sz w:val="20"/>
        <w:rFonts w:cs="Arial" w:ascii="Arial" w:hAnsi="Arial"/>
      </w:rPr>
      <w:fldChar w:fldCharType="separate"/>
    </w:r>
    <w:r>
      <w:rPr>
        <w:rStyle w:val="Pagenumber"/>
        <w:sz w:val="20"/>
        <w:rFonts w:cs="Arial" w:ascii="Arial" w:hAnsi="Arial"/>
      </w:rPr>
      <w:t>8</w:t>
    </w:r>
    <w:r>
      <w:rPr>
        <w:rStyle w:val="Pagenumber"/>
        <w:sz w:val="20"/>
        <w:rFonts w:cs="Arial" w:ascii="Arial" w:hAnsi="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ind w:left="2835" w:hanging="0"/>
      <w:jc w:val="right"/>
      <w:rPr>
        <w:rFonts w:ascii="Arial" w:hAnsi="Arial"/>
        <w:color w:val="000000" w:themeColor="text1"/>
        <w:sz w:val="16"/>
      </w:rPr>
    </w:pPr>
    <w:r>
      <w:rPr>
        <w:rFonts w:ascii="Arial" w:hAnsi="Arial"/>
        <w:color w:val="000000" w:themeColor="text1"/>
        <w:sz w:val="16"/>
      </w:rPr>
      <w:t>SMLOUVA O DÍLO</w:t>
    </w:r>
  </w:p>
  <w:p>
    <w:pPr>
      <w:pStyle w:val="Default"/>
      <w:ind w:left="4248" w:hanging="0"/>
      <w:rPr>
        <w:rFonts w:ascii="Arial" w:hAnsi="Arial"/>
        <w:color w:val="000000" w:themeColor="text1"/>
        <w:sz w:val="16"/>
      </w:rPr>
    </w:pPr>
    <w:r>
      <w:rPr>
        <w:rFonts w:ascii="Arial" w:hAnsi="Arial"/>
        <w:color w:val="000000" w:themeColor="text1"/>
        <w:sz w:val="16"/>
      </w:rPr>
      <w:t xml:space="preserve">                                                                                  „</w:t>
    </w:r>
    <w:r>
      <w:rPr>
        <w:rFonts w:ascii="Arial" w:hAnsi="Arial"/>
        <w:color w:val="000000" w:themeColor="text1"/>
        <w:sz w:val="16"/>
      </w:rPr>
      <w:t xml:space="preserve">Technicko ekonomická studie </w:t>
    </w:r>
  </w:p>
  <w:p>
    <w:pPr>
      <w:pStyle w:val="Default"/>
      <w:ind w:left="4248" w:hanging="0"/>
      <w:rPr>
        <w:rFonts w:ascii="Arial" w:hAnsi="Arial"/>
        <w:color w:val="000000" w:themeColor="text1"/>
        <w:sz w:val="16"/>
      </w:rPr>
    </w:pPr>
    <w:r>
      <w:rPr>
        <w:rFonts w:ascii="Arial" w:hAnsi="Arial"/>
        <w:color w:val="000000" w:themeColor="text1"/>
        <w:sz w:val="16"/>
      </w:rPr>
      <w:t xml:space="preserve">                                                       – </w:t>
    </w:r>
    <w:r>
      <w:rPr>
        <w:rFonts w:ascii="Arial" w:hAnsi="Arial"/>
        <w:color w:val="000000" w:themeColor="text1"/>
        <w:sz w:val="16"/>
      </w:rPr>
      <w:t>Víceúčelová sportovní hala Slaný spol. s r.o.“</w:t>
    </w:r>
  </w:p>
  <w:p>
    <w:pPr>
      <w:pStyle w:val="Default"/>
      <w:ind w:left="4248" w:hanging="0"/>
      <w:rPr>
        <w:rFonts w:ascii="Arial" w:hAnsi="Arial"/>
        <w:color w:val="000000" w:themeColor="text1"/>
        <w:sz w:val="16"/>
      </w:rPr>
    </w:pPr>
    <w:r>
      <w:rPr>
        <w:rFonts w:ascii="Arial" w:hAnsi="Arial"/>
        <w:color w:val="000000" w:themeColor="text1"/>
        <w:sz w:val="16"/>
      </w:rPr>
      <w:t xml:space="preserve">                                                                  </w:t>
    </w:r>
    <w:r>
      <w:rPr>
        <w:rFonts w:ascii="Arial" w:hAnsi="Arial"/>
        <w:color w:val="000000" w:themeColor="text1"/>
        <w:sz w:val="16"/>
      </w:rPr>
      <w:t>Zpracováno v souladu s CN 079/18 rev2</w:t>
    </w:r>
  </w:p>
  <w:p>
    <w:pPr>
      <w:pStyle w:val="Default"/>
      <w:ind w:left="4248" w:hanging="0"/>
      <w:rPr>
        <w:rFonts w:ascii="Arial" w:hAnsi="Arial"/>
        <w:color w:val="000000" w:themeColor="text1"/>
        <w:sz w:val="16"/>
      </w:rPr>
    </w:pPr>
    <w:r>
      <w:rPr>
        <w:rFonts w:ascii="Arial" w:hAnsi="Arial"/>
        <w:color w:val="000000" w:themeColor="text1"/>
        <w:sz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2"/>
      <w:numFmt w:val="decimal"/>
      <w:lvlText w:val="%1"/>
      <w:lvlJc w:val="left"/>
      <w:pPr>
        <w:tabs>
          <w:tab w:val="num" w:pos="360"/>
        </w:tabs>
        <w:ind w:left="36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Nadpis6"/>
      <w:numFmt w:val="decimal"/>
      <w:lvlText w:val="%1.%6"/>
      <w:lvlJc w:val="left"/>
      <w:pPr>
        <w:tabs>
          <w:tab w:val="num" w:pos="568"/>
        </w:tabs>
        <w:ind w:left="568" w:hanging="0"/>
      </w:pPr>
    </w:lvl>
    <w:lvl w:ilvl="6">
      <w:start w:val="1"/>
      <w:pStyle w:val="Nadpis7"/>
      <w:numFmt w:val="decimal"/>
      <w:lvlText w:val="%1.%6.%7"/>
      <w:lvlJc w:val="left"/>
      <w:pPr>
        <w:ind w:left="0" w:hanging="0"/>
      </w:pPr>
    </w:lvl>
    <w:lvl w:ilvl="7">
      <w:start w:val="1"/>
      <w:pStyle w:val="Nadpis8"/>
      <w:numFmt w:val="decimal"/>
      <w:lvlText w:val="%1.%6.%7.%8"/>
      <w:lvlJc w:val="left"/>
      <w:pPr>
        <w:ind w:left="0" w:hanging="0"/>
      </w:pPr>
    </w:lvl>
    <w:lvl w:ilvl="8">
      <w:start w:val="1"/>
      <w:pStyle w:val="Nadpis9"/>
      <w:numFmt w:val="decimal"/>
      <w:lvlText w:val="%1.%6.%7.%8.%9"/>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sz w:val="22"/>
        <w:szCs w:val="22"/>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rPr>
        <w:sz w:val="22"/>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lvl w:ilvl="0">
      <w:start w:val="1"/>
      <w:numFmt w:val="decimal"/>
      <w:lvlText w:val="%1."/>
      <w:lvlJc w:val="left"/>
      <w:pPr>
        <w:ind w:left="720" w:hanging="360"/>
      </w:pPr>
      <w:rPr>
        <w:sz w:val="22"/>
        <w:rFonts w:ascii="Arial" w:hAnsi="Arial" w:eastAsia="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4"/>
      <w:numFmt w:val="decimal"/>
      <w:lvlText w:val="%1"/>
      <w:lvlJc w:val="left"/>
      <w:pPr>
        <w:ind w:left="360" w:hanging="360"/>
      </w:pPr>
    </w:lvl>
    <w:lvl w:ilvl="1">
      <w:start w:val="1"/>
      <w:numFmt w:val="decimal"/>
      <w:lvlText w:val="%2."/>
      <w:lvlJc w:val="left"/>
      <w:pPr>
        <w:ind w:left="284" w:hanging="360"/>
      </w:pPr>
      <w:rPr>
        <w:sz w:val="22"/>
        <w:b w:val="false"/>
        <w:rFonts w:ascii="Arial" w:hAnsi="Arial"/>
      </w:rPr>
    </w:lvl>
    <w:lvl w:ilvl="2">
      <w:start w:val="1"/>
      <w:numFmt w:val="decimal"/>
      <w:lvlText w:val="%1.%2.%3"/>
      <w:lvlJc w:val="left"/>
      <w:pPr>
        <w:ind w:left="568" w:hanging="720"/>
      </w:pPr>
    </w:lvl>
    <w:lvl w:ilvl="3">
      <w:start w:val="1"/>
      <w:numFmt w:val="decimal"/>
      <w:lvlText w:val="%1.%2.%3.%4"/>
      <w:lvlJc w:val="left"/>
      <w:pPr>
        <w:ind w:left="492" w:hanging="720"/>
      </w:pPr>
    </w:lvl>
    <w:lvl w:ilvl="4">
      <w:start w:val="1"/>
      <w:numFmt w:val="decimal"/>
      <w:lvlText w:val="%1.%2.%3.%4.%5"/>
      <w:lvlJc w:val="left"/>
      <w:pPr>
        <w:ind w:left="776" w:hanging="1080"/>
      </w:pPr>
    </w:lvl>
    <w:lvl w:ilvl="5">
      <w:start w:val="1"/>
      <w:numFmt w:val="decimal"/>
      <w:lvlText w:val="%1.%2.%3.%4.%5.%6"/>
      <w:lvlJc w:val="left"/>
      <w:pPr>
        <w:ind w:left="700" w:hanging="1080"/>
      </w:pPr>
    </w:lvl>
    <w:lvl w:ilvl="6">
      <w:start w:val="1"/>
      <w:numFmt w:val="decimal"/>
      <w:lvlText w:val="%1.%2.%3.%4.%5.%6.%7"/>
      <w:lvlJc w:val="left"/>
      <w:pPr>
        <w:ind w:left="984" w:hanging="1440"/>
      </w:pPr>
    </w:lvl>
    <w:lvl w:ilvl="7">
      <w:start w:val="1"/>
      <w:numFmt w:val="decimal"/>
      <w:lvlText w:val="%1.%2.%3.%4.%5.%6.%7.%8"/>
      <w:lvlJc w:val="left"/>
      <w:pPr>
        <w:ind w:left="908" w:hanging="1440"/>
      </w:pPr>
    </w:lvl>
    <w:lvl w:ilvl="8">
      <w:start w:val="1"/>
      <w:numFmt w:val="decimal"/>
      <w:lvlText w:val="%1.%2.%3.%4.%5.%6.%7.%8.%9"/>
      <w:lvlJc w:val="left"/>
      <w:pPr>
        <w:ind w:left="1192" w:hanging="1800"/>
      </w:pPr>
    </w:lvl>
  </w:abstractNum>
  <w:abstractNum w:abstractNumId="11">
    <w:lvl w:ilvl="0">
      <w:start w:val="5"/>
      <w:numFmt w:val="decimal"/>
      <w:lvlText w:val="%1"/>
      <w:lvlJc w:val="left"/>
      <w:pPr>
        <w:ind w:left="360" w:hanging="360"/>
      </w:pPr>
    </w:lvl>
    <w:lvl w:ilvl="1">
      <w:start w:val="1"/>
      <w:numFmt w:val="lowerLetter"/>
      <w:lvlText w:val="%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rPr>
        <w:sz w:val="22"/>
        <w:b/>
        <w:rFonts w:ascii="Arial" w:hAnsi="Arial" w:eastAsia="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lowerLetter"/>
      <w:lvlText w:val="%1)"/>
      <w:lvlJc w:val="left"/>
      <w:pPr>
        <w:ind w:left="1069" w:hanging="360"/>
      </w:pPr>
      <w:rPr>
        <w:sz w:val="22"/>
        <w:rFonts w:ascii="Arial" w:hAnsi="Arial"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bullet"/>
      <w:lvlText w:val="-"/>
      <w:lvlJc w:val="left"/>
      <w:pPr>
        <w:ind w:left="1776" w:hanging="360"/>
      </w:pPr>
      <w:rPr>
        <w:rFonts w:ascii="Calibri" w:hAnsi="Calibri" w:cs="Calibri" w:hint="default"/>
        <w:sz w:val="22"/>
        <w:b/>
        <w:rFonts w:cs=""/>
      </w:rPr>
    </w:lvl>
    <w:lvl w:ilvl="1">
      <w:start w:val="1"/>
      <w:numFmt w:val="bullet"/>
      <w:lvlText w:val="o"/>
      <w:lvlJc w:val="left"/>
      <w:pPr>
        <w:ind w:left="2496" w:hanging="360"/>
      </w:pPr>
      <w:rPr>
        <w:rFonts w:ascii="Courier New" w:hAnsi="Courier New" w:cs="Courier New" w:hint="default"/>
        <w:rFonts w:cs="Courier New"/>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Fonts w:cs="Courier New"/>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Fonts w:cs="Courier New"/>
      </w:rPr>
    </w:lvl>
    <w:lvl w:ilvl="8">
      <w:start w:val="1"/>
      <w:numFmt w:val="bullet"/>
      <w:lvlText w:val=""/>
      <w:lvlJc w:val="left"/>
      <w:pPr>
        <w:ind w:left="7536"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cs-CZ" w:eastAsia="cs-CZ" w:bidi="ar-SA"/>
    </w:rPr>
  </w:style>
  <w:style w:type="paragraph" w:styleId="Nadpis1">
    <w:name w:val="Heading 1"/>
    <w:basedOn w:val="Normal"/>
    <w:next w:val="Normal"/>
    <w:uiPriority w:val="9"/>
    <w:qFormat/>
    <w:pPr>
      <w:keepNext w:val="true"/>
      <w:jc w:val="center"/>
      <w:outlineLvl w:val="0"/>
    </w:pPr>
    <w:rPr>
      <w:u w:val="single"/>
    </w:rPr>
  </w:style>
  <w:style w:type="paragraph" w:styleId="Nadpis2">
    <w:name w:val="Heading 2"/>
    <w:basedOn w:val="Normal"/>
    <w:next w:val="Normal"/>
    <w:uiPriority w:val="9"/>
    <w:qFormat/>
    <w:pPr>
      <w:keepNext w:val="true"/>
      <w:numPr>
        <w:ilvl w:val="0"/>
        <w:numId w:val="1"/>
      </w:numPr>
      <w:outlineLvl w:val="0"/>
    </w:pPr>
    <w:rPr>
      <w:b/>
      <w:bCs/>
      <w:sz w:val="28"/>
      <w:szCs w:val="28"/>
    </w:rPr>
  </w:style>
  <w:style w:type="paragraph" w:styleId="Nadpis3">
    <w:name w:val="Heading 3"/>
    <w:basedOn w:val="Normal"/>
    <w:next w:val="Normal"/>
    <w:uiPriority w:val="9"/>
    <w:qFormat/>
    <w:pPr>
      <w:keepNext w:val="true"/>
      <w:outlineLvl w:val="2"/>
    </w:pPr>
    <w:rPr/>
  </w:style>
  <w:style w:type="paragraph" w:styleId="Nadpis4">
    <w:name w:val="Heading 4"/>
    <w:basedOn w:val="Normal"/>
    <w:next w:val="Normal"/>
    <w:uiPriority w:val="9"/>
    <w:qFormat/>
    <w:pPr>
      <w:keepNext w:val="true"/>
      <w:tabs>
        <w:tab w:val="clear" w:pos="708"/>
        <w:tab w:val="left" w:pos="426" w:leader="none"/>
      </w:tabs>
      <w:jc w:val="both"/>
      <w:outlineLvl w:val="3"/>
    </w:pPr>
    <w:rPr>
      <w:b/>
      <w:bCs/>
    </w:rPr>
  </w:style>
  <w:style w:type="paragraph" w:styleId="Nadpis5">
    <w:name w:val="Heading 5"/>
    <w:basedOn w:val="Normal"/>
    <w:next w:val="Normal"/>
    <w:uiPriority w:val="9"/>
    <w:qFormat/>
    <w:pPr>
      <w:keepNext w:val="true"/>
      <w:outlineLvl w:val="4"/>
    </w:pPr>
    <w:rPr>
      <w:b/>
      <w:bCs/>
      <w:sz w:val="29"/>
      <w:szCs w:val="29"/>
    </w:rPr>
  </w:style>
  <w:style w:type="paragraph" w:styleId="Nadpis6">
    <w:name w:val="Heading 6"/>
    <w:basedOn w:val="Normal"/>
    <w:next w:val="Tlotextu"/>
    <w:uiPriority w:val="9"/>
    <w:qFormat/>
    <w:pPr>
      <w:keepNext w:val="true"/>
      <w:numPr>
        <w:ilvl w:val="5"/>
        <w:numId w:val="1"/>
      </w:numPr>
      <w:spacing w:before="60" w:after="60"/>
      <w:outlineLvl w:val="5"/>
    </w:pPr>
    <w:rPr>
      <w:b/>
      <w:i/>
      <w:kern w:val="2"/>
      <w:sz w:val="20"/>
      <w:szCs w:val="20"/>
    </w:rPr>
  </w:style>
  <w:style w:type="paragraph" w:styleId="Nadpis7">
    <w:name w:val="Heading 7"/>
    <w:basedOn w:val="Normal"/>
    <w:next w:val="Tlotextu"/>
    <w:uiPriority w:val="9"/>
    <w:qFormat/>
    <w:pPr>
      <w:keepNext w:val="true"/>
      <w:numPr>
        <w:ilvl w:val="6"/>
        <w:numId w:val="1"/>
      </w:numPr>
      <w:spacing w:before="80" w:after="60"/>
      <w:outlineLvl w:val="6"/>
    </w:pPr>
    <w:rPr>
      <w:b/>
      <w:kern w:val="2"/>
      <w:sz w:val="20"/>
      <w:szCs w:val="20"/>
    </w:rPr>
  </w:style>
  <w:style w:type="paragraph" w:styleId="Nadpis8">
    <w:name w:val="Heading 8"/>
    <w:basedOn w:val="Normal"/>
    <w:next w:val="Tlotextu"/>
    <w:uiPriority w:val="9"/>
    <w:qFormat/>
    <w:pPr>
      <w:keepNext w:val="true"/>
      <w:numPr>
        <w:ilvl w:val="7"/>
        <w:numId w:val="1"/>
      </w:numPr>
      <w:spacing w:before="80" w:after="60"/>
      <w:outlineLvl w:val="7"/>
    </w:pPr>
    <w:rPr>
      <w:b/>
      <w:i/>
      <w:kern w:val="2"/>
      <w:sz w:val="20"/>
      <w:szCs w:val="20"/>
    </w:rPr>
  </w:style>
  <w:style w:type="paragraph" w:styleId="Nadpis9">
    <w:name w:val="Heading 9"/>
    <w:basedOn w:val="Normal"/>
    <w:next w:val="Tlotextu"/>
    <w:uiPriority w:val="9"/>
    <w:qFormat/>
    <w:pPr>
      <w:keepNext w:val="true"/>
      <w:numPr>
        <w:ilvl w:val="8"/>
        <w:numId w:val="1"/>
      </w:numPr>
      <w:spacing w:before="80" w:after="60"/>
      <w:outlineLvl w:val="8"/>
    </w:pPr>
    <w:rPr>
      <w:b/>
      <w:i/>
      <w:kern w:val="2"/>
      <w:sz w:val="20"/>
      <w:szCs w:val="20"/>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Internetovodkaz">
    <w:name w:val="Internetový odkaz"/>
    <w:rPr>
      <w:color w:val="0000FF"/>
      <w:u w:val="single"/>
    </w:rPr>
  </w:style>
  <w:style w:type="character" w:styleId="TextkomenteChar" w:customStyle="1">
    <w:name w:val="Text komentáře Char"/>
    <w:basedOn w:val="DefaultParagraphFont"/>
    <w:link w:val="Textkomente"/>
    <w:qFormat/>
    <w:rsid w:val="00f97f1e"/>
    <w:rPr/>
  </w:style>
  <w:style w:type="character" w:styleId="ZkladntextodsazenChar" w:customStyle="1">
    <w:name w:val="Základní text odsazený Char"/>
    <w:link w:val="Zkladntextodsazen"/>
    <w:qFormat/>
    <w:rsid w:val="00927787"/>
    <w:rPr>
      <w:sz w:val="24"/>
      <w:szCs w:val="24"/>
    </w:rPr>
  </w:style>
  <w:style w:type="character" w:styleId="Annotationreference">
    <w:name w:val="annotation reference"/>
    <w:unhideWhenUsed/>
    <w:qFormat/>
    <w:rsid w:val="007f1b2c"/>
    <w:rPr>
      <w:sz w:val="16"/>
      <w:szCs w:val="16"/>
    </w:rPr>
  </w:style>
  <w:style w:type="character" w:styleId="ZpatChar" w:customStyle="1">
    <w:name w:val="Zápatí Char"/>
    <w:link w:val="Zpat"/>
    <w:uiPriority w:val="99"/>
    <w:qFormat/>
    <w:rsid w:val="00c85fa0"/>
    <w:rPr>
      <w:sz w:val="24"/>
      <w:szCs w:val="24"/>
    </w:rPr>
  </w:style>
  <w:style w:type="character" w:styleId="PedmtkomenteChar" w:customStyle="1">
    <w:name w:val="Předmět komentáře Char"/>
    <w:basedOn w:val="TextkomenteChar"/>
    <w:link w:val="Pedmtkomente"/>
    <w:qFormat/>
    <w:rsid w:val="00d9400e"/>
    <w:rPr>
      <w:b/>
      <w:bCs/>
    </w:rPr>
  </w:style>
  <w:style w:type="character" w:styleId="OdstavecseseznamemChar" w:customStyle="1">
    <w:name w:val="Odstavec se seznamem Char"/>
    <w:basedOn w:val="DefaultParagraphFont"/>
    <w:link w:val="Odstavecseseznamem"/>
    <w:uiPriority w:val="34"/>
    <w:qFormat/>
    <w:locked/>
    <w:rsid w:val="0024568c"/>
    <w:rPr>
      <w:sz w:val="24"/>
      <w:szCs w:val="24"/>
    </w:rPr>
  </w:style>
  <w:style w:type="character" w:styleId="OdrkyChar" w:customStyle="1">
    <w:name w:val="_odrážky Char"/>
    <w:basedOn w:val="DefaultParagraphFont"/>
    <w:link w:val="odrky"/>
    <w:qFormat/>
    <w:rsid w:val="00ca5794"/>
    <w:rPr>
      <w:rFonts w:ascii="Arial" w:hAnsi="Arial" w:eastAsia="" w:cs="Arial" w:eastAsiaTheme="majorEastAsia"/>
      <w:bCs/>
      <w:color w:val="000000" w:themeColor="text1"/>
      <w:sz w:val="22"/>
      <w:szCs w:val="22"/>
      <w:lang w:eastAsia="en-US"/>
    </w:rPr>
  </w:style>
  <w:style w:type="character" w:styleId="ListLabel1">
    <w:name w:val="ListLabel 1"/>
    <w:qFormat/>
    <w:rPr>
      <w:b w:val="false"/>
      <w:i w:val="false"/>
      <w:u w:val="none"/>
    </w:rPr>
  </w:style>
  <w:style w:type="character" w:styleId="ListLabel2">
    <w:name w:val="ListLabel 2"/>
    <w:qFormat/>
    <w:rPr>
      <w:b w:val="false"/>
      <w:i w:val="false"/>
      <w:u w:val="none"/>
    </w:rPr>
  </w:style>
  <w:style w:type="character" w:styleId="ListLabel3">
    <w:name w:val="ListLabel 3"/>
    <w:qFormat/>
    <w:rPr>
      <w:b w:val="false"/>
      <w:i w:val="false"/>
      <w:u w:val="none"/>
    </w:rPr>
  </w:style>
  <w:style w:type="character" w:styleId="ListLabel4">
    <w:name w:val="ListLabel 4"/>
    <w:qFormat/>
    <w:rPr>
      <w:b w:val="false"/>
      <w:i w:val="false"/>
      <w:u w:val="none"/>
    </w:rPr>
  </w:style>
  <w:style w:type="character" w:styleId="ListLabel5">
    <w:name w:val="ListLabel 5"/>
    <w:qFormat/>
    <w:rPr>
      <w:rFonts w:ascii="Arial" w:hAnsi="Arial" w:cs="Arial"/>
      <w:sz w:val="22"/>
      <w:szCs w:val="22"/>
    </w:rPr>
  </w:style>
  <w:style w:type="character" w:styleId="ListLabel6">
    <w:name w:val="ListLabel 6"/>
    <w:qFormat/>
    <w:rPr>
      <w:rFonts w:cs="Arial"/>
      <w:sz w:val="22"/>
    </w:rPr>
  </w:style>
  <w:style w:type="character" w:styleId="ListLabel7">
    <w:name w:val="ListLabel 7"/>
    <w:qFormat/>
    <w:rPr>
      <w:rFonts w:ascii="Arial" w:hAnsi="Arial" w:eastAsia="Times New Roman" w:cs="Arial"/>
      <w:sz w:val="22"/>
    </w:rPr>
  </w:style>
  <w:style w:type="character" w:styleId="ListLabel8">
    <w:name w:val="ListLabel 8"/>
    <w:qFormat/>
    <w:rPr>
      <w:rFonts w:ascii="Arial" w:hAnsi="Arial"/>
      <w:b w:val="false"/>
      <w:sz w:val="22"/>
    </w:rPr>
  </w:style>
  <w:style w:type="character" w:styleId="ListLabel9">
    <w:name w:val="ListLabel 9"/>
    <w:qFormat/>
    <w:rPr>
      <w:rFonts w:ascii="Arial" w:hAnsi="Arial" w:eastAsia="Times New Roman" w:cs="Arial"/>
      <w:b/>
      <w:sz w:val="22"/>
    </w:rPr>
  </w:style>
  <w:style w:type="character" w:styleId="ListLabel10">
    <w:name w:val="ListLabel 10"/>
    <w:qFormat/>
    <w:rPr>
      <w:rFonts w:ascii="Arial" w:hAnsi="Arial" w:cs="Times New Roman"/>
      <w:sz w:val="22"/>
    </w:rPr>
  </w:style>
  <w:style w:type="character" w:styleId="ListLabel11">
    <w:name w:val="ListLabel 11"/>
    <w:qFormat/>
    <w:rPr>
      <w:rFonts w:eastAsia="Times New Roman" w:cs="Arial"/>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b/>
    </w:rPr>
  </w:style>
  <w:style w:type="character" w:styleId="ListLabel16">
    <w:name w:val="ListLabel 16"/>
    <w:qFormat/>
    <w:rPr>
      <w:rFonts w:ascii="Arial" w:hAnsi="Arial" w:eastAsia="Calibri" w:cs=""/>
      <w:b/>
      <w:sz w:val="22"/>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ascii="Arial" w:hAnsi="Arial" w:eastAsia="Calibri" w:cs="Arial" w:eastAsiaTheme="minorHAnsi"/>
      <w:sz w:val="22"/>
      <w:szCs w:val="22"/>
    </w:rPr>
  </w:style>
  <w:style w:type="character" w:styleId="ListLabel21">
    <w:name w:val="ListLabel 21"/>
    <w:qFormat/>
    <w:rPr>
      <w:rFonts w:ascii="Arial" w:hAnsi="Arial" w:cs="Arial"/>
      <w:sz w:val="22"/>
      <w:szCs w:val="22"/>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pPr/>
    <w:rPr>
      <w:b/>
      <w:bCs/>
      <w:i/>
      <w:iCs/>
    </w:rPr>
  </w:style>
  <w:style w:type="paragraph" w:styleId="Seznam">
    <w:name w:val="List"/>
    <w:basedOn w:val="Normal"/>
    <w:pPr>
      <w:ind w:left="283" w:hanging="283"/>
    </w:pPr>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Nzev">
    <w:name w:val="Title"/>
    <w:basedOn w:val="Normal"/>
    <w:qFormat/>
    <w:pPr>
      <w:jc w:val="center"/>
    </w:pPr>
    <w:rPr>
      <w:i/>
      <w:iCs/>
      <w:sz w:val="28"/>
      <w:szCs w:val="28"/>
    </w:rPr>
  </w:style>
  <w:style w:type="paragraph" w:styleId="Odsazentlatextu">
    <w:name w:val="Body Text Indent"/>
    <w:basedOn w:val="Normal"/>
    <w:link w:val="ZkladntextodsazenChar"/>
    <w:pPr>
      <w:jc w:val="both"/>
    </w:pPr>
    <w:rPr/>
  </w:style>
  <w:style w:type="paragraph" w:styleId="Zpat">
    <w:name w:val="Footer"/>
    <w:basedOn w:val="Normal"/>
    <w:link w:val="ZpatChar"/>
    <w:pPr>
      <w:tabs>
        <w:tab w:val="clear" w:pos="708"/>
        <w:tab w:val="center" w:pos="4536" w:leader="none"/>
        <w:tab w:val="right" w:pos="9072" w:leader="none"/>
      </w:tabs>
    </w:pPr>
    <w:rPr/>
  </w:style>
  <w:style w:type="paragraph" w:styleId="DocumentMap">
    <w:name w:val="Document Map"/>
    <w:basedOn w:val="Normal"/>
    <w:semiHidden/>
    <w:qFormat/>
    <w:pPr>
      <w:shd w:val="clear" w:color="auto" w:fill="000080"/>
    </w:pPr>
    <w:rPr>
      <w:rFonts w:ascii="Tahoma" w:hAnsi="Tahoma" w:cs="Tahoma"/>
    </w:rPr>
  </w:style>
  <w:style w:type="paragraph" w:styleId="BodyTextIndent2">
    <w:name w:val="Body Text Indent 2"/>
    <w:basedOn w:val="Normal"/>
    <w:qFormat/>
    <w:pPr>
      <w:tabs>
        <w:tab w:val="clear" w:pos="708"/>
        <w:tab w:val="left" w:pos="4253" w:leader="none"/>
      </w:tabs>
      <w:ind w:left="4253" w:hanging="3827"/>
      <w:jc w:val="both"/>
    </w:pPr>
    <w:rPr/>
  </w:style>
  <w:style w:type="paragraph" w:styleId="BlockText">
    <w:name w:val="Block Text"/>
    <w:basedOn w:val="Normal"/>
    <w:qFormat/>
    <w:pPr>
      <w:ind w:left="426" w:right="1" w:hanging="0"/>
      <w:jc w:val="both"/>
    </w:pPr>
    <w:rPr/>
  </w:style>
  <w:style w:type="paragraph" w:styleId="BodyTextIndent3">
    <w:name w:val="Body Text Indent 3"/>
    <w:basedOn w:val="Normal"/>
    <w:qFormat/>
    <w:pPr>
      <w:ind w:left="567" w:hanging="141"/>
      <w:jc w:val="both"/>
    </w:pPr>
    <w:rPr/>
  </w:style>
  <w:style w:type="paragraph" w:styleId="Zhlav">
    <w:name w:val="Header"/>
    <w:basedOn w:val="Normal"/>
    <w:pPr>
      <w:tabs>
        <w:tab w:val="clear" w:pos="708"/>
        <w:tab w:val="center" w:pos="4536" w:leader="none"/>
        <w:tab w:val="right" w:pos="9072" w:leader="none"/>
      </w:tabs>
    </w:pPr>
    <w:rPr/>
  </w:style>
  <w:style w:type="paragraph" w:styleId="Seznam2">
    <w:name w:val="List Bullet 3"/>
    <w:basedOn w:val="Normal"/>
    <w:pPr>
      <w:ind w:left="566" w:hanging="283"/>
    </w:pPr>
    <w:rPr/>
  </w:style>
  <w:style w:type="paragraph" w:styleId="Seznam3">
    <w:name w:val="List Bullet 4"/>
    <w:basedOn w:val="Normal"/>
    <w:pPr>
      <w:ind w:left="849" w:hanging="283"/>
    </w:pPr>
    <w:rPr/>
  </w:style>
  <w:style w:type="paragraph" w:styleId="Seznam4">
    <w:name w:val="List Bullet 5"/>
    <w:basedOn w:val="Normal"/>
    <w:pPr>
      <w:ind w:left="1132" w:hanging="283"/>
    </w:pPr>
    <w:rPr/>
  </w:style>
  <w:style w:type="paragraph" w:styleId="Seznam5">
    <w:name w:val="List Number"/>
    <w:basedOn w:val="Normal"/>
    <w:pPr>
      <w:ind w:left="1415" w:hanging="283"/>
    </w:pPr>
    <w:rPr/>
  </w:style>
  <w:style w:type="paragraph" w:styleId="ListBullet">
    <w:name w:val="List Bullet"/>
    <w:basedOn w:val="Normal"/>
    <w:autoRedefine/>
    <w:qFormat/>
    <w:pPr/>
    <w:rPr/>
  </w:style>
  <w:style w:type="paragraph" w:styleId="ListBullet2">
    <w:name w:val="List Bullet 2"/>
    <w:basedOn w:val="Normal"/>
    <w:autoRedefine/>
    <w:qFormat/>
    <w:pPr/>
    <w:rPr/>
  </w:style>
  <w:style w:type="paragraph" w:styleId="ListBullet3">
    <w:name w:val="List Bullet 3"/>
    <w:basedOn w:val="Normal"/>
    <w:autoRedefine/>
    <w:qFormat/>
    <w:pPr/>
    <w:rPr/>
  </w:style>
  <w:style w:type="paragraph" w:styleId="ListContinue">
    <w:name w:val="List Continue"/>
    <w:basedOn w:val="Normal"/>
    <w:qFormat/>
    <w:pPr>
      <w:spacing w:before="0" w:after="120"/>
      <w:ind w:left="283" w:hanging="0"/>
    </w:pPr>
    <w:rPr/>
  </w:style>
  <w:style w:type="paragraph" w:styleId="Podtitul">
    <w:name w:val="Subtitle"/>
    <w:basedOn w:val="Normal"/>
    <w:qFormat/>
    <w:pPr>
      <w:spacing w:before="0" w:after="60"/>
      <w:jc w:val="center"/>
      <w:outlineLvl w:val="1"/>
    </w:pPr>
    <w:rPr>
      <w:rFonts w:ascii="Arial" w:hAnsi="Arial" w:cs="Arial"/>
    </w:rPr>
  </w:style>
  <w:style w:type="paragraph" w:styleId="BodyText2">
    <w:name w:val="Body Text 2"/>
    <w:basedOn w:val="Normal"/>
    <w:qFormat/>
    <w:pPr>
      <w:jc w:val="both"/>
    </w:pPr>
    <w:rPr>
      <w:color w:val="FF0000"/>
      <w:sz w:val="20"/>
      <w:szCs w:val="20"/>
    </w:rPr>
  </w:style>
  <w:style w:type="paragraph" w:styleId="Nadpisdokumentu" w:customStyle="1">
    <w:name w:val="Nadpis dokumentu"/>
    <w:qFormat/>
    <w:pPr>
      <w:widowControl/>
      <w:overflowPunct w:val="true"/>
      <w:bidi w:val="0"/>
      <w:spacing w:lineRule="atLeast" w:line="240"/>
      <w:jc w:val="center"/>
      <w:textAlignment w:val="baseline"/>
    </w:pPr>
    <w:rPr>
      <w:rFonts w:ascii="Times New Roman" w:hAnsi="Times New Roman" w:eastAsia="Times New Roman" w:cs="Times New Roman"/>
      <w:b/>
      <w:caps/>
      <w:color w:val="auto"/>
      <w:kern w:val="0"/>
      <w:sz w:val="32"/>
      <w:szCs w:val="20"/>
      <w:lang w:val="cs-CZ" w:eastAsia="cs-CZ" w:bidi="ar-SA"/>
    </w:rPr>
  </w:style>
  <w:style w:type="paragraph" w:styleId="BalloonText">
    <w:name w:val="Balloon Text"/>
    <w:basedOn w:val="Normal"/>
    <w:semiHidden/>
    <w:qFormat/>
    <w:pPr/>
    <w:rPr>
      <w:rFonts w:ascii="Tahoma" w:hAnsi="Tahoma" w:cs="Tahoma"/>
      <w:sz w:val="16"/>
      <w:szCs w:val="16"/>
    </w:rPr>
  </w:style>
  <w:style w:type="paragraph" w:styleId="Index1">
    <w:name w:val="index 1"/>
    <w:basedOn w:val="Normal"/>
    <w:next w:val="Normal"/>
    <w:autoRedefine/>
    <w:semiHidden/>
    <w:qFormat/>
    <w:pPr>
      <w:ind w:left="567" w:hanging="0"/>
    </w:pPr>
    <w:rPr>
      <w:sz w:val="16"/>
      <w:szCs w:val="20"/>
    </w:rPr>
  </w:style>
  <w:style w:type="paragraph" w:styleId="Indexheading">
    <w:name w:val="index heading"/>
    <w:basedOn w:val="Normal"/>
    <w:next w:val="Index1"/>
    <w:semiHidden/>
    <w:qFormat/>
    <w:pPr>
      <w:jc w:val="both"/>
    </w:pPr>
    <w:rPr>
      <w:szCs w:val="20"/>
    </w:rPr>
  </w:style>
  <w:style w:type="paragraph" w:styleId="Nadpis11" w:customStyle="1">
    <w:name w:val="nadpis1"/>
    <w:basedOn w:val="Normal"/>
    <w:qFormat/>
    <w:pPr>
      <w:spacing w:lineRule="atLeast" w:line="240"/>
    </w:pPr>
    <w:rPr>
      <w:b/>
      <w:szCs w:val="20"/>
      <w:u w:val="single"/>
    </w:rPr>
  </w:style>
  <w:style w:type="paragraph" w:styleId="Slknormln" w:customStyle="1">
    <w:name w:val="slk normální"/>
    <w:basedOn w:val="Normal"/>
    <w:qFormat/>
    <w:pPr>
      <w:spacing w:lineRule="exact" w:line="240" w:before="240" w:after="0"/>
    </w:pPr>
    <w:rPr>
      <w:rFonts w:ascii="Franklin Gothic Book" w:hAnsi="Franklin Gothic Book"/>
      <w:kern w:val="2"/>
      <w:sz w:val="20"/>
      <w:szCs w:val="20"/>
    </w:rPr>
  </w:style>
  <w:style w:type="paragraph" w:styleId="Styl1" w:customStyle="1">
    <w:name w:val="Styl1"/>
    <w:basedOn w:val="Normal"/>
    <w:qFormat/>
    <w:pPr/>
    <w:rPr>
      <w:b/>
      <w:caps/>
      <w:szCs w:val="20"/>
      <w:u w:val="single"/>
    </w:rPr>
  </w:style>
  <w:style w:type="paragraph" w:styleId="Cislo" w:customStyle="1">
    <w:name w:val="cislo"/>
    <w:basedOn w:val="Normal"/>
    <w:qFormat/>
    <w:pPr>
      <w:spacing w:before="60" w:after="0"/>
      <w:jc w:val="both"/>
    </w:pPr>
    <w:rPr>
      <w:color w:val="FF0000"/>
      <w:szCs w:val="20"/>
    </w:rPr>
  </w:style>
  <w:style w:type="paragraph" w:styleId="BodyText3">
    <w:name w:val="Body Text 3"/>
    <w:basedOn w:val="Normal"/>
    <w:qFormat/>
    <w:rsid w:val="009a1600"/>
    <w:pPr>
      <w:spacing w:before="0" w:after="120"/>
    </w:pPr>
    <w:rPr>
      <w:sz w:val="16"/>
      <w:szCs w:val="16"/>
    </w:rPr>
  </w:style>
  <w:style w:type="paragraph" w:styleId="Annotationtext">
    <w:name w:val="annotation text"/>
    <w:basedOn w:val="Normal"/>
    <w:link w:val="TextkomenteChar"/>
    <w:qFormat/>
    <w:rsid w:val="00f97f1e"/>
    <w:pPr/>
    <w:rPr>
      <w:sz w:val="20"/>
      <w:szCs w:val="20"/>
    </w:rPr>
  </w:style>
  <w:style w:type="paragraph" w:styleId="ListParagraph">
    <w:name w:val="List Paragraph"/>
    <w:basedOn w:val="Normal"/>
    <w:link w:val="OdstavecseseznamemChar"/>
    <w:uiPriority w:val="34"/>
    <w:qFormat/>
    <w:rsid w:val="00af037e"/>
    <w:pPr>
      <w:ind w:left="708" w:hanging="0"/>
    </w:pPr>
    <w:rPr/>
  </w:style>
  <w:style w:type="paragraph" w:styleId="Annotationsubject">
    <w:name w:val="annotation subject"/>
    <w:basedOn w:val="Annotationtext"/>
    <w:next w:val="Annotationtext"/>
    <w:link w:val="PedmtkomenteChar"/>
    <w:qFormat/>
    <w:rsid w:val="00d9400e"/>
    <w:pPr/>
    <w:rPr>
      <w:b/>
      <w:bCs/>
    </w:rPr>
  </w:style>
  <w:style w:type="paragraph" w:styleId="Default" w:customStyle="1">
    <w:name w:val="Default"/>
    <w:qFormat/>
    <w:rsid w:val="00d9400e"/>
    <w:pPr>
      <w:widowControl/>
      <w:bidi w:val="0"/>
      <w:jc w:val="left"/>
    </w:pPr>
    <w:rPr>
      <w:rFonts w:ascii="Calibri" w:hAnsi="Calibri" w:cs="Calibri" w:eastAsia="Times New Roman"/>
      <w:color w:val="000000"/>
      <w:kern w:val="0"/>
      <w:sz w:val="24"/>
      <w:szCs w:val="24"/>
      <w:lang w:val="cs-CZ" w:eastAsia="cs-CZ" w:bidi="ar-SA"/>
    </w:rPr>
  </w:style>
  <w:style w:type="paragraph" w:styleId="Smlouvaslo" w:customStyle="1">
    <w:name w:val="Smlouva-číslo"/>
    <w:basedOn w:val="Normal"/>
    <w:qFormat/>
    <w:rsid w:val="00bb628d"/>
    <w:pPr>
      <w:spacing w:lineRule="atLeast" w:line="240" w:before="120" w:after="0"/>
      <w:jc w:val="both"/>
    </w:pPr>
    <w:rPr>
      <w:szCs w:val="20"/>
    </w:rPr>
  </w:style>
  <w:style w:type="paragraph" w:styleId="TPOOdstavec" w:customStyle="1">
    <w:name w:val="TPO Odstavec"/>
    <w:basedOn w:val="Normal"/>
    <w:qFormat/>
    <w:rsid w:val="0008787e"/>
    <w:pPr>
      <w:tabs>
        <w:tab w:val="clear" w:pos="708"/>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 w:val="left" w:pos="8505" w:leader="none"/>
        <w:tab w:val="left" w:pos="8789" w:leader="none"/>
        <w:tab w:val="left" w:pos="9072" w:leader="none"/>
        <w:tab w:val="left" w:pos="9356" w:leader="none"/>
        <w:tab w:val="right" w:pos="9639" w:leader="none"/>
      </w:tabs>
      <w:jc w:val="both"/>
    </w:pPr>
    <w:rPr>
      <w:szCs w:val="20"/>
    </w:rPr>
  </w:style>
  <w:style w:type="paragraph" w:styleId="Stylnadpis411b1" w:customStyle="1">
    <w:name w:val="Styl nadpis4 + 11 b.1"/>
    <w:basedOn w:val="Normal"/>
    <w:autoRedefine/>
    <w:qFormat/>
    <w:rsid w:val="005e79ca"/>
    <w:pPr>
      <w:keepNext w:val="true"/>
      <w:spacing w:lineRule="auto" w:line="300" w:before="120" w:after="60"/>
      <w:ind w:firstLine="708"/>
      <w:outlineLvl w:val="1"/>
    </w:pPr>
    <w:rPr>
      <w:rFonts w:ascii="Arial" w:hAnsi="Arial" w:cs="Arial"/>
      <w:b/>
      <w:bCs/>
    </w:rPr>
  </w:style>
  <w:style w:type="paragraph" w:styleId="CharCharChar" w:customStyle="1">
    <w:name w:val="Char Char Char"/>
    <w:basedOn w:val="Normal"/>
    <w:qFormat/>
    <w:rsid w:val="0073755f"/>
    <w:pPr>
      <w:spacing w:lineRule="exact" w:line="240" w:before="0" w:after="160"/>
    </w:pPr>
    <w:rPr>
      <w:rFonts w:ascii="Verdana" w:hAnsi="Verdana" w:cs="Verdana"/>
      <w:sz w:val="20"/>
      <w:szCs w:val="20"/>
      <w:lang w:val="en-US" w:eastAsia="en-US"/>
    </w:rPr>
  </w:style>
  <w:style w:type="paragraph" w:styleId="OdstavecSmlouvy" w:customStyle="1">
    <w:name w:val="OdstavecSmlouvy"/>
    <w:basedOn w:val="Normal"/>
    <w:qFormat/>
    <w:rsid w:val="00190374"/>
    <w:pPr>
      <w:keepLines/>
      <w:tabs>
        <w:tab w:val="clear" w:pos="708"/>
        <w:tab w:val="left" w:pos="426" w:leader="none"/>
        <w:tab w:val="left" w:pos="1701" w:leader="none"/>
      </w:tabs>
      <w:spacing w:before="0" w:after="120"/>
      <w:jc w:val="both"/>
    </w:pPr>
    <w:rPr>
      <w:szCs w:val="20"/>
    </w:rPr>
  </w:style>
  <w:style w:type="paragraph" w:styleId="Odrky" w:customStyle="1">
    <w:name w:val="_odrážky"/>
    <w:basedOn w:val="Nadpis3"/>
    <w:link w:val="odrkyChar"/>
    <w:autoRedefine/>
    <w:qFormat/>
    <w:rsid w:val="00ca5794"/>
    <w:pPr>
      <w:keepLines/>
      <w:spacing w:lineRule="atLeast" w:line="240" w:before="200" w:after="120"/>
      <w:jc w:val="both"/>
    </w:pPr>
    <w:rPr>
      <w:rFonts w:ascii="Arial" w:hAnsi="Arial" w:eastAsia="" w:cs="Arial" w:eastAsiaTheme="majorEastAsia"/>
      <w:bCs/>
      <w:color w:val="000000" w:themeColor="text1"/>
      <w:sz w:val="22"/>
      <w:szCs w:val="22"/>
      <w:lang w:eastAsia="en-U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59"/>
    <w:rsid w:val="00ca14f0"/>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94EA8-07CD-4078-AF99-DAFC9CD7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Application>LibreOffice/6.1.3.2$Windows_X86_64 LibreOffice_project/86daf60bf00efa86ad547e59e09d6bb77c699acb</Application>
  <Pages>8</Pages>
  <Words>2132</Words>
  <Characters>12410</Characters>
  <CharactersWithSpaces>14828</CharactersWithSpaces>
  <Paragraphs>165</Paragraphs>
  <Company>BC-MCHZ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2017-11-20T11:09:00Z</dcterms:created>
  <dc:creator>Novotný</dc:creator>
  <dc:description/>
  <dc:language>cs-CZ</dc:language>
  <cp:lastModifiedBy/>
  <cp:lastPrinted>2013-03-11T07:12:00Z</cp:lastPrinted>
  <dcterms:modified xsi:type="dcterms:W3CDTF">2018-12-18T10:43:49Z</dcterms:modified>
  <cp:revision>89</cp:revision>
  <dc:subject/>
  <dc:title>Smlouva o dílo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BC-MCHZ</vt:lpwstr>
  </property>
  <property fmtid="{D5CDD505-2E9C-101B-9397-08002B2CF9AE}" pid="4" name="ContentType">
    <vt:lpwstr/>
  </property>
  <property fmtid="{D5CDD505-2E9C-101B-9397-08002B2CF9AE}" pid="5" name="ContentTypeId">
    <vt:lpwstr>0x01010093E8AA09BE13804683628086CAD74E66</vt:lpwstr>
  </property>
  <property fmtid="{D5CDD505-2E9C-101B-9397-08002B2CF9AE}" pid="6" name="DocSecurity">
    <vt:i4>0</vt:i4>
  </property>
  <property fmtid="{D5CDD505-2E9C-101B-9397-08002B2CF9AE}" pid="7" name="Dokument">
    <vt:lpwstr>ja</vt:lpwstr>
  </property>
  <property fmtid="{D5CDD505-2E9C-101B-9397-08002B2CF9AE}" pid="8" name="HyperlinksChanged">
    <vt:bool>0</vt:bool>
  </property>
  <property fmtid="{D5CDD505-2E9C-101B-9397-08002B2CF9AE}" pid="9" name="IdFolder">
    <vt:lpwstr/>
  </property>
  <property fmtid="{D5CDD505-2E9C-101B-9397-08002B2CF9AE}" pid="10" name="LinksUpToDate">
    <vt:bool>0</vt:bool>
  </property>
  <property fmtid="{D5CDD505-2E9C-101B-9397-08002B2CF9AE}" pid="11" name="N?zev OP">
    <vt:lpwstr/>
  </property>
  <property fmtid="{D5CDD505-2E9C-101B-9397-08002B2CF9AE}" pid="12" name="N?zev ZAK">
    <vt:lpwstr/>
  </property>
  <property fmtid="{D5CDD505-2E9C-101B-9397-08002B2CF9AE}" pid="13" name="OP">
    <vt:lpwstr/>
  </property>
  <property fmtid="{D5CDD505-2E9C-101B-9397-08002B2CF9AE}" pid="14" name="ScaleCrop">
    <vt:bool>0</vt:bool>
  </property>
  <property fmtid="{D5CDD505-2E9C-101B-9397-08002B2CF9AE}" pid="15" name="ShareDoc">
    <vt:bool>0</vt:bool>
  </property>
  <property fmtid="{D5CDD505-2E9C-101B-9397-08002B2CF9AE}" pid="16" name="ZAK">
    <vt:lpwstr/>
  </property>
</Properties>
</file>