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FF6B98" w14:paraId="19FE067B" w14:textId="77777777" w:rsidTr="00FF6B98">
        <w:tc>
          <w:tcPr>
            <w:tcW w:w="2093" w:type="dxa"/>
            <w:tcBorders>
              <w:top w:val="single" w:sz="4" w:space="0" w:color="auto"/>
              <w:left w:val="single" w:sz="4" w:space="0" w:color="auto"/>
              <w:bottom w:val="single" w:sz="4" w:space="0" w:color="auto"/>
              <w:right w:val="single" w:sz="4" w:space="0" w:color="auto"/>
            </w:tcBorders>
            <w:vAlign w:val="center"/>
            <w:hideMark/>
          </w:tcPr>
          <w:p w14:paraId="1F18B52D" w14:textId="77777777" w:rsidR="00FF6B98" w:rsidRDefault="00FF6B98">
            <w:pPr>
              <w:spacing w:after="0"/>
              <w:rPr>
                <w:rFonts w:ascii="Calibri" w:hAnsi="Calibri" w:cs="Arial"/>
                <w:sz w:val="16"/>
                <w:szCs w:val="24"/>
              </w:rPr>
            </w:pPr>
            <w:r>
              <w:rPr>
                <w:rFonts w:cs="Arial"/>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EB5226" w14:textId="77777777" w:rsidR="00FF6B98" w:rsidRDefault="00FF6B98">
            <w:pPr>
              <w:spacing w:after="0"/>
              <w:rPr>
                <w:rFonts w:ascii="Times New Roman" w:hAnsi="Times New Roman" w:cs="Arial"/>
                <w:sz w:val="16"/>
              </w:rPr>
            </w:pPr>
            <w:r>
              <w:rPr>
                <w:rFonts w:cs="Arial"/>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B2445" w14:textId="77777777" w:rsidR="00FF6B98" w:rsidRDefault="00FF6B98">
            <w:pPr>
              <w:spacing w:after="0"/>
              <w:rPr>
                <w:rFonts w:ascii="Calibri" w:hAnsi="Calibri" w:cs="Arial"/>
                <w:sz w:val="16"/>
                <w:szCs w:val="24"/>
              </w:rPr>
            </w:pPr>
            <w:r>
              <w:rPr>
                <w:rFonts w:cs="Arial"/>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6B21D7" w14:textId="77777777" w:rsidR="00FF6B98" w:rsidRDefault="00FF6B98">
            <w:pPr>
              <w:spacing w:after="0"/>
              <w:rPr>
                <w:rFonts w:ascii="Times New Roman" w:hAnsi="Times New Roman" w:cs="Arial"/>
                <w:sz w:val="16"/>
              </w:rPr>
            </w:pPr>
            <w:r>
              <w:rPr>
                <w:rFonts w:cs="Arial"/>
                <w:sz w:val="16"/>
              </w:rPr>
              <w:t>Obdržel*</w:t>
            </w:r>
          </w:p>
        </w:tc>
      </w:tr>
      <w:tr w:rsidR="00FF6B98" w14:paraId="25E2119D" w14:textId="77777777" w:rsidTr="00FF6B98">
        <w:tc>
          <w:tcPr>
            <w:tcW w:w="2093" w:type="dxa"/>
            <w:tcBorders>
              <w:top w:val="single" w:sz="4" w:space="0" w:color="auto"/>
              <w:left w:val="single" w:sz="4" w:space="0" w:color="auto"/>
              <w:bottom w:val="single" w:sz="4" w:space="0" w:color="auto"/>
              <w:right w:val="single" w:sz="4" w:space="0" w:color="auto"/>
            </w:tcBorders>
            <w:vAlign w:val="center"/>
            <w:hideMark/>
          </w:tcPr>
          <w:p w14:paraId="414B5A33" w14:textId="77777777" w:rsidR="00FF6B98" w:rsidRDefault="00FF6B98">
            <w:pPr>
              <w:spacing w:after="0"/>
              <w:rPr>
                <w:rFonts w:cs="Arial"/>
                <w:sz w:val="16"/>
              </w:rPr>
            </w:pPr>
            <w:r>
              <w:rPr>
                <w:rFonts w:cs="Arial"/>
                <w:sz w:val="16"/>
              </w:rPr>
              <w:t>Nájemce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D0353E" w14:textId="37AE1B5C" w:rsidR="00FF6B98" w:rsidRPr="00540011" w:rsidRDefault="00540011">
            <w:pPr>
              <w:spacing w:after="0"/>
              <w:rPr>
                <w:rFonts w:cs="Arial"/>
                <w:sz w:val="16"/>
                <w:highlight w:val="black"/>
              </w:rPr>
            </w:pPr>
            <w:proofErr w:type="spellStart"/>
            <w:r w:rsidRPr="00540011">
              <w:rPr>
                <w:rFonts w:cs="Arial"/>
                <w:sz w:val="16"/>
                <w:highlight w:val="black"/>
              </w:rPr>
              <w:t>xxxxxxx</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8972F6B" w14:textId="77777777" w:rsidR="00FF6B98" w:rsidRDefault="00FF6B98">
            <w:pPr>
              <w:spacing w:after="0"/>
              <w:rPr>
                <w:rFonts w:cs="Arial"/>
                <w:sz w:val="16"/>
              </w:rPr>
            </w:pPr>
            <w:r>
              <w:rPr>
                <w:rFonts w:cs="Arial"/>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2B02CF93" w14:textId="77777777" w:rsidR="00FF6B98" w:rsidRDefault="00FF6B98">
            <w:pPr>
              <w:spacing w:after="0"/>
              <w:rPr>
                <w:rFonts w:cs="Arial"/>
                <w:sz w:val="16"/>
              </w:rPr>
            </w:pPr>
          </w:p>
        </w:tc>
      </w:tr>
      <w:tr w:rsidR="00FF6B98" w14:paraId="6DE00612" w14:textId="77777777" w:rsidTr="00FF6B98">
        <w:tc>
          <w:tcPr>
            <w:tcW w:w="2093" w:type="dxa"/>
            <w:tcBorders>
              <w:top w:val="single" w:sz="4" w:space="0" w:color="auto"/>
              <w:left w:val="single" w:sz="4" w:space="0" w:color="auto"/>
              <w:bottom w:val="single" w:sz="4" w:space="0" w:color="auto"/>
              <w:right w:val="single" w:sz="4" w:space="0" w:color="auto"/>
            </w:tcBorders>
            <w:vAlign w:val="center"/>
            <w:hideMark/>
          </w:tcPr>
          <w:p w14:paraId="6CCA68BF" w14:textId="77777777" w:rsidR="00FF6B98" w:rsidRDefault="00FF6B98">
            <w:pPr>
              <w:spacing w:after="0"/>
              <w:rPr>
                <w:rFonts w:cs="Arial"/>
                <w:sz w:val="16"/>
              </w:rPr>
            </w:pPr>
            <w:r>
              <w:rPr>
                <w:rFonts w:cs="Arial"/>
                <w:sz w:val="16"/>
              </w:rPr>
              <w:t>Kancelář úřadu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214C21" w14:textId="17961C5C" w:rsidR="00FF6B98" w:rsidRPr="00540011" w:rsidRDefault="00540011">
            <w:pPr>
              <w:spacing w:after="0"/>
              <w:rPr>
                <w:rFonts w:cs="Arial"/>
                <w:sz w:val="16"/>
                <w:highlight w:val="black"/>
              </w:rPr>
            </w:pPr>
            <w:proofErr w:type="spellStart"/>
            <w:r w:rsidRPr="00540011">
              <w:rPr>
                <w:rFonts w:cs="Arial"/>
                <w:sz w:val="16"/>
                <w:highlight w:val="black"/>
              </w:rPr>
              <w:t>xxxxxxx</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4725D0A" w14:textId="77777777" w:rsidR="00FF6B98" w:rsidRDefault="00FF6B98">
            <w:pPr>
              <w:spacing w:after="0"/>
              <w:rPr>
                <w:rFonts w:cs="Arial"/>
                <w:sz w:val="16"/>
              </w:rPr>
            </w:pPr>
            <w:r>
              <w:rPr>
                <w:rFonts w:cs="Arial"/>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02681451" w14:textId="77777777" w:rsidR="00FF6B98" w:rsidRDefault="00FF6B98">
            <w:pPr>
              <w:spacing w:after="0"/>
              <w:rPr>
                <w:rFonts w:cs="Arial"/>
                <w:sz w:val="16"/>
              </w:rPr>
            </w:pPr>
          </w:p>
        </w:tc>
      </w:tr>
      <w:tr w:rsidR="00FF6B98" w14:paraId="725C5765" w14:textId="77777777" w:rsidTr="00FF6B98">
        <w:tc>
          <w:tcPr>
            <w:tcW w:w="2093" w:type="dxa"/>
            <w:tcBorders>
              <w:top w:val="single" w:sz="4" w:space="0" w:color="auto"/>
              <w:left w:val="single" w:sz="4" w:space="0" w:color="auto"/>
              <w:bottom w:val="single" w:sz="4" w:space="0" w:color="auto"/>
              <w:right w:val="single" w:sz="4" w:space="0" w:color="auto"/>
            </w:tcBorders>
            <w:vAlign w:val="center"/>
            <w:hideMark/>
          </w:tcPr>
          <w:p w14:paraId="4655C58B" w14:textId="77777777" w:rsidR="00FF6B98" w:rsidRDefault="00FF6B98">
            <w:pPr>
              <w:spacing w:after="0"/>
              <w:rPr>
                <w:rFonts w:cs="Arial"/>
                <w:sz w:val="16"/>
              </w:rPr>
            </w:pPr>
            <w:r>
              <w:rPr>
                <w:rFonts w:cs="Arial"/>
                <w:sz w:val="16"/>
              </w:rPr>
              <w:t>Odbor ekonomický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8850B7" w14:textId="05513D85" w:rsidR="00FF6B98" w:rsidRPr="00540011" w:rsidRDefault="00540011">
            <w:pPr>
              <w:spacing w:after="0"/>
              <w:rPr>
                <w:rFonts w:cs="Arial"/>
                <w:sz w:val="16"/>
                <w:highlight w:val="black"/>
              </w:rPr>
            </w:pPr>
            <w:proofErr w:type="spellStart"/>
            <w:r w:rsidRPr="00540011">
              <w:rPr>
                <w:rFonts w:cs="Arial"/>
                <w:sz w:val="16"/>
                <w:highlight w:val="black"/>
              </w:rPr>
              <w:t>xxxxxxx</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F8D79E8" w14:textId="77777777" w:rsidR="00FF6B98" w:rsidRDefault="00FF6B98">
            <w:pPr>
              <w:spacing w:after="0"/>
              <w:rPr>
                <w:rFonts w:cs="Arial"/>
                <w:sz w:val="16"/>
              </w:rPr>
            </w:pPr>
            <w:r>
              <w:rPr>
                <w:rFonts w:cs="Arial"/>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718ABC07" w14:textId="77777777" w:rsidR="00FF6B98" w:rsidRDefault="00FF6B98">
            <w:pPr>
              <w:spacing w:after="0"/>
              <w:rPr>
                <w:rFonts w:cs="Arial"/>
                <w:sz w:val="16"/>
              </w:rPr>
            </w:pPr>
          </w:p>
        </w:tc>
      </w:tr>
    </w:tbl>
    <w:p w14:paraId="5B91AB76" w14:textId="77777777" w:rsidR="00FF6B98" w:rsidRDefault="00FF6B98" w:rsidP="00FF6B98">
      <w:pPr>
        <w:tabs>
          <w:tab w:val="left" w:pos="6492"/>
        </w:tabs>
        <w:rPr>
          <w:rFonts w:ascii="Calibri" w:hAnsi="Calibri" w:cs="Arial"/>
          <w:sz w:val="16"/>
        </w:rPr>
      </w:pPr>
      <w:r>
        <w:rPr>
          <w:rFonts w:cs="Arial"/>
          <w:sz w:val="16"/>
        </w:rPr>
        <w:t>* vyznačte zatržením</w:t>
      </w:r>
    </w:p>
    <w:p w14:paraId="7E6BABC0" w14:textId="272A1131" w:rsidR="00FF6B98" w:rsidRDefault="00FF6B98" w:rsidP="00FF6B98">
      <w:pPr>
        <w:tabs>
          <w:tab w:val="left" w:pos="6492"/>
        </w:tabs>
        <w:spacing w:after="0"/>
        <w:rPr>
          <w:rFonts w:ascii="Arial" w:hAnsi="Arial" w:cs="Arial"/>
          <w:sz w:val="16"/>
          <w:szCs w:val="16"/>
          <w:lang w:eastAsia="cs-CZ"/>
        </w:rPr>
      </w:pPr>
      <w:r>
        <w:rPr>
          <w:rFonts w:cs="Arial"/>
          <w:sz w:val="16"/>
        </w:rPr>
        <w:t xml:space="preserve">                                                                                                                                          </w:t>
      </w:r>
      <w:r>
        <w:rPr>
          <w:rFonts w:ascii="Arial" w:hAnsi="Arial" w:cs="Arial"/>
          <w:sz w:val="16"/>
          <w:szCs w:val="16"/>
        </w:rPr>
        <w:t>Ev.</w:t>
      </w:r>
      <w:r>
        <w:rPr>
          <w:rFonts w:ascii="Arial" w:hAnsi="Arial" w:cs="Arial"/>
          <w:b/>
          <w:sz w:val="16"/>
          <w:szCs w:val="16"/>
        </w:rPr>
        <w:t xml:space="preserve"> </w:t>
      </w:r>
      <w:r>
        <w:rPr>
          <w:rFonts w:ascii="Arial" w:hAnsi="Arial" w:cs="Arial"/>
          <w:sz w:val="16"/>
          <w:szCs w:val="16"/>
        </w:rPr>
        <w:t>číslo smlouvy nájemce: SML</w:t>
      </w:r>
      <w:r w:rsidR="00F33E39">
        <w:rPr>
          <w:rFonts w:ascii="Arial" w:hAnsi="Arial" w:cs="Arial"/>
          <w:sz w:val="16"/>
          <w:szCs w:val="16"/>
        </w:rPr>
        <w:t>103</w:t>
      </w:r>
      <w:r>
        <w:rPr>
          <w:rFonts w:ascii="Arial" w:hAnsi="Arial" w:cs="Arial"/>
          <w:sz w:val="16"/>
          <w:szCs w:val="16"/>
        </w:rPr>
        <w:t>/18</w:t>
      </w:r>
    </w:p>
    <w:p w14:paraId="7B307C16" w14:textId="5B26E35F" w:rsidR="00847743" w:rsidRDefault="00FF6B98" w:rsidP="00FF6B98">
      <w:pPr>
        <w:rPr>
          <w:b/>
          <w:caps/>
          <w:sz w:val="28"/>
          <w:szCs w:val="28"/>
          <w:u w:val="single"/>
        </w:rPr>
      </w:pPr>
      <w:r>
        <w:rPr>
          <w:rFonts w:ascii="Arial" w:hAnsi="Arial" w:cs="Arial"/>
          <w:sz w:val="16"/>
          <w:szCs w:val="16"/>
        </w:rPr>
        <w:t xml:space="preserve">                                                                                                                </w:t>
      </w:r>
      <w:proofErr w:type="gramStart"/>
      <w:r>
        <w:rPr>
          <w:rFonts w:ascii="Arial" w:hAnsi="Arial" w:cs="Arial"/>
          <w:sz w:val="16"/>
          <w:szCs w:val="16"/>
        </w:rPr>
        <w:t>Č.j.</w:t>
      </w:r>
      <w:proofErr w:type="gramEnd"/>
      <w:r>
        <w:rPr>
          <w:rFonts w:ascii="Arial" w:hAnsi="Arial" w:cs="Arial"/>
          <w:sz w:val="16"/>
          <w:szCs w:val="16"/>
        </w:rPr>
        <w:t xml:space="preserve"> ČOI </w:t>
      </w:r>
      <w:r w:rsidR="00AE68A0">
        <w:rPr>
          <w:rFonts w:ascii="Arial" w:hAnsi="Arial" w:cs="Arial"/>
          <w:sz w:val="16"/>
          <w:szCs w:val="16"/>
        </w:rPr>
        <w:t>156708</w:t>
      </w:r>
      <w:r>
        <w:rPr>
          <w:rFonts w:ascii="Arial" w:hAnsi="Arial" w:cs="Arial"/>
          <w:sz w:val="16"/>
          <w:szCs w:val="16"/>
        </w:rPr>
        <w:t xml:space="preserve">/18/0100          </w:t>
      </w:r>
      <w:r>
        <w:rPr>
          <w:sz w:val="28"/>
          <w:szCs w:val="28"/>
        </w:rPr>
        <w:t xml:space="preserve">                                         </w:t>
      </w:r>
    </w:p>
    <w:p w14:paraId="2CED489B" w14:textId="2D56EF8B" w:rsidR="00EF081D" w:rsidRPr="00637985" w:rsidRDefault="00EF081D" w:rsidP="00E1050F">
      <w:pPr>
        <w:jc w:val="center"/>
        <w:rPr>
          <w:caps/>
          <w:sz w:val="28"/>
          <w:szCs w:val="28"/>
        </w:rPr>
      </w:pPr>
      <w:r w:rsidRPr="00950A54">
        <w:rPr>
          <w:b/>
          <w:caps/>
          <w:sz w:val="28"/>
          <w:szCs w:val="28"/>
          <w:u w:val="single"/>
        </w:rPr>
        <w:t xml:space="preserve">Dodatek č. </w:t>
      </w:r>
      <w:r>
        <w:rPr>
          <w:b/>
          <w:caps/>
          <w:sz w:val="28"/>
          <w:szCs w:val="28"/>
          <w:u w:val="single"/>
        </w:rPr>
        <w:t>2 ke Smlouvě o nájmu nebytových prostor</w:t>
      </w:r>
    </w:p>
    <w:p w14:paraId="260731F6" w14:textId="3E7F3718" w:rsidR="007730BD" w:rsidRDefault="007730BD" w:rsidP="00E7009C">
      <w:pPr>
        <w:spacing w:after="0"/>
        <w:jc w:val="both"/>
      </w:pPr>
      <w:r>
        <w:t>ke Smlouvě o nájmu nebytových prostor ze dne 21.</w:t>
      </w:r>
      <w:r w:rsidR="004477B1">
        <w:t xml:space="preserve"> </w:t>
      </w:r>
      <w:r>
        <w:t>2.</w:t>
      </w:r>
      <w:r w:rsidR="004477B1">
        <w:t xml:space="preserve"> </w:t>
      </w:r>
      <w:r>
        <w:t>2013, č.</w:t>
      </w:r>
      <w:r w:rsidR="004477B1">
        <w:t xml:space="preserve"> j.</w:t>
      </w:r>
      <w:r>
        <w:t xml:space="preserve"> ČOI 22901/13/0100,  </w:t>
      </w:r>
      <w:r w:rsidR="00E7009C">
        <w:t xml:space="preserve"> ve znění dodatku č. 1 ze dne </w:t>
      </w:r>
      <w:r w:rsidR="009F1250">
        <w:t>23.</w:t>
      </w:r>
      <w:r w:rsidR="00B85881">
        <w:t xml:space="preserve"> </w:t>
      </w:r>
      <w:r w:rsidR="009F1250">
        <w:t>2.</w:t>
      </w:r>
      <w:r w:rsidR="00B85881">
        <w:t xml:space="preserve"> </w:t>
      </w:r>
      <w:r w:rsidR="009F1250">
        <w:t>2018</w:t>
      </w:r>
      <w:r w:rsidR="00E7009C">
        <w:t xml:space="preserve">, č. j. </w:t>
      </w:r>
      <w:r w:rsidR="009F1250">
        <w:t>ČOI 25168/18/0100</w:t>
      </w:r>
      <w:r w:rsidR="00E7009C">
        <w:t xml:space="preserve"> (dále jen „smlouva“)</w:t>
      </w:r>
      <w:r>
        <w:t xml:space="preserve">, mezi níže uvedenými </w:t>
      </w:r>
      <w:r w:rsidR="00E7009C">
        <w:t>smluvními stranami</w:t>
      </w:r>
    </w:p>
    <w:p w14:paraId="7D146110" w14:textId="77777777" w:rsidR="007730BD" w:rsidRDefault="007730BD" w:rsidP="00EF081D">
      <w:pPr>
        <w:spacing w:after="0"/>
      </w:pPr>
    </w:p>
    <w:p w14:paraId="11DC9395" w14:textId="77777777" w:rsidR="00EF081D" w:rsidRPr="000A0F6A" w:rsidRDefault="00EF081D" w:rsidP="00EF081D">
      <w:pPr>
        <w:spacing w:after="0"/>
      </w:pPr>
      <w:r w:rsidRPr="00950A54">
        <w:rPr>
          <w:b/>
        </w:rPr>
        <w:t>Č</w:t>
      </w:r>
      <w:r w:rsidR="004477B1">
        <w:rPr>
          <w:b/>
        </w:rPr>
        <w:t>R</w:t>
      </w:r>
      <w:r w:rsidRPr="00950A54">
        <w:rPr>
          <w:b/>
        </w:rPr>
        <w:t xml:space="preserve"> – Česk</w:t>
      </w:r>
      <w:r w:rsidR="004477B1">
        <w:rPr>
          <w:b/>
        </w:rPr>
        <w:t>á</w:t>
      </w:r>
      <w:r w:rsidRPr="00950A54">
        <w:rPr>
          <w:b/>
        </w:rPr>
        <w:t xml:space="preserve"> obchodní inspekc</w:t>
      </w:r>
      <w:r w:rsidR="004477B1">
        <w:rPr>
          <w:b/>
        </w:rPr>
        <w:t>e</w:t>
      </w:r>
    </w:p>
    <w:p w14:paraId="56167CD7" w14:textId="77777777" w:rsidR="00EF081D" w:rsidRDefault="004477B1" w:rsidP="00EF081D">
      <w:pPr>
        <w:spacing w:after="0"/>
      </w:pPr>
      <w:r>
        <w:t>se s</w:t>
      </w:r>
      <w:r w:rsidR="00EF081D">
        <w:t>ídl</w:t>
      </w:r>
      <w:r>
        <w:t>em</w:t>
      </w:r>
      <w:r w:rsidR="00EF081D">
        <w:t>: Štěpánská 567/15, Praha 2</w:t>
      </w:r>
    </w:p>
    <w:p w14:paraId="37C02969" w14:textId="77777777" w:rsidR="00EF081D" w:rsidRDefault="00EF081D" w:rsidP="00EF081D">
      <w:pPr>
        <w:spacing w:after="0"/>
      </w:pPr>
      <w:r>
        <w:t>IČO:    00020869</w:t>
      </w:r>
    </w:p>
    <w:p w14:paraId="62016ACC" w14:textId="77777777" w:rsidR="00EF081D" w:rsidRDefault="00EF081D" w:rsidP="00EF081D">
      <w:pPr>
        <w:spacing w:after="0"/>
      </w:pPr>
      <w:r>
        <w:t xml:space="preserve">DIČ: CZ00020869 </w:t>
      </w:r>
    </w:p>
    <w:p w14:paraId="6B6B0327" w14:textId="02AF2C35" w:rsidR="004477B1" w:rsidRDefault="004477B1" w:rsidP="00EF081D">
      <w:pPr>
        <w:spacing w:after="0"/>
      </w:pPr>
      <w:r>
        <w:t>bankovní spojení: úč</w:t>
      </w:r>
      <w:r w:rsidR="000377DC">
        <w:t>e</w:t>
      </w:r>
      <w:r>
        <w:t xml:space="preserve">t </w:t>
      </w:r>
      <w:r w:rsidR="000377DC">
        <w:t xml:space="preserve">č. </w:t>
      </w:r>
      <w:proofErr w:type="spellStart"/>
      <w:r w:rsidR="00540011" w:rsidRPr="00540011">
        <w:rPr>
          <w:highlight w:val="black"/>
        </w:rPr>
        <w:t>xxxxxxxxxxxxxxxxx</w:t>
      </w:r>
      <w:proofErr w:type="spellEnd"/>
    </w:p>
    <w:p w14:paraId="0364D05B" w14:textId="77777777" w:rsidR="004477B1" w:rsidRDefault="004477B1" w:rsidP="004477B1">
      <w:pPr>
        <w:spacing w:after="0"/>
      </w:pPr>
      <w:r>
        <w:t xml:space="preserve">Zastoupená: Ing. Mojmírem </w:t>
      </w:r>
      <w:r w:rsidRPr="00950A54">
        <w:rPr>
          <w:b/>
        </w:rPr>
        <w:t>BEZECNÝM</w:t>
      </w:r>
      <w:r>
        <w:t>, ústředním ředitelem</w:t>
      </w:r>
    </w:p>
    <w:p w14:paraId="4D99D6CD" w14:textId="77777777" w:rsidR="00EF081D" w:rsidRDefault="00EF081D" w:rsidP="00EF081D">
      <w:pPr>
        <w:spacing w:after="0"/>
      </w:pPr>
    </w:p>
    <w:p w14:paraId="21D2429A" w14:textId="77777777" w:rsidR="00EF081D" w:rsidRDefault="00EF081D" w:rsidP="00EF081D">
      <w:pPr>
        <w:spacing w:after="0"/>
      </w:pPr>
      <w:r>
        <w:t>(</w:t>
      </w:r>
      <w:r w:rsidR="00E7009C">
        <w:t>d</w:t>
      </w:r>
      <w:r>
        <w:t>ále jen „pronajímatel“)</w:t>
      </w:r>
      <w:r w:rsidRPr="005F23B3">
        <w:t xml:space="preserve"> </w:t>
      </w:r>
    </w:p>
    <w:p w14:paraId="1A51D667" w14:textId="77777777" w:rsidR="00E7009C" w:rsidRDefault="00E7009C" w:rsidP="00EF081D"/>
    <w:p w14:paraId="509AF9B2" w14:textId="77777777" w:rsidR="00EF081D" w:rsidRDefault="00EF081D" w:rsidP="00EF081D">
      <w:r>
        <w:t>a</w:t>
      </w:r>
    </w:p>
    <w:p w14:paraId="6469F80E" w14:textId="77777777" w:rsidR="00EF081D" w:rsidRPr="00E7009C" w:rsidRDefault="00EF081D" w:rsidP="00EF081D">
      <w:pPr>
        <w:spacing w:after="0"/>
        <w:rPr>
          <w:b/>
        </w:rPr>
      </w:pPr>
      <w:r w:rsidRPr="00E7009C">
        <w:rPr>
          <w:b/>
        </w:rPr>
        <w:t>Jiří Palát – PAK</w:t>
      </w:r>
    </w:p>
    <w:p w14:paraId="505E1B7C" w14:textId="77777777" w:rsidR="00EF081D" w:rsidRDefault="00EF081D" w:rsidP="00EF081D">
      <w:pPr>
        <w:spacing w:after="0"/>
      </w:pPr>
      <w:r>
        <w:t>Sídlo: Bulharská 1422/19, Ostrava - Poruba</w:t>
      </w:r>
    </w:p>
    <w:p w14:paraId="45513B30" w14:textId="77777777" w:rsidR="00EF081D" w:rsidRDefault="00EF081D" w:rsidP="00EF081D">
      <w:pPr>
        <w:spacing w:after="0"/>
      </w:pPr>
      <w:r>
        <w:t>IČO: 14568845</w:t>
      </w:r>
    </w:p>
    <w:p w14:paraId="585883CB" w14:textId="77777777" w:rsidR="00EF081D" w:rsidRDefault="00EF081D" w:rsidP="00EF081D">
      <w:pPr>
        <w:spacing w:after="0"/>
      </w:pPr>
      <w:r>
        <w:t>DIČ: CZ14568845</w:t>
      </w:r>
    </w:p>
    <w:p w14:paraId="56C4D70A" w14:textId="7D1E8842" w:rsidR="00EF081D" w:rsidRDefault="000377DC" w:rsidP="000377DC">
      <w:pPr>
        <w:spacing w:after="0"/>
      </w:pPr>
      <w:r>
        <w:t xml:space="preserve">bankovní spojení: účet č. </w:t>
      </w:r>
      <w:proofErr w:type="spellStart"/>
      <w:r w:rsidR="00540011" w:rsidRPr="00540011">
        <w:rPr>
          <w:highlight w:val="black"/>
        </w:rPr>
        <w:t>xxxxxxxxxxxxxxxxx</w:t>
      </w:r>
      <w:proofErr w:type="spellEnd"/>
      <w:r>
        <w:t xml:space="preserve"> </w:t>
      </w:r>
    </w:p>
    <w:p w14:paraId="587A81BC" w14:textId="77777777" w:rsidR="000377DC" w:rsidRDefault="000377DC" w:rsidP="00EF081D">
      <w:pPr>
        <w:spacing w:after="0"/>
      </w:pPr>
      <w:bookmarkStart w:id="0" w:name="_GoBack"/>
      <w:bookmarkEnd w:id="0"/>
    </w:p>
    <w:p w14:paraId="6ECFE0BC" w14:textId="77777777" w:rsidR="00EF081D" w:rsidRDefault="00EF081D" w:rsidP="00EF081D">
      <w:pPr>
        <w:spacing w:after="0"/>
      </w:pPr>
      <w:r>
        <w:t>(</w:t>
      </w:r>
      <w:r w:rsidR="00E7009C">
        <w:t>d</w:t>
      </w:r>
      <w:r>
        <w:t>ále jen „nájemce“)</w:t>
      </w:r>
    </w:p>
    <w:p w14:paraId="37ED8B87" w14:textId="77777777" w:rsidR="00EF081D" w:rsidRDefault="00EF081D" w:rsidP="00EF081D">
      <w:pPr>
        <w:spacing w:after="0"/>
      </w:pPr>
    </w:p>
    <w:p w14:paraId="2F0E7E01" w14:textId="77777777" w:rsidR="00E7009C" w:rsidRDefault="00E7009C" w:rsidP="00E7009C">
      <w:pPr>
        <w:spacing w:after="0"/>
        <w:jc w:val="both"/>
      </w:pPr>
      <w:r>
        <w:t xml:space="preserve">Obě strany zápisu se dohodly na tomto </w:t>
      </w:r>
    </w:p>
    <w:p w14:paraId="5A04BC89" w14:textId="77777777" w:rsidR="00E7009C" w:rsidRDefault="00E7009C" w:rsidP="00E7009C">
      <w:pPr>
        <w:spacing w:after="0"/>
      </w:pPr>
    </w:p>
    <w:p w14:paraId="02C1BB40" w14:textId="77777777" w:rsidR="00E7009C" w:rsidRDefault="00E7009C" w:rsidP="00E7009C">
      <w:pPr>
        <w:spacing w:after="0"/>
        <w:jc w:val="center"/>
      </w:pPr>
      <w:r w:rsidRPr="00AD13AD">
        <w:rPr>
          <w:b/>
        </w:rPr>
        <w:t xml:space="preserve">dodatku č. </w:t>
      </w:r>
      <w:r>
        <w:rPr>
          <w:b/>
        </w:rPr>
        <w:t>2</w:t>
      </w:r>
      <w:r w:rsidRPr="00AD13AD">
        <w:rPr>
          <w:b/>
        </w:rPr>
        <w:t xml:space="preserve"> </w:t>
      </w:r>
      <w:r w:rsidR="000377DC">
        <w:rPr>
          <w:b/>
        </w:rPr>
        <w:t>smlouvy</w:t>
      </w:r>
      <w:r>
        <w:t xml:space="preserve"> (dále jen „dodatek č. 2“):</w:t>
      </w:r>
    </w:p>
    <w:p w14:paraId="5D3933CE" w14:textId="77777777" w:rsidR="00F00770" w:rsidRDefault="00F00770" w:rsidP="002E2C89">
      <w:pPr>
        <w:pStyle w:val="Bezmezer"/>
      </w:pPr>
    </w:p>
    <w:p w14:paraId="76855075" w14:textId="77777777" w:rsidR="00E1050F" w:rsidRDefault="00E1050F" w:rsidP="00E1050F">
      <w:pPr>
        <w:pStyle w:val="Bezmezer"/>
      </w:pPr>
    </w:p>
    <w:p w14:paraId="736C9B8D" w14:textId="77777777" w:rsidR="00E1050F" w:rsidRDefault="00E1050F" w:rsidP="00E1050F">
      <w:pPr>
        <w:spacing w:after="0"/>
        <w:jc w:val="center"/>
      </w:pPr>
      <w:r>
        <w:t>I.</w:t>
      </w:r>
    </w:p>
    <w:p w14:paraId="28986497" w14:textId="77777777" w:rsidR="00E1050F" w:rsidRDefault="00E1050F" w:rsidP="00E1050F">
      <w:pPr>
        <w:spacing w:after="0"/>
        <w:jc w:val="center"/>
      </w:pPr>
    </w:p>
    <w:p w14:paraId="7957ABC6" w14:textId="77777777" w:rsidR="00E1050F" w:rsidRDefault="00E1050F" w:rsidP="00E1050F">
      <w:pPr>
        <w:spacing w:after="0"/>
      </w:pPr>
      <w:r>
        <w:t xml:space="preserve">1.  </w:t>
      </w:r>
      <w:r w:rsidR="000377DC">
        <w:t>Č</w:t>
      </w:r>
      <w:r>
        <w:t>lán</w:t>
      </w:r>
      <w:r w:rsidR="000377DC">
        <w:t>e</w:t>
      </w:r>
      <w:r w:rsidRPr="003C360C">
        <w:t>k IV</w:t>
      </w:r>
      <w:r>
        <w:t>.</w:t>
      </w:r>
      <w:r w:rsidRPr="003C360C">
        <w:t xml:space="preserve"> </w:t>
      </w:r>
      <w:r w:rsidR="00757DDB">
        <w:t>o</w:t>
      </w:r>
      <w:r w:rsidR="000377DC">
        <w:t>dst. 2 smlouvy</w:t>
      </w:r>
      <w:r>
        <w:t xml:space="preserve"> </w:t>
      </w:r>
      <w:r w:rsidR="000377DC">
        <w:t>nově zní:</w:t>
      </w:r>
    </w:p>
    <w:p w14:paraId="3365D09A" w14:textId="77777777" w:rsidR="00E1050F" w:rsidRDefault="000377DC" w:rsidP="00E1050F">
      <w:pPr>
        <w:spacing w:after="0"/>
        <w:jc w:val="both"/>
      </w:pPr>
      <w:r>
        <w:t xml:space="preserve">„Úhrada za poskytnuté služby (vodné, stočné, teplo a TUV, elektrická energie a odpad) bude provedena na základě vyúčtování skutečných výdajů za příslušné období. Podkladem pro úhradu je faktura vystavená pronajímatelem. Výše skutečných nákladů na služby připadajících na nájemce bude vypočtena jako poměrná část skutečných nákladů na služby vycházející z poměru plochy užívané nájemcem a plochy celkové (bez společných prostor – chodby, schodiště, atd.). Při vyúčtování el. </w:t>
      </w:r>
      <w:proofErr w:type="gramStart"/>
      <w:r>
        <w:t>energie</w:t>
      </w:r>
      <w:proofErr w:type="gramEnd"/>
      <w:r>
        <w:t xml:space="preserve"> se bude pronajatá nebytová plocha započítávat jednou polovinou tj. 52,29 m</w:t>
      </w:r>
      <w:r>
        <w:rPr>
          <w:vertAlign w:val="superscript"/>
        </w:rPr>
        <w:t>2</w:t>
      </w:r>
      <w:r>
        <w:t xml:space="preserve"> . Faktura bude obsahovat výši úhrady za jednotlivé služby, datum splatnosti úhrady, číslo účtu příjemce a variabilní symbol.“</w:t>
      </w:r>
    </w:p>
    <w:p w14:paraId="64007F95" w14:textId="77777777" w:rsidR="00E1050F" w:rsidRDefault="00E1050F" w:rsidP="00E1050F">
      <w:pPr>
        <w:spacing w:after="0"/>
        <w:jc w:val="both"/>
        <w:rPr>
          <w:b/>
        </w:rPr>
      </w:pPr>
    </w:p>
    <w:p w14:paraId="022B5697" w14:textId="77777777" w:rsidR="00E1050F" w:rsidRDefault="000377DC" w:rsidP="00E1050F">
      <w:pPr>
        <w:spacing w:after="0"/>
        <w:jc w:val="both"/>
      </w:pPr>
      <w:r>
        <w:t>2</w:t>
      </w:r>
      <w:r w:rsidR="00E1050F">
        <w:t xml:space="preserve">. </w:t>
      </w:r>
      <w:r>
        <w:t>V č</w:t>
      </w:r>
      <w:r w:rsidR="00E1050F">
        <w:t>lánk</w:t>
      </w:r>
      <w:r>
        <w:t>u I</w:t>
      </w:r>
      <w:r w:rsidR="00E1050F">
        <w:t xml:space="preserve">V. </w:t>
      </w:r>
      <w:r>
        <w:t>smlouvy se odstavce 3 a 4 zrušuj</w:t>
      </w:r>
      <w:r w:rsidR="00173FB3">
        <w:t>í</w:t>
      </w:r>
      <w:r>
        <w:t>.</w:t>
      </w:r>
    </w:p>
    <w:p w14:paraId="53A5A211" w14:textId="77777777" w:rsidR="00E1050F" w:rsidRDefault="00E1050F" w:rsidP="00E1050F">
      <w:pPr>
        <w:spacing w:after="0"/>
        <w:jc w:val="both"/>
      </w:pPr>
    </w:p>
    <w:p w14:paraId="14473D66" w14:textId="77777777" w:rsidR="000377DC" w:rsidRDefault="000377DC" w:rsidP="00E1050F">
      <w:pPr>
        <w:spacing w:after="0"/>
        <w:jc w:val="both"/>
      </w:pPr>
      <w:r>
        <w:t>3. Článek V. odst. 1 smlouvy nově zní:</w:t>
      </w:r>
    </w:p>
    <w:p w14:paraId="0C0B26A8" w14:textId="77777777" w:rsidR="000377DC" w:rsidRDefault="000377DC" w:rsidP="00E1050F">
      <w:pPr>
        <w:spacing w:after="0"/>
        <w:jc w:val="both"/>
      </w:pPr>
      <w:r>
        <w:t>„Nájemné bude hrazeno měsíčně, a to vždy do každého 15. dne příslušného měsíce na účet č. 19-829011/0710 vedený u ČNB Praha 1, pod variabilním symbolem 400018.</w:t>
      </w:r>
    </w:p>
    <w:p w14:paraId="22D6C224" w14:textId="77777777" w:rsidR="000377DC" w:rsidRDefault="000377DC" w:rsidP="00E1050F">
      <w:pPr>
        <w:spacing w:after="0"/>
        <w:jc w:val="both"/>
      </w:pPr>
      <w:r w:rsidRPr="00292B6D">
        <w:t>Výše měsíční úhrady nájemného je 6.659,34 Kč</w:t>
      </w:r>
      <w:r>
        <w:t>.“</w:t>
      </w:r>
    </w:p>
    <w:p w14:paraId="23E2A104" w14:textId="77777777" w:rsidR="000377DC" w:rsidRDefault="000377DC" w:rsidP="00E1050F">
      <w:pPr>
        <w:spacing w:after="0"/>
        <w:jc w:val="both"/>
      </w:pPr>
    </w:p>
    <w:p w14:paraId="4847EA4C" w14:textId="77777777" w:rsidR="000377DC" w:rsidRDefault="000377DC" w:rsidP="00E1050F">
      <w:pPr>
        <w:spacing w:after="0"/>
        <w:jc w:val="both"/>
      </w:pPr>
      <w:r>
        <w:t xml:space="preserve">4. </w:t>
      </w:r>
      <w:r w:rsidR="00757DDB">
        <w:t>Č</w:t>
      </w:r>
      <w:r>
        <w:t>lán</w:t>
      </w:r>
      <w:r w:rsidR="00757DDB">
        <w:t>e</w:t>
      </w:r>
      <w:r>
        <w:t>k</w:t>
      </w:r>
      <w:r w:rsidR="00757DDB">
        <w:t xml:space="preserve"> X. odst. 4 písm. b) smlouvy nově zní:</w:t>
      </w:r>
    </w:p>
    <w:p w14:paraId="09F44945" w14:textId="77777777" w:rsidR="00757DDB" w:rsidRDefault="00757DDB" w:rsidP="00E1050F">
      <w:pPr>
        <w:spacing w:after="0"/>
        <w:jc w:val="both"/>
      </w:pPr>
      <w:r>
        <w:t>„nájemce je v prodlení s placením nájmu déle než jeden kalendářní měsíc,“</w:t>
      </w:r>
    </w:p>
    <w:p w14:paraId="7BAB7F81" w14:textId="77777777" w:rsidR="000377DC" w:rsidRDefault="000377DC" w:rsidP="00E1050F">
      <w:pPr>
        <w:spacing w:after="0"/>
        <w:jc w:val="both"/>
      </w:pPr>
    </w:p>
    <w:p w14:paraId="7D4774D7" w14:textId="77777777" w:rsidR="00E1050F" w:rsidRDefault="00757DDB" w:rsidP="00E1050F">
      <w:pPr>
        <w:spacing w:after="0"/>
        <w:jc w:val="both"/>
      </w:pPr>
      <w:r>
        <w:t>5</w:t>
      </w:r>
      <w:r w:rsidR="00E1050F">
        <w:t xml:space="preserve">. Ostatní ujednání zápisu nejsou dodatkem č. </w:t>
      </w:r>
      <w:r>
        <w:t>2</w:t>
      </w:r>
      <w:r w:rsidR="00E1050F">
        <w:t xml:space="preserve"> dotčena a zůstávají beze změny.</w:t>
      </w:r>
    </w:p>
    <w:p w14:paraId="395A5B69" w14:textId="77777777" w:rsidR="00E1050F" w:rsidRDefault="00E1050F" w:rsidP="00E1050F">
      <w:pPr>
        <w:spacing w:after="0"/>
        <w:jc w:val="both"/>
      </w:pPr>
    </w:p>
    <w:p w14:paraId="5A7195FF" w14:textId="77777777" w:rsidR="00E1050F" w:rsidRDefault="00E1050F" w:rsidP="00E1050F">
      <w:pPr>
        <w:spacing w:after="0"/>
        <w:jc w:val="center"/>
      </w:pPr>
      <w:r>
        <w:t>II.</w:t>
      </w:r>
    </w:p>
    <w:p w14:paraId="52944315" w14:textId="77777777" w:rsidR="00E1050F" w:rsidRDefault="00E1050F" w:rsidP="00E1050F">
      <w:pPr>
        <w:spacing w:after="0"/>
        <w:jc w:val="both"/>
      </w:pPr>
    </w:p>
    <w:p w14:paraId="1CDE689A" w14:textId="23365546" w:rsidR="00E1050F" w:rsidRDefault="00E1050F" w:rsidP="00E1050F">
      <w:pPr>
        <w:spacing w:after="0"/>
        <w:jc w:val="both"/>
      </w:pPr>
      <w:r>
        <w:t xml:space="preserve">1. Dodatek č. </w:t>
      </w:r>
      <w:r w:rsidR="00757DDB">
        <w:t>2</w:t>
      </w:r>
      <w:r>
        <w:t xml:space="preserve"> je vyhotoven ve </w:t>
      </w:r>
      <w:r w:rsidR="00A003B8">
        <w:t>3</w:t>
      </w:r>
      <w:r>
        <w:t xml:space="preserve"> výtiscích s platností originálu, kdy </w:t>
      </w:r>
      <w:r w:rsidR="00A003B8">
        <w:t>nájemce obdrží 1 výtisk a pronajímatel</w:t>
      </w:r>
      <w:r>
        <w:t xml:space="preserve"> obdrží 2 výtisky.</w:t>
      </w:r>
    </w:p>
    <w:p w14:paraId="1B5FABF9" w14:textId="77777777" w:rsidR="00E1050F" w:rsidRDefault="00E1050F" w:rsidP="00E1050F">
      <w:pPr>
        <w:spacing w:after="0"/>
        <w:ind w:left="360"/>
        <w:jc w:val="both"/>
      </w:pPr>
    </w:p>
    <w:p w14:paraId="405522A2" w14:textId="02997409" w:rsidR="00E1050F" w:rsidRDefault="00E1050F" w:rsidP="00E1050F">
      <w:pPr>
        <w:spacing w:after="0"/>
        <w:jc w:val="both"/>
      </w:pPr>
      <w:r>
        <w:t xml:space="preserve">2. Dodatek č. </w:t>
      </w:r>
      <w:r w:rsidR="00757DDB">
        <w:t>2</w:t>
      </w:r>
      <w:r>
        <w:t xml:space="preserve"> nabývá platnosti dnem podpisu obou stran a účinnosti </w:t>
      </w:r>
      <w:r w:rsidR="00A003B8">
        <w:t>po zveřejnění v registru smluv.</w:t>
      </w:r>
    </w:p>
    <w:p w14:paraId="54054041" w14:textId="57F0B999" w:rsidR="00A003B8" w:rsidRDefault="00A003B8" w:rsidP="00E1050F">
      <w:pPr>
        <w:spacing w:after="0"/>
        <w:jc w:val="both"/>
      </w:pPr>
    </w:p>
    <w:p w14:paraId="490D1572" w14:textId="5EB9BC8B" w:rsidR="00A003B8" w:rsidRDefault="00A003B8" w:rsidP="00E1050F">
      <w:pPr>
        <w:spacing w:after="0"/>
        <w:jc w:val="both"/>
      </w:pPr>
      <w:r>
        <w:t>3. Nájemce bere na vědomí, že dodatek nenabude účinnosti před jeho zveřejněním v centrálním registru podle zákona č. 340/2015 Sb., ve znění pozdějších předpisů (o registru smluv).</w:t>
      </w:r>
    </w:p>
    <w:p w14:paraId="1D1E7D04" w14:textId="77777777" w:rsidR="00E1050F" w:rsidRDefault="00E1050F" w:rsidP="00E1050F">
      <w:pPr>
        <w:spacing w:after="0"/>
        <w:jc w:val="both"/>
      </w:pPr>
    </w:p>
    <w:p w14:paraId="35AEC5F7" w14:textId="77777777" w:rsidR="00E1050F" w:rsidRDefault="00E1050F" w:rsidP="00E1050F">
      <w:pPr>
        <w:spacing w:after="0"/>
        <w:jc w:val="both"/>
      </w:pPr>
    </w:p>
    <w:p w14:paraId="0CED6176" w14:textId="77777777" w:rsidR="00E1050F" w:rsidRDefault="00E1050F" w:rsidP="00E1050F">
      <w:pPr>
        <w:spacing w:after="0"/>
        <w:jc w:val="both"/>
      </w:pPr>
    </w:p>
    <w:p w14:paraId="09C09F59" w14:textId="77777777" w:rsidR="00E1050F" w:rsidRDefault="00E1050F" w:rsidP="00E1050F">
      <w:pPr>
        <w:spacing w:after="0"/>
        <w:jc w:val="both"/>
      </w:pPr>
    </w:p>
    <w:p w14:paraId="3DADC4A4" w14:textId="3F837D07" w:rsidR="00E1050F" w:rsidRDefault="00E1050F" w:rsidP="00E1050F">
      <w:pPr>
        <w:spacing w:after="0"/>
        <w:jc w:val="both"/>
      </w:pPr>
      <w:r>
        <w:t xml:space="preserve"> V Praze dne ………………………………..                                             V </w:t>
      </w:r>
      <w:r w:rsidR="00847743">
        <w:t>Ostravě</w:t>
      </w:r>
      <w:r>
        <w:t xml:space="preserve"> dne ……………………………….....</w:t>
      </w:r>
    </w:p>
    <w:p w14:paraId="4E5DA0F8" w14:textId="77777777" w:rsidR="00E1050F" w:rsidRDefault="00E1050F" w:rsidP="00E1050F">
      <w:pPr>
        <w:spacing w:after="0"/>
        <w:jc w:val="both"/>
      </w:pPr>
    </w:p>
    <w:p w14:paraId="78F51851" w14:textId="77777777" w:rsidR="00E1050F" w:rsidRDefault="00E1050F" w:rsidP="00E1050F">
      <w:pPr>
        <w:spacing w:after="0"/>
        <w:jc w:val="both"/>
      </w:pPr>
    </w:p>
    <w:p w14:paraId="6DB2CD8A" w14:textId="77777777" w:rsidR="00E1050F" w:rsidRDefault="00E1050F" w:rsidP="00E1050F">
      <w:pPr>
        <w:spacing w:after="0"/>
        <w:jc w:val="both"/>
      </w:pPr>
    </w:p>
    <w:p w14:paraId="7F84198B" w14:textId="77777777" w:rsidR="00E1050F" w:rsidRDefault="00E1050F" w:rsidP="00E1050F">
      <w:pPr>
        <w:spacing w:after="0"/>
        <w:jc w:val="both"/>
      </w:pPr>
      <w:r>
        <w:t xml:space="preserve">         ………………..……………………..                                                            ………….…………………………..</w:t>
      </w:r>
    </w:p>
    <w:p w14:paraId="09D4F7CA" w14:textId="77777777" w:rsidR="00E1050F" w:rsidRDefault="00E1050F" w:rsidP="00E1050F">
      <w:pPr>
        <w:spacing w:after="0"/>
        <w:jc w:val="both"/>
      </w:pPr>
      <w:r>
        <w:t xml:space="preserve">               Ing. Mojmír </w:t>
      </w:r>
      <w:proofErr w:type="spellStart"/>
      <w:r>
        <w:t>Bezecný</w:t>
      </w:r>
      <w:proofErr w:type="spellEnd"/>
      <w:r>
        <w:t xml:space="preserve">                                                                        </w:t>
      </w:r>
      <w:r w:rsidR="00757DDB">
        <w:t xml:space="preserve">     Jiří Palát - PAK</w:t>
      </w:r>
    </w:p>
    <w:p w14:paraId="4A32B176" w14:textId="77777777" w:rsidR="00E1050F" w:rsidRDefault="00E1050F" w:rsidP="00E1050F">
      <w:pPr>
        <w:spacing w:after="0"/>
        <w:jc w:val="both"/>
      </w:pPr>
      <w:r>
        <w:t xml:space="preserve">                   ústřední ředitel                                                   </w:t>
      </w:r>
      <w:r w:rsidR="00757DDB">
        <w:t xml:space="preserve">                                        </w:t>
      </w:r>
    </w:p>
    <w:p w14:paraId="15CED4BC" w14:textId="77777777" w:rsidR="00900BED" w:rsidRPr="00E046F6" w:rsidRDefault="00E1050F" w:rsidP="00E046F6">
      <w:pPr>
        <w:spacing w:after="0"/>
        <w:jc w:val="both"/>
      </w:pPr>
      <w:r>
        <w:t xml:space="preserve">            České obchodní inspekce                                       </w:t>
      </w:r>
      <w:r w:rsidR="00757DDB">
        <w:t xml:space="preserve">           </w:t>
      </w:r>
      <w:r w:rsidR="00E046F6">
        <w:t xml:space="preserve">                                </w:t>
      </w:r>
      <w:r w:rsidR="00D43DC6">
        <w:t xml:space="preserve">                                             </w:t>
      </w:r>
    </w:p>
    <w:sectPr w:rsidR="00900BED" w:rsidRPr="00E046F6" w:rsidSect="00757DDB">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C8F2" w14:textId="77777777" w:rsidR="006135A0" w:rsidRDefault="006135A0" w:rsidP="00757DDB">
      <w:pPr>
        <w:spacing w:after="0" w:line="240" w:lineRule="auto"/>
      </w:pPr>
      <w:r>
        <w:separator/>
      </w:r>
    </w:p>
  </w:endnote>
  <w:endnote w:type="continuationSeparator" w:id="0">
    <w:p w14:paraId="5450FFEE" w14:textId="77777777" w:rsidR="006135A0" w:rsidRDefault="006135A0" w:rsidP="0075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58143"/>
      <w:docPartObj>
        <w:docPartGallery w:val="Page Numbers (Bottom of Page)"/>
        <w:docPartUnique/>
      </w:docPartObj>
    </w:sdtPr>
    <w:sdtEndPr/>
    <w:sdtContent>
      <w:p w14:paraId="2AC89FB5" w14:textId="16BFFC7E" w:rsidR="00757DDB" w:rsidRDefault="00757DDB">
        <w:pPr>
          <w:pStyle w:val="Zpat"/>
          <w:jc w:val="center"/>
        </w:pPr>
        <w:r>
          <w:fldChar w:fldCharType="begin"/>
        </w:r>
        <w:r>
          <w:instrText>PAGE   \* MERGEFORMAT</w:instrText>
        </w:r>
        <w:r>
          <w:fldChar w:fldCharType="separate"/>
        </w:r>
        <w:r w:rsidR="00540011">
          <w:rPr>
            <w:noProof/>
          </w:rPr>
          <w:t>2</w:t>
        </w:r>
        <w:r>
          <w:fldChar w:fldCharType="end"/>
        </w:r>
      </w:p>
    </w:sdtContent>
  </w:sdt>
  <w:p w14:paraId="6DA3B09A" w14:textId="77777777" w:rsidR="00757DDB" w:rsidRDefault="00757DDB" w:rsidP="00757DDB">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A9DD" w14:textId="77777777" w:rsidR="00757DDB" w:rsidRDefault="00757DDB">
    <w:pPr>
      <w:pStyle w:val="Zpat"/>
      <w:jc w:val="center"/>
    </w:pPr>
  </w:p>
  <w:p w14:paraId="675249DE" w14:textId="77777777" w:rsidR="00757DDB" w:rsidRDefault="00757D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7883" w14:textId="77777777" w:rsidR="006135A0" w:rsidRDefault="006135A0" w:rsidP="00757DDB">
      <w:pPr>
        <w:spacing w:after="0" w:line="240" w:lineRule="auto"/>
      </w:pPr>
      <w:r>
        <w:separator/>
      </w:r>
    </w:p>
  </w:footnote>
  <w:footnote w:type="continuationSeparator" w:id="0">
    <w:p w14:paraId="15CEA797" w14:textId="77777777" w:rsidR="006135A0" w:rsidRDefault="006135A0" w:rsidP="00757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6B34" w14:textId="77777777" w:rsidR="00AE68A0" w:rsidRPr="008F3EB9" w:rsidRDefault="00AE68A0" w:rsidP="00AE68A0">
    <w:pPr>
      <w:pStyle w:val="Zhlav"/>
      <w:jc w:val="right"/>
      <w:rPr>
        <w:rFonts w:ascii="CKGinis" w:hAnsi="CKGinis"/>
        <w:color w:val="000000" w:themeColor="text1"/>
        <w:sz w:val="56"/>
        <w:szCs w:val="56"/>
      </w:rPr>
    </w:pPr>
    <w:r w:rsidRPr="008F3EB9">
      <w:rPr>
        <w:rFonts w:ascii="CKGinis" w:hAnsi="CKGinis"/>
        <w:color w:val="000000" w:themeColor="text1"/>
        <w:sz w:val="56"/>
        <w:szCs w:val="56"/>
      </w:rPr>
      <w:fldChar w:fldCharType="begin"/>
    </w:r>
    <w:r w:rsidRPr="008F3EB9">
      <w:rPr>
        <w:rFonts w:ascii="CKGinis" w:hAnsi="CKGinis"/>
        <w:color w:val="000000" w:themeColor="text1"/>
        <w:sz w:val="56"/>
        <w:szCs w:val="56"/>
      </w:rPr>
      <w:instrText>MACROBUTTON MSWField(id_pisemnosti_car) *COI0X01482ZD*</w:instrText>
    </w:r>
    <w:r w:rsidRPr="008F3EB9">
      <w:rPr>
        <w:rFonts w:ascii="CKGinis" w:hAnsi="CKGinis"/>
        <w:color w:val="000000" w:themeColor="text1"/>
        <w:sz w:val="56"/>
        <w:szCs w:val="56"/>
      </w:rPr>
      <w:fldChar w:fldCharType="separate"/>
    </w:r>
    <w:r>
      <w:t>*COI0X01482ZD*</w:t>
    </w:r>
    <w:r w:rsidRPr="008F3EB9">
      <w:rPr>
        <w:rFonts w:ascii="CKGinis" w:hAnsi="CKGinis"/>
        <w:color w:val="000000" w:themeColor="text1"/>
        <w:sz w:val="56"/>
        <w:szCs w:val="56"/>
      </w:rPr>
      <w:fldChar w:fldCharType="end"/>
    </w:r>
  </w:p>
  <w:p w14:paraId="7238EF00" w14:textId="6AC37916" w:rsidR="00AE68A0" w:rsidRDefault="00AE68A0" w:rsidP="00AE68A0">
    <w:pPr>
      <w:pStyle w:val="Zhlav"/>
      <w:ind w:left="3252" w:firstLine="4536"/>
    </w:pPr>
    <w:r w:rsidRPr="008F3EB9">
      <w:rPr>
        <w:color w:val="000000" w:themeColor="text1"/>
        <w:sz w:val="16"/>
        <w:szCs w:val="16"/>
      </w:rPr>
      <w:fldChar w:fldCharType="begin"/>
    </w:r>
    <w:r w:rsidRPr="008F3EB9">
      <w:rPr>
        <w:color w:val="000000" w:themeColor="text1"/>
        <w:sz w:val="16"/>
        <w:szCs w:val="16"/>
      </w:rPr>
      <w:instrText>MACROBUTTON MSWField(id_pisemnosti) COI0X01482ZD</w:instrText>
    </w:r>
    <w:r w:rsidRPr="008F3EB9">
      <w:rPr>
        <w:color w:val="000000" w:themeColor="text1"/>
        <w:sz w:val="16"/>
        <w:szCs w:val="16"/>
      </w:rPr>
      <w:fldChar w:fldCharType="separate"/>
    </w:r>
    <w:r>
      <w:t>COI0X01482ZD</w:t>
    </w:r>
    <w:r w:rsidRPr="008F3EB9">
      <w:rPr>
        <w:color w:val="000000" w:themeColor="text1"/>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30FE"/>
    <w:multiLevelType w:val="hybridMultilevel"/>
    <w:tmpl w:val="1F2AD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65536F"/>
    <w:multiLevelType w:val="hybridMultilevel"/>
    <w:tmpl w:val="C73E17DA"/>
    <w:lvl w:ilvl="0" w:tplc="2174B10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D52127"/>
    <w:multiLevelType w:val="hybridMultilevel"/>
    <w:tmpl w:val="313AE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56F1"/>
    <w:multiLevelType w:val="hybridMultilevel"/>
    <w:tmpl w:val="13C27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8C"/>
    <w:rsid w:val="000377DC"/>
    <w:rsid w:val="00173FB3"/>
    <w:rsid w:val="00220C40"/>
    <w:rsid w:val="00223FAB"/>
    <w:rsid w:val="002437B6"/>
    <w:rsid w:val="00261089"/>
    <w:rsid w:val="00292B6D"/>
    <w:rsid w:val="002D4E8C"/>
    <w:rsid w:val="002E2C89"/>
    <w:rsid w:val="003126A9"/>
    <w:rsid w:val="003178E6"/>
    <w:rsid w:val="003A3058"/>
    <w:rsid w:val="003B7F11"/>
    <w:rsid w:val="003E0201"/>
    <w:rsid w:val="003F7DE6"/>
    <w:rsid w:val="00422C9A"/>
    <w:rsid w:val="00431095"/>
    <w:rsid w:val="004477B1"/>
    <w:rsid w:val="004A2C3D"/>
    <w:rsid w:val="00507796"/>
    <w:rsid w:val="00540011"/>
    <w:rsid w:val="00592DF1"/>
    <w:rsid w:val="005B0DB8"/>
    <w:rsid w:val="005C4FFB"/>
    <w:rsid w:val="006135A0"/>
    <w:rsid w:val="0064229A"/>
    <w:rsid w:val="00660193"/>
    <w:rsid w:val="006D6696"/>
    <w:rsid w:val="00757DDB"/>
    <w:rsid w:val="007730BD"/>
    <w:rsid w:val="007C5994"/>
    <w:rsid w:val="00813E0F"/>
    <w:rsid w:val="00817CD2"/>
    <w:rsid w:val="00847743"/>
    <w:rsid w:val="008C18CF"/>
    <w:rsid w:val="008C7021"/>
    <w:rsid w:val="00900BED"/>
    <w:rsid w:val="00955355"/>
    <w:rsid w:val="009667CB"/>
    <w:rsid w:val="009F1250"/>
    <w:rsid w:val="00A003B8"/>
    <w:rsid w:val="00A8559D"/>
    <w:rsid w:val="00AE68A0"/>
    <w:rsid w:val="00B85881"/>
    <w:rsid w:val="00BB4B09"/>
    <w:rsid w:val="00BD1922"/>
    <w:rsid w:val="00D26372"/>
    <w:rsid w:val="00D3362D"/>
    <w:rsid w:val="00D43DC6"/>
    <w:rsid w:val="00D86D7C"/>
    <w:rsid w:val="00DE2E9D"/>
    <w:rsid w:val="00E046F6"/>
    <w:rsid w:val="00E1050F"/>
    <w:rsid w:val="00E27EE5"/>
    <w:rsid w:val="00E7009C"/>
    <w:rsid w:val="00EF081D"/>
    <w:rsid w:val="00F00770"/>
    <w:rsid w:val="00F33E39"/>
    <w:rsid w:val="00F72218"/>
    <w:rsid w:val="00FF6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FC1C"/>
  <w15:chartTrackingRefBased/>
  <w15:docId w15:val="{CAC3A76C-59EB-402C-B029-0E7EBC88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08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E2C89"/>
    <w:pPr>
      <w:spacing w:after="0" w:line="240" w:lineRule="auto"/>
    </w:pPr>
  </w:style>
  <w:style w:type="paragraph" w:styleId="Zhlav">
    <w:name w:val="header"/>
    <w:basedOn w:val="Normln"/>
    <w:link w:val="ZhlavChar"/>
    <w:uiPriority w:val="99"/>
    <w:unhideWhenUsed/>
    <w:rsid w:val="00757D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7DDB"/>
  </w:style>
  <w:style w:type="paragraph" w:styleId="Zpat">
    <w:name w:val="footer"/>
    <w:basedOn w:val="Normln"/>
    <w:link w:val="ZpatChar"/>
    <w:uiPriority w:val="99"/>
    <w:unhideWhenUsed/>
    <w:rsid w:val="00757DDB"/>
    <w:pPr>
      <w:tabs>
        <w:tab w:val="center" w:pos="4536"/>
        <w:tab w:val="right" w:pos="9072"/>
      </w:tabs>
      <w:spacing w:after="0" w:line="240" w:lineRule="auto"/>
    </w:pPr>
  </w:style>
  <w:style w:type="character" w:customStyle="1" w:styleId="ZpatChar">
    <w:name w:val="Zápatí Char"/>
    <w:basedOn w:val="Standardnpsmoodstavce"/>
    <w:link w:val="Zpat"/>
    <w:uiPriority w:val="99"/>
    <w:rsid w:val="00757DDB"/>
  </w:style>
  <w:style w:type="character" w:styleId="Odkaznakoment">
    <w:name w:val="annotation reference"/>
    <w:basedOn w:val="Standardnpsmoodstavce"/>
    <w:uiPriority w:val="99"/>
    <w:semiHidden/>
    <w:unhideWhenUsed/>
    <w:rsid w:val="00220C40"/>
    <w:rPr>
      <w:sz w:val="16"/>
      <w:szCs w:val="16"/>
    </w:rPr>
  </w:style>
  <w:style w:type="paragraph" w:styleId="Textkomente">
    <w:name w:val="annotation text"/>
    <w:basedOn w:val="Normln"/>
    <w:link w:val="TextkomenteChar"/>
    <w:uiPriority w:val="99"/>
    <w:semiHidden/>
    <w:unhideWhenUsed/>
    <w:rsid w:val="00220C40"/>
    <w:pPr>
      <w:spacing w:line="240" w:lineRule="auto"/>
    </w:pPr>
    <w:rPr>
      <w:sz w:val="20"/>
      <w:szCs w:val="20"/>
    </w:rPr>
  </w:style>
  <w:style w:type="character" w:customStyle="1" w:styleId="TextkomenteChar">
    <w:name w:val="Text komentáře Char"/>
    <w:basedOn w:val="Standardnpsmoodstavce"/>
    <w:link w:val="Textkomente"/>
    <w:uiPriority w:val="99"/>
    <w:semiHidden/>
    <w:rsid w:val="00220C40"/>
    <w:rPr>
      <w:sz w:val="20"/>
      <w:szCs w:val="20"/>
    </w:rPr>
  </w:style>
  <w:style w:type="paragraph" w:styleId="Pedmtkomente">
    <w:name w:val="annotation subject"/>
    <w:basedOn w:val="Textkomente"/>
    <w:next w:val="Textkomente"/>
    <w:link w:val="PedmtkomenteChar"/>
    <w:uiPriority w:val="99"/>
    <w:semiHidden/>
    <w:unhideWhenUsed/>
    <w:rsid w:val="00220C40"/>
    <w:rPr>
      <w:b/>
      <w:bCs/>
    </w:rPr>
  </w:style>
  <w:style w:type="character" w:customStyle="1" w:styleId="PedmtkomenteChar">
    <w:name w:val="Předmět komentáře Char"/>
    <w:basedOn w:val="TextkomenteChar"/>
    <w:link w:val="Pedmtkomente"/>
    <w:uiPriority w:val="99"/>
    <w:semiHidden/>
    <w:rsid w:val="00220C40"/>
    <w:rPr>
      <w:b/>
      <w:bCs/>
      <w:sz w:val="20"/>
      <w:szCs w:val="20"/>
    </w:rPr>
  </w:style>
  <w:style w:type="paragraph" w:styleId="Textbubliny">
    <w:name w:val="Balloon Text"/>
    <w:basedOn w:val="Normln"/>
    <w:link w:val="TextbublinyChar"/>
    <w:uiPriority w:val="99"/>
    <w:semiHidden/>
    <w:unhideWhenUsed/>
    <w:rsid w:val="00220C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0C40"/>
    <w:rPr>
      <w:rFonts w:ascii="Segoe UI" w:hAnsi="Segoe UI" w:cs="Segoe UI"/>
      <w:sz w:val="18"/>
      <w:szCs w:val="18"/>
    </w:rPr>
  </w:style>
  <w:style w:type="paragraph" w:styleId="Zkladntext">
    <w:name w:val="Body Text"/>
    <w:basedOn w:val="Normln"/>
    <w:link w:val="ZkladntextChar"/>
    <w:uiPriority w:val="99"/>
    <w:rsid w:val="00AE68A0"/>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AE68A0"/>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7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519</Words>
  <Characters>3065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Blanka</dc:creator>
  <cp:keywords/>
  <dc:description/>
  <cp:lastModifiedBy>Hrubý Josef, Ing.</cp:lastModifiedBy>
  <cp:revision>11</cp:revision>
  <cp:lastPrinted>2018-12-07T12:40:00Z</cp:lastPrinted>
  <dcterms:created xsi:type="dcterms:W3CDTF">2018-11-30T06:43:00Z</dcterms:created>
  <dcterms:modified xsi:type="dcterms:W3CDTF">2018-12-18T08:37:00Z</dcterms:modified>
</cp:coreProperties>
</file>