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46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OBJEDNÁVKA - SMLOUVA O DÍLO NA ZHOTOVENÍ STAVEBNÍCH PRACÍ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646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491" w:left="1357" w:right="1385" w:bottom="1837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č. objednatele: 22ZA-001538 č. zhotovitele: 160 625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2" w:after="4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76" w:left="0" w:right="0" w:bottom="182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25pt;margin-top:222.65pt;width:430.3pt;height:70.6pt;z-index:-125829376;mso-wrap-distance-left:5.pt;mso-wrap-distance-right:19.2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451" w:lineRule="exact"/>
                    <w:ind w:left="6060" w:right="0" w:firstLine="0"/>
                  </w:pPr>
                  <w:r>
                    <w:rPr>
                      <w:rStyle w:val="CharStyle9"/>
                    </w:rPr>
                    <w:t xml:space="preserve">Registrován u: </w:t>
                  </w:r>
                  <w:r>
                    <w:rPr>
                      <w:rStyle w:val="CharStyle8"/>
                    </w:rPr>
                    <w:t xml:space="preserve">OR MS </w:t>
                  </w:r>
                  <w:r>
                    <w:rPr>
                      <w:rStyle w:val="CharStyle9"/>
                    </w:rPr>
                    <w:t xml:space="preserve">Praha </w:t>
                  </w:r>
                  <w:r>
                    <w:rPr>
                      <w:rStyle w:val="CharStyle8"/>
                    </w:rPr>
                    <w:t>Odd. C, vložka 146028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51" w:lineRule="exact"/>
                    <w:ind w:left="0" w:right="0" w:firstLine="0"/>
                  </w:pPr>
                  <w:r>
                    <w:rPr>
                      <w:rStyle w:val="CharStyle8"/>
                    </w:rPr>
                    <w:t>Dle naší dohody u Vás objednáváme zhotovení níže uvedeného díla za následujících podmínek:</w:t>
                  </w:r>
                </w:p>
              </w:txbxContent>
            </v:textbox>
            <w10:wrap type="square" anchorx="margin"/>
          </v:shape>
        </w:pic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207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2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27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Na Pankráci 56 140 00 Praha 4 </w:t>
      </w:r>
      <w:r>
        <w:rPr>
          <w:rStyle w:val="CharStyle11"/>
        </w:rPr>
        <w:t>zastoupený: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věcech smluvních:</w:t>
      </w:r>
      <w:r>
        <w:rPr>
          <w:rStyle w:val="CharStyle12"/>
          <w:b/>
          <w:bCs/>
        </w:rPr>
        <w:t>.</w:t>
      </w:r>
      <w:r>
        <w:rPr>
          <w:rStyle w:val="CharStyle13"/>
          <w:b w:val="0"/>
          <w:bCs w:val="0"/>
        </w:rPr>
        <w:t>​</w:t>
      </w:r>
      <w:r>
        <w:rPr>
          <w:rStyle w:val="CharStyle14"/>
          <w:b w:val="0"/>
          <w:bCs w:val="0"/>
        </w:rPr>
        <w:t>...</w:t>
      </w:r>
      <w:r>
        <w:rPr>
          <w:rStyle w:val="CharStyle15"/>
          <w:b w:val="0"/>
          <w:bCs w:val="0"/>
        </w:rPr>
        <w:t>...</w:t>
      </w:r>
      <w:r>
        <w:rPr>
          <w:rStyle w:val="CharStyle13"/>
          <w:b w:val="0"/>
          <w:bCs w:val="0"/>
        </w:rPr>
        <w:t>​</w:t>
      </w:r>
      <w:r>
        <w:rPr>
          <w:rStyle w:val="CharStyle16"/>
          <w:b w:val="0"/>
          <w:bCs w:val="0"/>
        </w:rPr>
        <w:t>.......</w:t>
      </w:r>
      <w:r>
        <w:rPr>
          <w:rStyle w:val="CharStyle17"/>
          <w:b w:val="0"/>
          <w:bCs w:val="0"/>
        </w:rPr>
        <w:t>.....</w:t>
      </w:r>
      <w:r>
        <w:rPr>
          <w:rStyle w:val="CharStyle13"/>
          <w:b w:val="0"/>
          <w:bCs w:val="0"/>
        </w:rPr>
        <w:t>​</w:t>
      </w:r>
      <w:r>
        <w:rPr>
          <w:rStyle w:val="CharStyle18"/>
          <w:b w:val="0"/>
          <w:bCs w:val="0"/>
        </w:rPr>
        <w:t>........</w:t>
      </w:r>
      <w:r>
        <w:rPr>
          <w:rStyle w:val="CharStyle19"/>
          <w:b w:val="0"/>
          <w:bCs w:val="0"/>
        </w:rPr>
        <w:t>...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technických: </w:t>
      </w:r>
      <w:r>
        <w:rPr>
          <w:rStyle w:val="CharStyle20"/>
          <w:b w:val="0"/>
          <w:bCs w:val="0"/>
        </w:rPr>
        <w:t>I</w:t>
      </w:r>
      <w:r>
        <w:rPr>
          <w:rStyle w:val="CharStyle21"/>
          <w:b w:val="0"/>
          <w:bCs w:val="0"/>
        </w:rPr>
        <w:t>....</w:t>
      </w:r>
      <w:r>
        <w:rPr>
          <w:rStyle w:val="CharStyle22"/>
          <w:b w:val="0"/>
          <w:bCs w:val="0"/>
        </w:rPr>
        <w:t>.</w:t>
      </w:r>
      <w:r>
        <w:rPr>
          <w:rStyle w:val="CharStyle13"/>
          <w:b w:val="0"/>
          <w:bCs w:val="0"/>
        </w:rPr>
        <w:t>​...........​</w:t>
      </w:r>
      <w:r>
        <w:rPr>
          <w:rStyle w:val="CharStyle17"/>
          <w:b w:val="0"/>
          <w:bCs w:val="0"/>
        </w:rPr>
        <w:t>........</w:t>
      </w:r>
      <w:r>
        <w:rPr>
          <w:rStyle w:val="CharStyle18"/>
          <w:b w:val="0"/>
          <w:bCs w:val="0"/>
        </w:rPr>
        <w:t>......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23"/>
          <w:b w:val="0"/>
          <w:bCs w:val="0"/>
        </w:rPr>
        <w:t>..</w:t>
      </w:r>
      <w:r>
        <w:rPr>
          <w:rStyle w:val="CharStyle18"/>
          <w:b w:val="0"/>
          <w:bCs w:val="0"/>
        </w:rPr>
        <w:t>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účtu: 5</w:t>
      </w:r>
      <w:r>
        <w:rPr>
          <w:rStyle w:val="CharStyle24"/>
        </w:rPr>
        <w:t>.</w:t>
      </w:r>
      <w:r>
        <w:rPr>
          <w:rStyle w:val="CharStyle25"/>
        </w:rPr>
        <w:t>..</w:t>
      </w:r>
      <w:r>
        <w:rPr>
          <w:rStyle w:val="CharStyle26"/>
        </w:rPr>
        <w:t>​</w:t>
      </w:r>
      <w:r>
        <w:rPr>
          <w:rStyle w:val="CharStyle27"/>
        </w:rPr>
        <w:t>.............................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4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IČ:65993390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CZ65993390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4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ISPROFIN: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74" w:line="220" w:lineRule="exact"/>
        <w:ind w:left="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right"/>
        <w:spacing w:before="0" w:after="124" w:line="220" w:lineRule="exact"/>
        <w:ind w:left="0" w:right="3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Název: BM Construction, spol. s r.o.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sídlo: Praha 5, Radotín, Náměstí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Osvoboditelů 1409/6, PSČ 153 00 </w:t>
      </w:r>
      <w:r>
        <w:rPr>
          <w:rStyle w:val="CharStyle11"/>
        </w:rPr>
        <w:t>Zastoupený: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700" w:right="0" w:firstLine="0"/>
      </w:pPr>
      <w:r>
        <w:rPr>
          <w:rStyle w:val="CharStyle28"/>
        </w:rPr>
        <w:t>...</w:t>
      </w:r>
      <w:r>
        <w:rPr>
          <w:rStyle w:val="CharStyle29"/>
        </w:rPr>
        <w:t>...</w:t>
      </w:r>
      <w:r>
        <w:rPr>
          <w:rStyle w:val="CharStyle24"/>
        </w:rPr>
        <w:t>........</w:t>
      </w:r>
      <w:r>
        <w:rPr>
          <w:rStyle w:val="CharStyle25"/>
        </w:rPr>
        <w:t>...</w:t>
      </w:r>
      <w:r>
        <w:rPr>
          <w:rStyle w:val="CharStyle30"/>
        </w:rPr>
        <w:t>.</w:t>
      </w:r>
      <w:r>
        <w:rPr>
          <w:rStyle w:val="CharStyle26"/>
        </w:rPr>
        <w:t>​.</w:t>
      </w:r>
      <w:r>
        <w:rPr>
          <w:lang w:val="cs-CZ" w:eastAsia="cs-CZ" w:bidi="cs-CZ"/>
          <w:w w:val="100"/>
          <w:spacing w:val="0"/>
          <w:color w:val="000000"/>
          <w:shd w:val="clear" w:color="auto" w:fill="FFFFFF"/>
          <w:position w:val="0"/>
        </w:rPr>
        <w:t>......., MBA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700" w:right="0" w:firstLine="0"/>
      </w:pPr>
      <w:r>
        <w:rPr>
          <w:rStyle w:val="CharStyle28"/>
        </w:rPr>
        <w:t>...</w:t>
      </w:r>
      <w:r>
        <w:rPr>
          <w:rStyle w:val="CharStyle29"/>
        </w:rPr>
        <w:t>...</w:t>
      </w:r>
      <w:r>
        <w:rPr>
          <w:rStyle w:val="CharStyle26"/>
        </w:rPr>
        <w:t>​</w:t>
      </w:r>
      <w:r>
        <w:rPr>
          <w:rStyle w:val="CharStyle31"/>
        </w:rPr>
        <w:t>.........</w:t>
      </w:r>
      <w:r>
        <w:rPr>
          <w:rStyle w:val="CharStyle32"/>
        </w:rPr>
        <w:t>.</w:t>
      </w:r>
      <w:r>
        <w:rPr>
          <w:rStyle w:val="CharStyle26"/>
        </w:rPr>
        <w:t>​</w:t>
      </w:r>
      <w:r>
        <w:rPr>
          <w:rStyle w:val="CharStyle24"/>
        </w:rPr>
        <w:t>.</w:t>
      </w:r>
      <w:r>
        <w:rPr>
          <w:rStyle w:val="CharStyle25"/>
        </w:rPr>
        <w:t>........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23"/>
          <w:b w:val="0"/>
          <w:bCs w:val="0"/>
        </w:rPr>
        <w:t>.......................</w:t>
      </w:r>
      <w:r>
        <w:rPr>
          <w:rStyle w:val="CharStyle16"/>
          <w:b w:val="0"/>
          <w:bCs w:val="0"/>
        </w:rPr>
        <w:t>..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right"/>
        <w:spacing w:before="0" w:after="0" w:line="451" w:lineRule="exact"/>
        <w:ind w:left="0" w:right="3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účtu: </w:t>
      </w:r>
      <w:r>
        <w:rPr>
          <w:rStyle w:val="CharStyle33"/>
          <w:b/>
          <w:bCs/>
        </w:rPr>
        <w:t>.................</w:t>
      </w:r>
      <w:r>
        <w:rPr>
          <w:rStyle w:val="CharStyle34"/>
          <w:b/>
          <w:bCs/>
        </w:rPr>
        <w:t>...........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7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28498771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700" w:right="0" w:firstLine="0"/>
        <w:sectPr>
          <w:type w:val="continuous"/>
          <w:pgSz w:w="11900" w:h="16840"/>
          <w:pgMar w:top="1476" w:left="1395" w:right="1509" w:bottom="1822" w:header="0" w:footer="3" w:gutter="0"/>
          <w:rtlGutter w:val="0"/>
          <w:cols w:num="2" w:space="720" w:equalWidth="0">
            <w:col w:w="4061" w:space="1349"/>
            <w:col w:w="3586"/>
          </w:cols>
          <w:noEndnote/>
          <w:docGrid w:linePitch="360"/>
        </w:sectPr>
      </w:pPr>
      <w:r>
        <w:rPr>
          <w:rStyle w:val="CharStyle11"/>
        </w:rPr>
        <w:t>DIČ:</w:t>
      </w:r>
      <w:r>
        <w:rPr>
          <w:lang w:val="cs-CZ" w:eastAsia="cs-CZ" w:bidi="cs-CZ"/>
          <w:w w:val="100"/>
          <w:spacing w:val="0"/>
          <w:color w:val="000000"/>
          <w:position w:val="0"/>
        </w:rPr>
        <w:t>CZ28498771</w:t>
      </w:r>
    </w:p>
    <w:p>
      <w:pPr>
        <w:widowControl w:val="0"/>
        <w:spacing w:before="60" w:after="6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276" w:left="0" w:right="0" w:bottom="2051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1"/>
        </w:numPr>
        <w:tabs>
          <w:tab w:leader="none" w:pos="40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plnění:</w:t>
      </w:r>
    </w:p>
    <w:p>
      <w:pPr>
        <w:pStyle w:val="Style35"/>
        <w:numPr>
          <w:ilvl w:val="0"/>
          <w:numId w:val="3"/>
        </w:numPr>
        <w:tabs>
          <w:tab w:leader="none" w:pos="30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/>
      </w:pPr>
      <w:r>
        <w:rPr>
          <w:rStyle w:val="CharStyle37"/>
          <w:i w:val="0"/>
          <w:iCs w:val="0"/>
        </w:rPr>
        <w:t xml:space="preserve">Název předmětu plnění: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„D8 511 areál- oprava sol.hospodářství"</w:t>
      </w:r>
    </w:p>
    <w:p>
      <w:pPr>
        <w:pStyle w:val="Style7"/>
        <w:numPr>
          <w:ilvl w:val="0"/>
          <w:numId w:val="3"/>
        </w:numPr>
        <w:tabs>
          <w:tab w:leader="none" w:pos="305" w:val="left"/>
        </w:tabs>
        <w:widowControl w:val="0"/>
        <w:keepNext w:val="0"/>
        <w:keepLines w:val="0"/>
        <w:shd w:val="clear" w:color="auto" w:fill="auto"/>
        <w:bidi w:val="0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rozsah stavebních prací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Podrobná specifikace stavebních prací: Předmětem opravy je odstranění degradovaných vrstev betonů a nátěrů obouráním a otryskáním vysokotlakým vodním paprskem o tlaku cca 2500 barů. Po otryskání povrchu betonu a obourání zvláště v místech malého krytí výztuže bude nejprve provedena pasivace výztuže a následně reprofilace betonu sanačními materiály na bázi PCC ( polymerbetonu). K opravě bude použita sanační prefabrikovaná směs.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418" w:line="293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Povrch betonu bude po opravě opatřen povrchovým izolačním systémem.</w:t>
      </w:r>
    </w:p>
    <w:p>
      <w:pPr>
        <w:pStyle w:val="Style7"/>
        <w:numPr>
          <w:ilvl w:val="0"/>
          <w:numId w:val="3"/>
        </w:numPr>
        <w:tabs>
          <w:tab w:leader="none" w:pos="305" w:val="left"/>
        </w:tabs>
        <w:widowControl w:val="0"/>
        <w:keepNext w:val="0"/>
        <w:keepLines w:val="0"/>
        <w:shd w:val="clear" w:color="auto" w:fill="auto"/>
        <w:bidi w:val="0"/>
        <w:spacing w:before="0" w:after="120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Místem realizace stavebních prací je : SSÚD 11 Nová Ves u Mělníka</w:t>
      </w:r>
    </w:p>
    <w:p>
      <w:pPr>
        <w:pStyle w:val="Style7"/>
        <w:numPr>
          <w:ilvl w:val="0"/>
          <w:numId w:val="3"/>
        </w:numPr>
        <w:tabs>
          <w:tab w:leader="none" w:pos="3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 w:hanging="320"/>
        <w:sectPr>
          <w:type w:val="continuous"/>
          <w:pgSz w:w="11900" w:h="16840"/>
          <w:pgMar w:top="1276" w:left="1355" w:right="1362" w:bottom="205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na vlastní náklady provést stavební práce dle této smlouvy s maximální úsporností a optimalizací navrhovaných konstrukcí tak, aby dosáhl hospodárných nákladů na provádění stavebních prací. Objednatel se zavazuje zaplatit za stavební práce provedené v souladu s touto smlouvou sjednanou cenu.</w:t>
      </w:r>
    </w:p>
    <w:p>
      <w:pPr>
        <w:pStyle w:val="Style7"/>
        <w:numPr>
          <w:ilvl w:val="0"/>
          <w:numId w:val="3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spacing w:before="0" w:after="0" w:line="446" w:lineRule="exact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stavební práce budou prováděny při komplexním zabezpečení BOZP na náklady zhotovitele.</w:t>
      </w:r>
    </w:p>
    <w:p>
      <w:pPr>
        <w:pStyle w:val="Style7"/>
        <w:numPr>
          <w:ilvl w:val="0"/>
          <w:numId w:val="3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spacing w:before="0" w:after="0" w:line="446" w:lineRule="exact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podmínky : Všeobecné obchodní podmínky ŘSD .</w:t>
      </w:r>
    </w:p>
    <w:p>
      <w:pPr>
        <w:pStyle w:val="Style7"/>
        <w:numPr>
          <w:ilvl w:val="0"/>
          <w:numId w:val="5"/>
        </w:numPr>
        <w:tabs>
          <w:tab w:leader="none" w:pos="367" w:val="left"/>
        </w:tabs>
        <w:widowControl w:val="0"/>
        <w:keepNext w:val="0"/>
        <w:keepLines w:val="0"/>
        <w:shd w:val="clear" w:color="auto" w:fill="auto"/>
        <w:bidi w:val="0"/>
        <w:spacing w:before="0" w:after="0" w:line="446" w:lineRule="exact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záruční doba: </w:t>
      </w:r>
      <w:r>
        <w:rPr>
          <w:rStyle w:val="CharStyle38"/>
        </w:rPr>
        <w:t>2 roky</w:t>
      </w:r>
    </w:p>
    <w:p>
      <w:pPr>
        <w:pStyle w:val="Style7"/>
        <w:numPr>
          <w:ilvl w:val="0"/>
          <w:numId w:val="5"/>
        </w:numPr>
        <w:tabs>
          <w:tab w:leader="none" w:pos="36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zajištění jakosti, ochrana životního prostředí a BOZP: Veškeré materiály, stavební díly, technologická zařízení a pracovní postupy musí odpovídat Technickým kvalitativním podmínkám staveb pozemních komunikací (TKP), pokynům správce stavby a Zvláštním technickým kvalitativním podmínkám stavby (ZTKP), pokud jsou vypracovány, jsou podrobovány zkouškám uvedeným v TKP a ZTKP nebo požadovaným správcem stavby a to buď v místě výroby, přípravy na staveništi nebo na jakýchkoli místech stanovených k tomuto účelu. Za bezpečnost práce a požární ochranu odpovídá zhotovitel.</w:t>
      </w:r>
    </w:p>
    <w:p>
      <w:pPr>
        <w:pStyle w:val="Style7"/>
        <w:numPr>
          <w:ilvl w:val="0"/>
          <w:numId w:val="5"/>
        </w:numPr>
        <w:tabs>
          <w:tab w:leader="none" w:pos="367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pojištění: Zadavatel nepožaduje v souvislosti s realizací díla sjednat pojištění.</w:t>
      </w:r>
    </w:p>
    <w:p>
      <w:pPr>
        <w:pStyle w:val="Style39"/>
        <w:numPr>
          <w:ilvl w:val="0"/>
          <w:numId w:val="1"/>
        </w:numPr>
        <w:tabs>
          <w:tab w:leader="none" w:pos="4299" w:val="left"/>
        </w:tabs>
        <w:widowControl w:val="0"/>
        <w:keepNext/>
        <w:keepLines/>
        <w:shd w:val="clear" w:color="auto" w:fill="auto"/>
        <w:bidi w:val="0"/>
        <w:spacing w:before="0" w:after="0"/>
        <w:ind w:left="396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Doba plnění</w:t>
      </w:r>
      <w:bookmarkEnd w:id="1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Stavební práce budou zahájeny nejpozději do 5 dní po podpisu této smlouvy. Doba pro dokončení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468" w:line="220" w:lineRule="exact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stavebních prací činí - bude dokončeno nejpozději do 31.10.2016.</w:t>
      </w:r>
    </w:p>
    <w:p>
      <w:pPr>
        <w:pStyle w:val="Style39"/>
        <w:numPr>
          <w:ilvl w:val="0"/>
          <w:numId w:val="1"/>
        </w:numPr>
        <w:tabs>
          <w:tab w:leader="none" w:pos="4641" w:val="left"/>
        </w:tabs>
        <w:widowControl w:val="0"/>
        <w:keepNext/>
        <w:keepLines/>
        <w:shd w:val="clear" w:color="auto" w:fill="auto"/>
        <w:bidi w:val="0"/>
        <w:spacing w:before="0" w:after="0" w:line="446" w:lineRule="exact"/>
        <w:ind w:left="424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Cena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446" w:lineRule="exact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stavebních prací je stanovena dohodou smluvních stran jako maximální.</w:t>
      </w:r>
    </w:p>
    <w:p>
      <w:pPr>
        <w:pStyle w:val="Style39"/>
        <w:widowControl w:val="0"/>
        <w:keepNext/>
        <w:keepLines/>
        <w:shd w:val="clear" w:color="auto" w:fill="auto"/>
        <w:bidi w:val="0"/>
        <w:jc w:val="left"/>
        <w:spacing w:before="0" w:after="0" w:line="446" w:lineRule="exact"/>
        <w:ind w:left="220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460 236,43 Kč (bez DPH)</w:t>
      </w:r>
      <w:bookmarkEnd w:id="3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3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96 649,65 Kč (DPH)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left"/>
        <w:spacing w:before="0" w:after="125" w:line="240" w:lineRule="exact"/>
        <w:ind w:left="2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556 886,09 Kč (včetně DPH)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59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ceny je rozepsána v příloze této smlouvy. Součástí této ceny je předání stavebních prací, požadované dokumentace ( Závěrečná zpráva) a odstranění veškerých vad a nedodělků před převzetím stavebních prací objednatelem.</w:t>
      </w:r>
    </w:p>
    <w:p>
      <w:pPr>
        <w:pStyle w:val="Style39"/>
        <w:numPr>
          <w:ilvl w:val="0"/>
          <w:numId w:val="1"/>
        </w:numPr>
        <w:tabs>
          <w:tab w:leader="none" w:pos="4011" w:val="left"/>
        </w:tabs>
        <w:widowControl w:val="0"/>
        <w:keepNext/>
        <w:keepLines/>
        <w:shd w:val="clear" w:color="auto" w:fill="auto"/>
        <w:bidi w:val="0"/>
        <w:spacing w:before="0" w:after="124" w:line="220" w:lineRule="exact"/>
        <w:ind w:left="360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Platební podmínky</w:t>
      </w:r>
      <w:bookmarkEnd w:id="4"/>
    </w:p>
    <w:p>
      <w:pPr>
        <w:pStyle w:val="Style7"/>
        <w:numPr>
          <w:ilvl w:val="0"/>
          <w:numId w:val="7"/>
        </w:numPr>
        <w:tabs>
          <w:tab w:leader="none" w:pos="31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bude uhrazena jednorázové převodem na účet zhotovitele s termínem splatnosti 30 dnů ode dne prokázaného doručení faktury. Fakturu lze předložit nejdříve po protokolárním převzetí stavebních prací objednatelem, po odstranění všech vad a nedodělků.</w:t>
      </w:r>
    </w:p>
    <w:p>
      <w:pPr>
        <w:pStyle w:val="Style7"/>
        <w:numPr>
          <w:ilvl w:val="0"/>
          <w:numId w:val="7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Fakturovaná částka bude odpovídat oceněnému rozpisu stavebních prací uvedenému ve specifikaci ceny, která je nedílnou součástí této objednávky.</w:t>
      </w:r>
    </w:p>
    <w:p>
      <w:pPr>
        <w:pStyle w:val="Style7"/>
        <w:numPr>
          <w:ilvl w:val="0"/>
          <w:numId w:val="7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musí obsahovat veškeré náležitosti předepsané § 28 zákona č. 235/04 Sb. tak, aby bylo naprosto zřejmé, že slouží rovněž pro daňové účely.</w:t>
      </w:r>
    </w:p>
    <w:p>
      <w:pPr>
        <w:pStyle w:val="Style7"/>
        <w:numPr>
          <w:ilvl w:val="0"/>
          <w:numId w:val="7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neposkytuje žádné zálohy, ani dílčí plnění.</w:t>
      </w:r>
    </w:p>
    <w:p>
      <w:pPr>
        <w:pStyle w:val="Style7"/>
        <w:numPr>
          <w:ilvl w:val="0"/>
          <w:numId w:val="7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hanging="360"/>
        <w:sectPr>
          <w:headerReference w:type="default" r:id="rId5"/>
          <w:pgSz w:w="11900" w:h="16840"/>
          <w:pgMar w:top="1276" w:left="1355" w:right="1362" w:bottom="205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>
      <w:pPr>
        <w:pStyle w:val="Style7"/>
        <w:numPr>
          <w:ilvl w:val="0"/>
          <w:numId w:val="9"/>
        </w:numPr>
        <w:tabs>
          <w:tab w:leader="none" w:pos="31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/>
        <w:ind w:left="4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Neodevzdá-li zhotovitel řádně provedené dílo, zavazuje se uhradit objednateli smluvní pokutu sjednanou ve výši 0,05 </w:t>
      </w:r>
      <w:r>
        <w:rPr>
          <w:rStyle w:val="CharStyle38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 ceny díla bez DPH za každý den, o který se opozdilo řádné dokončení díla.</w:t>
      </w:r>
    </w:p>
    <w:p>
      <w:pPr>
        <w:pStyle w:val="Style7"/>
        <w:numPr>
          <w:ilvl w:val="0"/>
          <w:numId w:val="9"/>
        </w:numPr>
        <w:tabs>
          <w:tab w:leader="none" w:pos="32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94"/>
        <w:ind w:left="4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Vzájemné ujednání o smluvní pokutě nevylučuje povinnost zhotovitele uhradit objednateli škodu, která vznikne v souvislosti s nesplněním jeho závazků vyplývajících ze smluvního vztahu.</w:t>
      </w:r>
    </w:p>
    <w:p>
      <w:pPr>
        <w:pStyle w:val="Style39"/>
        <w:widowControl w:val="0"/>
        <w:keepNext/>
        <w:keepLines/>
        <w:shd w:val="clear" w:color="auto" w:fill="auto"/>
        <w:bidi w:val="0"/>
        <w:jc w:val="center"/>
        <w:spacing w:before="0" w:after="124" w:line="220" w:lineRule="exact"/>
        <w:ind w:left="8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VI. Řešení sporů</w:t>
      </w:r>
      <w:bookmarkEnd w:id="5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17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se zavazují řešit veškeré spory, vyplývající ze závazků z této smlouvy, především dohodou.</w:t>
      </w:r>
    </w:p>
    <w:p>
      <w:pPr>
        <w:pStyle w:val="Style39"/>
        <w:widowControl w:val="0"/>
        <w:keepNext/>
        <w:keepLines/>
        <w:shd w:val="clear" w:color="auto" w:fill="auto"/>
        <w:bidi w:val="0"/>
        <w:jc w:val="center"/>
        <w:spacing w:before="0" w:after="124" w:line="220" w:lineRule="exact"/>
        <w:ind w:left="8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VII. závěrečná ustanovení</w:t>
      </w:r>
      <w:bookmarkEnd w:id="6"/>
    </w:p>
    <w:p>
      <w:pPr>
        <w:pStyle w:val="Style7"/>
        <w:numPr>
          <w:ilvl w:val="0"/>
          <w:numId w:val="11"/>
        </w:numPr>
        <w:tabs>
          <w:tab w:leader="none" w:pos="78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0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objednávka zavazuje zhotovitele i objednatele ke splnění závazků a po potvrzení oběma smluvními stranami nahrazuje Smlouvu o dílo.</w:t>
      </w:r>
    </w:p>
    <w:p>
      <w:pPr>
        <w:pStyle w:val="Style7"/>
        <w:numPr>
          <w:ilvl w:val="0"/>
          <w:numId w:val="11"/>
        </w:numPr>
        <w:tabs>
          <w:tab w:leader="none" w:pos="78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0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ujednání obsažené v této smlouvě je možné měnit pouze písemnou formou odsouhlasenou oběma smluvními stranami.</w:t>
      </w:r>
    </w:p>
    <w:p>
      <w:pPr>
        <w:pStyle w:val="Style7"/>
        <w:numPr>
          <w:ilvl w:val="0"/>
          <w:numId w:val="11"/>
        </w:numPr>
        <w:tabs>
          <w:tab w:leader="none" w:pos="78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0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>
      <w:pPr>
        <w:pStyle w:val="Style7"/>
        <w:numPr>
          <w:ilvl w:val="0"/>
          <w:numId w:val="11"/>
        </w:numPr>
        <w:tabs>
          <w:tab w:leader="none" w:pos="78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0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vyloučení pochybností obě smluvní strany vylučují aplikaci ustanovení § 2909 Občanského zákoníku.</w:t>
      </w:r>
    </w:p>
    <w:p>
      <w:pPr>
        <w:pStyle w:val="Style7"/>
        <w:numPr>
          <w:ilvl w:val="0"/>
          <w:numId w:val="11"/>
        </w:numPr>
        <w:tabs>
          <w:tab w:leader="none" w:pos="78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0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souhlasu zašlete písemně 4x potvrzené vyhotovení objednávky zpět na naši adresu, z nichž následně 2 obdrží objednatel a 2 zhotovitel.</w:t>
      </w:r>
    </w:p>
    <w:p>
      <w:pPr>
        <w:pStyle w:val="Style7"/>
        <w:numPr>
          <w:ilvl w:val="0"/>
          <w:numId w:val="11"/>
        </w:numPr>
        <w:tabs>
          <w:tab w:leader="none" w:pos="78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0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upozorňuje, že vylučuje možnost přijetí objednávky dle § 1740 odst. 3, věta první, Občanského zákoníku. Přijetí objednávky sjakýmikoli, byť i nepodstatnými, dodatky nebo odchylkami nebude považováno za její přijetí, ale za nový návrh k jednání.</w:t>
      </w:r>
    </w:p>
    <w:p>
      <w:pPr>
        <w:pStyle w:val="Style7"/>
        <w:tabs>
          <w:tab w:leader="none" w:pos="2971" w:val="left"/>
          <w:tab w:leader="none" w:pos="6384" w:val="left"/>
        </w:tabs>
        <w:widowControl w:val="0"/>
        <w:keepNext w:val="0"/>
        <w:keepLines w:val="0"/>
        <w:shd w:val="clear" w:color="auto" w:fill="auto"/>
        <w:bidi w:val="0"/>
        <w:spacing w:before="0" w:after="606" w:line="4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Nové Vsi dne :</w:t>
        <w:tab/>
      </w:r>
      <w:r>
        <w:rPr>
          <w:rStyle w:val="CharStyle48"/>
        </w:rPr>
        <w:t xml:space="preserve">f </w:t>
      </w:r>
      <w:r>
        <w:rPr>
          <w:rStyle w:val="CharStyle49"/>
        </w:rPr>
        <w:t>Q</w:t>
      </w:r>
      <w:r>
        <w:rPr>
          <w:rStyle w:val="CharStyle48"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V Praze dne 29. 8. 2016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188" w:line="220" w:lineRule="exact"/>
        <w:ind w:left="0" w:right="0" w:firstLine="0"/>
      </w:pPr>
      <w:r>
        <w:pict>
          <v:shape id="_x0000_s1028" type="#_x0000_t202" style="position:absolute;margin-left:320.4pt;margin-top:-1.6pt;width:12.25pt;height:13.9pt;z-index:-1258293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8"/>
                    </w:rPr>
                    <w:t>Za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Za objednatele:</w:t>
      </w:r>
    </w:p>
    <w:p>
      <w:pPr>
        <w:pStyle w:val="Style50"/>
        <w:tabs>
          <w:tab w:leader="underscore" w:pos="8672" w:val="left"/>
          <w:tab w:leader="underscore" w:pos="9075" w:val="left"/>
        </w:tabs>
        <w:widowControl w:val="0"/>
        <w:keepNext w:val="0"/>
        <w:keepLines w:val="0"/>
        <w:shd w:val="clear" w:color="auto" w:fill="auto"/>
        <w:bidi w:val="0"/>
        <w:spacing w:before="0" w:after="1620" w:line="100" w:lineRule="exact"/>
        <w:ind w:left="6800" w:right="0" w:firstLine="0"/>
      </w:pPr>
      <w:r>
        <w:rPr>
          <w:lang w:val="cs-CZ" w:eastAsia="cs-CZ" w:bidi="cs-CZ"/>
          <w:spacing w:val="0"/>
          <w:color w:val="000000"/>
          <w:position w:val="0"/>
        </w:rPr>
        <w:t>DHI</w:t>
        <w:tab/>
        <w:t>1</w:t>
        <w:tab/>
        <w:t>*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jc w:val="left"/>
        <w:spacing w:before="0" w:after="188" w:line="230" w:lineRule="exact"/>
        <w:ind w:left="68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</w:t>
      </w:r>
    </w:p>
    <w:p>
      <w:pPr>
        <w:pStyle w:val="Style43"/>
        <w:widowControl w:val="0"/>
        <w:keepNext w:val="0"/>
        <w:keepLines w:val="0"/>
        <w:shd w:val="clear" w:color="auto" w:fill="auto"/>
        <w:bidi w:val="0"/>
        <w:jc w:val="left"/>
        <w:spacing w:before="0" w:after="1088" w:line="170" w:lineRule="exact"/>
        <w:ind w:left="5480" w:right="0" w:firstLine="0"/>
      </w:pPr>
      <w:r>
        <w:pict>
          <v:shape id="_x0000_s1029" type="#_x0000_t202" style="position:absolute;margin-left:10.1pt;margin-top:-3.35pt;width:63.85pt;height:12.25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4"/>
                      <w:b/>
                      <w:bCs/>
                    </w:rPr>
                    <w:t>vedoucí SSÚD 11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jednatel společnosti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  <w:sectPr>
          <w:pgSz w:w="11900" w:h="16840"/>
          <w:pgMar w:top="1491" w:left="1361" w:right="1305" w:bottom="149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Přílohy: nabídka ze dne 29.8.2016</w:t>
      </w:r>
    </w:p>
    <w:p>
      <w:pPr>
        <w:pStyle w:val="Style55"/>
        <w:widowControl w:val="0"/>
        <w:keepNext/>
        <w:keepLines/>
        <w:shd w:val="clear" w:color="auto" w:fill="auto"/>
        <w:bidi w:val="0"/>
        <w:jc w:val="left"/>
        <w:spacing w:before="0" w:after="0" w:line="280" w:lineRule="exact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SOUPIS PRACÍ</w:t>
      </w:r>
      <w:bookmarkEnd w:id="7"/>
    </w:p>
    <w:p>
      <w:pPr>
        <w:pStyle w:val="Style57"/>
        <w:framePr w:w="730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Stavba:</w:t>
      </w:r>
    </w:p>
    <w:p>
      <w:pPr>
        <w:pStyle w:val="Style57"/>
        <w:framePr w:w="730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righ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#ODKAZ!</w:t>
      </w:r>
    </w:p>
    <w:tbl>
      <w:tblPr>
        <w:tblOverlap w:val="never"/>
        <w:tblLayout w:type="fixed"/>
        <w:jc w:val="center"/>
      </w:tblPr>
      <w:tblGrid>
        <w:gridCol w:w="1512"/>
        <w:gridCol w:w="5794"/>
      </w:tblGrid>
      <w:tr>
        <w:trPr>
          <w:trHeight w:val="61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59"/>
              </w:rPr>
              <w:t>Objekt: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0"/>
              </w:rPr>
              <w:t>Oprava povrchů betonu solankového hospodářství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59"/>
              </w:rPr>
              <w:t>Místo: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61"/>
              </w:rPr>
              <w:t>D8</w:t>
            </w:r>
          </w:p>
        </w:tc>
      </w:tr>
      <w:tr>
        <w:trPr>
          <w:trHeight w:val="70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59"/>
              </w:rPr>
              <w:t>Zadavatel:</w:t>
            </w:r>
          </w:p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59"/>
              </w:rPr>
              <w:t>Uchazeč: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61"/>
              </w:rPr>
              <w:t>ŘSDČR SSUD11 Nová Ves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1"/>
              </w:rPr>
              <w:t>PČ Kód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760" w:right="0" w:firstLine="0"/>
            </w:pPr>
            <w:r>
              <w:rPr>
                <w:rStyle w:val="CharStyle61"/>
              </w:rPr>
              <w:t>Popis</w:t>
            </w:r>
          </w:p>
        </w:tc>
      </w:tr>
    </w:tbl>
    <w:p>
      <w:pPr>
        <w:framePr w:w="730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287" w:after="376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Náklady soupisu celkem</w:t>
      </w:r>
    </w:p>
    <w:tbl>
      <w:tblPr>
        <w:tblOverlap w:val="never"/>
        <w:tblLayout w:type="fixed"/>
        <w:jc w:val="center"/>
      </w:tblPr>
      <w:tblGrid>
        <w:gridCol w:w="1771"/>
        <w:gridCol w:w="5534"/>
      </w:tblGrid>
      <w:tr>
        <w:trPr>
          <w:trHeight w:val="43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20" w:right="0" w:firstLine="0"/>
            </w:pPr>
            <w:r>
              <w:rPr>
                <w:rStyle w:val="CharStyle62"/>
              </w:rPr>
              <w:t>HSV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62"/>
              </w:rPr>
              <w:t>Práce a dodávky HSV</w:t>
            </w:r>
          </w:p>
        </w:tc>
      </w:tr>
      <w:tr>
        <w:trPr>
          <w:trHeight w:val="116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numPr>
                <w:ilvl w:val="0"/>
                <w:numId w:val="13"/>
              </w:numPr>
              <w:framePr w:w="7306" w:wrap="notBeside" w:vAnchor="text" w:hAnchor="text" w:xAlign="center" w:y="1"/>
              <w:tabs>
                <w:tab w:leader="none" w:pos="331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60" w:lineRule="exact"/>
              <w:ind w:left="0" w:right="0" w:firstLine="0"/>
            </w:pPr>
            <w:r>
              <w:rPr>
                <w:rStyle w:val="CharStyle63"/>
              </w:rPr>
              <w:t>02730</w:t>
            </w:r>
          </w:p>
          <w:p>
            <w:pPr>
              <w:pStyle w:val="Style7"/>
              <w:numPr>
                <w:ilvl w:val="0"/>
                <w:numId w:val="13"/>
              </w:numPr>
              <w:framePr w:w="7306" w:wrap="notBeside" w:vAnchor="text" w:hAnchor="text" w:xAlign="center" w:y="1"/>
              <w:tabs>
                <w:tab w:leader="none" w:pos="33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60" w:lineRule="exact"/>
              <w:ind w:left="0" w:right="0" w:firstLine="0"/>
            </w:pPr>
            <w:r>
              <w:rPr>
                <w:rStyle w:val="CharStyle63"/>
              </w:rPr>
              <w:t>03100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0" w:right="0" w:firstLine="0"/>
            </w:pPr>
            <w:r>
              <w:rPr>
                <w:rStyle w:val="CharStyle62"/>
              </w:rPr>
              <w:t>Všeobecné konstrukce a práce</w:t>
            </w:r>
          </w:p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59" w:lineRule="exact"/>
              <w:ind w:left="0" w:right="0" w:firstLine="0"/>
            </w:pPr>
            <w:r>
              <w:rPr>
                <w:rStyle w:val="CharStyle61"/>
              </w:rPr>
              <w:t>Příplatek za provoz investora- nádrže naplněné, nelze odpojit ani vypustit ZAŘÍZENÍ STAVENIŠTĚ - ZŘÍZENÍ, PROVOZ, DEMONTÁŽ</w:t>
            </w:r>
          </w:p>
        </w:tc>
      </w:tr>
      <w:tr>
        <w:trPr>
          <w:trHeight w:val="78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20" w:right="0" w:firstLine="0"/>
            </w:pPr>
            <w:r>
              <w:rPr>
                <w:rStyle w:val="CharStyle62"/>
              </w:rPr>
              <w:t>HSV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62"/>
              </w:rPr>
              <w:t>Práce a dodávky HSV- oddíl 3- 9</w:t>
            </w:r>
          </w:p>
        </w:tc>
      </w:tr>
      <w:tr>
        <w:trPr>
          <w:trHeight w:val="90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420" w:right="0" w:firstLine="0"/>
            </w:pPr>
            <w:r>
              <w:rPr>
                <w:rStyle w:val="CharStyle62"/>
              </w:rPr>
              <w:t>3</w:t>
            </w:r>
          </w:p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60" w:lineRule="exact"/>
              <w:ind w:left="0" w:right="0" w:firstLine="0"/>
            </w:pPr>
            <w:r>
              <w:rPr>
                <w:rStyle w:val="CharStyle63"/>
                <w:vertAlign w:val="subscript"/>
              </w:rPr>
              <w:t>3</w:t>
            </w:r>
            <w:r>
              <w:rPr>
                <w:rStyle w:val="CharStyle63"/>
              </w:rPr>
              <w:t xml:space="preserve"> 261112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0" w:right="0" w:firstLine="0"/>
            </w:pPr>
            <w:r>
              <w:rPr>
                <w:rStyle w:val="CharStyle62"/>
              </w:rPr>
              <w:t>Svislé konstrukce</w:t>
            </w:r>
          </w:p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63"/>
              </w:rPr>
              <w:t>VRTY PRO KOTVENÍ A INJEKTÁŽTŘ 1 NA POVRCHU D DO 16MM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7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1"/>
              </w:rPr>
              <w:t>51,76*8*0,2</w:t>
            </w:r>
          </w:p>
        </w:tc>
      </w:tr>
      <w:tr>
        <w:trPr>
          <w:trHeight w:val="102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7"/>
              <w:numPr>
                <w:ilvl w:val="0"/>
                <w:numId w:val="15"/>
              </w:numPr>
              <w:framePr w:w="7306" w:wrap="notBeside" w:vAnchor="text" w:hAnchor="text" w:xAlign="center" w:y="1"/>
              <w:tabs>
                <w:tab w:leader="none" w:pos="341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360" w:line="160" w:lineRule="exact"/>
              <w:ind w:left="0" w:right="0" w:firstLine="0"/>
            </w:pPr>
            <w:r>
              <w:rPr>
                <w:rStyle w:val="CharStyle63"/>
              </w:rPr>
              <w:t>285392</w:t>
            </w:r>
          </w:p>
          <w:p>
            <w:pPr>
              <w:pStyle w:val="Style7"/>
              <w:numPr>
                <w:ilvl w:val="0"/>
                <w:numId w:val="15"/>
              </w:numPr>
              <w:framePr w:w="7306" w:wrap="notBeside" w:vAnchor="text" w:hAnchor="text" w:xAlign="center" w:y="1"/>
              <w:tabs>
                <w:tab w:leader="none" w:pos="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360" w:after="0" w:line="160" w:lineRule="exact"/>
              <w:ind w:left="0" w:right="0" w:firstLine="0"/>
            </w:pPr>
            <w:r>
              <w:rPr>
                <w:rStyle w:val="CharStyle63"/>
              </w:rPr>
              <w:t>317353121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7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61"/>
              </w:rPr>
              <w:t>Kotvení přibetonávky z PCC do podkladu kotvou vrtanou (4,1*17,8-5*3*3,14)*8 Bednění zákl.desky 17,8*0,15</w:t>
            </w:r>
          </w:p>
        </w:tc>
      </w:tr>
    </w:tbl>
    <w:p>
      <w:pPr>
        <w:framePr w:w="730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8400" w:h="11900"/>
      <w:pgMar w:top="1806" w:left="1064" w:right="30" w:bottom="117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59.3pt;margin-top:54.2pt;width:81.35pt;height:7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7"/>
                    <w:b/>
                    <w:bCs/>
                  </w:rPr>
                  <w:t>V. Smluvní sankce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upp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6"/>
        <w:szCs w:val="16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4"/>
      <w:numFmt w:val="decimal"/>
      <w:lvlText w:val="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6"/>
        <w:szCs w:val="16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6">
    <w:name w:val="Základní text (3)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8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9">
    <w:name w:val="Základní text (2) + Tučné Exact"/>
    <w:basedOn w:val="CharStyle10"/>
    <w:rPr>
      <w:b/>
      <w:bCs/>
    </w:rPr>
  </w:style>
  <w:style w:type="character" w:customStyle="1" w:styleId="CharStyle10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1">
    <w:name w:val="Základní text (2) + Tučné"/>
    <w:basedOn w:val="CharStyle1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2">
    <w:name w:val="Základní text (3) + Řádkování 0 pt"/>
    <w:basedOn w:val="CharStyle6"/>
    <w:rPr>
      <w:lang w:val="cs-CZ" w:eastAsia="cs-CZ" w:bidi="cs-CZ"/>
      <w:w w:val="100"/>
      <w:spacing w:val="-9"/>
      <w:color w:val="000000"/>
      <w:shd w:val="clear" w:color="auto" w:fill="000000"/>
      <w:position w:val="0"/>
    </w:rPr>
  </w:style>
  <w:style w:type="character" w:customStyle="1" w:styleId="CharStyle13">
    <w:name w:val="Základní text (3) + Ne tučné"/>
    <w:basedOn w:val="CharStyle6"/>
    <w:rPr>
      <w:lang w:val="cs-CZ" w:eastAsia="cs-CZ" w:bidi="cs-CZ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14">
    <w:name w:val="Základní text (3) + Ne tučné,Řádkování 0 pt"/>
    <w:basedOn w:val="CharStyle6"/>
    <w:rPr>
      <w:lang w:val="cs-CZ" w:eastAsia="cs-CZ" w:bidi="cs-CZ"/>
      <w:b/>
      <w:bCs/>
      <w:w w:val="100"/>
      <w:spacing w:val="7"/>
      <w:color w:val="000000"/>
      <w:shd w:val="clear" w:color="auto" w:fill="000000"/>
      <w:position w:val="0"/>
    </w:rPr>
  </w:style>
  <w:style w:type="character" w:customStyle="1" w:styleId="CharStyle15">
    <w:name w:val="Základní text (3) + Ne tučné,Řádkování 0 pt"/>
    <w:basedOn w:val="CharStyle6"/>
    <w:rPr>
      <w:lang w:val="cs-CZ" w:eastAsia="cs-CZ" w:bidi="cs-CZ"/>
      <w:b/>
      <w:bCs/>
      <w:w w:val="100"/>
      <w:spacing w:val="8"/>
      <w:color w:val="000000"/>
      <w:shd w:val="clear" w:color="auto" w:fill="000000"/>
      <w:position w:val="0"/>
    </w:rPr>
  </w:style>
  <w:style w:type="character" w:customStyle="1" w:styleId="CharStyle16">
    <w:name w:val="Základní text (3) + Ne tučné,Řádkování 0 pt"/>
    <w:basedOn w:val="CharStyle6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17">
    <w:name w:val="Základní text (3) + Ne tučné,Řádkování 0 pt"/>
    <w:basedOn w:val="CharStyle6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18">
    <w:name w:val="Základní text (3) + Ne tučné,Řádkování 0 pt"/>
    <w:basedOn w:val="CharStyle6"/>
    <w:rPr>
      <w:lang w:val="cs-CZ" w:eastAsia="cs-CZ" w:bidi="cs-CZ"/>
      <w:b/>
      <w:bCs/>
      <w:w w:val="100"/>
      <w:spacing w:val="4"/>
      <w:color w:val="000000"/>
      <w:shd w:val="clear" w:color="auto" w:fill="000000"/>
      <w:position w:val="0"/>
    </w:rPr>
  </w:style>
  <w:style w:type="character" w:customStyle="1" w:styleId="CharStyle19">
    <w:name w:val="Základní text (3) + Ne tučné,Řádkování 0 pt"/>
    <w:basedOn w:val="CharStyle6"/>
    <w:rPr>
      <w:lang w:val="cs-CZ" w:eastAsia="cs-CZ" w:bidi="cs-CZ"/>
      <w:b/>
      <w:bCs/>
      <w:w w:val="100"/>
      <w:spacing w:val="5"/>
      <w:color w:val="000000"/>
      <w:shd w:val="clear" w:color="auto" w:fill="000000"/>
      <w:position w:val="0"/>
    </w:rPr>
  </w:style>
  <w:style w:type="character" w:customStyle="1" w:styleId="CharStyle20">
    <w:name w:val="Základní text (3) + Ne tučné"/>
    <w:basedOn w:val="CharStyle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1">
    <w:name w:val="Základní text (3) + Ne tučné,Řádkování 0 pt"/>
    <w:basedOn w:val="CharStyle6"/>
    <w:rPr>
      <w:lang w:val="cs-CZ" w:eastAsia="cs-CZ" w:bidi="cs-CZ"/>
      <w:b/>
      <w:bCs/>
      <w:w w:val="100"/>
      <w:spacing w:val="9"/>
      <w:color w:val="000000"/>
      <w:shd w:val="clear" w:color="auto" w:fill="000000"/>
      <w:position w:val="0"/>
    </w:rPr>
  </w:style>
  <w:style w:type="character" w:customStyle="1" w:styleId="CharStyle22">
    <w:name w:val="Základní text (3) + Ne tučné,Řádkování 0 pt"/>
    <w:basedOn w:val="CharStyle6"/>
    <w:rPr>
      <w:lang w:val="cs-CZ" w:eastAsia="cs-CZ" w:bidi="cs-CZ"/>
      <w:b/>
      <w:bCs/>
      <w:w w:val="100"/>
      <w:spacing w:val="10"/>
      <w:color w:val="000000"/>
      <w:shd w:val="clear" w:color="auto" w:fill="000000"/>
      <w:position w:val="0"/>
    </w:rPr>
  </w:style>
  <w:style w:type="character" w:customStyle="1" w:styleId="CharStyle23">
    <w:name w:val="Základní text (3) + Ne tučné,Řádkování 0 pt"/>
    <w:basedOn w:val="CharStyle6"/>
    <w:rPr>
      <w:lang w:val="cs-CZ" w:eastAsia="cs-CZ" w:bidi="cs-CZ"/>
      <w:b/>
      <w:bCs/>
      <w:w w:val="100"/>
      <w:spacing w:val="1"/>
      <w:color w:val="000000"/>
      <w:shd w:val="clear" w:color="auto" w:fill="000000"/>
      <w:position w:val="0"/>
    </w:rPr>
  </w:style>
  <w:style w:type="character" w:customStyle="1" w:styleId="CharStyle24">
    <w:name w:val="Základní text (2) + Řádkování 0 pt"/>
    <w:basedOn w:val="CharStyle10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5">
    <w:name w:val="Základní text (2) + Řádkování 0 pt"/>
    <w:basedOn w:val="CharStyle10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6">
    <w:name w:val="Základní text (2)"/>
    <w:basedOn w:val="CharStyle10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7">
    <w:name w:val="Základní text (2) + Řádkování 0 pt"/>
    <w:basedOn w:val="CharStyle10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8">
    <w:name w:val="Základní text (2) + Řádkování 0 pt"/>
    <w:basedOn w:val="CharStyle10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29">
    <w:name w:val="Základní text (2) + Řádkování 0 pt"/>
    <w:basedOn w:val="CharStyle10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30">
    <w:name w:val="Základní text (2) + Řádkování -2 pt"/>
    <w:basedOn w:val="CharStyle10"/>
    <w:rPr>
      <w:lang w:val="cs-CZ" w:eastAsia="cs-CZ" w:bidi="cs-CZ"/>
      <w:w w:val="100"/>
      <w:spacing w:val="-56"/>
      <w:color w:val="000000"/>
      <w:shd w:val="clear" w:color="auto" w:fill="000000"/>
      <w:position w:val="0"/>
    </w:rPr>
  </w:style>
  <w:style w:type="character" w:customStyle="1" w:styleId="CharStyle31">
    <w:name w:val="Základní text (2) + Řádkování 0 pt"/>
    <w:basedOn w:val="CharStyle10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32">
    <w:name w:val="Základní text (2) + Řádkování 0 pt"/>
    <w:basedOn w:val="CharStyle10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3">
    <w:name w:val="Základní text (3)"/>
    <w:basedOn w:val="CharStyle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Základní text (3) + Řádkování 0 pt"/>
    <w:basedOn w:val="CharStyle6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6">
    <w:name w:val="Základní text (4)_"/>
    <w:basedOn w:val="DefaultParagraphFont"/>
    <w:link w:val="Style35"/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37">
    <w:name w:val="Základní text (4) + Ne kurzíva"/>
    <w:basedOn w:val="CharStyle36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38">
    <w:name w:val="Základní text (2) + Kurzíva"/>
    <w:basedOn w:val="CharStyle10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0">
    <w:name w:val="Nadpis #3_"/>
    <w:basedOn w:val="DefaultParagraphFont"/>
    <w:link w:val="Style39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2">
    <w:name w:val="Základní text (5)_"/>
    <w:basedOn w:val="DefaultParagraphFont"/>
    <w:link w:val="Style41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44">
    <w:name w:val="Základní text (6) Exact"/>
    <w:basedOn w:val="DefaultParagraphFont"/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46">
    <w:name w:val="Záhlaví nebo Zápatí_"/>
    <w:basedOn w:val="DefaultParagraphFont"/>
    <w:link w:val="Style45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7">
    <w:name w:val="Záhlaví nebo Zápatí"/>
    <w:basedOn w:val="CharStyle4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8">
    <w:name w:val="Základní text (2) + 17 pt,Měřítko 50%"/>
    <w:basedOn w:val="CharStyle10"/>
    <w:rPr>
      <w:lang w:val="cs-CZ" w:eastAsia="cs-CZ" w:bidi="cs-CZ"/>
      <w:sz w:val="34"/>
      <w:szCs w:val="34"/>
      <w:w w:val="50"/>
      <w:spacing w:val="0"/>
      <w:color w:val="000000"/>
      <w:position w:val="0"/>
    </w:rPr>
  </w:style>
  <w:style w:type="character" w:customStyle="1" w:styleId="CharStyle49">
    <w:name w:val="Základní text (2) + 23 pt,Kurzíva"/>
    <w:basedOn w:val="CharStyle10"/>
    <w:rPr>
      <w:lang w:val="cs-CZ" w:eastAsia="cs-CZ" w:bidi="cs-CZ"/>
      <w:i/>
      <w:iCs/>
      <w:sz w:val="46"/>
      <w:szCs w:val="46"/>
      <w:w w:val="100"/>
      <w:spacing w:val="0"/>
      <w:color w:val="000000"/>
      <w:position w:val="0"/>
    </w:rPr>
  </w:style>
  <w:style w:type="character" w:customStyle="1" w:styleId="CharStyle51">
    <w:name w:val="Základní text (10)_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10"/>
      <w:szCs w:val="10"/>
      <w:rFonts w:ascii="Sylfaen" w:eastAsia="Sylfaen" w:hAnsi="Sylfaen" w:cs="Sylfaen"/>
      <w:w w:val="150"/>
    </w:rPr>
  </w:style>
  <w:style w:type="character" w:customStyle="1" w:styleId="CharStyle53">
    <w:name w:val="Základní text (11)_"/>
    <w:basedOn w:val="DefaultParagraphFont"/>
    <w:link w:val="Style52"/>
    <w:rPr>
      <w:b w:val="0"/>
      <w:bCs w:val="0"/>
      <w:i w:val="0"/>
      <w:iCs w:val="0"/>
      <w:u w:val="none"/>
      <w:strike w:val="0"/>
      <w:smallCaps w:val="0"/>
      <w:sz w:val="23"/>
      <w:szCs w:val="23"/>
      <w:rFonts w:ascii="Calibri" w:eastAsia="Calibri" w:hAnsi="Calibri" w:cs="Calibri"/>
    </w:rPr>
  </w:style>
  <w:style w:type="character" w:customStyle="1" w:styleId="CharStyle54">
    <w:name w:val="Základní text (6)_"/>
    <w:basedOn w:val="DefaultParagraphFont"/>
    <w:link w:val="Style43"/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56">
    <w:name w:val="Nadpis #1_"/>
    <w:basedOn w:val="DefaultParagraphFont"/>
    <w:link w:val="Style55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58">
    <w:name w:val="Titulek tabulky_"/>
    <w:basedOn w:val="DefaultParagraphFont"/>
    <w:link w:val="Style57"/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character" w:customStyle="1" w:styleId="CharStyle59">
    <w:name w:val="Základní text (2) + 8 pt"/>
    <w:basedOn w:val="CharStyle10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60">
    <w:name w:val="Základní text (2) + Tučné"/>
    <w:basedOn w:val="CharStyle1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1">
    <w:name w:val="Základní text (2) + 8,5 pt,Tučné"/>
    <w:basedOn w:val="CharStyle10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62">
    <w:name w:val="Základní text (2)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63">
    <w:name w:val="Základní text (2) + 8 pt,Tučné"/>
    <w:basedOn w:val="CharStyle10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jc w:val="right"/>
      <w:outlineLvl w:val="1"/>
      <w:spacing w:after="24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before="240" w:line="45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7">
    <w:name w:val="Základní text (2)"/>
    <w:basedOn w:val="Normal"/>
    <w:link w:val="CharStyle10"/>
    <w:pPr>
      <w:widowControl w:val="0"/>
      <w:shd w:val="clear" w:color="auto" w:fill="FFFFFF"/>
      <w:jc w:val="both"/>
      <w:spacing w:before="240" w:after="120" w:line="288" w:lineRule="exact"/>
      <w:ind w:hanging="42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5">
    <w:name w:val="Základní text (4)"/>
    <w:basedOn w:val="Normal"/>
    <w:link w:val="CharStyle36"/>
    <w:pPr>
      <w:widowControl w:val="0"/>
      <w:shd w:val="clear" w:color="auto" w:fill="FFFFFF"/>
      <w:jc w:val="both"/>
      <w:spacing w:line="446" w:lineRule="exact"/>
      <w:ind w:hanging="320"/>
    </w:pPr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9">
    <w:name w:val="Nadpis #3"/>
    <w:basedOn w:val="Normal"/>
    <w:link w:val="CharStyle40"/>
    <w:pPr>
      <w:widowControl w:val="0"/>
      <w:shd w:val="clear" w:color="auto" w:fill="FFFFFF"/>
      <w:jc w:val="both"/>
      <w:outlineLvl w:val="2"/>
      <w:spacing w:line="451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41">
    <w:name w:val="Základní text (5)"/>
    <w:basedOn w:val="Normal"/>
    <w:link w:val="CharStyle42"/>
    <w:pPr>
      <w:widowControl w:val="0"/>
      <w:shd w:val="clear" w:color="auto" w:fill="FFFFFF"/>
      <w:spacing w:before="60" w:after="24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43">
    <w:name w:val="Základní text (6)"/>
    <w:basedOn w:val="Normal"/>
    <w:link w:val="CharStyle5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45">
    <w:name w:val="Záhlaví nebo Zápatí"/>
    <w:basedOn w:val="Normal"/>
    <w:link w:val="CharStyle4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50">
    <w:name w:val="Základní text (10)"/>
    <w:basedOn w:val="Normal"/>
    <w:link w:val="CharStyle51"/>
    <w:pPr>
      <w:widowControl w:val="0"/>
      <w:shd w:val="clear" w:color="auto" w:fill="FFFFFF"/>
      <w:jc w:val="both"/>
      <w:spacing w:before="240" w:after="1680"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Sylfaen" w:eastAsia="Sylfaen" w:hAnsi="Sylfaen" w:cs="Sylfaen"/>
      <w:w w:val="150"/>
    </w:rPr>
  </w:style>
  <w:style w:type="paragraph" w:customStyle="1" w:styleId="Style52">
    <w:name w:val="Základní text (11)"/>
    <w:basedOn w:val="Normal"/>
    <w:link w:val="CharStyle53"/>
    <w:pPr>
      <w:widowControl w:val="0"/>
      <w:shd w:val="clear" w:color="auto" w:fill="FFFFFF"/>
      <w:spacing w:before="1680" w:after="24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Calibri" w:eastAsia="Calibri" w:hAnsi="Calibri" w:cs="Calibri"/>
    </w:rPr>
  </w:style>
  <w:style w:type="paragraph" w:customStyle="1" w:styleId="Style55">
    <w:name w:val="Nadpis #1"/>
    <w:basedOn w:val="Normal"/>
    <w:link w:val="CharStyle56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57">
    <w:name w:val="Titulek tabulky"/>
    <w:basedOn w:val="Normal"/>
    <w:link w:val="CharStyle5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