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E" w:rsidRPr="003E5250" w:rsidRDefault="003E5250" w:rsidP="00D347D2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SMLOUVA O </w:t>
      </w:r>
      <w:r w:rsidR="00B24A61">
        <w:rPr>
          <w:rFonts w:ascii="Arial" w:hAnsi="Arial" w:cs="Arial"/>
          <w:sz w:val="24"/>
        </w:rPr>
        <w:t>PROVEDENÍ SERVISU IT INFRASTRUKTURY</w:t>
      </w:r>
      <w:r w:rsidR="003443BF">
        <w:rPr>
          <w:rFonts w:ascii="Arial" w:hAnsi="Arial" w:cs="Arial"/>
          <w:sz w:val="24"/>
        </w:rPr>
        <w:t xml:space="preserve"> A INSTALAČNÍCH PRACÍ</w:t>
      </w:r>
    </w:p>
    <w:p w:rsidR="005E450E" w:rsidRPr="003E5250" w:rsidRDefault="005E450E">
      <w:pPr>
        <w:pStyle w:val="Nadpis2"/>
      </w:pPr>
      <w:r w:rsidRPr="003E5250">
        <w:t>I.</w:t>
      </w:r>
    </w:p>
    <w:p w:rsidR="005E450E" w:rsidRPr="003E5250" w:rsidRDefault="005E450E">
      <w:pPr>
        <w:pStyle w:val="Nadpis2"/>
      </w:pPr>
      <w:r w:rsidRPr="003E5250">
        <w:t>SMLUVNÍ STRANY</w:t>
      </w:r>
    </w:p>
    <w:p w:rsidR="005E450E" w:rsidRPr="003E5250" w:rsidRDefault="005E450E">
      <w:pPr>
        <w:pStyle w:val="Nadpis2"/>
        <w:rPr>
          <w:b w:val="0"/>
        </w:rPr>
      </w:pP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="00E24A16">
        <w:rPr>
          <w:rFonts w:ascii="Arial" w:hAnsi="Arial" w:cs="Arial"/>
          <w:bCs/>
        </w:rPr>
        <w:t>/5</w:t>
      </w:r>
      <w:r w:rsidRPr="003E5250">
        <w:rPr>
          <w:rFonts w:ascii="Arial" w:hAnsi="Arial" w:cs="Arial"/>
          <w:bCs/>
        </w:rPr>
        <w:t>,</w:t>
      </w:r>
    </w:p>
    <w:p w:rsidR="005E450E" w:rsidRPr="003E5250" w:rsidRDefault="003E5250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ab/>
      </w:r>
      <w:r w:rsidR="00F772C8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>Mladá Boleslav, PSČ: 293 01</w:t>
      </w:r>
    </w:p>
    <w:p w:rsidR="00010E3E" w:rsidRDefault="00FF220F" w:rsidP="003E5250">
      <w:pPr>
        <w:spacing w:after="120"/>
        <w:ind w:left="216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204070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:rsidR="005E450E" w:rsidRPr="00116284" w:rsidRDefault="005E450E" w:rsidP="00010E3E">
      <w:pPr>
        <w:spacing w:after="120"/>
        <w:rPr>
          <w:rFonts w:ascii="Arial" w:hAnsi="Arial" w:cs="Arial"/>
        </w:rPr>
      </w:pPr>
      <w:r w:rsidRPr="00116284">
        <w:rPr>
          <w:rFonts w:ascii="Arial" w:hAnsi="Arial" w:cs="Arial"/>
        </w:rPr>
        <w:t>IČ</w:t>
      </w:r>
      <w:r w:rsidR="00010E3E" w:rsidRPr="00116284">
        <w:rPr>
          <w:rFonts w:ascii="Arial" w:hAnsi="Arial" w:cs="Arial"/>
        </w:rPr>
        <w:t>O</w:t>
      </w:r>
      <w:r w:rsidRPr="00116284">
        <w:rPr>
          <w:rFonts w:ascii="Arial" w:hAnsi="Arial" w:cs="Arial"/>
        </w:rPr>
        <w:t>:</w:t>
      </w:r>
      <w:r w:rsidR="00010E3E" w:rsidRPr="00116284">
        <w:rPr>
          <w:rFonts w:ascii="Arial" w:hAnsi="Arial" w:cs="Arial"/>
        </w:rPr>
        <w:tab/>
      </w:r>
      <w:r w:rsidR="00010E3E" w:rsidRPr="00116284">
        <w:rPr>
          <w:rFonts w:ascii="Arial" w:hAnsi="Arial" w:cs="Arial"/>
        </w:rPr>
        <w:tab/>
      </w:r>
      <w:r w:rsidR="00010E3E" w:rsidRPr="00116284">
        <w:rPr>
          <w:rFonts w:ascii="Arial" w:hAnsi="Arial" w:cs="Arial"/>
        </w:rPr>
        <w:tab/>
      </w:r>
      <w:r w:rsidR="00F914B8" w:rsidRPr="00116284">
        <w:rPr>
          <w:rFonts w:ascii="Arial" w:hAnsi="Arial" w:cs="Arial"/>
        </w:rPr>
        <w:t>46354182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4D4E2B">
        <w:rPr>
          <w:rFonts w:ascii="Arial" w:hAnsi="Arial" w:cs="Arial"/>
          <w:bCs/>
        </w:rPr>
        <w:t>XXXXXXXXXXXXXXXXXXXXXXXXXXX</w:t>
      </w:r>
    </w:p>
    <w:p w:rsidR="005E450E" w:rsidRPr="00116284" w:rsidRDefault="00010E3E" w:rsidP="003E5250">
      <w:pPr>
        <w:tabs>
          <w:tab w:val="left" w:pos="0"/>
        </w:tabs>
        <w:spacing w:after="120"/>
        <w:rPr>
          <w:rFonts w:ascii="Arial" w:hAnsi="Arial" w:cs="Arial"/>
          <w:b/>
        </w:rPr>
      </w:pPr>
      <w:r w:rsidRPr="00116284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5E450E" w:rsidRPr="00215664">
        <w:rPr>
          <w:rFonts w:ascii="Arial" w:hAnsi="Arial" w:cs="Arial"/>
          <w:bCs/>
        </w:rPr>
        <w:t xml:space="preserve"> </w:t>
      </w:r>
      <w:r w:rsidR="003E5250" w:rsidRPr="00116284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116284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6843E8">
        <w:rPr>
          <w:rFonts w:ascii="Arial" w:hAnsi="Arial" w:cs="Arial"/>
          <w:szCs w:val="18"/>
        </w:rPr>
        <w:t>Objednatel</w:t>
      </w:r>
      <w:r w:rsidR="005E450E" w:rsidRPr="003E5250">
        <w:rPr>
          <w:rFonts w:ascii="Arial" w:hAnsi="Arial" w:cs="Arial"/>
          <w:szCs w:val="18"/>
        </w:rPr>
        <w:t>")</w:t>
      </w:r>
    </w:p>
    <w:p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H.T.D. spol. s r.o.</w:t>
      </w:r>
      <w:r w:rsidRPr="003E5250">
        <w:rPr>
          <w:rFonts w:ascii="Arial" w:hAnsi="Arial" w:cs="Arial"/>
          <w:b/>
        </w:rPr>
        <w:br/>
      </w: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Pacajevova,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>p. 24,</w:t>
      </w:r>
    </w:p>
    <w:p w:rsidR="005E450E" w:rsidRPr="003E5250" w:rsidRDefault="003E5250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ab/>
      </w:r>
      <w:r w:rsidR="00437F18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>Praha 4, PSČ: 149 00</w:t>
      </w:r>
    </w:p>
    <w:p w:rsidR="005E450E" w:rsidRPr="003E5250" w:rsidRDefault="005E450E" w:rsidP="003E5250">
      <w:pPr>
        <w:spacing w:after="120"/>
        <w:ind w:left="2160"/>
        <w:rPr>
          <w:rFonts w:ascii="Arial" w:hAnsi="Arial" w:cs="Arial"/>
        </w:rPr>
      </w:pPr>
      <w:r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Pr="003E5250">
        <w:rPr>
          <w:rFonts w:ascii="Arial" w:hAnsi="Arial" w:cs="Arial"/>
        </w:rPr>
        <w:t>46693</w:t>
      </w:r>
      <w:r w:rsidR="003E5250" w:rsidRPr="003E5250">
        <w:rPr>
          <w:rFonts w:ascii="Arial" w:hAnsi="Arial" w:cs="Arial"/>
        </w:rPr>
        <w:t xml:space="preserve">, </w:t>
      </w:r>
      <w:r w:rsidR="003E5250" w:rsidRPr="003E5250">
        <w:rPr>
          <w:rFonts w:ascii="Arial" w:hAnsi="Arial" w:cs="Arial"/>
        </w:rPr>
        <w:br/>
        <w:t xml:space="preserve">IČ: 25066013, </w:t>
      </w:r>
      <w:r w:rsidRPr="003E5250">
        <w:rPr>
          <w:rFonts w:ascii="Arial" w:hAnsi="Arial" w:cs="Arial"/>
        </w:rPr>
        <w:t>DIČ: CZ25066013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4D4E2B">
        <w:rPr>
          <w:rFonts w:ascii="Arial" w:hAnsi="Arial" w:cs="Arial"/>
          <w:bCs/>
        </w:rPr>
        <w:t>XXXXXXXXXXXXXXXXXXXXXXXXXXXXXXXXXXXX</w:t>
      </w:r>
    </w:p>
    <w:p w:rsidR="005E450E" w:rsidRPr="003E5250" w:rsidRDefault="00010E3E" w:rsidP="003E5250">
      <w:pPr>
        <w:spacing w:after="120"/>
        <w:rPr>
          <w:rFonts w:ascii="Arial" w:hAnsi="Arial" w:cs="Arial"/>
          <w:b/>
        </w:rPr>
      </w:pPr>
      <w:r w:rsidRPr="00116284">
        <w:rPr>
          <w:rFonts w:ascii="Arial" w:hAnsi="Arial" w:cs="Arial"/>
          <w:bCs/>
        </w:rPr>
        <w:t>Zastoupená</w:t>
      </w:r>
      <w:r w:rsidR="005E450E" w:rsidRPr="00116284">
        <w:rPr>
          <w:rFonts w:ascii="Arial" w:hAnsi="Arial" w:cs="Arial"/>
          <w:bCs/>
        </w:rPr>
        <w:t>:</w:t>
      </w:r>
      <w:r w:rsidR="003E5250" w:rsidRPr="003E5250">
        <w:rPr>
          <w:rFonts w:ascii="Arial" w:hAnsi="Arial" w:cs="Arial"/>
          <w:bCs/>
        </w:rPr>
        <w:t xml:space="preserve">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/>
        </w:rPr>
        <w:t>Ing. Pavlem Kubou</w:t>
      </w:r>
      <w:r w:rsidR="005E450E" w:rsidRPr="003E5250">
        <w:rPr>
          <w:rFonts w:ascii="Arial" w:hAnsi="Arial" w:cs="Arial"/>
          <w:bCs/>
        </w:rPr>
        <w:t>, jednatelem společnosti</w:t>
      </w:r>
    </w:p>
    <w:p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6843E8">
        <w:rPr>
          <w:rFonts w:ascii="Arial" w:hAnsi="Arial" w:cs="Arial"/>
          <w:szCs w:val="18"/>
        </w:rPr>
        <w:t>Zhotovitel</w:t>
      </w:r>
      <w:r w:rsidR="005E450E" w:rsidRPr="003E5250">
        <w:rPr>
          <w:rFonts w:ascii="Arial" w:hAnsi="Arial" w:cs="Arial"/>
          <w:szCs w:val="18"/>
        </w:rPr>
        <w:t>")</w:t>
      </w:r>
    </w:p>
    <w:p w:rsidR="00116284" w:rsidRDefault="003E5250" w:rsidP="00A279FC">
      <w:pPr>
        <w:pStyle w:val="Nadpis2"/>
        <w:spacing w:after="120"/>
        <w:jc w:val="left"/>
      </w:pPr>
      <w:r w:rsidRPr="003E5250">
        <w:t xml:space="preserve">se tímto dohodly, že jejich závazkový vztah se řídí zákonem č. 89/2013 Sb., 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>. zákona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:rsidR="003E5250" w:rsidRPr="003E5250" w:rsidRDefault="003E5250" w:rsidP="003E5250">
      <w:pPr>
        <w:pStyle w:val="Nadpis2"/>
        <w:spacing w:after="120"/>
      </w:pPr>
      <w:r w:rsidRPr="003E5250">
        <w:t>s m l o u v u</w:t>
      </w:r>
    </w:p>
    <w:p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:rsidR="005E450E" w:rsidRPr="003E5250" w:rsidRDefault="005E450E">
      <w:pPr>
        <w:pStyle w:val="Nadpis2"/>
      </w:pPr>
      <w:r w:rsidRPr="003E5250">
        <w:t>PŘEDMĚT SMLOUVY</w:t>
      </w:r>
    </w:p>
    <w:p w:rsidR="005E450E" w:rsidRPr="00846C0A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846C0A">
        <w:rPr>
          <w:rFonts w:ascii="Arial" w:hAnsi="Arial" w:cs="Arial"/>
          <w:szCs w:val="18"/>
        </w:rPr>
        <w:t>Předmětem S</w:t>
      </w:r>
      <w:r w:rsidR="00B24A61">
        <w:rPr>
          <w:rFonts w:ascii="Arial" w:hAnsi="Arial" w:cs="Arial"/>
          <w:szCs w:val="18"/>
        </w:rPr>
        <w:t xml:space="preserve">mlouvy je závazek </w:t>
      </w:r>
      <w:r w:rsidR="006843E8">
        <w:rPr>
          <w:rFonts w:ascii="Arial" w:hAnsi="Arial" w:cs="Arial"/>
          <w:szCs w:val="18"/>
        </w:rPr>
        <w:t>Zhotovitele</w:t>
      </w:r>
      <w:r w:rsidR="00B24A61">
        <w:rPr>
          <w:rFonts w:ascii="Arial" w:hAnsi="Arial" w:cs="Arial"/>
          <w:szCs w:val="18"/>
        </w:rPr>
        <w:t xml:space="preserve"> </w:t>
      </w:r>
      <w:r w:rsidR="00031A15">
        <w:rPr>
          <w:rFonts w:ascii="Arial" w:hAnsi="Arial" w:cs="Arial"/>
          <w:szCs w:val="18"/>
        </w:rPr>
        <w:t>provést servisní údržbu IT infrastru</w:t>
      </w:r>
      <w:r w:rsidR="00CB5D6A">
        <w:rPr>
          <w:rFonts w:ascii="Arial" w:hAnsi="Arial" w:cs="Arial"/>
          <w:szCs w:val="18"/>
        </w:rPr>
        <w:t>ktury v rozsahu specifikovaném v P</w:t>
      </w:r>
      <w:r w:rsidR="00031A15">
        <w:rPr>
          <w:rFonts w:ascii="Arial" w:hAnsi="Arial" w:cs="Arial"/>
          <w:szCs w:val="18"/>
        </w:rPr>
        <w:t>říloze č</w:t>
      </w:r>
      <w:r w:rsidR="00C9059E">
        <w:rPr>
          <w:rFonts w:ascii="Arial" w:hAnsi="Arial" w:cs="Arial"/>
          <w:szCs w:val="18"/>
        </w:rPr>
        <w:t xml:space="preserve">. </w:t>
      </w:r>
      <w:r w:rsidR="00031A15">
        <w:rPr>
          <w:rFonts w:ascii="Arial" w:hAnsi="Arial" w:cs="Arial"/>
          <w:szCs w:val="18"/>
        </w:rPr>
        <w:t xml:space="preserve">1 – </w:t>
      </w:r>
      <w:r w:rsidR="00BB3A2E">
        <w:rPr>
          <w:rFonts w:ascii="Arial" w:hAnsi="Arial" w:cs="Arial"/>
          <w:szCs w:val="18"/>
        </w:rPr>
        <w:t>Specifikace</w:t>
      </w:r>
      <w:r w:rsidR="00031A15">
        <w:rPr>
          <w:rFonts w:ascii="Arial" w:hAnsi="Arial" w:cs="Arial"/>
          <w:szCs w:val="18"/>
        </w:rPr>
        <w:t xml:space="preserve"> servisních</w:t>
      </w:r>
      <w:r w:rsidR="00331267">
        <w:rPr>
          <w:rFonts w:ascii="Arial" w:hAnsi="Arial" w:cs="Arial"/>
          <w:szCs w:val="18"/>
        </w:rPr>
        <w:t xml:space="preserve"> a instalačních</w:t>
      </w:r>
      <w:r w:rsidR="00031A15">
        <w:rPr>
          <w:rFonts w:ascii="Arial" w:hAnsi="Arial" w:cs="Arial"/>
          <w:szCs w:val="18"/>
        </w:rPr>
        <w:t xml:space="preserve"> úkonů</w:t>
      </w:r>
      <w:r w:rsidR="00846C0A" w:rsidRPr="00846C0A">
        <w:rPr>
          <w:rFonts w:ascii="Arial" w:hAnsi="Arial" w:cs="Arial"/>
          <w:szCs w:val="18"/>
        </w:rPr>
        <w:t>.</w:t>
      </w:r>
      <w:r w:rsidR="00031A15">
        <w:rPr>
          <w:rFonts w:ascii="Arial" w:hAnsi="Arial" w:cs="Arial"/>
          <w:szCs w:val="18"/>
        </w:rPr>
        <w:t xml:space="preserve"> (dále také jen</w:t>
      </w:r>
      <w:r w:rsidR="00C9059E">
        <w:rPr>
          <w:rFonts w:ascii="Arial" w:hAnsi="Arial" w:cs="Arial"/>
          <w:szCs w:val="18"/>
        </w:rPr>
        <w:t xml:space="preserve"> </w:t>
      </w:r>
      <w:r w:rsidR="00031A15">
        <w:rPr>
          <w:rFonts w:ascii="Arial" w:hAnsi="Arial" w:cs="Arial"/>
          <w:szCs w:val="18"/>
        </w:rPr>
        <w:t>„</w:t>
      </w:r>
      <w:r w:rsidR="00C9059E">
        <w:rPr>
          <w:rFonts w:ascii="Arial" w:hAnsi="Arial" w:cs="Arial"/>
          <w:szCs w:val="18"/>
        </w:rPr>
        <w:t>Servis</w:t>
      </w:r>
      <w:r w:rsidR="00CB5D6A">
        <w:rPr>
          <w:rFonts w:ascii="Arial" w:hAnsi="Arial" w:cs="Arial"/>
          <w:szCs w:val="18"/>
        </w:rPr>
        <w:t>").</w:t>
      </w:r>
      <w:r w:rsidR="00930ADB">
        <w:rPr>
          <w:rFonts w:ascii="Arial" w:hAnsi="Arial" w:cs="Arial"/>
          <w:szCs w:val="18"/>
        </w:rPr>
        <w:t xml:space="preserve"> Příloha č. 1 je nedílnou součástí smlouvy.</w:t>
      </w:r>
    </w:p>
    <w:p w:rsidR="00B8471D" w:rsidRPr="00B8471D" w:rsidRDefault="00B8471D" w:rsidP="00B8471D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B8471D">
        <w:rPr>
          <w:rFonts w:ascii="Arial" w:hAnsi="Arial" w:cs="Arial"/>
          <w:szCs w:val="18"/>
        </w:rPr>
        <w:t>Předmětem Smlouvy je dále závazek Zhotovitele vykonat řádně Servis ve vyspecifikovaném rozsahu, jeh</w:t>
      </w:r>
      <w:r w:rsidR="00F8180B">
        <w:rPr>
          <w:rFonts w:ascii="Arial" w:hAnsi="Arial" w:cs="Arial"/>
          <w:szCs w:val="18"/>
        </w:rPr>
        <w:t>ož nedílnou součástí je i</w:t>
      </w:r>
      <w:r w:rsidRPr="00B8471D">
        <w:rPr>
          <w:rFonts w:ascii="Arial" w:hAnsi="Arial" w:cs="Arial"/>
          <w:szCs w:val="18"/>
        </w:rPr>
        <w:t xml:space="preserve"> předání funkčních systémů</w:t>
      </w:r>
      <w:r w:rsidR="00F8180B">
        <w:rPr>
          <w:rFonts w:ascii="Arial" w:hAnsi="Arial" w:cs="Arial"/>
          <w:szCs w:val="18"/>
        </w:rPr>
        <w:t xml:space="preserve">, na </w:t>
      </w:r>
      <w:r w:rsidR="00F8180B" w:rsidRPr="009D5D26">
        <w:rPr>
          <w:rFonts w:ascii="Arial" w:hAnsi="Arial" w:cs="Arial"/>
          <w:szCs w:val="18"/>
        </w:rPr>
        <w:t xml:space="preserve">kterých byly servisní úkony dle přílohy č. 1 </w:t>
      </w:r>
      <w:r w:rsidR="00F8180B" w:rsidRPr="00F772C8">
        <w:rPr>
          <w:rFonts w:ascii="Arial" w:hAnsi="Arial" w:cs="Arial"/>
          <w:szCs w:val="18"/>
        </w:rPr>
        <w:t>provedeny,</w:t>
      </w:r>
      <w:r w:rsidRPr="00F772C8">
        <w:rPr>
          <w:rFonts w:ascii="Arial" w:hAnsi="Arial" w:cs="Arial"/>
          <w:szCs w:val="18"/>
        </w:rPr>
        <w:t xml:space="preserve"> do rutinního provozu</w:t>
      </w:r>
      <w:r w:rsidRPr="00B8471D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Objednatele </w:t>
      </w:r>
      <w:r w:rsidRPr="00B8471D">
        <w:rPr>
          <w:rFonts w:ascii="Arial" w:hAnsi="Arial" w:cs="Arial"/>
          <w:szCs w:val="18"/>
        </w:rPr>
        <w:t>a dále pak</w:t>
      </w:r>
    </w:p>
    <w:p w:rsidR="00C44FAB" w:rsidRDefault="009C4CB7">
      <w:pPr>
        <w:numPr>
          <w:ilvl w:val="0"/>
          <w:numId w:val="36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kompletní</w:t>
      </w:r>
      <w:r w:rsidR="00B8471D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přehled provedených úprav </w:t>
      </w:r>
      <w:r w:rsidR="00331267">
        <w:rPr>
          <w:rFonts w:ascii="Arial" w:hAnsi="Arial" w:cs="Arial"/>
          <w:szCs w:val="18"/>
        </w:rPr>
        <w:t>a instalačních prací</w:t>
      </w:r>
      <w:r w:rsidR="00B8471D" w:rsidRPr="00B8471D">
        <w:rPr>
          <w:rFonts w:ascii="Arial" w:hAnsi="Arial" w:cs="Arial"/>
          <w:szCs w:val="18"/>
        </w:rPr>
        <w:t>,</w:t>
      </w:r>
    </w:p>
    <w:p w:rsidR="00C44FAB" w:rsidRDefault="00B8471D">
      <w:pPr>
        <w:numPr>
          <w:ilvl w:val="0"/>
          <w:numId w:val="3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B8471D">
        <w:rPr>
          <w:rFonts w:ascii="Arial" w:hAnsi="Arial" w:cs="Arial"/>
          <w:szCs w:val="18"/>
        </w:rPr>
        <w:t>aktualizaci technické dokumentace</w:t>
      </w:r>
      <w:r>
        <w:rPr>
          <w:rFonts w:ascii="Arial" w:hAnsi="Arial" w:cs="Arial"/>
          <w:szCs w:val="18"/>
        </w:rPr>
        <w:t>.</w:t>
      </w:r>
    </w:p>
    <w:p w:rsidR="00C44FAB" w:rsidRDefault="00B8471D">
      <w:pPr>
        <w:tabs>
          <w:tab w:val="left" w:pos="426"/>
        </w:tabs>
        <w:spacing w:before="120" w:line="240" w:lineRule="atLeast"/>
        <w:ind w:left="426"/>
        <w:jc w:val="both"/>
        <w:rPr>
          <w:rFonts w:ascii="Arial" w:hAnsi="Arial" w:cs="Arial"/>
          <w:szCs w:val="18"/>
        </w:rPr>
      </w:pPr>
      <w:r w:rsidRPr="009445F2">
        <w:rPr>
          <w:rFonts w:ascii="Arial" w:hAnsi="Arial" w:cs="Arial"/>
          <w:szCs w:val="18"/>
        </w:rPr>
        <w:lastRenderedPageBreak/>
        <w:t>Objednatel se zavazuje zaplatit Zhotoviteli za řádně provedený Servis</w:t>
      </w:r>
      <w:r w:rsidR="00331267">
        <w:rPr>
          <w:rFonts w:ascii="Arial" w:hAnsi="Arial" w:cs="Arial"/>
          <w:szCs w:val="18"/>
        </w:rPr>
        <w:t xml:space="preserve"> a instalační práce</w:t>
      </w:r>
      <w:r w:rsidRPr="009445F2">
        <w:rPr>
          <w:rFonts w:ascii="Arial" w:hAnsi="Arial" w:cs="Arial"/>
          <w:szCs w:val="18"/>
        </w:rPr>
        <w:t xml:space="preserve"> sjednanou cenu.</w:t>
      </w:r>
    </w:p>
    <w:p w:rsidR="00B52451" w:rsidRPr="003E5250" w:rsidRDefault="00B52451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Ustanovení </w:t>
      </w:r>
      <w:r w:rsidR="00D433B0">
        <w:rPr>
          <w:rFonts w:ascii="Arial" w:hAnsi="Arial" w:cs="Arial"/>
          <w:szCs w:val="18"/>
        </w:rPr>
        <w:t>Přílohy č. 1</w:t>
      </w:r>
      <w:r w:rsidR="00F8180B">
        <w:rPr>
          <w:rFonts w:ascii="Arial" w:hAnsi="Arial" w:cs="Arial"/>
          <w:szCs w:val="18"/>
        </w:rPr>
        <w:t xml:space="preserve"> a 2</w:t>
      </w:r>
      <w:r w:rsidR="00D433B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obě smluvní strany prohlašují za své obchodní tajemství.</w:t>
      </w:r>
    </w:p>
    <w:p w:rsidR="00B52451" w:rsidRDefault="00B52451" w:rsidP="00B52451">
      <w:pPr>
        <w:spacing w:before="120" w:line="240" w:lineRule="atLeast"/>
        <w:rPr>
          <w:rFonts w:ascii="Arial" w:hAnsi="Arial" w:cs="Arial"/>
        </w:rPr>
      </w:pPr>
    </w:p>
    <w:p w:rsidR="005E450E" w:rsidRPr="003E5250" w:rsidRDefault="005E450E">
      <w:pPr>
        <w:pStyle w:val="Nadpis2"/>
      </w:pPr>
      <w:r w:rsidRPr="003E5250">
        <w:t>III.</w:t>
      </w:r>
    </w:p>
    <w:p w:rsidR="005E450E" w:rsidRPr="003E5250" w:rsidRDefault="003E5250">
      <w:pPr>
        <w:pStyle w:val="Nadpis2"/>
      </w:pPr>
      <w:r w:rsidRPr="003E5250">
        <w:t>KUPNÍ CENA</w:t>
      </w:r>
    </w:p>
    <w:p w:rsidR="003E5250" w:rsidRPr="003E5250" w:rsidRDefault="00CB5D6A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>C</w:t>
      </w:r>
      <w:r w:rsidR="003E5250" w:rsidRPr="003E5250">
        <w:rPr>
          <w:rFonts w:ascii="Arial" w:hAnsi="Arial" w:cs="Arial"/>
          <w:szCs w:val="18"/>
        </w:rPr>
        <w:t xml:space="preserve">ena </w:t>
      </w:r>
      <w:r>
        <w:rPr>
          <w:rFonts w:ascii="Arial" w:hAnsi="Arial" w:cs="Arial"/>
          <w:szCs w:val="18"/>
        </w:rPr>
        <w:t>služby</w:t>
      </w:r>
      <w:r w:rsidR="003E5250" w:rsidRPr="003E5250">
        <w:rPr>
          <w:rFonts w:ascii="Arial" w:hAnsi="Arial" w:cs="Arial"/>
          <w:szCs w:val="18"/>
        </w:rPr>
        <w:t xml:space="preserve"> je sjednána dohodou smluvních stran. </w:t>
      </w:r>
    </w:p>
    <w:p w:rsidR="00BE2D02" w:rsidRDefault="00CB5D6A" w:rsidP="003E5250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Konečná </w:t>
      </w:r>
      <w:r w:rsidR="003E5250" w:rsidRPr="003E5250">
        <w:rPr>
          <w:rFonts w:ascii="Arial" w:hAnsi="Arial" w:cs="Arial"/>
          <w:szCs w:val="18"/>
        </w:rPr>
        <w:t>cena</w:t>
      </w:r>
      <w:r>
        <w:rPr>
          <w:rFonts w:ascii="Arial" w:hAnsi="Arial" w:cs="Arial"/>
          <w:szCs w:val="18"/>
        </w:rPr>
        <w:t xml:space="preserve"> služby</w:t>
      </w:r>
      <w:r w:rsidR="003E5250" w:rsidRPr="003E5250">
        <w:rPr>
          <w:rFonts w:ascii="Arial" w:hAnsi="Arial" w:cs="Arial"/>
          <w:szCs w:val="18"/>
        </w:rPr>
        <w:t xml:space="preserve"> činí</w:t>
      </w:r>
      <w:r w:rsidR="003443BF">
        <w:rPr>
          <w:rFonts w:ascii="Arial" w:hAnsi="Arial" w:cs="Arial"/>
          <w:szCs w:val="18"/>
        </w:rPr>
        <w:t xml:space="preserve"> dle odsouhlasené náplně a rozpočtu</w:t>
      </w:r>
      <w:r w:rsidR="003E5250" w:rsidRPr="003E5250">
        <w:rPr>
          <w:rFonts w:ascii="Arial" w:hAnsi="Arial" w:cs="Arial"/>
          <w:szCs w:val="18"/>
        </w:rPr>
        <w:t xml:space="preserve"> </w:t>
      </w:r>
      <w:r w:rsidR="00F8180B">
        <w:rPr>
          <w:rFonts w:ascii="Arial" w:hAnsi="Arial" w:cs="Arial"/>
          <w:szCs w:val="18"/>
        </w:rPr>
        <w:t>527 875</w:t>
      </w:r>
      <w:r w:rsidR="003E5250" w:rsidRPr="003E5250">
        <w:rPr>
          <w:rFonts w:ascii="Arial" w:hAnsi="Arial" w:cs="Arial"/>
          <w:szCs w:val="18"/>
        </w:rPr>
        <w:t>,- Kč</w:t>
      </w:r>
      <w:r w:rsidR="00930ADB">
        <w:rPr>
          <w:rFonts w:ascii="Arial" w:hAnsi="Arial" w:cs="Arial"/>
          <w:szCs w:val="18"/>
        </w:rPr>
        <w:t>,</w:t>
      </w:r>
      <w:r w:rsidR="003E5250" w:rsidRPr="003E5250">
        <w:rPr>
          <w:rFonts w:ascii="Arial" w:hAnsi="Arial" w:cs="Arial"/>
          <w:szCs w:val="18"/>
        </w:rPr>
        <w:t xml:space="preserve"> včetně DPH</w:t>
      </w:r>
      <w:r w:rsidR="00930ADB">
        <w:rPr>
          <w:rFonts w:ascii="Arial" w:hAnsi="Arial" w:cs="Arial"/>
          <w:szCs w:val="18"/>
        </w:rPr>
        <w:t>, dle Přílohy č. 2 – Dohodnutý rozpočet a objem prací, která je nedílnou součástí smlouvy.</w:t>
      </w:r>
      <w:r w:rsidR="00511342" w:rsidRPr="003E5250">
        <w:rPr>
          <w:rFonts w:ascii="Arial" w:hAnsi="Arial" w:cs="Arial"/>
          <w:szCs w:val="18"/>
        </w:rPr>
        <w:br/>
      </w:r>
    </w:p>
    <w:p w:rsidR="003E5250" w:rsidRPr="003E5250" w:rsidRDefault="003E5250" w:rsidP="003E5250">
      <w:pPr>
        <w:pStyle w:val="Nadpis2"/>
      </w:pPr>
      <w:r w:rsidRPr="003E5250">
        <w:t>IV.</w:t>
      </w:r>
    </w:p>
    <w:p w:rsidR="003E5250" w:rsidRPr="003E5250" w:rsidRDefault="003E5250" w:rsidP="003E5250">
      <w:pPr>
        <w:pStyle w:val="Nadpis2"/>
      </w:pPr>
      <w:r>
        <w:t>TERMÍN PLNĚNÍ A DODACÍ PODMÍNKY</w:t>
      </w:r>
    </w:p>
    <w:p w:rsidR="003E5250" w:rsidRDefault="006843E8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Zhotovitel je povinen zajistit Servis do </w:t>
      </w:r>
      <w:r w:rsidR="00211E3A">
        <w:rPr>
          <w:rFonts w:ascii="Arial" w:hAnsi="Arial" w:cs="Arial"/>
          <w:szCs w:val="18"/>
        </w:rPr>
        <w:t>31</w:t>
      </w:r>
      <w:r>
        <w:rPr>
          <w:rFonts w:ascii="Arial" w:hAnsi="Arial" w:cs="Arial"/>
          <w:szCs w:val="18"/>
        </w:rPr>
        <w:t>.</w:t>
      </w:r>
      <w:r w:rsidR="00C9059E">
        <w:rPr>
          <w:rFonts w:ascii="Arial" w:hAnsi="Arial" w:cs="Arial"/>
          <w:szCs w:val="18"/>
        </w:rPr>
        <w:t xml:space="preserve"> </w:t>
      </w:r>
      <w:r w:rsidR="00211E3A">
        <w:rPr>
          <w:rFonts w:ascii="Arial" w:hAnsi="Arial" w:cs="Arial"/>
          <w:szCs w:val="18"/>
        </w:rPr>
        <w:t xml:space="preserve">prosince 2018 </w:t>
      </w:r>
      <w:r w:rsidR="00CB5D6A">
        <w:rPr>
          <w:rFonts w:ascii="Arial" w:hAnsi="Arial" w:cs="Arial"/>
          <w:szCs w:val="18"/>
        </w:rPr>
        <w:t>dle dohodnutého harmonogramu, kapacitních a provozních mož</w:t>
      </w:r>
      <w:r>
        <w:rPr>
          <w:rFonts w:ascii="Arial" w:hAnsi="Arial" w:cs="Arial"/>
          <w:szCs w:val="18"/>
        </w:rPr>
        <w:t>ností smluvních stran</w:t>
      </w:r>
      <w:r w:rsidR="003E5250">
        <w:rPr>
          <w:rFonts w:ascii="Arial" w:hAnsi="Arial" w:cs="Arial"/>
          <w:szCs w:val="18"/>
        </w:rPr>
        <w:t>.</w:t>
      </w:r>
    </w:p>
    <w:p w:rsidR="00275DEE" w:rsidRDefault="006843E8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Objednatel je povinen zajistit přístup k systémům, které jsou předmětem Servisu, jakož i součinnost </w:t>
      </w:r>
      <w:r w:rsidR="00CB5D6A">
        <w:rPr>
          <w:rFonts w:ascii="Arial" w:hAnsi="Arial" w:cs="Arial"/>
          <w:szCs w:val="18"/>
        </w:rPr>
        <w:t xml:space="preserve">u </w:t>
      </w:r>
      <w:r>
        <w:rPr>
          <w:rFonts w:ascii="Arial" w:hAnsi="Arial" w:cs="Arial"/>
          <w:szCs w:val="18"/>
        </w:rPr>
        <w:t>systémů, které jsou pro provedení Servisu n</w:t>
      </w:r>
      <w:r w:rsidR="00CB5D6A">
        <w:rPr>
          <w:rFonts w:ascii="Arial" w:hAnsi="Arial" w:cs="Arial"/>
          <w:szCs w:val="18"/>
        </w:rPr>
        <w:t>ezbytné a nejsou předmětem Servisu</w:t>
      </w:r>
      <w:r w:rsidR="003E5250">
        <w:rPr>
          <w:rFonts w:ascii="Arial" w:hAnsi="Arial" w:cs="Arial"/>
          <w:szCs w:val="18"/>
        </w:rPr>
        <w:t>.</w:t>
      </w:r>
    </w:p>
    <w:p w:rsidR="003E5250" w:rsidRPr="007964CB" w:rsidRDefault="00D234C3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</w:p>
    <w:p w:rsidR="005E450E" w:rsidRPr="003E5250" w:rsidRDefault="005E450E">
      <w:pPr>
        <w:pStyle w:val="Nadpis2"/>
      </w:pPr>
      <w:r w:rsidRPr="003E5250">
        <w:t>V.</w:t>
      </w:r>
    </w:p>
    <w:p w:rsidR="005E450E" w:rsidRPr="003E5250" w:rsidRDefault="005E450E">
      <w:pPr>
        <w:pStyle w:val="Nadpis2"/>
      </w:pPr>
      <w:r w:rsidRPr="003E5250">
        <w:t>ZÁKLADNÍ POVINNOSTI SMLUVNÍCH STRAN</w:t>
      </w:r>
    </w:p>
    <w:p w:rsidR="007964CB" w:rsidRDefault="006843E8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Zhotovitel</w:t>
      </w:r>
      <w:r w:rsidR="007964CB">
        <w:rPr>
          <w:rFonts w:ascii="Arial" w:hAnsi="Arial" w:cs="Arial"/>
          <w:szCs w:val="18"/>
        </w:rPr>
        <w:t xml:space="preserve"> se zavazuje poskytnou</w:t>
      </w:r>
      <w:r w:rsidR="00A26AAE">
        <w:rPr>
          <w:rFonts w:ascii="Arial" w:hAnsi="Arial" w:cs="Arial"/>
          <w:szCs w:val="18"/>
        </w:rPr>
        <w:t>t</w:t>
      </w:r>
      <w:r w:rsidR="007964CB">
        <w:rPr>
          <w:rFonts w:ascii="Arial" w:hAnsi="Arial" w:cs="Arial"/>
          <w:szCs w:val="18"/>
        </w:rPr>
        <w:t xml:space="preserve"> poradenství, součinnost a podporu související s</w:t>
      </w:r>
      <w:r>
        <w:rPr>
          <w:rFonts w:ascii="Arial" w:hAnsi="Arial" w:cs="Arial"/>
          <w:szCs w:val="18"/>
        </w:rPr>
        <w:t xml:space="preserve"> provedením </w:t>
      </w:r>
      <w:r w:rsidR="00C9059E">
        <w:rPr>
          <w:rFonts w:ascii="Arial" w:hAnsi="Arial" w:cs="Arial"/>
          <w:szCs w:val="18"/>
        </w:rPr>
        <w:t>Servisu</w:t>
      </w:r>
      <w:r w:rsidR="00063FC0">
        <w:rPr>
          <w:rFonts w:ascii="Arial" w:hAnsi="Arial" w:cs="Arial"/>
          <w:szCs w:val="18"/>
        </w:rPr>
        <w:t>.</w:t>
      </w:r>
    </w:p>
    <w:p w:rsidR="003E5250" w:rsidRPr="003E5250" w:rsidRDefault="006843E8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Objednatel</w:t>
      </w:r>
      <w:r w:rsidR="003E5250" w:rsidRPr="003E5250">
        <w:rPr>
          <w:rFonts w:ascii="Arial" w:hAnsi="Arial" w:cs="Arial"/>
          <w:szCs w:val="18"/>
        </w:rPr>
        <w:t xml:space="preserve"> se touto smlouvou z</w:t>
      </w:r>
      <w:r w:rsidR="005A317A">
        <w:rPr>
          <w:rFonts w:ascii="Arial" w:hAnsi="Arial" w:cs="Arial"/>
          <w:szCs w:val="18"/>
        </w:rPr>
        <w:t xml:space="preserve">avazuje poskytnout </w:t>
      </w:r>
      <w:r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požadovanou součinnost, řádně </w:t>
      </w:r>
      <w:r>
        <w:rPr>
          <w:rFonts w:ascii="Arial" w:hAnsi="Arial" w:cs="Arial"/>
          <w:szCs w:val="18"/>
        </w:rPr>
        <w:t>Servis</w:t>
      </w:r>
      <w:r w:rsidR="00063FC0" w:rsidRPr="003E5250">
        <w:rPr>
          <w:rFonts w:ascii="Arial" w:hAnsi="Arial" w:cs="Arial"/>
          <w:szCs w:val="18"/>
        </w:rPr>
        <w:t xml:space="preserve"> </w:t>
      </w:r>
      <w:r w:rsidR="003E5250" w:rsidRPr="003E5250">
        <w:rPr>
          <w:rFonts w:ascii="Arial" w:hAnsi="Arial" w:cs="Arial"/>
          <w:szCs w:val="18"/>
        </w:rPr>
        <w:t xml:space="preserve">akceptovat a </w:t>
      </w:r>
      <w:r w:rsidR="007964CB">
        <w:rPr>
          <w:rFonts w:ascii="Arial" w:hAnsi="Arial" w:cs="Arial"/>
          <w:szCs w:val="18"/>
        </w:rPr>
        <w:t>za</w:t>
      </w:r>
      <w:r w:rsidR="003E5250"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</w:t>
      </w:r>
      <w:r w:rsidR="00063FC0">
        <w:rPr>
          <w:rFonts w:ascii="Arial" w:hAnsi="Arial" w:cs="Arial"/>
          <w:szCs w:val="18"/>
        </w:rPr>
        <w:t>ho</w:t>
      </w:r>
      <w:r w:rsidR="007964CB">
        <w:rPr>
          <w:rFonts w:ascii="Arial" w:hAnsi="Arial" w:cs="Arial"/>
          <w:szCs w:val="18"/>
        </w:rPr>
        <w:t xml:space="preserve"> poskytnutí </w:t>
      </w:r>
      <w:r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cenu stanovenou touto smlouvou.</w:t>
      </w:r>
    </w:p>
    <w:p w:rsidR="000D4D68" w:rsidRDefault="006843E8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Objednatel</w:t>
      </w:r>
      <w:r w:rsidR="003E5250" w:rsidRPr="003E5250">
        <w:rPr>
          <w:rFonts w:ascii="Arial" w:hAnsi="Arial" w:cs="Arial"/>
          <w:szCs w:val="18"/>
        </w:rPr>
        <w:t xml:space="preserve"> se zavazuje, že bude </w:t>
      </w:r>
      <w:r>
        <w:rPr>
          <w:rFonts w:ascii="Arial" w:hAnsi="Arial" w:cs="Arial"/>
          <w:szCs w:val="18"/>
        </w:rPr>
        <w:t>d</w:t>
      </w:r>
      <w:r w:rsidR="00CB5D6A">
        <w:rPr>
          <w:rFonts w:ascii="Arial" w:hAnsi="Arial" w:cs="Arial"/>
          <w:szCs w:val="18"/>
        </w:rPr>
        <w:t>održovat všechna licenční a jiná</w:t>
      </w:r>
      <w:r>
        <w:rPr>
          <w:rFonts w:ascii="Arial" w:hAnsi="Arial" w:cs="Arial"/>
          <w:szCs w:val="18"/>
        </w:rPr>
        <w:t xml:space="preserve"> práva výrobců tec</w:t>
      </w:r>
      <w:r w:rsidR="00CB5D6A">
        <w:rPr>
          <w:rFonts w:ascii="Arial" w:hAnsi="Arial" w:cs="Arial"/>
          <w:szCs w:val="18"/>
        </w:rPr>
        <w:t>hnologií</w:t>
      </w:r>
      <w:r w:rsidR="00D433B0">
        <w:rPr>
          <w:rFonts w:ascii="Arial" w:hAnsi="Arial" w:cs="Arial"/>
          <w:szCs w:val="18"/>
        </w:rPr>
        <w:t>,</w:t>
      </w:r>
      <w:r w:rsidR="00CB5D6A">
        <w:rPr>
          <w:rFonts w:ascii="Arial" w:hAnsi="Arial" w:cs="Arial"/>
          <w:szCs w:val="18"/>
        </w:rPr>
        <w:t xml:space="preserve"> na nichž Servis bude prováděn,</w:t>
      </w:r>
      <w:r w:rsidR="00063FC0" w:rsidRPr="003E5250">
        <w:rPr>
          <w:rFonts w:ascii="Arial" w:hAnsi="Arial" w:cs="Arial"/>
          <w:szCs w:val="18"/>
        </w:rPr>
        <w:t xml:space="preserve"> </w:t>
      </w:r>
      <w:r w:rsidR="003E5250" w:rsidRPr="003E5250">
        <w:rPr>
          <w:rFonts w:ascii="Arial" w:hAnsi="Arial" w:cs="Arial"/>
          <w:szCs w:val="18"/>
        </w:rPr>
        <w:t xml:space="preserve">v souladu s právním řádem České republiky i v souladu s normami mezinárodního práva, které jsou pro Českou republiku závazné. V případě porušení této povinnosti je </w:t>
      </w:r>
      <w:r w:rsidR="00693E3F">
        <w:rPr>
          <w:rFonts w:ascii="Arial" w:hAnsi="Arial" w:cs="Arial"/>
          <w:szCs w:val="18"/>
        </w:rPr>
        <w:t>Z</w:t>
      </w:r>
      <w:r w:rsidR="008F3A28">
        <w:rPr>
          <w:rFonts w:ascii="Arial" w:hAnsi="Arial" w:cs="Arial"/>
          <w:szCs w:val="18"/>
        </w:rPr>
        <w:t>hotovitel</w:t>
      </w:r>
      <w:r w:rsidR="003E5250" w:rsidRPr="003E5250">
        <w:rPr>
          <w:rFonts w:ascii="Arial" w:hAnsi="Arial" w:cs="Arial"/>
          <w:szCs w:val="18"/>
        </w:rPr>
        <w:t xml:space="preserve"> oprávněn odstoupit od smlouvy. Toto odstoupení nabývá účinnosti dnem doručení písemného odstou</w:t>
      </w:r>
      <w:r w:rsidR="007964CB">
        <w:rPr>
          <w:rFonts w:ascii="Arial" w:hAnsi="Arial" w:cs="Arial"/>
          <w:szCs w:val="18"/>
        </w:rPr>
        <w:t xml:space="preserve">pení </w:t>
      </w:r>
      <w:r>
        <w:rPr>
          <w:rFonts w:ascii="Arial" w:hAnsi="Arial" w:cs="Arial"/>
          <w:szCs w:val="18"/>
        </w:rPr>
        <w:t>Objednateli</w:t>
      </w:r>
      <w:r w:rsidR="003E5250" w:rsidRPr="003E5250">
        <w:rPr>
          <w:rFonts w:ascii="Arial" w:hAnsi="Arial" w:cs="Arial"/>
          <w:szCs w:val="18"/>
        </w:rPr>
        <w:t>.</w:t>
      </w:r>
    </w:p>
    <w:p w:rsidR="00275DEE" w:rsidRDefault="00275DEE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NÁHRADA ŠKODY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 k minimalizaci vzniklých škod.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 důsledku nastalých překážek zbavujících povinnosti hradit škodu dle § 2913 odst. 2 občanského zákoníku.</w:t>
      </w:r>
    </w:p>
    <w:p w:rsidR="005E450E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:rsidR="00275DEE" w:rsidRPr="003E5250" w:rsidRDefault="00275DEE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3E5250">
      <w:pPr>
        <w:pStyle w:val="Nadpis2"/>
      </w:pPr>
      <w:r w:rsidRPr="003E5250">
        <w:t>V</w:t>
      </w:r>
      <w:r w:rsidR="0010474B">
        <w:t>I</w:t>
      </w:r>
      <w:r w:rsidRPr="003E5250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OCHRANA INFORMACÍ</w:t>
      </w:r>
    </w:p>
    <w:p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 hospodářských výsledcích i know-how) nebo informace o smluvních stranách, které by mohly z povahy věci být považovány za důvěrné a které se dozvědí v souvislosti s plněním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které jsou nebo se stanou všeobecně a veřejně přístupnými jinak, než porušením ustanovení tohoto článku ze strany </w:t>
      </w:r>
      <w:r w:rsidR="00473B4F">
        <w:rPr>
          <w:rFonts w:ascii="Arial" w:hAnsi="Arial" w:cs="Arial"/>
          <w:szCs w:val="18"/>
        </w:rPr>
        <w:t>Z</w:t>
      </w:r>
      <w:r w:rsidR="008F3A28">
        <w:rPr>
          <w:rFonts w:ascii="Arial" w:hAnsi="Arial" w:cs="Arial"/>
          <w:szCs w:val="18"/>
        </w:rPr>
        <w:t>hotovitele</w:t>
      </w:r>
      <w:r w:rsidRPr="003E5250">
        <w:rPr>
          <w:rFonts w:ascii="Arial" w:hAnsi="Arial" w:cs="Arial"/>
          <w:szCs w:val="18"/>
        </w:rPr>
        <w:t>,</w:t>
      </w:r>
    </w:p>
    <w:p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které jsou </w:t>
      </w:r>
      <w:r w:rsidR="008F3A28"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 xml:space="preserve">d přijetím těchto informací od </w:t>
      </w:r>
      <w:r w:rsidR="008F3A28">
        <w:rPr>
          <w:rFonts w:ascii="Arial" w:hAnsi="Arial" w:cs="Arial"/>
          <w:szCs w:val="18"/>
        </w:rPr>
        <w:t>Objednatele</w:t>
      </w:r>
      <w:r w:rsidR="003E5250" w:rsidRPr="003E5250">
        <w:rPr>
          <w:rFonts w:ascii="Arial" w:hAnsi="Arial" w:cs="Arial"/>
          <w:szCs w:val="18"/>
        </w:rPr>
        <w:t>,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které budou následně </w:t>
      </w:r>
      <w:r w:rsidR="008F3A28">
        <w:rPr>
          <w:rFonts w:ascii="Arial" w:hAnsi="Arial" w:cs="Arial"/>
          <w:szCs w:val="18"/>
        </w:rPr>
        <w:t>Zhotoviteli</w:t>
      </w:r>
      <w:r w:rsidRPr="003E5250">
        <w:rPr>
          <w:rFonts w:ascii="Arial" w:hAnsi="Arial" w:cs="Arial"/>
          <w:szCs w:val="18"/>
        </w:rPr>
        <w:t xml:space="preserve"> sděleny bez závazku mlčenlivosti třetí stranou, jež rovněž není ve vztahu k nim nijak vázána,</w:t>
      </w:r>
    </w:p>
    <w:p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</w:t>
      </w:r>
      <w:r w:rsidR="00F75DE2">
        <w:rPr>
          <w:rFonts w:ascii="Arial" w:hAnsi="Arial" w:cs="Arial"/>
          <w:szCs w:val="18"/>
        </w:rPr>
        <w:t>ž</w:t>
      </w:r>
      <w:r w:rsidRPr="003E5250">
        <w:rPr>
          <w:rFonts w:ascii="Arial" w:hAnsi="Arial" w:cs="Arial"/>
          <w:szCs w:val="18"/>
        </w:rPr>
        <w:t xml:space="preserve"> sdělení se vyžaduje ze zákona.</w:t>
      </w:r>
    </w:p>
    <w:p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116284">
        <w:rPr>
          <w:b w:val="0"/>
          <w:szCs w:val="18"/>
        </w:rPr>
        <w:t>5.</w:t>
      </w:r>
      <w:r>
        <w:rPr>
          <w:szCs w:val="18"/>
        </w:rPr>
        <w:tab/>
      </w:r>
      <w:r w:rsidRPr="00116284">
        <w:rPr>
          <w:b w:val="0"/>
        </w:rPr>
        <w:t xml:space="preserve">S ohledem na charakter činnosti </w:t>
      </w:r>
      <w:r w:rsidR="00A51B0A">
        <w:rPr>
          <w:b w:val="0"/>
        </w:rPr>
        <w:t>Objednatele</w:t>
      </w:r>
      <w:r w:rsidRPr="00116284">
        <w:rPr>
          <w:b w:val="0"/>
        </w:rPr>
        <w:t xml:space="preserve">, který je oprávněným správcem osobních údajů ve smyslu zákona, se </w:t>
      </w:r>
      <w:r w:rsidR="00A51B0A">
        <w:rPr>
          <w:b w:val="0"/>
        </w:rPr>
        <w:t>Zhotovitel</w:t>
      </w:r>
      <w:r w:rsidRPr="00116284">
        <w:rPr>
          <w:b w:val="0"/>
        </w:rPr>
        <w:t xml:space="preserve"> zavazuje prokazatelně poučit své zaměstnance i případné subdodavatele o jejich povinnosti neseznamovat se při své činnosti s osobními údaji z IS </w:t>
      </w:r>
      <w:r w:rsidR="008F3A28">
        <w:rPr>
          <w:b w:val="0"/>
        </w:rPr>
        <w:t>Objednatele</w:t>
      </w:r>
      <w:r w:rsidRPr="00116284">
        <w:rPr>
          <w:b w:val="0"/>
        </w:rPr>
        <w:t xml:space="preserve"> a pokud by tento závazek nemohl být dodržen z důvodu splnění povinností </w:t>
      </w:r>
      <w:r w:rsidR="008F3A28">
        <w:rPr>
          <w:b w:val="0"/>
        </w:rPr>
        <w:t>Zhotovitele</w:t>
      </w:r>
      <w:r w:rsidRPr="00116284">
        <w:rPr>
          <w:b w:val="0"/>
        </w:rPr>
        <w:t xml:space="preserve">, zaváže je k naprosté mlčenlivosti o </w:t>
      </w:r>
      <w:r w:rsidR="00D433B0" w:rsidRPr="00116284">
        <w:rPr>
          <w:b w:val="0"/>
        </w:rPr>
        <w:t>osobní</w:t>
      </w:r>
      <w:r w:rsidR="00D433B0">
        <w:rPr>
          <w:b w:val="0"/>
        </w:rPr>
        <w:t>ch</w:t>
      </w:r>
      <w:r w:rsidR="00D433B0" w:rsidRPr="00116284">
        <w:rPr>
          <w:b w:val="0"/>
        </w:rPr>
        <w:t xml:space="preserve"> </w:t>
      </w:r>
      <w:r w:rsidRPr="00116284">
        <w:rPr>
          <w:b w:val="0"/>
        </w:rPr>
        <w:t xml:space="preserve">údajích v IS </w:t>
      </w:r>
      <w:r w:rsidR="008F3A28">
        <w:rPr>
          <w:b w:val="0"/>
        </w:rPr>
        <w:t>Objednatele</w:t>
      </w:r>
      <w:r w:rsidRPr="00116284">
        <w:rPr>
          <w:b w:val="0"/>
        </w:rPr>
        <w:t>, s nimiž se seznámil a to i po skončení jeho pracovněprávního či obchodního vztahu k</w:t>
      </w:r>
      <w:r w:rsidR="008F3A28">
        <w:rPr>
          <w:b w:val="0"/>
        </w:rPr>
        <w:t>e</w:t>
      </w:r>
      <w:r w:rsidRPr="00116284">
        <w:rPr>
          <w:b w:val="0"/>
        </w:rPr>
        <w:t> </w:t>
      </w:r>
      <w:r w:rsidR="008F3A28">
        <w:rPr>
          <w:b w:val="0"/>
        </w:rPr>
        <w:t>Zhotoviteli</w:t>
      </w:r>
      <w:r w:rsidRPr="00116284">
        <w:rPr>
          <w:b w:val="0"/>
        </w:rPr>
        <w:t>.</w:t>
      </w:r>
    </w:p>
    <w:p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:rsidR="005E450E" w:rsidRPr="003E5250" w:rsidRDefault="005E450E" w:rsidP="003E5250">
      <w:pPr>
        <w:pStyle w:val="Nadpis2"/>
        <w:spacing w:after="120"/>
      </w:pPr>
      <w:r w:rsidRPr="003E5250">
        <w:t>DOBA TRVÁN</w:t>
      </w:r>
      <w:r w:rsidR="00F75DE2">
        <w:t>Í</w:t>
      </w:r>
      <w:r w:rsidRPr="003E5250">
        <w:t xml:space="preserve"> SMLOUVY</w:t>
      </w:r>
    </w:p>
    <w:p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</w:t>
      </w:r>
      <w:r w:rsidR="00493306">
        <w:rPr>
          <w:rFonts w:ascii="Arial" w:hAnsi="Arial" w:cs="Arial"/>
          <w:szCs w:val="18"/>
        </w:rPr>
        <w:t>do akceptace služby a</w:t>
      </w:r>
      <w:r w:rsidR="00A51B0A">
        <w:rPr>
          <w:rFonts w:ascii="Arial" w:hAnsi="Arial" w:cs="Arial"/>
          <w:szCs w:val="18"/>
        </w:rPr>
        <w:t xml:space="preserve"> zaplacení smluvní ceny na účet Zhotovitele s </w:t>
      </w:r>
      <w:r w:rsidRPr="003E5250">
        <w:rPr>
          <w:rFonts w:ascii="Arial" w:hAnsi="Arial" w:cs="Arial"/>
          <w:szCs w:val="18"/>
        </w:rPr>
        <w:t>účinností od data jejího podpisu.</w:t>
      </w:r>
    </w:p>
    <w:p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:rsidR="005E450E" w:rsidRPr="003E5250" w:rsidRDefault="005E450E">
      <w:pPr>
        <w:pStyle w:val="Nadpis2"/>
      </w:pPr>
      <w:r w:rsidRPr="003E5250">
        <w:t>ZÁVĚREČNÁ USTANOVENÍ</w:t>
      </w:r>
    </w:p>
    <w:p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</w:t>
      </w:r>
      <w:r w:rsidR="009445F2">
        <w:rPr>
          <w:rFonts w:ascii="Arial" w:hAnsi="Arial" w:cs="Arial"/>
          <w:szCs w:val="18"/>
        </w:rPr>
        <w:t>y</w:t>
      </w:r>
      <w:r w:rsidRPr="003E5250">
        <w:rPr>
          <w:rFonts w:ascii="Arial" w:hAnsi="Arial" w:cs="Arial"/>
          <w:szCs w:val="18"/>
        </w:rPr>
        <w:t xml:space="preserve"> přečetly a jsou s jejím obsahem plně srozuměny, na důkaz čehož připojují své vlastnoruční</w:t>
      </w:r>
      <w:r w:rsidR="00E472B7">
        <w:rPr>
          <w:rFonts w:ascii="Arial" w:hAnsi="Arial" w:cs="Arial"/>
          <w:szCs w:val="18"/>
        </w:rPr>
        <w:t xml:space="preserve"> podpisy</w:t>
      </w:r>
      <w:r w:rsidRPr="003E5250">
        <w:rPr>
          <w:rFonts w:ascii="Arial" w:hAnsi="Arial" w:cs="Arial"/>
          <w:szCs w:val="18"/>
        </w:rPr>
        <w:t>.</w:t>
      </w:r>
    </w:p>
    <w:p w:rsidR="00010E3E" w:rsidRPr="00116284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116284">
        <w:rPr>
          <w:rFonts w:ascii="Arial" w:hAnsi="Arial" w:cs="Arial"/>
        </w:rPr>
        <w:t xml:space="preserve">kterým obě smluvní strany zároveň vyjadřují svůj souhlas s </w:t>
      </w:r>
      <w:r w:rsidR="00E24A16">
        <w:rPr>
          <w:rFonts w:ascii="Arial" w:hAnsi="Arial" w:cs="Arial"/>
        </w:rPr>
        <w:t>u</w:t>
      </w:r>
      <w:r w:rsidR="00E24A16" w:rsidRPr="00116284">
        <w:rPr>
          <w:rFonts w:ascii="Arial" w:hAnsi="Arial" w:cs="Arial"/>
        </w:rPr>
        <w:t xml:space="preserve">veřejněním </w:t>
      </w:r>
      <w:r w:rsidR="00010E3E" w:rsidRPr="00116284">
        <w:rPr>
          <w:rFonts w:ascii="Arial" w:hAnsi="Arial" w:cs="Arial"/>
        </w:rPr>
        <w:t>této smlouvy dle zákona č</w:t>
      </w:r>
      <w:r w:rsidR="00E24A16" w:rsidRPr="00116284">
        <w:rPr>
          <w:rFonts w:ascii="Arial" w:hAnsi="Arial" w:cs="Arial"/>
        </w:rPr>
        <w:t>.</w:t>
      </w:r>
      <w:r w:rsidR="00E24A16">
        <w:rPr>
          <w:rFonts w:ascii="Arial" w:hAnsi="Arial" w:cs="Arial"/>
        </w:rPr>
        <w:t> </w:t>
      </w:r>
      <w:r w:rsidR="00010E3E" w:rsidRPr="00116284">
        <w:rPr>
          <w:rFonts w:ascii="Arial" w:hAnsi="Arial" w:cs="Arial"/>
        </w:rPr>
        <w:t>340/2015 Sb., ve znění pozdějších předpisů</w:t>
      </w:r>
      <w:r w:rsidR="00E24A16" w:rsidRPr="00E24A16">
        <w:rPr>
          <w:rFonts w:ascii="Arial" w:hAnsi="Arial" w:cs="Arial"/>
        </w:rPr>
        <w:t xml:space="preserve"> </w:t>
      </w:r>
      <w:r w:rsidR="00E24A16">
        <w:rPr>
          <w:rFonts w:ascii="Arial" w:hAnsi="Arial" w:cs="Arial"/>
        </w:rPr>
        <w:t>a účinnosti dnem uveřejnění této smlouvy v registru smluv</w:t>
      </w:r>
      <w:r w:rsidR="00010E3E" w:rsidRPr="00116284">
        <w:rPr>
          <w:rFonts w:ascii="Arial" w:hAnsi="Arial" w:cs="Arial"/>
        </w:rPr>
        <w:t>.</w:t>
      </w:r>
    </w:p>
    <w:p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:rsidR="005E450E" w:rsidRPr="003E5250" w:rsidRDefault="005E450E">
      <w:pPr>
        <w:rPr>
          <w:rFonts w:ascii="Arial" w:hAnsi="Arial" w:cs="Arial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8E3A8B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objednatele: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zhotovitele</w:t>
      </w:r>
      <w:r w:rsidR="005E450E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  <w:t>H.T.D. spol. s r.o.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727644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>Ing. Pavel Kuba</w:t>
      </w:r>
    </w:p>
    <w:p w:rsidR="005E450E" w:rsidRDefault="00A7429F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 w:rsidR="003E4951"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  <w:t>jednatel společnosti</w:t>
      </w:r>
    </w:p>
    <w:p w:rsidR="00C44FAB" w:rsidRDefault="00C44FAB">
      <w:pPr>
        <w:spacing w:before="120" w:line="240" w:lineRule="atLeast"/>
        <w:rPr>
          <w:rFonts w:ascii="Arial" w:hAnsi="Arial" w:cs="Arial"/>
        </w:rPr>
      </w:pPr>
    </w:p>
    <w:p w:rsidR="00BB3A2E" w:rsidRDefault="00BB3A2E" w:rsidP="00BB3A2E">
      <w:pPr>
        <w:pStyle w:val="Nadpis1"/>
        <w:pageBreakBefore/>
      </w:pPr>
      <w:r>
        <w:t>Příloha č. 1 - Specifikace servisních</w:t>
      </w:r>
      <w:r w:rsidR="003443BF">
        <w:t xml:space="preserve"> a instalačních</w:t>
      </w:r>
      <w:r>
        <w:t xml:space="preserve"> úkonů</w:t>
      </w:r>
      <w:r w:rsidR="003443BF">
        <w:t xml:space="preserve"> vč. odsouhlaseného čerpání kapacit</w:t>
      </w:r>
    </w:p>
    <w:p w:rsidR="00331267" w:rsidRDefault="00331267" w:rsidP="00331267"/>
    <w:tbl>
      <w:tblPr>
        <w:tblW w:w="48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5"/>
        <w:gridCol w:w="461"/>
      </w:tblGrid>
      <w:tr w:rsidR="007672A9" w:rsidRPr="00331267" w:rsidTr="007672A9">
        <w:trPr>
          <w:trHeight w:val="254"/>
        </w:trPr>
        <w:tc>
          <w:tcPr>
            <w:tcW w:w="4727" w:type="pc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FFCC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hodin</w:t>
            </w: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FFCC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celkem</w:t>
            </w: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Zapojení a uživení infrastruktury, příprava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</w:t>
            </w:r>
          </w:p>
        </w:tc>
        <w:tc>
          <w:tcPr>
            <w:tcW w:w="273" w:type="pc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776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575EEC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575EEC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Instalace a konfigurace operačních systémů </w:t>
            </w:r>
            <w:r w:rsidR="00575EEC">
              <w:rPr>
                <w:rFonts w:ascii="Arial CE" w:hAnsi="Arial CE" w:cs="Arial CE"/>
                <w:b/>
                <w:bCs/>
                <w:i/>
                <w:iCs/>
              </w:rPr>
              <w:t>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523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575EEC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Instalace a konfigurace Doménový </w:t>
            </w:r>
            <w:proofErr w:type="spellStart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kontroler</w:t>
            </w:r>
            <w:proofErr w:type="spellEnd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 a </w:t>
            </w:r>
            <w:proofErr w:type="spellStart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file</w:t>
            </w:r>
            <w:proofErr w:type="spellEnd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 </w:t>
            </w:r>
            <w:r w:rsidR="00575EEC">
              <w:rPr>
                <w:rFonts w:ascii="Arial CE" w:hAnsi="Arial CE" w:cs="Arial CE"/>
                <w:b/>
                <w:bCs/>
                <w:i/>
                <w:iCs/>
              </w:rPr>
              <w:t>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1791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Instalace a konfigurace SP (TSM) prostředí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575EEC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523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69"/>
        </w:trPr>
        <w:tc>
          <w:tcPr>
            <w:tcW w:w="4727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</w:t>
            </w:r>
          </w:p>
        </w:tc>
        <w:tc>
          <w:tcPr>
            <w:tcW w:w="2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</w:tbl>
    <w:p w:rsidR="00BB3A2E" w:rsidRDefault="00BB3A2E" w:rsidP="00BB3A2E"/>
    <w:p w:rsidR="00331267" w:rsidRDefault="00331267" w:rsidP="00BB3A2E"/>
    <w:p w:rsidR="00331267" w:rsidRDefault="00331267" w:rsidP="00331267">
      <w:pPr>
        <w:pStyle w:val="Nadpis1"/>
        <w:pageBreakBefore/>
      </w:pPr>
      <w:r>
        <w:t>Příloha č. 2 – Dohodnutý rozpočet a objem prací</w:t>
      </w:r>
    </w:p>
    <w:p w:rsidR="00331267" w:rsidRDefault="00331267" w:rsidP="0033126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791"/>
        <w:gridCol w:w="601"/>
        <w:gridCol w:w="517"/>
        <w:gridCol w:w="372"/>
      </w:tblGrid>
      <w:tr w:rsidR="007672A9" w:rsidRPr="00331267" w:rsidTr="007672A9">
        <w:trPr>
          <w:trHeight w:val="255"/>
        </w:trPr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  <w:b/>
                <w:bCs/>
              </w:rPr>
            </w:pPr>
            <w:r w:rsidRPr="00331267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C0C0C0"/>
            <w:noWrap/>
            <w:vAlign w:val="center"/>
            <w:hideMark/>
          </w:tcPr>
          <w:p w:rsidR="00331267" w:rsidRPr="00331267" w:rsidRDefault="00331267" w:rsidP="00331267">
            <w:pPr>
              <w:jc w:val="right"/>
              <w:rPr>
                <w:rFonts w:ascii="Memorandum" w:hAnsi="Memorandum" w:cs="Arial CE"/>
              </w:rPr>
            </w:pPr>
            <w:r w:rsidRPr="00331267">
              <w:rPr>
                <w:rFonts w:ascii="Memorandum" w:hAnsi="Memorandum" w:cs="Arial CE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FFCC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</w:tr>
      <w:tr w:rsidR="007672A9" w:rsidRPr="00331267" w:rsidTr="007672A9">
        <w:trPr>
          <w:trHeight w:val="255"/>
        </w:trPr>
        <w:tc>
          <w:tcPr>
            <w:tcW w:w="3650" w:type="pc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31267">
              <w:rPr>
                <w:rFonts w:ascii="Arial" w:hAnsi="Arial" w:cs="Arial"/>
                <w:b/>
                <w:bCs/>
              </w:rPr>
              <w:t>jedn</w:t>
            </w:r>
            <w:proofErr w:type="gramEnd"/>
            <w:r w:rsidRPr="00331267">
              <w:rPr>
                <w:rFonts w:ascii="Arial" w:hAnsi="Arial" w:cs="Arial"/>
                <w:b/>
                <w:bCs/>
              </w:rPr>
              <w:t>.</w:t>
            </w:r>
            <w:proofErr w:type="gramStart"/>
            <w:r w:rsidRPr="00331267">
              <w:rPr>
                <w:rFonts w:ascii="Arial" w:hAnsi="Arial" w:cs="Arial"/>
                <w:b/>
                <w:bCs/>
              </w:rPr>
              <w:t>cena</w:t>
            </w:r>
            <w:proofErr w:type="spellEnd"/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FFCC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hodin</w:t>
            </w: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(Kč)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(Kč)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FFCC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celkem</w:t>
            </w: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Zapojení a uživení infrastruktury, příprava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noWrap/>
            <w:vAlign w:val="bottom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i/>
                <w:iCs/>
              </w:rPr>
            </w:pPr>
            <w:r w:rsidRPr="00331267">
              <w:rPr>
                <w:rFonts w:ascii="Arial" w:hAnsi="Arial" w:cs="Arial"/>
                <w:i/>
                <w:iCs/>
              </w:rPr>
              <w:t>člověkohodiny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BFBFBF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78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XXXXXXXXXXXXXXXXXXXXXXXXXXXXXXXXXXXXXXXXXXXXXXXXXXXXXXXXXXXXXXXXXXXXXXXXXXXXXXXXXXXXXXXXXXXXXXXXXXXXXXXXXXXXXXXXXXXXXXXXXXXXXXXXXX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575EEC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Instalace a konfigurace operačních systémů </w:t>
            </w:r>
            <w:r w:rsidR="00575EEC">
              <w:rPr>
                <w:rFonts w:ascii="Arial CE" w:hAnsi="Arial CE" w:cs="Arial CE"/>
                <w:b/>
                <w:bCs/>
                <w:i/>
                <w:iCs/>
              </w:rPr>
              <w:t>XXXXXXXXXXX</w:t>
            </w:r>
          </w:p>
        </w:tc>
        <w:tc>
          <w:tcPr>
            <w:tcW w:w="468" w:type="pct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525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575EEC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Instalace a konfigurace Doménový </w:t>
            </w:r>
            <w:proofErr w:type="spellStart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kontroler</w:t>
            </w:r>
            <w:proofErr w:type="spellEnd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 a </w:t>
            </w:r>
            <w:proofErr w:type="spellStart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file</w:t>
            </w:r>
            <w:proofErr w:type="spellEnd"/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 xml:space="preserve"> </w:t>
            </w:r>
            <w:r w:rsidR="00575EEC">
              <w:rPr>
                <w:rFonts w:ascii="Arial CE" w:hAnsi="Arial CE" w:cs="Arial CE"/>
                <w:b/>
                <w:bCs/>
                <w:i/>
                <w:iCs/>
              </w:rPr>
              <w:t>XXXXXXXX</w:t>
            </w:r>
            <w:bookmarkStart w:id="0" w:name="_GoBack"/>
            <w:bookmarkEnd w:id="0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180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7672A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XXXXXXXXXXXXXXXXXXXXXXXXXXXXXX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XXXXXXXXXXXXXXXXXXXXXXXXXX</w:t>
            </w:r>
            <w:r w:rsidR="00331267" w:rsidRPr="0033126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631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Testy obnovy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  <w:b/>
                <w:bCs/>
                <w:i/>
                <w:iCs/>
              </w:rPr>
            </w:pPr>
            <w:r w:rsidRPr="00331267">
              <w:rPr>
                <w:rFonts w:ascii="Arial CE" w:hAnsi="Arial CE" w:cs="Arial CE"/>
                <w:b/>
                <w:bCs/>
                <w:i/>
                <w:iCs/>
              </w:rPr>
              <w:t>Instalace a konfigurace SP (TSM) prostředí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  <w:hideMark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  <w:r w:rsidRPr="00331267">
              <w:rPr>
                <w:rFonts w:ascii="Arial" w:hAnsi="Arial" w:cs="Arial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  <w:hideMark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  <w:r w:rsidRPr="00331267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  <w:hideMark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  <w:r w:rsidRPr="00331267">
              <w:rPr>
                <w:rFonts w:ascii="Arial" w:hAnsi="Arial" w:cs="Aria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</w:t>
            </w:r>
          </w:p>
        </w:tc>
        <w:tc>
          <w:tcPr>
            <w:tcW w:w="468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969696"/>
              <w:bottom w:val="nil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Memorandum" w:hAnsi="Memorandum" w:cs="Arial CE"/>
                <w:b/>
                <w:bCs/>
              </w:rPr>
            </w:pPr>
            <w:r w:rsidRPr="00331267">
              <w:rPr>
                <w:rFonts w:ascii="Memorandum" w:hAnsi="Memorandum" w:cs="Arial CE"/>
                <w:b/>
                <w:bCs/>
              </w:rPr>
              <w:t>Práce HTD (bez DPH)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331267" w:rsidRPr="00331267" w:rsidRDefault="00331267" w:rsidP="0033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" w:type="pct"/>
            <w:tcBorders>
              <w:top w:val="nil"/>
              <w:left w:val="single" w:sz="8" w:space="0" w:color="969696"/>
              <w:bottom w:val="nil"/>
              <w:right w:val="single" w:sz="8" w:space="0" w:color="FF0000"/>
            </w:tcBorders>
            <w:shd w:val="clear" w:color="000000" w:fill="FF0000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</w:t>
            </w:r>
          </w:p>
        </w:tc>
        <w:tc>
          <w:tcPr>
            <w:tcW w:w="468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D8D8D8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72A9" w:rsidRPr="00331267" w:rsidTr="007672A9">
        <w:trPr>
          <w:trHeight w:val="525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211E3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XXXXXXXXXXXXXXXXXXXXXXXXXXXXXXXXXXXXXXXXXXXXXXXXXXXXXXXXXXXXXXXXXXXXXXXXXXXXXXXXXXXXXXXXXXXXXXXXXXXXXXXXXXXXX</w:t>
            </w:r>
          </w:p>
        </w:tc>
        <w:tc>
          <w:tcPr>
            <w:tcW w:w="468" w:type="pct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468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211E3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468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468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</w:t>
            </w:r>
            <w:r w:rsidR="00331267" w:rsidRPr="00331267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468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331267" w:rsidRPr="00331267" w:rsidRDefault="007672A9" w:rsidP="0033126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XXXXXXXXXXXXXXXXXXXXXXXXXXXXXXXXXX</w:t>
            </w:r>
          </w:p>
        </w:tc>
        <w:tc>
          <w:tcPr>
            <w:tcW w:w="468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331267" w:rsidRPr="00331267" w:rsidRDefault="00331267" w:rsidP="00331267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color w:val="0000FF"/>
              </w:rPr>
            </w:pPr>
          </w:p>
        </w:tc>
      </w:tr>
      <w:tr w:rsidR="007672A9" w:rsidRPr="00331267" w:rsidTr="007672A9">
        <w:trPr>
          <w:trHeight w:val="255"/>
        </w:trPr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7672A9" w:rsidP="00331267">
            <w:pPr>
              <w:rPr>
                <w:rFonts w:ascii="Memorandum" w:hAnsi="Memorandum" w:cs="Arial CE"/>
                <w:b/>
                <w:bCs/>
              </w:rPr>
            </w:pPr>
            <w:r>
              <w:rPr>
                <w:rFonts w:ascii="Memorandum" w:hAnsi="Memorandum" w:cs="Arial CE"/>
                <w:b/>
                <w:bCs/>
              </w:rPr>
              <w:t>XXXXXXXXXXXXXXXXXXXXXXXXXXX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pct"/>
            <w:tcBorders>
              <w:top w:val="nil"/>
              <w:left w:val="single" w:sz="8" w:space="0" w:color="969696"/>
              <w:bottom w:val="nil"/>
              <w:right w:val="single" w:sz="8" w:space="0" w:color="FF0000"/>
            </w:tcBorders>
            <w:shd w:val="clear" w:color="000000" w:fill="FF0000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70"/>
        </w:trPr>
        <w:tc>
          <w:tcPr>
            <w:tcW w:w="3650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7672A9" w:rsidP="00331267">
            <w:pPr>
              <w:rPr>
                <w:rFonts w:ascii="Memorandum" w:hAnsi="Memorandum" w:cs="Arial CE"/>
                <w:b/>
                <w:bCs/>
              </w:rPr>
            </w:pPr>
            <w:r>
              <w:rPr>
                <w:rFonts w:ascii="Memorandum" w:hAnsi="Memorandum" w:cs="Arial CE"/>
                <w:b/>
                <w:bCs/>
              </w:rPr>
              <w:t>XXXXXXXXXXXXXXXXXXXXXXXXXXXXX</w:t>
            </w:r>
          </w:p>
        </w:tc>
        <w:tc>
          <w:tcPr>
            <w:tcW w:w="468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56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pct"/>
            <w:tcBorders>
              <w:top w:val="single" w:sz="8" w:space="0" w:color="969696"/>
              <w:left w:val="single" w:sz="8" w:space="0" w:color="969696"/>
              <w:bottom w:val="nil"/>
              <w:right w:val="single" w:sz="8" w:space="0" w:color="FF0000"/>
            </w:tcBorders>
            <w:shd w:val="clear" w:color="000000" w:fill="FF0000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  <w:tr w:rsidR="007672A9" w:rsidRPr="00331267" w:rsidTr="007672A9">
        <w:trPr>
          <w:trHeight w:val="255"/>
        </w:trPr>
        <w:tc>
          <w:tcPr>
            <w:tcW w:w="3650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31267" w:rsidRPr="00331267" w:rsidRDefault="007672A9" w:rsidP="00331267">
            <w:pPr>
              <w:rPr>
                <w:rFonts w:ascii="Memorandum" w:hAnsi="Memorandum" w:cs="Arial CE"/>
                <w:b/>
                <w:bCs/>
              </w:rPr>
            </w:pPr>
            <w:r>
              <w:rPr>
                <w:rFonts w:ascii="Memorandum" w:hAnsi="Memorandum" w:cs="Arial CE"/>
                <w:b/>
                <w:bCs/>
              </w:rPr>
              <w:t>XXXXXXXXXXXXXXXXXXXXXXXXXXXXX</w:t>
            </w:r>
          </w:p>
        </w:tc>
        <w:tc>
          <w:tcPr>
            <w:tcW w:w="468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  <w:r w:rsidRPr="00331267">
              <w:rPr>
                <w:rFonts w:ascii="Arial CE" w:hAnsi="Arial CE" w:cs="Arial CE"/>
              </w:rPr>
              <w:t> </w:t>
            </w:r>
          </w:p>
        </w:tc>
        <w:tc>
          <w:tcPr>
            <w:tcW w:w="356" w:type="pc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" w:hAnsi="Arial" w:cs="Arial"/>
                <w:b/>
                <w:bCs/>
              </w:rPr>
            </w:pPr>
            <w:r w:rsidRPr="0033126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pct"/>
            <w:tcBorders>
              <w:top w:val="single" w:sz="8" w:space="0" w:color="969696"/>
              <w:left w:val="single" w:sz="8" w:space="0" w:color="969696"/>
              <w:bottom w:val="nil"/>
              <w:right w:val="single" w:sz="8" w:space="0" w:color="FF0000"/>
            </w:tcBorders>
            <w:shd w:val="clear" w:color="000000" w:fill="FFFF00"/>
            <w:noWrap/>
            <w:vAlign w:val="bottom"/>
          </w:tcPr>
          <w:p w:rsidR="00331267" w:rsidRPr="00331267" w:rsidRDefault="00331267" w:rsidP="003312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67" w:rsidRPr="00331267" w:rsidRDefault="00331267" w:rsidP="00331267">
            <w:pPr>
              <w:rPr>
                <w:rFonts w:ascii="Arial CE" w:hAnsi="Arial CE" w:cs="Arial CE"/>
              </w:rPr>
            </w:pPr>
          </w:p>
        </w:tc>
      </w:tr>
    </w:tbl>
    <w:p w:rsidR="00331267" w:rsidRPr="00331267" w:rsidRDefault="00331267" w:rsidP="00331267"/>
    <w:p w:rsidR="00331267" w:rsidRPr="00BB3A2E" w:rsidRDefault="00331267" w:rsidP="00BB3A2E"/>
    <w:sectPr w:rsidR="00331267" w:rsidRPr="00BB3A2E" w:rsidSect="00B1601E">
      <w:footerReference w:type="even" r:id="rId9"/>
      <w:footerReference w:type="default" r:id="rId10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D1" w:rsidRDefault="009E5DD1">
      <w:r>
        <w:separator/>
      </w:r>
    </w:p>
  </w:endnote>
  <w:endnote w:type="continuationSeparator" w:id="0">
    <w:p w:rsidR="009E5DD1" w:rsidRDefault="009E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morand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3A" w:rsidRDefault="00211E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1E3A" w:rsidRDefault="00211E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3A" w:rsidRDefault="00211E3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575EEC">
      <w:rPr>
        <w:rStyle w:val="slostrnky"/>
        <w:rFonts w:ascii="Arial" w:hAnsi="Arial" w:cs="Arial"/>
        <w:noProof/>
      </w:rPr>
      <w:t>8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575EEC">
      <w:rPr>
        <w:rStyle w:val="slostrnky"/>
        <w:rFonts w:ascii="Arial" w:hAnsi="Arial" w:cs="Arial"/>
        <w:noProof/>
      </w:rPr>
      <w:t>8</w:t>
    </w:r>
    <w:r>
      <w:rPr>
        <w:rStyle w:val="slostrnky"/>
        <w:rFonts w:ascii="Arial" w:hAnsi="Arial" w:cs="Arial"/>
      </w:rPr>
      <w:fldChar w:fldCharType="end"/>
    </w:r>
  </w:p>
  <w:p w:rsidR="00211E3A" w:rsidRDefault="00211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D1" w:rsidRDefault="009E5DD1">
      <w:r>
        <w:separator/>
      </w:r>
    </w:p>
  </w:footnote>
  <w:footnote w:type="continuationSeparator" w:id="0">
    <w:p w:rsidR="009E5DD1" w:rsidRDefault="009E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5C9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8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2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7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B634811"/>
    <w:multiLevelType w:val="hybridMultilevel"/>
    <w:tmpl w:val="0E9CB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979"/>
        </w:tabs>
        <w:ind w:left="226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15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21"/>
  </w:num>
  <w:num w:numId="12">
    <w:abstractNumId w:val="25"/>
  </w:num>
  <w:num w:numId="13">
    <w:abstractNumId w:val="19"/>
  </w:num>
  <w:num w:numId="14">
    <w:abstractNumId w:val="11"/>
  </w:num>
  <w:num w:numId="15">
    <w:abstractNumId w:val="22"/>
  </w:num>
  <w:num w:numId="16">
    <w:abstractNumId w:val="23"/>
  </w:num>
  <w:num w:numId="17">
    <w:abstractNumId w:val="29"/>
  </w:num>
  <w:num w:numId="18">
    <w:abstractNumId w:val="7"/>
  </w:num>
  <w:num w:numId="19">
    <w:abstractNumId w:val="4"/>
  </w:num>
  <w:num w:numId="20">
    <w:abstractNumId w:val="2"/>
  </w:num>
  <w:num w:numId="21">
    <w:abstractNumId w:val="33"/>
  </w:num>
  <w:num w:numId="22">
    <w:abstractNumId w:val="16"/>
  </w:num>
  <w:num w:numId="23">
    <w:abstractNumId w:val="20"/>
  </w:num>
  <w:num w:numId="24">
    <w:abstractNumId w:val="27"/>
  </w:num>
  <w:num w:numId="25">
    <w:abstractNumId w:val="32"/>
  </w:num>
  <w:num w:numId="26">
    <w:abstractNumId w:val="17"/>
  </w:num>
  <w:num w:numId="27">
    <w:abstractNumId w:val="6"/>
  </w:num>
  <w:num w:numId="28">
    <w:abstractNumId w:val="10"/>
  </w:num>
  <w:num w:numId="29">
    <w:abstractNumId w:val="14"/>
  </w:num>
  <w:num w:numId="30">
    <w:abstractNumId w:val="31"/>
  </w:num>
  <w:num w:numId="31">
    <w:abstractNumId w:val="28"/>
  </w:num>
  <w:num w:numId="32">
    <w:abstractNumId w:val="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B8"/>
    <w:rsid w:val="00002205"/>
    <w:rsid w:val="00007725"/>
    <w:rsid w:val="00010E3E"/>
    <w:rsid w:val="000112BF"/>
    <w:rsid w:val="00031A15"/>
    <w:rsid w:val="00063FC0"/>
    <w:rsid w:val="00082CA2"/>
    <w:rsid w:val="00090C10"/>
    <w:rsid w:val="00097E53"/>
    <w:rsid w:val="000C2C9A"/>
    <w:rsid w:val="000D1898"/>
    <w:rsid w:val="000D4D68"/>
    <w:rsid w:val="000E0B4B"/>
    <w:rsid w:val="000F125D"/>
    <w:rsid w:val="0010474B"/>
    <w:rsid w:val="00116284"/>
    <w:rsid w:val="001226CF"/>
    <w:rsid w:val="00151CE1"/>
    <w:rsid w:val="00153BA0"/>
    <w:rsid w:val="00160122"/>
    <w:rsid w:val="00173158"/>
    <w:rsid w:val="00186672"/>
    <w:rsid w:val="0018709F"/>
    <w:rsid w:val="001A4888"/>
    <w:rsid w:val="001B16F4"/>
    <w:rsid w:val="001B6404"/>
    <w:rsid w:val="001C21BB"/>
    <w:rsid w:val="001D06FD"/>
    <w:rsid w:val="001D0A8C"/>
    <w:rsid w:val="001F200F"/>
    <w:rsid w:val="00204070"/>
    <w:rsid w:val="00211E3A"/>
    <w:rsid w:val="00215664"/>
    <w:rsid w:val="00220EFB"/>
    <w:rsid w:val="00246E07"/>
    <w:rsid w:val="00275DEE"/>
    <w:rsid w:val="00284D50"/>
    <w:rsid w:val="002B7834"/>
    <w:rsid w:val="002C044A"/>
    <w:rsid w:val="002D3B1F"/>
    <w:rsid w:val="002E2B4D"/>
    <w:rsid w:val="002E6EE7"/>
    <w:rsid w:val="002F0A2D"/>
    <w:rsid w:val="003250DF"/>
    <w:rsid w:val="00331267"/>
    <w:rsid w:val="0034217A"/>
    <w:rsid w:val="003443BF"/>
    <w:rsid w:val="00345184"/>
    <w:rsid w:val="00375463"/>
    <w:rsid w:val="003B3346"/>
    <w:rsid w:val="003E4951"/>
    <w:rsid w:val="003E5250"/>
    <w:rsid w:val="004026B2"/>
    <w:rsid w:val="00407199"/>
    <w:rsid w:val="00414BD5"/>
    <w:rsid w:val="00414F9E"/>
    <w:rsid w:val="00421402"/>
    <w:rsid w:val="00437F18"/>
    <w:rsid w:val="004617DB"/>
    <w:rsid w:val="00473B4F"/>
    <w:rsid w:val="00485E26"/>
    <w:rsid w:val="00493306"/>
    <w:rsid w:val="00496BF2"/>
    <w:rsid w:val="004A77E3"/>
    <w:rsid w:val="004C2F35"/>
    <w:rsid w:val="004D1B56"/>
    <w:rsid w:val="004D4E2B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34784"/>
    <w:rsid w:val="00555DC4"/>
    <w:rsid w:val="00575EEC"/>
    <w:rsid w:val="00580713"/>
    <w:rsid w:val="005853B9"/>
    <w:rsid w:val="00591249"/>
    <w:rsid w:val="00592ACF"/>
    <w:rsid w:val="00593708"/>
    <w:rsid w:val="005A127E"/>
    <w:rsid w:val="005A317A"/>
    <w:rsid w:val="005A59E8"/>
    <w:rsid w:val="005B6D1C"/>
    <w:rsid w:val="005C191D"/>
    <w:rsid w:val="005D3C6B"/>
    <w:rsid w:val="005E25E3"/>
    <w:rsid w:val="005E450E"/>
    <w:rsid w:val="0062413D"/>
    <w:rsid w:val="00643F50"/>
    <w:rsid w:val="0065037F"/>
    <w:rsid w:val="00664902"/>
    <w:rsid w:val="00674FEC"/>
    <w:rsid w:val="00676223"/>
    <w:rsid w:val="006822AA"/>
    <w:rsid w:val="006840A4"/>
    <w:rsid w:val="006843E8"/>
    <w:rsid w:val="00693E3F"/>
    <w:rsid w:val="006B60C2"/>
    <w:rsid w:val="006C54F5"/>
    <w:rsid w:val="006C7A30"/>
    <w:rsid w:val="006F5CEC"/>
    <w:rsid w:val="00703AD0"/>
    <w:rsid w:val="00727644"/>
    <w:rsid w:val="007437F3"/>
    <w:rsid w:val="00746D27"/>
    <w:rsid w:val="007475E3"/>
    <w:rsid w:val="00762ABA"/>
    <w:rsid w:val="007672A9"/>
    <w:rsid w:val="00772C1C"/>
    <w:rsid w:val="00795DE8"/>
    <w:rsid w:val="007964CB"/>
    <w:rsid w:val="007B5139"/>
    <w:rsid w:val="007F073A"/>
    <w:rsid w:val="007F22AB"/>
    <w:rsid w:val="00803AA8"/>
    <w:rsid w:val="0081317F"/>
    <w:rsid w:val="00813826"/>
    <w:rsid w:val="00846C0A"/>
    <w:rsid w:val="008548C9"/>
    <w:rsid w:val="00856DC8"/>
    <w:rsid w:val="00860936"/>
    <w:rsid w:val="0088140E"/>
    <w:rsid w:val="0088152D"/>
    <w:rsid w:val="008D23A1"/>
    <w:rsid w:val="008E3A8B"/>
    <w:rsid w:val="008E552F"/>
    <w:rsid w:val="008F0A69"/>
    <w:rsid w:val="008F3A28"/>
    <w:rsid w:val="0092364F"/>
    <w:rsid w:val="00925C48"/>
    <w:rsid w:val="00930ADB"/>
    <w:rsid w:val="00941F39"/>
    <w:rsid w:val="009445F2"/>
    <w:rsid w:val="00950F47"/>
    <w:rsid w:val="009619C6"/>
    <w:rsid w:val="009633E8"/>
    <w:rsid w:val="009650D4"/>
    <w:rsid w:val="00965159"/>
    <w:rsid w:val="00974DEB"/>
    <w:rsid w:val="00974EA1"/>
    <w:rsid w:val="009870B7"/>
    <w:rsid w:val="009B0634"/>
    <w:rsid w:val="009C4CB7"/>
    <w:rsid w:val="009C56A4"/>
    <w:rsid w:val="009D5D26"/>
    <w:rsid w:val="009D712C"/>
    <w:rsid w:val="009E5DD1"/>
    <w:rsid w:val="009F417D"/>
    <w:rsid w:val="00A02257"/>
    <w:rsid w:val="00A03957"/>
    <w:rsid w:val="00A10B88"/>
    <w:rsid w:val="00A26AAE"/>
    <w:rsid w:val="00A279FC"/>
    <w:rsid w:val="00A30034"/>
    <w:rsid w:val="00A51B0A"/>
    <w:rsid w:val="00A63F13"/>
    <w:rsid w:val="00A6600D"/>
    <w:rsid w:val="00A71468"/>
    <w:rsid w:val="00A7429F"/>
    <w:rsid w:val="00AC784D"/>
    <w:rsid w:val="00AD2C3B"/>
    <w:rsid w:val="00AE0D5F"/>
    <w:rsid w:val="00B12C19"/>
    <w:rsid w:val="00B1601E"/>
    <w:rsid w:val="00B1742F"/>
    <w:rsid w:val="00B24A61"/>
    <w:rsid w:val="00B52451"/>
    <w:rsid w:val="00B52AD0"/>
    <w:rsid w:val="00B548F0"/>
    <w:rsid w:val="00B8077A"/>
    <w:rsid w:val="00B8471D"/>
    <w:rsid w:val="00B90FCF"/>
    <w:rsid w:val="00BA208C"/>
    <w:rsid w:val="00BB093C"/>
    <w:rsid w:val="00BB1AFB"/>
    <w:rsid w:val="00BB3A2E"/>
    <w:rsid w:val="00BB4AB3"/>
    <w:rsid w:val="00BB7A62"/>
    <w:rsid w:val="00BC02A6"/>
    <w:rsid w:val="00BE2D02"/>
    <w:rsid w:val="00C0549F"/>
    <w:rsid w:val="00C10CB2"/>
    <w:rsid w:val="00C13A40"/>
    <w:rsid w:val="00C20135"/>
    <w:rsid w:val="00C220A8"/>
    <w:rsid w:val="00C26AA1"/>
    <w:rsid w:val="00C44FAB"/>
    <w:rsid w:val="00C75202"/>
    <w:rsid w:val="00C9059E"/>
    <w:rsid w:val="00C969BD"/>
    <w:rsid w:val="00CA213F"/>
    <w:rsid w:val="00CB01BB"/>
    <w:rsid w:val="00CB37BA"/>
    <w:rsid w:val="00CB3BFB"/>
    <w:rsid w:val="00CB4DA6"/>
    <w:rsid w:val="00CB5D6A"/>
    <w:rsid w:val="00CF4694"/>
    <w:rsid w:val="00D112CC"/>
    <w:rsid w:val="00D15F32"/>
    <w:rsid w:val="00D17F48"/>
    <w:rsid w:val="00D234C3"/>
    <w:rsid w:val="00D30BB7"/>
    <w:rsid w:val="00D347D2"/>
    <w:rsid w:val="00D373CE"/>
    <w:rsid w:val="00D433B0"/>
    <w:rsid w:val="00D52BDA"/>
    <w:rsid w:val="00D7044A"/>
    <w:rsid w:val="00D77F41"/>
    <w:rsid w:val="00D80F76"/>
    <w:rsid w:val="00DA53C4"/>
    <w:rsid w:val="00DB1C5B"/>
    <w:rsid w:val="00DB334F"/>
    <w:rsid w:val="00DC22C7"/>
    <w:rsid w:val="00DC50ED"/>
    <w:rsid w:val="00DE0751"/>
    <w:rsid w:val="00DE742A"/>
    <w:rsid w:val="00E01B5C"/>
    <w:rsid w:val="00E03C83"/>
    <w:rsid w:val="00E060E2"/>
    <w:rsid w:val="00E06F76"/>
    <w:rsid w:val="00E24A16"/>
    <w:rsid w:val="00E3458D"/>
    <w:rsid w:val="00E472B7"/>
    <w:rsid w:val="00E62765"/>
    <w:rsid w:val="00E726C8"/>
    <w:rsid w:val="00EE20F8"/>
    <w:rsid w:val="00EF4625"/>
    <w:rsid w:val="00F30E5C"/>
    <w:rsid w:val="00F51F45"/>
    <w:rsid w:val="00F71BAE"/>
    <w:rsid w:val="00F75DE2"/>
    <w:rsid w:val="00F76204"/>
    <w:rsid w:val="00F7627F"/>
    <w:rsid w:val="00F76B51"/>
    <w:rsid w:val="00F772C8"/>
    <w:rsid w:val="00F8180B"/>
    <w:rsid w:val="00F834C8"/>
    <w:rsid w:val="00F914B8"/>
    <w:rsid w:val="00FC2601"/>
    <w:rsid w:val="00FC41AB"/>
    <w:rsid w:val="00FF220F"/>
    <w:rsid w:val="00FF52DD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7092-C9F4-4356-9C9A-5178406E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1229</Words>
  <Characters>9759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ZPŠ - dodávka</vt:lpstr>
      <vt:lpstr>Smlouva ZPŠ - dodávka</vt:lpstr>
    </vt:vector>
  </TitlesOfParts>
  <Company>Zaměstnanecká pojišťovna Škoda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creator>H.T.D., spol. s r.o.</dc:creator>
  <cp:lastModifiedBy>Vávrová, Vlasta</cp:lastModifiedBy>
  <cp:revision>5</cp:revision>
  <cp:lastPrinted>2016-09-27T15:02:00Z</cp:lastPrinted>
  <dcterms:created xsi:type="dcterms:W3CDTF">2018-12-06T12:59:00Z</dcterms:created>
  <dcterms:modified xsi:type="dcterms:W3CDTF">2018-12-10T07:28:00Z</dcterms:modified>
</cp:coreProperties>
</file>