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DE" w:rsidRPr="007C2499" w:rsidRDefault="00B779DE" w:rsidP="00B779DE">
      <w:pPr>
        <w:spacing w:before="0" w:after="0"/>
        <w:jc w:val="right"/>
      </w:pPr>
      <w:bookmarkStart w:id="0" w:name="_GoBack"/>
      <w:bookmarkEnd w:id="0"/>
    </w:p>
    <w:p w:rsidR="00B779DE" w:rsidRPr="007C2499" w:rsidRDefault="00B779DE" w:rsidP="00B779DE">
      <w:pPr>
        <w:spacing w:before="0" w:after="0"/>
        <w:jc w:val="right"/>
      </w:pPr>
    </w:p>
    <w:p w:rsidR="00B779DE" w:rsidRPr="007C2499" w:rsidRDefault="00B779DE" w:rsidP="00B779DE">
      <w:pPr>
        <w:spacing w:before="0" w:after="0"/>
        <w:jc w:val="right"/>
      </w:pPr>
    </w:p>
    <w:p w:rsidR="00815EE8" w:rsidRPr="007C2499" w:rsidRDefault="00815EE8" w:rsidP="00B779DE">
      <w:pPr>
        <w:spacing w:before="0" w:after="0"/>
        <w:jc w:val="right"/>
      </w:pPr>
      <w:r w:rsidRPr="007C2499">
        <w:t>Číslo smlouvy</w:t>
      </w:r>
      <w:r w:rsidR="007C208F" w:rsidRPr="007C2499">
        <w:t>:</w:t>
      </w:r>
      <w:r w:rsidR="007C208F" w:rsidRPr="007C2499">
        <w:tab/>
      </w:r>
      <w:r w:rsidR="006444D0">
        <w:t>10799/SOPK/18</w:t>
      </w:r>
    </w:p>
    <w:p w:rsidR="00815EE8" w:rsidRPr="007C2499" w:rsidRDefault="00815EE8" w:rsidP="00CB1908">
      <w:pPr>
        <w:spacing w:before="0"/>
        <w:ind w:firstLine="454"/>
        <w:jc w:val="right"/>
      </w:pPr>
      <w:r w:rsidRPr="007C2499">
        <w:t xml:space="preserve">Dotační titul: </w:t>
      </w:r>
      <w:r w:rsidR="00595E75">
        <w:t>OP</w:t>
      </w:r>
      <w:r w:rsidR="00CB1908">
        <w:t xml:space="preserve"> </w:t>
      </w:r>
      <w:r w:rsidR="00595E75">
        <w:t>ŽP 2014-2020</w:t>
      </w:r>
    </w:p>
    <w:p w:rsidR="00B779DE" w:rsidRPr="007C2499" w:rsidRDefault="00906188" w:rsidP="00E67EBA">
      <w:pPr>
        <w:pStyle w:val="Nadpis1"/>
        <w:rPr>
          <w:color w:val="000000"/>
        </w:rPr>
      </w:pPr>
      <w:r w:rsidRPr="007C2499">
        <w:rPr>
          <w:color w:val="000000"/>
        </w:rPr>
        <w:t xml:space="preserve"> </w:t>
      </w:r>
    </w:p>
    <w:p w:rsidR="00436B9B" w:rsidRPr="007C2499" w:rsidRDefault="00906188" w:rsidP="00E67EBA">
      <w:pPr>
        <w:pStyle w:val="Nadpis1"/>
        <w:rPr>
          <w:color w:val="000000"/>
        </w:rPr>
      </w:pPr>
      <w:r w:rsidRPr="007C2499">
        <w:rPr>
          <w:color w:val="000000"/>
        </w:rPr>
        <w:t xml:space="preserve">příkazní </w:t>
      </w:r>
      <w:r w:rsidR="00815EE8" w:rsidRPr="007C2499">
        <w:rPr>
          <w:color w:val="000000"/>
        </w:rPr>
        <w:t xml:space="preserve">SMLOUVA </w:t>
      </w:r>
    </w:p>
    <w:p w:rsidR="00AB63B5" w:rsidRPr="007C2499" w:rsidRDefault="00AB63B5" w:rsidP="00AB63B5">
      <w:pPr>
        <w:pStyle w:val="Nadpis1"/>
        <w:rPr>
          <w:sz w:val="24"/>
          <w:szCs w:val="24"/>
        </w:rPr>
      </w:pPr>
      <w:r w:rsidRPr="007C2499">
        <w:rPr>
          <w:sz w:val="24"/>
          <w:szCs w:val="24"/>
        </w:rPr>
        <w:t xml:space="preserve">o zajištění </w:t>
      </w:r>
      <w:r w:rsidR="008F63B2">
        <w:rPr>
          <w:sz w:val="24"/>
          <w:szCs w:val="24"/>
        </w:rPr>
        <w:t>biologického</w:t>
      </w:r>
      <w:r w:rsidRPr="007C2499">
        <w:rPr>
          <w:sz w:val="24"/>
          <w:szCs w:val="24"/>
        </w:rPr>
        <w:t xml:space="preserve"> dozoru </w:t>
      </w:r>
      <w:r w:rsidR="008F63B2">
        <w:rPr>
          <w:sz w:val="24"/>
          <w:szCs w:val="24"/>
        </w:rPr>
        <w:t>stavebníka</w:t>
      </w:r>
    </w:p>
    <w:p w:rsidR="00815EE8" w:rsidRPr="007C2499" w:rsidRDefault="00815EE8" w:rsidP="00806FD7">
      <w:pPr>
        <w:pStyle w:val="Nadpis3"/>
      </w:pPr>
      <w:r w:rsidRPr="007C2499">
        <w:t xml:space="preserve">uzavřená dle ustanovení </w:t>
      </w:r>
      <w:r w:rsidR="00906188" w:rsidRPr="007C2499">
        <w:t xml:space="preserve">§ </w:t>
      </w:r>
      <w:smartTag w:uri="urn:schemas-microsoft-com:office:smarttags" w:element="metricconverter">
        <w:smartTagPr>
          <w:attr w:name="ProductID" w:val="2430 A"/>
        </w:smartTagPr>
        <w:r w:rsidR="00906188" w:rsidRPr="007C2499">
          <w:t>2430 a</w:t>
        </w:r>
      </w:smartTag>
      <w:r w:rsidR="00906188" w:rsidRPr="007C2499">
        <w:t xml:space="preserve"> násl. zák. č. 89/2012 Sb., občanského zákoníku</w:t>
      </w:r>
      <w:r w:rsidR="00FA621D" w:rsidRPr="007C2499">
        <w:t>, ve znění pozdějších předpisů</w:t>
      </w:r>
    </w:p>
    <w:p w:rsidR="00815EE8" w:rsidRPr="00721D17" w:rsidRDefault="00815EE8" w:rsidP="00A85822">
      <w:pPr>
        <w:pStyle w:val="nadpismj"/>
      </w:pPr>
      <w:r w:rsidRPr="00721D17">
        <w:t xml:space="preserve">Smluvní strany </w:t>
      </w:r>
    </w:p>
    <w:p w:rsidR="00815EE8" w:rsidRPr="00721D17" w:rsidRDefault="00906188" w:rsidP="00A85822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</w:rPr>
      </w:pPr>
      <w:r w:rsidRPr="00721D17">
        <w:rPr>
          <w:spacing w:val="0"/>
        </w:rPr>
        <w:t>Příkazce</w:t>
      </w:r>
    </w:p>
    <w:p w:rsidR="00815EE8" w:rsidRPr="00721D17" w:rsidRDefault="00815EE8" w:rsidP="00DA0CED">
      <w:pPr>
        <w:spacing w:before="0"/>
        <w:rPr>
          <w:b/>
          <w:bCs/>
        </w:rPr>
      </w:pPr>
      <w:r w:rsidRPr="00721D17">
        <w:rPr>
          <w:b/>
          <w:bCs/>
        </w:rPr>
        <w:t xml:space="preserve">Česká republika - </w:t>
      </w:r>
      <w:r w:rsidRPr="00721D17">
        <w:rPr>
          <w:b/>
          <w:bCs/>
        </w:rPr>
        <w:tab/>
        <w:t>Agentura ochrany přírody a krajiny České republiky</w:t>
      </w:r>
    </w:p>
    <w:p w:rsidR="00815EE8" w:rsidRPr="00721D17" w:rsidRDefault="00815EE8" w:rsidP="00BB6A16">
      <w:pPr>
        <w:spacing w:before="0" w:after="0"/>
      </w:pPr>
      <w:r w:rsidRPr="00721D17">
        <w:t xml:space="preserve">Sídlo: </w:t>
      </w:r>
      <w:r w:rsidRPr="00721D17">
        <w:tab/>
      </w:r>
      <w:r w:rsidRPr="00721D17">
        <w:tab/>
      </w:r>
      <w:r w:rsidRPr="00721D17">
        <w:tab/>
        <w:t xml:space="preserve">Kaplanova 1931/1, 148 00 Praha 11 - Chodov  </w:t>
      </w:r>
    </w:p>
    <w:p w:rsidR="00815EE8" w:rsidRPr="00721D17" w:rsidRDefault="00B779DE" w:rsidP="00BB6A16">
      <w:pPr>
        <w:spacing w:before="0" w:after="0"/>
      </w:pPr>
      <w:r w:rsidRPr="00721D17">
        <w:t>Zastoupená</w:t>
      </w:r>
      <w:r w:rsidR="00815EE8" w:rsidRPr="00721D17">
        <w:t xml:space="preserve">: </w:t>
      </w:r>
      <w:r w:rsidR="00815EE8" w:rsidRPr="00721D17">
        <w:tab/>
      </w:r>
      <w:r w:rsidR="00815EE8" w:rsidRPr="00721D17">
        <w:tab/>
      </w:r>
      <w:r w:rsidRPr="00721D17">
        <w:t>RNDr. Františkem Pelcem</w:t>
      </w:r>
    </w:p>
    <w:p w:rsidR="006F1922" w:rsidRPr="00721D17" w:rsidRDefault="00815EE8" w:rsidP="00BB6A16">
      <w:pPr>
        <w:spacing w:before="0" w:after="0"/>
      </w:pPr>
      <w:r w:rsidRPr="00721D17">
        <w:t>IČ</w:t>
      </w:r>
      <w:r w:rsidR="007D0101" w:rsidRPr="00721D17">
        <w:t>O</w:t>
      </w:r>
      <w:r w:rsidRPr="00721D17">
        <w:t xml:space="preserve">: </w:t>
      </w:r>
      <w:r w:rsidRPr="00721D17">
        <w:tab/>
      </w:r>
      <w:r w:rsidRPr="00721D17">
        <w:tab/>
      </w:r>
      <w:r w:rsidRPr="00721D17">
        <w:tab/>
        <w:t xml:space="preserve">629 335 91 </w:t>
      </w:r>
      <w:r w:rsidRPr="00721D17">
        <w:tab/>
      </w:r>
      <w:r w:rsidR="00DE62D6" w:rsidRPr="00721D17">
        <w:tab/>
      </w:r>
    </w:p>
    <w:p w:rsidR="00815EE8" w:rsidRPr="00721D17" w:rsidRDefault="006F1922" w:rsidP="00BB6A16">
      <w:pPr>
        <w:spacing w:before="0" w:after="0"/>
      </w:pPr>
      <w:r w:rsidRPr="00721D17">
        <w:t>DI</w:t>
      </w:r>
      <w:r w:rsidR="00AB63B5" w:rsidRPr="00721D17">
        <w:t>Č</w:t>
      </w:r>
      <w:r w:rsidRPr="00721D17">
        <w:t>:</w:t>
      </w:r>
      <w:r w:rsidRPr="00721D17">
        <w:tab/>
      </w:r>
      <w:r w:rsidRPr="00721D17">
        <w:tab/>
      </w:r>
      <w:r w:rsidRPr="00721D17">
        <w:tab/>
      </w:r>
      <w:r w:rsidR="00CA0AB0" w:rsidRPr="00721D17">
        <w:tab/>
      </w:r>
      <w:r w:rsidR="00DE62D6" w:rsidRPr="00721D17">
        <w:t>Neplátce DPH</w:t>
      </w:r>
    </w:p>
    <w:p w:rsidR="004170E9" w:rsidRPr="00721D17" w:rsidRDefault="004170E9" w:rsidP="004170E9">
      <w:pPr>
        <w:spacing w:before="0" w:after="0"/>
      </w:pPr>
      <w:r w:rsidRPr="00721D17">
        <w:t xml:space="preserve">Bankovní spojení: </w:t>
      </w:r>
      <w:r w:rsidRPr="00721D17">
        <w:tab/>
        <w:t xml:space="preserve">ČNB Praha,  </w:t>
      </w:r>
      <w:r w:rsidR="00DE62D6" w:rsidRPr="00721D17">
        <w:tab/>
      </w:r>
      <w:r w:rsidR="00DE62D6" w:rsidRPr="00721D17">
        <w:tab/>
      </w:r>
      <w:r w:rsidRPr="00721D17">
        <w:t>Číslo účtu:</w:t>
      </w:r>
      <w:r w:rsidRPr="00721D17">
        <w:tab/>
        <w:t>18228011/0710</w:t>
      </w:r>
    </w:p>
    <w:p w:rsidR="00815EE8" w:rsidRPr="00721D17" w:rsidRDefault="00815EE8" w:rsidP="00BB6A16">
      <w:pPr>
        <w:spacing w:before="0" w:after="0"/>
      </w:pPr>
      <w:r w:rsidRPr="00721D17">
        <w:t>Telefon:</w:t>
      </w:r>
      <w:r w:rsidRPr="00721D17">
        <w:tab/>
      </w:r>
      <w:r w:rsidRPr="00721D17">
        <w:tab/>
      </w:r>
    </w:p>
    <w:p w:rsidR="00815EE8" w:rsidRPr="00721D17" w:rsidRDefault="00815EE8" w:rsidP="00BB6A16">
      <w:pPr>
        <w:spacing w:before="0" w:after="0"/>
      </w:pPr>
    </w:p>
    <w:p w:rsidR="00815EE8" w:rsidRPr="00721D17" w:rsidRDefault="00815EE8" w:rsidP="00BB6A16">
      <w:pPr>
        <w:spacing w:before="0" w:after="0"/>
      </w:pPr>
      <w:r w:rsidRPr="00721D17">
        <w:t xml:space="preserve">(dále jen </w:t>
      </w:r>
      <w:r w:rsidR="004B5F80" w:rsidRPr="00721D17">
        <w:t>„</w:t>
      </w:r>
      <w:r w:rsidR="00906188" w:rsidRPr="00721D17">
        <w:t>příkazce</w:t>
      </w:r>
      <w:r w:rsidRPr="00721D17">
        <w:t>”)</w:t>
      </w:r>
    </w:p>
    <w:p w:rsidR="00815EE8" w:rsidRPr="00721D17" w:rsidRDefault="00815EE8" w:rsidP="00BB6A16">
      <w:pPr>
        <w:spacing w:before="0" w:after="0"/>
      </w:pPr>
    </w:p>
    <w:p w:rsidR="00815EE8" w:rsidRPr="00721D17" w:rsidRDefault="00815EE8" w:rsidP="00BB6A16">
      <w:pPr>
        <w:spacing w:before="0" w:after="0"/>
      </w:pPr>
    </w:p>
    <w:p w:rsidR="00815EE8" w:rsidRPr="00721D17" w:rsidRDefault="00906188" w:rsidP="00A85822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</w:rPr>
      </w:pPr>
      <w:r w:rsidRPr="00721D17">
        <w:rPr>
          <w:spacing w:val="0"/>
        </w:rPr>
        <w:t>Příkazník</w:t>
      </w:r>
    </w:p>
    <w:p w:rsidR="0041130B" w:rsidRPr="00DA0CED" w:rsidRDefault="006444D0" w:rsidP="0041130B">
      <w:pPr>
        <w:spacing w:before="0"/>
        <w:rPr>
          <w:b/>
          <w:bCs/>
        </w:rPr>
      </w:pPr>
      <w:r>
        <w:rPr>
          <w:b/>
        </w:rPr>
        <w:t>Mgr. Jaromír Mašte</w:t>
      </w:r>
      <w:r w:rsidR="0023646A">
        <w:rPr>
          <w:b/>
        </w:rPr>
        <w:t>ra</w:t>
      </w:r>
    </w:p>
    <w:p w:rsidR="0041130B" w:rsidRDefault="0041130B" w:rsidP="0041130B">
      <w:pPr>
        <w:spacing w:before="0" w:after="0"/>
      </w:pPr>
      <w:r>
        <w:t>Sídlo:</w:t>
      </w:r>
      <w:r w:rsidR="0023646A">
        <w:t xml:space="preserve"> Slavíčkova 22, 586 02 Jihlava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41130B" w:rsidRDefault="0041130B" w:rsidP="0041130B">
      <w:pPr>
        <w:spacing w:before="0" w:after="0"/>
      </w:pPr>
      <w:r>
        <w:t>IČO:</w:t>
      </w:r>
      <w:r>
        <w:tab/>
      </w:r>
      <w:r w:rsidR="0023646A">
        <w:t>757 65 993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</w:p>
    <w:p w:rsidR="0041130B" w:rsidRDefault="0041130B" w:rsidP="0041130B">
      <w:pPr>
        <w:spacing w:before="0" w:after="0"/>
      </w:pPr>
      <w:r>
        <w:t>DIČ:</w:t>
      </w:r>
      <w:r>
        <w:tab/>
      </w:r>
      <w:r>
        <w:tab/>
      </w:r>
      <w:r>
        <w:tab/>
        <w:t xml:space="preserve">  </w:t>
      </w:r>
    </w:p>
    <w:p w:rsidR="0041130B" w:rsidRPr="00846A48" w:rsidRDefault="0041130B" w:rsidP="0041130B">
      <w:pPr>
        <w:spacing w:before="0" w:after="0"/>
      </w:pPr>
      <w:r w:rsidRPr="00846A48">
        <w:t>zapsaný v obchodním rejstříku vedeným Městským/Krajským soudem v [●], sp. zn.[●].</w:t>
      </w:r>
    </w:p>
    <w:p w:rsidR="0041130B" w:rsidRPr="00846A48" w:rsidRDefault="0041130B" w:rsidP="0041130B">
      <w:pPr>
        <w:spacing w:before="0" w:after="0"/>
      </w:pPr>
      <w:r w:rsidRPr="00846A48">
        <w:t>NEBO zapsaný v živnostenském rejstříku</w:t>
      </w:r>
    </w:p>
    <w:p w:rsidR="0041130B" w:rsidRDefault="0041130B" w:rsidP="0041130B">
      <w:pPr>
        <w:spacing w:before="0" w:after="0"/>
      </w:pPr>
      <w:r w:rsidRPr="00846A48">
        <w:t>Bankovní spojení:</w:t>
      </w:r>
      <w:r w:rsidRPr="00846A48">
        <w:tab/>
      </w:r>
      <w:r w:rsidR="006444D0">
        <w:t>xxx</w:t>
      </w:r>
      <w:r w:rsidRPr="00846A48">
        <w:tab/>
      </w:r>
      <w:r w:rsidRPr="00846A48">
        <w:tab/>
      </w:r>
      <w:r w:rsidRPr="00846A48">
        <w:tab/>
        <w:t>Číslo účtu:</w:t>
      </w:r>
      <w:r>
        <w:t xml:space="preserve"> </w:t>
      </w:r>
      <w:r w:rsidR="006444D0">
        <w:t>xxx</w:t>
      </w:r>
    </w:p>
    <w:p w:rsidR="00815EE8" w:rsidRPr="00721D17" w:rsidRDefault="0041130B" w:rsidP="00BB6A16">
      <w:pPr>
        <w:spacing w:before="0" w:after="0"/>
      </w:pPr>
      <w:r>
        <w:t>Telefon:</w:t>
      </w:r>
      <w:r>
        <w:tab/>
      </w:r>
      <w:r w:rsidR="006444D0">
        <w:t>xxx</w:t>
      </w:r>
      <w:r w:rsidR="0023646A">
        <w:t xml:space="preserve">, e-mail: </w:t>
      </w:r>
      <w:r w:rsidR="006444D0">
        <w:t>xxx</w:t>
      </w:r>
    </w:p>
    <w:p w:rsidR="00D23EFF" w:rsidRPr="00F278D5" w:rsidRDefault="00815EE8" w:rsidP="00D23EFF">
      <w:pPr>
        <w:rPr>
          <w:lang w:eastAsia="cs-CZ"/>
        </w:rPr>
      </w:pPr>
      <w:r w:rsidRPr="00721D17">
        <w:t xml:space="preserve">(dále jen </w:t>
      </w:r>
      <w:r w:rsidR="004B5F80" w:rsidRPr="00721D17">
        <w:t>„</w:t>
      </w:r>
      <w:r w:rsidR="00906188" w:rsidRPr="00721D17">
        <w:t>příkazník</w:t>
      </w:r>
      <w:r w:rsidRPr="00721D17">
        <w:t xml:space="preserve">”) </w:t>
      </w:r>
    </w:p>
    <w:p w:rsidR="00815EE8" w:rsidRPr="00721D17" w:rsidRDefault="0041130B" w:rsidP="00BB6A16">
      <w:pPr>
        <w:spacing w:before="0" w:after="0"/>
      </w:pPr>
      <w:r>
        <w:br w:type="page"/>
      </w:r>
    </w:p>
    <w:p w:rsidR="00815EE8" w:rsidRPr="00721D17" w:rsidRDefault="00815EE8" w:rsidP="003067BA">
      <w:pPr>
        <w:pStyle w:val="nadpismj"/>
        <w:keepNext w:val="0"/>
        <w:widowControl w:val="0"/>
        <w:spacing w:after="120"/>
      </w:pPr>
      <w:r w:rsidRPr="00721D17">
        <w:lastRenderedPageBreak/>
        <w:t xml:space="preserve">Předmět smlouvy </w:t>
      </w:r>
    </w:p>
    <w:p w:rsidR="001204C8" w:rsidRPr="00721D17" w:rsidRDefault="00B33F45" w:rsidP="00D9233D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 xml:space="preserve">Příkazník se zavazuje, že v rozsahu dohodnutém v této smlouvě a za podmínek v ní uvedených, pro příkazce vykoná </w:t>
      </w:r>
      <w:r w:rsidR="0041130B">
        <w:rPr>
          <w:b w:val="0"/>
          <w:spacing w:val="0"/>
        </w:rPr>
        <w:t>biologický</w:t>
      </w:r>
      <w:r w:rsidR="001D7D85" w:rsidRPr="00721D17">
        <w:rPr>
          <w:b w:val="0"/>
          <w:spacing w:val="0"/>
        </w:rPr>
        <w:t xml:space="preserve"> dozor </w:t>
      </w:r>
      <w:r w:rsidR="00CB1908">
        <w:rPr>
          <w:b w:val="0"/>
          <w:spacing w:val="0"/>
        </w:rPr>
        <w:t xml:space="preserve">stavebníka (dále též „BDS“) </w:t>
      </w:r>
      <w:r w:rsidRPr="00721D17">
        <w:rPr>
          <w:b w:val="0"/>
          <w:spacing w:val="0"/>
        </w:rPr>
        <w:t>nad prováděním stavby</w:t>
      </w:r>
      <w:r w:rsidR="00F77209" w:rsidRPr="00721D17">
        <w:rPr>
          <w:b w:val="0"/>
          <w:spacing w:val="0"/>
        </w:rPr>
        <w:t xml:space="preserve"> </w:t>
      </w:r>
      <w:r w:rsidR="0041130B" w:rsidRPr="008B7AAF">
        <w:rPr>
          <w:b w:val="0"/>
          <w:spacing w:val="0"/>
          <w:sz w:val="22"/>
        </w:rPr>
        <w:t>„</w:t>
      </w:r>
      <w:r w:rsidR="0041130B" w:rsidRPr="003343E9">
        <w:rPr>
          <w:rFonts w:ascii="Calibri" w:hAnsi="Calibri" w:cs="Calibri"/>
        </w:rPr>
        <w:t>Oprava hráze rybníka Velký Pařezitý</w:t>
      </w:r>
      <w:r w:rsidR="0041130B">
        <w:rPr>
          <w:rFonts w:ascii="Calibri" w:hAnsi="Calibri" w:cs="Calibri"/>
        </w:rPr>
        <w:t>“</w:t>
      </w:r>
      <w:r w:rsidR="0038402D" w:rsidRPr="00721D17">
        <w:rPr>
          <w:b w:val="0"/>
          <w:spacing w:val="0"/>
        </w:rPr>
        <w:t xml:space="preserve"> (dále jen „stavba“)</w:t>
      </w:r>
      <w:r w:rsidR="00D9233D" w:rsidRPr="00721D17">
        <w:rPr>
          <w:b w:val="0"/>
          <w:spacing w:val="0"/>
        </w:rPr>
        <w:t xml:space="preserve"> </w:t>
      </w:r>
      <w:r w:rsidR="00484AC5">
        <w:rPr>
          <w:b w:val="0"/>
          <w:spacing w:val="0"/>
        </w:rPr>
        <w:t xml:space="preserve">ve smyslu podmínky k výjimkám podle </w:t>
      </w:r>
      <w:r w:rsidR="00484AC5">
        <w:rPr>
          <w:rFonts w:cs="Arial"/>
          <w:b w:val="0"/>
          <w:spacing w:val="0"/>
        </w:rPr>
        <w:t>§</w:t>
      </w:r>
      <w:r w:rsidR="00484AC5">
        <w:rPr>
          <w:b w:val="0"/>
          <w:spacing w:val="0"/>
        </w:rPr>
        <w:t xml:space="preserve"> 43 odst. 3) a </w:t>
      </w:r>
      <w:r w:rsidR="00484AC5">
        <w:rPr>
          <w:rFonts w:cs="Arial"/>
          <w:b w:val="0"/>
          <w:spacing w:val="0"/>
        </w:rPr>
        <w:t>§ 56 odst. 1) a 2) zákona o ochraně přírody a krajiny vydané v</w:t>
      </w:r>
      <w:r w:rsidR="00484AC5">
        <w:rPr>
          <w:b w:val="0"/>
          <w:spacing w:val="0"/>
        </w:rPr>
        <w:t xml:space="preserve"> rozhodnutí KÚ kraje Vysočina ze dne 27.9.2017, č.j. KUJI 68456/2017</w:t>
      </w:r>
      <w:r w:rsidR="00CB1908">
        <w:rPr>
          <w:b w:val="0"/>
          <w:spacing w:val="0"/>
        </w:rPr>
        <w:t>: „</w:t>
      </w:r>
      <w:r w:rsidR="00484AC5">
        <w:rPr>
          <w:b w:val="0"/>
          <w:spacing w:val="0"/>
        </w:rPr>
        <w:t>Při realizaci ochranných opatření sloužících ke zmírnění dopadu stavby bude přítomen biologický dozor</w:t>
      </w:r>
      <w:r w:rsidR="00CB1908">
        <w:rPr>
          <w:b w:val="0"/>
          <w:spacing w:val="0"/>
        </w:rPr>
        <w:t>“</w:t>
      </w:r>
      <w:r w:rsidR="00221914">
        <w:rPr>
          <w:b w:val="0"/>
          <w:spacing w:val="0"/>
        </w:rPr>
        <w:t>.</w:t>
      </w:r>
    </w:p>
    <w:p w:rsidR="009E30B2" w:rsidRDefault="002E6F82" w:rsidP="002E6F8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2E6F82">
        <w:rPr>
          <w:b w:val="0"/>
          <w:spacing w:val="0"/>
        </w:rPr>
        <w:t>Příkazník je povinen vykonávat činnost podle této smlouvy osobně</w:t>
      </w:r>
      <w:r>
        <w:rPr>
          <w:b w:val="0"/>
          <w:spacing w:val="0"/>
        </w:rPr>
        <w:t>.</w:t>
      </w:r>
    </w:p>
    <w:p w:rsidR="004B5F80" w:rsidRPr="00721D17" w:rsidRDefault="004B5F80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Příkazce se zavazuje, že za vykonání ujednaných činností zaplatí příkazníkovi odměnu ve výši ujednané v této smlouvě.</w:t>
      </w:r>
    </w:p>
    <w:p w:rsidR="004B5F80" w:rsidRPr="00721D17" w:rsidRDefault="00B1002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Bude-li při obstarání záležitostí podle této smlouvy potřeba, aby příkazce právně jednal, vystaví příkazce k tomuto účelu příkazníkovi plnou moc.</w:t>
      </w:r>
    </w:p>
    <w:p w:rsidR="000E4CC8" w:rsidRPr="00721D17" w:rsidRDefault="004A3C4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 xml:space="preserve">Příkazník se zavazuje při </w:t>
      </w:r>
      <w:r w:rsidR="00071543" w:rsidRPr="00721D17">
        <w:rPr>
          <w:b w:val="0"/>
          <w:spacing w:val="0"/>
        </w:rPr>
        <w:t>výkonu činnosti</w:t>
      </w:r>
      <w:r w:rsidRPr="00721D17">
        <w:rPr>
          <w:b w:val="0"/>
          <w:spacing w:val="0"/>
        </w:rPr>
        <w:t xml:space="preserve"> podle této smlouvy postupovat poctivě, pečlivě a s odbornou péčí, jak je vymezena v § 5 odst. </w:t>
      </w:r>
      <w:r w:rsidR="008A4B63">
        <w:rPr>
          <w:b w:val="0"/>
          <w:spacing w:val="0"/>
        </w:rPr>
        <w:t xml:space="preserve">1 </w:t>
      </w:r>
      <w:r w:rsidRPr="00721D17">
        <w:rPr>
          <w:b w:val="0"/>
          <w:spacing w:val="0"/>
        </w:rPr>
        <w:t xml:space="preserve">občanského zákoníku, s použitím každého prostředku, kterého vyžaduje povaha obstarávané záležitosti, podle pokynů příkazce a v souladu s jeho zájmy, které jsou příkazníkovi známy. Příkazník je povinen bezodkladně příkazci sdělovat všechny příkazníkem zjištěné skutečnosti, které by mohly ovlivnit či změnit pokyny či jemu známé zájmy příkazce. </w:t>
      </w:r>
      <w:r w:rsidR="00071543" w:rsidRPr="00721D17">
        <w:rPr>
          <w:b w:val="0"/>
          <w:spacing w:val="0"/>
        </w:rPr>
        <w:t xml:space="preserve">Příkazník se při plnění předmětu této smlouvy bude řídit pokyny příkazce. </w:t>
      </w:r>
      <w:r w:rsidRPr="00721D17">
        <w:rPr>
          <w:b w:val="0"/>
          <w:spacing w:val="0"/>
        </w:rPr>
        <w:t>Od příkazcových pokynů se příkazník může odchýlit, pokud to je nezbytné v zájmu příkazce a pokud nemůže včas obdržet jeho souhlas. Obdrží-li příkazník od příkazce pokyn zřejmě nesprávný, upozorní ho na to a splní takový pokyn jen tehdy, když na něm příkazce trvá</w:t>
      </w:r>
      <w:r w:rsidR="00E02BF4" w:rsidRPr="00721D17">
        <w:rPr>
          <w:b w:val="0"/>
          <w:spacing w:val="0"/>
        </w:rPr>
        <w:t xml:space="preserve">. </w:t>
      </w:r>
    </w:p>
    <w:p w:rsidR="00906188" w:rsidRPr="00721D17" w:rsidRDefault="008D2452" w:rsidP="00A833E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 xml:space="preserve">Zároveň tímto </w:t>
      </w:r>
      <w:r w:rsidR="00906188" w:rsidRPr="00721D17">
        <w:rPr>
          <w:b w:val="0"/>
          <w:spacing w:val="0"/>
        </w:rPr>
        <w:t>příkazce</w:t>
      </w:r>
      <w:r w:rsidRPr="00721D17">
        <w:rPr>
          <w:b w:val="0"/>
          <w:spacing w:val="0"/>
        </w:rPr>
        <w:t xml:space="preserve"> dává </w:t>
      </w:r>
      <w:r w:rsidR="00132037" w:rsidRPr="00721D17">
        <w:rPr>
          <w:b w:val="0"/>
          <w:spacing w:val="0"/>
        </w:rPr>
        <w:t xml:space="preserve">příkazníkovi </w:t>
      </w:r>
      <w:r w:rsidRPr="00721D17">
        <w:rPr>
          <w:b w:val="0"/>
          <w:spacing w:val="0"/>
        </w:rPr>
        <w:t xml:space="preserve">souhlas ke vstupu v běžné pracovní době do předmětných objektů a na pozemky, </w:t>
      </w:r>
      <w:r w:rsidR="00F77209" w:rsidRPr="00721D17">
        <w:rPr>
          <w:b w:val="0"/>
          <w:spacing w:val="0"/>
        </w:rPr>
        <w:t xml:space="preserve">na nichž má být stavba prováděna a </w:t>
      </w:r>
      <w:r w:rsidR="00A833E2" w:rsidRPr="00721D17">
        <w:rPr>
          <w:b w:val="0"/>
          <w:spacing w:val="0"/>
        </w:rPr>
        <w:t>k</w:t>
      </w:r>
      <w:r w:rsidRPr="00721D17">
        <w:rPr>
          <w:b w:val="0"/>
          <w:spacing w:val="0"/>
        </w:rPr>
        <w:t xml:space="preserve"> nimž má </w:t>
      </w:r>
      <w:r w:rsidR="00906188" w:rsidRPr="00721D17">
        <w:rPr>
          <w:b w:val="0"/>
          <w:spacing w:val="0"/>
        </w:rPr>
        <w:t>příkazce</w:t>
      </w:r>
      <w:r w:rsidRPr="00721D17">
        <w:rPr>
          <w:b w:val="0"/>
          <w:spacing w:val="0"/>
        </w:rPr>
        <w:t xml:space="preserve"> příslušnost hospodařit</w:t>
      </w:r>
      <w:r w:rsidR="00A833E2" w:rsidRPr="00721D17">
        <w:rPr>
          <w:b w:val="0"/>
          <w:spacing w:val="0"/>
        </w:rPr>
        <w:t xml:space="preserve"> ve smyslu zákona č. 219/2000 Sb., o majetku České republiky a jejím vystupování v právních vztazích</w:t>
      </w:r>
      <w:r w:rsidRPr="00721D17">
        <w:rPr>
          <w:b w:val="0"/>
          <w:spacing w:val="0"/>
        </w:rPr>
        <w:t xml:space="preserve">, </w:t>
      </w:r>
      <w:r w:rsidR="00A833E2" w:rsidRPr="00721D17">
        <w:rPr>
          <w:b w:val="0"/>
          <w:spacing w:val="0"/>
        </w:rPr>
        <w:t xml:space="preserve">v platném znění, </w:t>
      </w:r>
      <w:r w:rsidRPr="00721D17">
        <w:rPr>
          <w:b w:val="0"/>
          <w:spacing w:val="0"/>
        </w:rPr>
        <w:t>za účelem plnění předmětu smlouvy.</w:t>
      </w:r>
    </w:p>
    <w:p w:rsidR="00815EE8" w:rsidRPr="00721D17" w:rsidRDefault="008D2452" w:rsidP="003067BA">
      <w:pPr>
        <w:pStyle w:val="nadpismj"/>
        <w:spacing w:after="120"/>
      </w:pPr>
      <w:r w:rsidRPr="00721D17">
        <w:t xml:space="preserve">Rozsah a obsah </w:t>
      </w:r>
      <w:r w:rsidR="00D84504" w:rsidRPr="00721D17">
        <w:t>výkonu činnosti příkazníka</w:t>
      </w:r>
    </w:p>
    <w:p w:rsidR="00CB1908" w:rsidRDefault="00221914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bookmarkStart w:id="1" w:name="_Ref460338149"/>
      <w:r>
        <w:rPr>
          <w:b w:val="0"/>
          <w:spacing w:val="0"/>
        </w:rPr>
        <w:t xml:space="preserve">Výkon činnosti </w:t>
      </w:r>
      <w:r w:rsidR="00DE0763">
        <w:rPr>
          <w:b w:val="0"/>
          <w:spacing w:val="0"/>
        </w:rPr>
        <w:t>biologického dozoru</w:t>
      </w:r>
      <w:r>
        <w:rPr>
          <w:b w:val="0"/>
          <w:spacing w:val="0"/>
        </w:rPr>
        <w:t xml:space="preserve"> bude spočívat v kontrole způsobu provádění prací, tak aby byly v </w:t>
      </w:r>
      <w:r w:rsidR="007C1841">
        <w:rPr>
          <w:b w:val="0"/>
          <w:spacing w:val="0"/>
        </w:rPr>
        <w:t>souladu</w:t>
      </w:r>
      <w:r>
        <w:rPr>
          <w:b w:val="0"/>
          <w:spacing w:val="0"/>
        </w:rPr>
        <w:t>:</w:t>
      </w:r>
    </w:p>
    <w:p w:rsidR="00221914" w:rsidRDefault="00221914" w:rsidP="00221914">
      <w:pPr>
        <w:pStyle w:val="nadpismj"/>
        <w:keepNext w:val="0"/>
        <w:numPr>
          <w:ilvl w:val="4"/>
          <w:numId w:val="11"/>
        </w:numPr>
        <w:spacing w:before="120" w:after="120"/>
        <w:ind w:left="426"/>
        <w:jc w:val="both"/>
        <w:rPr>
          <w:b w:val="0"/>
          <w:spacing w:val="0"/>
        </w:rPr>
      </w:pPr>
      <w:r>
        <w:rPr>
          <w:b w:val="0"/>
          <w:spacing w:val="0"/>
        </w:rPr>
        <w:t>se zákonem č. 114/1992 Sb., o ochraně přírody a krajiny ve znění pozdějších předpisů a v souladu se zákonem č. 183/1992 Sb., o územním plánování a stavebním řádu (stavební zákon) ve znění pozdějších předpisů</w:t>
      </w:r>
      <w:r>
        <w:rPr>
          <w:b w:val="0"/>
          <w:spacing w:val="0"/>
          <w:lang w:val="en-US"/>
        </w:rPr>
        <w:t>;</w:t>
      </w:r>
    </w:p>
    <w:p w:rsidR="00221914" w:rsidRPr="00221914" w:rsidRDefault="007C1841" w:rsidP="00221914">
      <w:pPr>
        <w:pStyle w:val="nadpismj"/>
        <w:keepNext w:val="0"/>
        <w:numPr>
          <w:ilvl w:val="4"/>
          <w:numId w:val="11"/>
        </w:numPr>
        <w:spacing w:before="120" w:after="120"/>
        <w:ind w:left="426"/>
        <w:jc w:val="both"/>
        <w:rPr>
          <w:b w:val="0"/>
          <w:spacing w:val="0"/>
        </w:rPr>
      </w:pPr>
      <w:r>
        <w:rPr>
          <w:b w:val="0"/>
          <w:spacing w:val="0"/>
        </w:rPr>
        <w:t xml:space="preserve">s </w:t>
      </w:r>
      <w:r w:rsidR="00221914">
        <w:rPr>
          <w:b w:val="0"/>
          <w:spacing w:val="0"/>
        </w:rPr>
        <w:t xml:space="preserve">projektovou a rozpočtovou dokumentací </w:t>
      </w:r>
      <w:r>
        <w:rPr>
          <w:b w:val="0"/>
          <w:spacing w:val="0"/>
        </w:rPr>
        <w:t xml:space="preserve">předmětné stavby </w:t>
      </w:r>
      <w:r w:rsidR="00221914" w:rsidRPr="00221914">
        <w:rPr>
          <w:b w:val="0"/>
          <w:spacing w:val="0"/>
        </w:rPr>
        <w:t>„Oprava hráze rybníka Velký Pařezitý“, zpracované HG partner, s.r.o.,</w:t>
      </w:r>
      <w:r>
        <w:rPr>
          <w:b w:val="0"/>
          <w:spacing w:val="0"/>
        </w:rPr>
        <w:t xml:space="preserve"> v roce</w:t>
      </w:r>
      <w:r w:rsidR="00221914" w:rsidRPr="00221914">
        <w:rPr>
          <w:b w:val="0"/>
          <w:spacing w:val="0"/>
        </w:rPr>
        <w:t xml:space="preserve"> 2017, hlavní projektant Ing. Pavel Veselý (dále jen „PD“)</w:t>
      </w:r>
      <w:r w:rsidR="00221914">
        <w:rPr>
          <w:b w:val="0"/>
          <w:spacing w:val="0"/>
          <w:lang w:val="en-US"/>
        </w:rPr>
        <w:t>;</w:t>
      </w:r>
    </w:p>
    <w:p w:rsidR="00221914" w:rsidRDefault="007C1841" w:rsidP="00221914">
      <w:pPr>
        <w:pStyle w:val="nadpismj"/>
        <w:keepNext w:val="0"/>
        <w:numPr>
          <w:ilvl w:val="4"/>
          <w:numId w:val="11"/>
        </w:numPr>
        <w:spacing w:before="120" w:after="120"/>
        <w:ind w:left="426"/>
        <w:jc w:val="both"/>
        <w:rPr>
          <w:b w:val="0"/>
          <w:spacing w:val="0"/>
        </w:rPr>
      </w:pPr>
      <w:r>
        <w:rPr>
          <w:b w:val="0"/>
          <w:spacing w:val="0"/>
        </w:rPr>
        <w:t xml:space="preserve">s </w:t>
      </w:r>
      <w:r w:rsidR="00035CE2">
        <w:rPr>
          <w:b w:val="0"/>
          <w:spacing w:val="0"/>
        </w:rPr>
        <w:t>rozhodnutím KÚ kraje Vysočina ze dne 27.9.2017, č.j. KUJI 68456/2017.</w:t>
      </w:r>
    </w:p>
    <w:p w:rsidR="007A2FC3" w:rsidRPr="00A275E1" w:rsidRDefault="0048488F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A275E1">
        <w:rPr>
          <w:b w:val="0"/>
          <w:spacing w:val="0"/>
        </w:rPr>
        <w:t xml:space="preserve">Příkazník </w:t>
      </w:r>
      <w:r w:rsidR="007A2FC3" w:rsidRPr="00A275E1">
        <w:rPr>
          <w:b w:val="0"/>
          <w:spacing w:val="0"/>
        </w:rPr>
        <w:t xml:space="preserve">má </w:t>
      </w:r>
      <w:r w:rsidR="004A3C42" w:rsidRPr="00A275E1">
        <w:rPr>
          <w:b w:val="0"/>
          <w:spacing w:val="0"/>
        </w:rPr>
        <w:t>především</w:t>
      </w:r>
      <w:r w:rsidR="007A2FC3" w:rsidRPr="00A275E1">
        <w:rPr>
          <w:b w:val="0"/>
          <w:spacing w:val="0"/>
        </w:rPr>
        <w:t xml:space="preserve"> tyto povinnosti:</w:t>
      </w:r>
      <w:bookmarkEnd w:id="1"/>
    </w:p>
    <w:p w:rsidR="007909DD" w:rsidRPr="000F39D4" w:rsidRDefault="007909DD" w:rsidP="007909DD">
      <w:pPr>
        <w:numPr>
          <w:ilvl w:val="0"/>
          <w:numId w:val="75"/>
        </w:numPr>
        <w:spacing w:before="0" w:line="240" w:lineRule="auto"/>
        <w:ind w:left="426" w:firstLine="0"/>
        <w:jc w:val="both"/>
      </w:pPr>
      <w:r>
        <w:t>P</w:t>
      </w:r>
      <w:r w:rsidRPr="000F39D4">
        <w:t xml:space="preserve">rokazatelně provádět kontroly na dotčených lokalitách a </w:t>
      </w:r>
      <w:r>
        <w:t>zajišťovat</w:t>
      </w:r>
      <w:r w:rsidRPr="000F39D4">
        <w:t xml:space="preserve"> fotodokumentaci, kterou zasílá po každé návštěvě na uvedené zástupce příkazníka e-mailem. </w:t>
      </w:r>
    </w:p>
    <w:p w:rsidR="007909DD" w:rsidRPr="007909DD" w:rsidRDefault="007909DD" w:rsidP="00A275E1">
      <w:pPr>
        <w:numPr>
          <w:ilvl w:val="0"/>
          <w:numId w:val="75"/>
        </w:numPr>
        <w:spacing w:before="0" w:line="240" w:lineRule="auto"/>
        <w:ind w:left="426" w:firstLine="0"/>
        <w:jc w:val="both"/>
      </w:pPr>
      <w:r>
        <w:t>Účastnit se na kontrolních dnech stavby dle dohody s příkazcem a podle potřeby i mimo kontrolní dny při realizaci stavby</w:t>
      </w:r>
      <w:r>
        <w:rPr>
          <w:lang w:val="en-US"/>
        </w:rPr>
        <w:t>;</w:t>
      </w:r>
    </w:p>
    <w:p w:rsidR="007909DD" w:rsidRPr="007909DD" w:rsidRDefault="007909DD" w:rsidP="007909DD">
      <w:pPr>
        <w:pStyle w:val="Odstavecseseznamem"/>
        <w:numPr>
          <w:ilvl w:val="0"/>
          <w:numId w:val="75"/>
        </w:numPr>
        <w:ind w:left="426" w:firstLine="0"/>
        <w:jc w:val="both"/>
      </w:pPr>
      <w:r w:rsidRPr="00E439F4">
        <w:rPr>
          <w:rFonts w:cs="Arial"/>
        </w:rPr>
        <w:t xml:space="preserve">Poskytovat </w:t>
      </w:r>
      <w:r>
        <w:rPr>
          <w:rFonts w:cs="Arial"/>
        </w:rPr>
        <w:t>při realizaci stavby součinnost</w:t>
      </w:r>
      <w:r>
        <w:rPr>
          <w:rFonts w:cs="Arial"/>
          <w:lang w:val="en-US"/>
        </w:rPr>
        <w:t>;</w:t>
      </w:r>
      <w:r w:rsidRPr="00E439F4">
        <w:rPr>
          <w:rFonts w:cs="Arial"/>
        </w:rPr>
        <w:t xml:space="preserve"> </w:t>
      </w:r>
    </w:p>
    <w:p w:rsidR="00A275E1" w:rsidRDefault="00A275E1" w:rsidP="00A275E1">
      <w:pPr>
        <w:numPr>
          <w:ilvl w:val="0"/>
          <w:numId w:val="75"/>
        </w:numPr>
        <w:spacing w:before="0" w:line="240" w:lineRule="auto"/>
        <w:ind w:left="426" w:firstLine="0"/>
        <w:jc w:val="both"/>
      </w:pPr>
      <w:r w:rsidRPr="00721D17">
        <w:t xml:space="preserve">Ve spolupráci s příkazcem, </w:t>
      </w:r>
      <w:r>
        <w:t>technickým dozorem stavebníka (dále jen „</w:t>
      </w:r>
      <w:r w:rsidRPr="00721D17">
        <w:t>TDS</w:t>
      </w:r>
      <w:r>
        <w:t>“)</w:t>
      </w:r>
      <w:r w:rsidRPr="00721D17">
        <w:t xml:space="preserve"> a zhotovitelem stavby průběžně sledovat </w:t>
      </w:r>
      <w:r>
        <w:t>soulad provádění stavby dle článku 3.1 této smlouvy</w:t>
      </w:r>
      <w:r w:rsidR="007C1841">
        <w:t xml:space="preserve"> </w:t>
      </w:r>
      <w:r w:rsidR="007C1841" w:rsidRPr="00721D17">
        <w:t xml:space="preserve">po celou dobu </w:t>
      </w:r>
      <w:r w:rsidR="007C1841">
        <w:t xml:space="preserve">přípravy a </w:t>
      </w:r>
      <w:r w:rsidR="007C1841" w:rsidRPr="00721D17">
        <w:t xml:space="preserve">realizace </w:t>
      </w:r>
      <w:r w:rsidR="007C1841">
        <w:t>stavby</w:t>
      </w:r>
      <w:r>
        <w:rPr>
          <w:lang w:val="en-US"/>
        </w:rPr>
        <w:t>;</w:t>
      </w:r>
      <w:r>
        <w:t xml:space="preserve"> konkrétně se jedná o tyto činnosti:</w:t>
      </w:r>
    </w:p>
    <w:p w:rsidR="00CB0BB0" w:rsidRPr="00CB0BB0" w:rsidRDefault="007C1841" w:rsidP="007C1841">
      <w:pPr>
        <w:numPr>
          <w:ilvl w:val="1"/>
          <w:numId w:val="75"/>
        </w:numPr>
        <w:spacing w:before="0" w:line="240" w:lineRule="auto"/>
        <w:ind w:left="1418"/>
        <w:jc w:val="both"/>
      </w:pPr>
      <w:r>
        <w:lastRenderedPageBreak/>
        <w:t>Sledování výskytu</w:t>
      </w:r>
      <w:r w:rsidR="00CB0BB0">
        <w:t xml:space="preserve"> </w:t>
      </w:r>
      <w:r w:rsidR="00CB0BB0" w:rsidRPr="00CB0BB0">
        <w:t>zvláště chráněn</w:t>
      </w:r>
      <w:r w:rsidR="00CB0BB0">
        <w:t>ých</w:t>
      </w:r>
      <w:r w:rsidR="00CB0BB0" w:rsidRPr="00CB0BB0">
        <w:t xml:space="preserve"> druh</w:t>
      </w:r>
      <w:r w:rsidR="00CB0BB0">
        <w:t>ů</w:t>
      </w:r>
      <w:r w:rsidR="00CB0BB0" w:rsidRPr="00CB0BB0">
        <w:t xml:space="preserve"> v lokalitě stavby a </w:t>
      </w:r>
      <w:r w:rsidR="00CB0BB0">
        <w:t>kontrol</w:t>
      </w:r>
      <w:r>
        <w:t>ování</w:t>
      </w:r>
      <w:r w:rsidR="00CB0BB0" w:rsidRPr="00CB0BB0">
        <w:t xml:space="preserve"> funkčnost</w:t>
      </w:r>
      <w:r w:rsidR="00CB0BB0">
        <w:t>i</w:t>
      </w:r>
      <w:r w:rsidR="00CB0BB0" w:rsidRPr="00CB0BB0">
        <w:t xml:space="preserve"> navržených opatření </w:t>
      </w:r>
      <w:r w:rsidR="003A315E">
        <w:t xml:space="preserve">na eliminaci negativních vlivů na </w:t>
      </w:r>
      <w:r w:rsidR="00CB0BB0" w:rsidRPr="00CB0BB0">
        <w:t>populac</w:t>
      </w:r>
      <w:r w:rsidR="003A315E">
        <w:t>i</w:t>
      </w:r>
      <w:r w:rsidR="00CB0BB0" w:rsidRPr="00CB0BB0">
        <w:t xml:space="preserve"> užovky obojkové v hrázi rybníka, </w:t>
      </w:r>
      <w:r w:rsidR="00CB0BB0">
        <w:t xml:space="preserve">pro ochranu </w:t>
      </w:r>
      <w:r w:rsidR="00CB0BB0" w:rsidRPr="00CB0BB0">
        <w:t>litorálního pásma</w:t>
      </w:r>
      <w:r w:rsidR="00CB0BB0">
        <w:t xml:space="preserve"> před vysušením a ruderalizací</w:t>
      </w:r>
      <w:r w:rsidR="00CB0BB0" w:rsidRPr="00CB0BB0">
        <w:t xml:space="preserve">, </w:t>
      </w:r>
      <w:r w:rsidR="00CB0BB0">
        <w:t xml:space="preserve">pro </w:t>
      </w:r>
      <w:r w:rsidR="00CB0BB0" w:rsidRPr="00CB0BB0">
        <w:t xml:space="preserve">ochranu populace ďáblíku bahenního pod hrází, </w:t>
      </w:r>
      <w:r w:rsidR="00CB0BB0">
        <w:t xml:space="preserve">pro </w:t>
      </w:r>
      <w:r w:rsidR="00CB0BB0" w:rsidRPr="00CB0BB0">
        <w:t>ochranu hodnotných dřevin dotč</w:t>
      </w:r>
      <w:r w:rsidR="00CB0BB0">
        <w:t>ených stavbou, zejména na hrázi (dle Souhrnné technické zprávy PD str. 4 a 19)</w:t>
      </w:r>
      <w:r w:rsidR="00CB0BB0">
        <w:rPr>
          <w:lang w:val="en-US"/>
        </w:rPr>
        <w:t>;</w:t>
      </w:r>
    </w:p>
    <w:p w:rsidR="00CB0BB0" w:rsidRPr="00CB0BB0" w:rsidRDefault="00CB0BB0" w:rsidP="007C1841">
      <w:pPr>
        <w:numPr>
          <w:ilvl w:val="1"/>
          <w:numId w:val="75"/>
        </w:numPr>
        <w:spacing w:before="0" w:line="240" w:lineRule="auto"/>
        <w:ind w:left="1418"/>
        <w:jc w:val="both"/>
      </w:pPr>
      <w:r>
        <w:rPr>
          <w:lang w:val="en-US"/>
        </w:rPr>
        <w:t xml:space="preserve">Vyznačení dřevin ke kácení včetně dohledu při kácení a následné umístění </w:t>
      </w:r>
      <w:r w:rsidR="007909DD">
        <w:rPr>
          <w:lang w:val="en-US"/>
        </w:rPr>
        <w:t xml:space="preserve">části pokáceného dřeva jako </w:t>
      </w:r>
      <w:r>
        <w:rPr>
          <w:lang w:val="en-US"/>
        </w:rPr>
        <w:t xml:space="preserve">“mrtvého dřeva” ve spolupráci se zástupcem příkazníka </w:t>
      </w:r>
    </w:p>
    <w:p w:rsidR="00CB0BB0" w:rsidRPr="00CB0BB0" w:rsidRDefault="00CB0BB0" w:rsidP="007C1841">
      <w:pPr>
        <w:numPr>
          <w:ilvl w:val="1"/>
          <w:numId w:val="75"/>
        </w:numPr>
        <w:spacing w:before="0" w:line="240" w:lineRule="auto"/>
        <w:ind w:left="1418"/>
        <w:jc w:val="both"/>
      </w:pPr>
      <w:r>
        <w:t xml:space="preserve">Dohled nad šetrným </w:t>
      </w:r>
      <w:r w:rsidR="007C1841">
        <w:t xml:space="preserve">ručním </w:t>
      </w:r>
      <w:r>
        <w:t>pročištěním odtokových koryt</w:t>
      </w:r>
      <w:r w:rsidR="007909DD">
        <w:t>.</w:t>
      </w:r>
    </w:p>
    <w:p w:rsidR="007909DD" w:rsidRPr="007909DD" w:rsidRDefault="007909DD" w:rsidP="00E439F4">
      <w:pPr>
        <w:pStyle w:val="nadpismj"/>
        <w:keepNext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7909DD">
        <w:rPr>
          <w:b w:val="0"/>
          <w:spacing w:val="0"/>
        </w:rPr>
        <w:t xml:space="preserve">Předpokládaný rozsah přítomnosti </w:t>
      </w:r>
      <w:r>
        <w:rPr>
          <w:b w:val="0"/>
          <w:spacing w:val="0"/>
        </w:rPr>
        <w:t xml:space="preserve">příkazníka </w:t>
      </w:r>
      <w:r w:rsidRPr="007909DD">
        <w:rPr>
          <w:b w:val="0"/>
          <w:spacing w:val="0"/>
        </w:rPr>
        <w:t xml:space="preserve">na stavbě je 10 – 15 dní včetně předání stavby a kontrolních dní. Na závěr bude příkazci předána zpráva </w:t>
      </w:r>
      <w:r w:rsidR="00B108B5">
        <w:rPr>
          <w:b w:val="0"/>
          <w:spacing w:val="0"/>
        </w:rPr>
        <w:t>o</w:t>
      </w:r>
      <w:r w:rsidRPr="007909DD">
        <w:rPr>
          <w:b w:val="0"/>
          <w:spacing w:val="0"/>
        </w:rPr>
        <w:t> provedené činnosti včetně fotodokumentace ve dvojím originálním provedení ve formě listinné a také na CD (DVD) nosičích</w:t>
      </w:r>
      <w:r w:rsidR="00B108B5">
        <w:rPr>
          <w:b w:val="0"/>
          <w:spacing w:val="0"/>
        </w:rPr>
        <w:t xml:space="preserve"> a </w:t>
      </w:r>
      <w:r w:rsidR="00B108B5" w:rsidRPr="007909DD">
        <w:rPr>
          <w:b w:val="0"/>
          <w:spacing w:val="0"/>
        </w:rPr>
        <w:t>s konečným daňovým dokladem</w:t>
      </w:r>
      <w:r w:rsidRPr="007909DD">
        <w:rPr>
          <w:b w:val="0"/>
          <w:spacing w:val="0"/>
        </w:rPr>
        <w:t>;</w:t>
      </w:r>
    </w:p>
    <w:p w:rsidR="007909DD" w:rsidRPr="007909DD" w:rsidRDefault="007909DD" w:rsidP="00E439F4">
      <w:pPr>
        <w:pStyle w:val="nadpismj"/>
        <w:keepNext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7909DD">
        <w:rPr>
          <w:b w:val="0"/>
          <w:spacing w:val="0"/>
        </w:rPr>
        <w:t>Příkazník má právo navrhnout příkazci vydání pokynu zhotoviteli stavby k zastavení takových prací, které nejsou v souladu s provádění stavby dle článku 3.1 této smlouvy, popřípadě má právo upozornit zhotovitele stavby zápisem ve stavebním deníku, že tyto práce povedou k nedodržení podmínek daných rozhodnutím KÚ kraje Vysočina ze dne 27.9.2017, č.j. KUJI 68456/2017 či k nesouladu provádění stavby dle článku 3.1 této smlouvy.</w:t>
      </w:r>
    </w:p>
    <w:p w:rsidR="00E439F4" w:rsidRPr="00A85822" w:rsidRDefault="00E439F4" w:rsidP="00E439F4">
      <w:pPr>
        <w:pStyle w:val="nadpismj"/>
        <w:keepNext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A85822">
        <w:rPr>
          <w:b w:val="0"/>
          <w:spacing w:val="0"/>
        </w:rPr>
        <w:t xml:space="preserve">Příkazce zmocňuje následující osoby k upřesňování požadavků </w:t>
      </w:r>
      <w:r>
        <w:rPr>
          <w:b w:val="0"/>
          <w:spacing w:val="0"/>
        </w:rPr>
        <w:t>obsahu a rozsahu výkon</w:t>
      </w:r>
      <w:r w:rsidR="00B108B5">
        <w:rPr>
          <w:b w:val="0"/>
          <w:spacing w:val="0"/>
        </w:rPr>
        <w:t>u BDS</w:t>
      </w:r>
      <w:r>
        <w:rPr>
          <w:b w:val="0"/>
          <w:spacing w:val="0"/>
        </w:rPr>
        <w:t xml:space="preserve"> </w:t>
      </w:r>
      <w:r w:rsidRPr="00A85822">
        <w:rPr>
          <w:b w:val="0"/>
          <w:spacing w:val="0"/>
        </w:rPr>
        <w:t xml:space="preserve">při realizaci díla: </w:t>
      </w:r>
    </w:p>
    <w:p w:rsidR="00E439F4" w:rsidRPr="0076711B" w:rsidRDefault="00E439F4" w:rsidP="00E439F4">
      <w:pPr>
        <w:keepNext/>
        <w:numPr>
          <w:ilvl w:val="0"/>
          <w:numId w:val="78"/>
        </w:numPr>
        <w:spacing w:before="0" w:after="0"/>
        <w:rPr>
          <w:rFonts w:eastAsia="Calibri" w:cs="Times New Roman"/>
          <w:bCs/>
          <w:kern w:val="28"/>
          <w:lang w:eastAsia="cs-CZ"/>
        </w:rPr>
      </w:pPr>
      <w:r w:rsidRPr="0076711B">
        <w:rPr>
          <w:rFonts w:eastAsia="Calibri" w:cs="Times New Roman"/>
          <w:bCs/>
          <w:kern w:val="28"/>
          <w:lang w:eastAsia="cs-CZ"/>
        </w:rPr>
        <w:t xml:space="preserve">Ing. Pavla Trnku (tel.: 283 069 226, mob: 725 759 112, </w:t>
      </w:r>
      <w:hyperlink r:id="rId9" w:history="1">
        <w:r w:rsidRPr="0076711B">
          <w:rPr>
            <w:rFonts w:eastAsia="Calibri" w:cs="Times New Roman"/>
            <w:bCs/>
            <w:kern w:val="28"/>
            <w:lang w:eastAsia="cs-CZ"/>
          </w:rPr>
          <w:t>pavel.trnka@nature.cz</w:t>
        </w:r>
      </w:hyperlink>
      <w:r w:rsidRPr="0076711B">
        <w:rPr>
          <w:rFonts w:eastAsia="Calibri" w:cs="Times New Roman"/>
          <w:bCs/>
          <w:kern w:val="28"/>
          <w:lang w:eastAsia="cs-CZ"/>
        </w:rPr>
        <w:t>), zaměstnance ředitelství AOPK ČR</w:t>
      </w:r>
      <w:r>
        <w:rPr>
          <w:rFonts w:eastAsia="Calibri" w:cs="Times New Roman"/>
          <w:bCs/>
          <w:kern w:val="28"/>
          <w:lang w:eastAsia="cs-CZ"/>
        </w:rPr>
        <w:t>;</w:t>
      </w:r>
    </w:p>
    <w:p w:rsidR="00E439F4" w:rsidRDefault="00E439F4" w:rsidP="00E439F4">
      <w:pPr>
        <w:keepNext/>
        <w:numPr>
          <w:ilvl w:val="0"/>
          <w:numId w:val="78"/>
        </w:numPr>
        <w:spacing w:before="0" w:after="0"/>
        <w:rPr>
          <w:rFonts w:eastAsia="Calibri" w:cs="Times New Roman"/>
          <w:bCs/>
          <w:kern w:val="28"/>
          <w:lang w:eastAsia="cs-CZ"/>
        </w:rPr>
      </w:pPr>
      <w:r w:rsidRPr="0076711B">
        <w:rPr>
          <w:rFonts w:eastAsia="Calibri" w:cs="Times New Roman"/>
          <w:bCs/>
          <w:kern w:val="28"/>
          <w:lang w:eastAsia="cs-CZ"/>
        </w:rPr>
        <w:t xml:space="preserve">Ing. Barboru Satrapovou (tel. 283 069 225, mob. +420 601 384 893, </w:t>
      </w:r>
      <w:hyperlink r:id="rId10" w:history="1">
        <w:r w:rsidRPr="0076711B">
          <w:rPr>
            <w:rFonts w:eastAsia="Calibri" w:cs="Times New Roman"/>
            <w:bCs/>
            <w:kern w:val="28"/>
            <w:lang w:eastAsia="cs-CZ"/>
          </w:rPr>
          <w:t>barbora.satrapova@nature.cz</w:t>
        </w:r>
      </w:hyperlink>
      <w:r w:rsidRPr="0076711B">
        <w:rPr>
          <w:rFonts w:eastAsia="Calibri" w:cs="Times New Roman"/>
          <w:bCs/>
          <w:kern w:val="28"/>
          <w:lang w:eastAsia="cs-CZ"/>
        </w:rPr>
        <w:t>), zaměstnance ředitelství AOPK ČR</w:t>
      </w:r>
      <w:r>
        <w:rPr>
          <w:rFonts w:eastAsia="Calibri" w:cs="Times New Roman"/>
          <w:bCs/>
          <w:kern w:val="28"/>
          <w:lang w:eastAsia="cs-CZ"/>
        </w:rPr>
        <w:t>;</w:t>
      </w:r>
    </w:p>
    <w:p w:rsidR="007A2E15" w:rsidRPr="007A2E15" w:rsidRDefault="007A2E15" w:rsidP="00E439F4">
      <w:pPr>
        <w:keepNext/>
        <w:numPr>
          <w:ilvl w:val="0"/>
          <w:numId w:val="78"/>
        </w:numPr>
        <w:spacing w:before="0" w:after="0"/>
        <w:rPr>
          <w:rFonts w:eastAsia="Calibri" w:cs="Times New Roman"/>
          <w:bCs/>
          <w:kern w:val="28"/>
          <w:lang w:eastAsia="cs-CZ"/>
        </w:rPr>
      </w:pPr>
      <w:r>
        <w:rPr>
          <w:rFonts w:eastAsia="Calibri" w:cs="Times New Roman"/>
          <w:bCs/>
          <w:kern w:val="28"/>
          <w:lang w:eastAsia="cs-CZ"/>
        </w:rPr>
        <w:t>Ing. B</w:t>
      </w:r>
      <w:r w:rsidRPr="007A2E15">
        <w:rPr>
          <w:rFonts w:eastAsia="Calibri"/>
        </w:rPr>
        <w:t>ohumilu Jermlovou (tel.: 569 408 266, mob: +420 724 303 531, bohumila.jermlova@nature.cz), zaměstnance regionálního pracoviště SCHKO Žďárské vrchy</w:t>
      </w:r>
      <w:r>
        <w:rPr>
          <w:rFonts w:eastAsia="Calibri"/>
        </w:rPr>
        <w:t>.</w:t>
      </w:r>
    </w:p>
    <w:p w:rsidR="007A2E15" w:rsidRPr="007A2E15" w:rsidRDefault="007A2E15" w:rsidP="007A2E15">
      <w:pPr>
        <w:keepNext/>
        <w:spacing w:before="0" w:after="0"/>
        <w:rPr>
          <w:rFonts w:eastAsia="Calibri" w:cs="Times New Roman"/>
          <w:bCs/>
          <w:kern w:val="28"/>
          <w:lang w:eastAsia="cs-CZ"/>
        </w:rPr>
      </w:pPr>
    </w:p>
    <w:p w:rsidR="007A2E15" w:rsidRPr="007A2E15" w:rsidRDefault="007A2E15" w:rsidP="007A2E15">
      <w:pPr>
        <w:pStyle w:val="nadpismj"/>
      </w:pPr>
      <w:r w:rsidRPr="007A2E15">
        <w:t xml:space="preserve">Podklady pro výkon činnosti </w:t>
      </w:r>
      <w:r>
        <w:t>biologického</w:t>
      </w:r>
      <w:r w:rsidRPr="007A2E15">
        <w:t xml:space="preserve"> dozoru</w:t>
      </w:r>
    </w:p>
    <w:p w:rsidR="007F50B9" w:rsidRPr="00721D17" w:rsidRDefault="00D709D5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bookmarkStart w:id="2" w:name="_Ref435176692"/>
      <w:r w:rsidRPr="00721D17">
        <w:rPr>
          <w:b w:val="0"/>
          <w:spacing w:val="0"/>
        </w:rPr>
        <w:t xml:space="preserve">Příkazník se při plnění předmětu této smlouvy bude řídit </w:t>
      </w:r>
      <w:r w:rsidR="00356546" w:rsidRPr="00721D17">
        <w:rPr>
          <w:b w:val="0"/>
          <w:spacing w:val="0"/>
        </w:rPr>
        <w:t>v</w:t>
      </w:r>
      <w:r w:rsidRPr="00721D17">
        <w:rPr>
          <w:b w:val="0"/>
          <w:spacing w:val="0"/>
        </w:rPr>
        <w:t>ýchozími podklady</w:t>
      </w:r>
      <w:r w:rsidR="00D33AEA" w:rsidRPr="00721D17">
        <w:rPr>
          <w:b w:val="0"/>
          <w:spacing w:val="0"/>
        </w:rPr>
        <w:t xml:space="preserve"> pro výkon </w:t>
      </w:r>
      <w:r w:rsidR="00936E61">
        <w:rPr>
          <w:b w:val="0"/>
          <w:spacing w:val="0"/>
        </w:rPr>
        <w:t>biologického</w:t>
      </w:r>
      <w:r w:rsidR="00F77209" w:rsidRPr="00721D17">
        <w:rPr>
          <w:b w:val="0"/>
          <w:spacing w:val="0"/>
        </w:rPr>
        <w:t xml:space="preserve"> dozoru</w:t>
      </w:r>
      <w:r w:rsidR="007F50B9" w:rsidRPr="00721D17">
        <w:rPr>
          <w:b w:val="0"/>
          <w:spacing w:val="0"/>
        </w:rPr>
        <w:t>, kterými jsou:</w:t>
      </w:r>
      <w:bookmarkEnd w:id="2"/>
    </w:p>
    <w:p w:rsidR="007F50B9" w:rsidRPr="00721D17" w:rsidRDefault="002A526C" w:rsidP="00C972D0">
      <w:pPr>
        <w:pStyle w:val="mj3"/>
        <w:numPr>
          <w:ilvl w:val="2"/>
          <w:numId w:val="25"/>
        </w:numPr>
        <w:ind w:hanging="220"/>
      </w:pPr>
      <w:r w:rsidRPr="00721D17">
        <w:t>Projektová a rozpočtová dokumentace</w:t>
      </w:r>
      <w:r w:rsidR="00F77209" w:rsidRPr="00721D17">
        <w:t xml:space="preserve"> stavby</w:t>
      </w:r>
      <w:r w:rsidR="00554B46" w:rsidRPr="00721D17">
        <w:t xml:space="preserve"> </w:t>
      </w:r>
      <w:r w:rsidRPr="00721D17">
        <w:t>vyhotovené příkazníkem</w:t>
      </w:r>
      <w:r w:rsidR="007A2E15">
        <w:t xml:space="preserve"> v elektronické podobě</w:t>
      </w:r>
      <w:r w:rsidRPr="00721D17">
        <w:t>,</w:t>
      </w:r>
    </w:p>
    <w:p w:rsidR="00065393" w:rsidRPr="00721D17" w:rsidRDefault="00FE354C" w:rsidP="00C972D0">
      <w:pPr>
        <w:pStyle w:val="mj3"/>
        <w:numPr>
          <w:ilvl w:val="2"/>
          <w:numId w:val="25"/>
        </w:numPr>
        <w:ind w:hanging="220"/>
      </w:pPr>
      <w:r w:rsidRPr="00721D17">
        <w:t xml:space="preserve">případná další </w:t>
      </w:r>
      <w:r w:rsidR="00356546" w:rsidRPr="00721D17">
        <w:t xml:space="preserve">projektová </w:t>
      </w:r>
      <w:r w:rsidRPr="00721D17">
        <w:t xml:space="preserve">a rozpočtová </w:t>
      </w:r>
      <w:r w:rsidR="00356546" w:rsidRPr="00721D17">
        <w:t>dokumentace stavby</w:t>
      </w:r>
      <w:r w:rsidR="001E53C2" w:rsidRPr="00721D17">
        <w:t xml:space="preserve"> </w:t>
      </w:r>
      <w:r w:rsidR="00307EAF" w:rsidRPr="00721D17">
        <w:t>předaná příkazník</w:t>
      </w:r>
      <w:r w:rsidR="00B10022" w:rsidRPr="00721D17">
        <w:t>ovi</w:t>
      </w:r>
      <w:r w:rsidR="00B52012" w:rsidRPr="00721D17">
        <w:t>,</w:t>
      </w:r>
    </w:p>
    <w:p w:rsidR="00065393" w:rsidRPr="00721D17" w:rsidRDefault="001E53C2" w:rsidP="00C972D0">
      <w:pPr>
        <w:pStyle w:val="mj3"/>
        <w:numPr>
          <w:ilvl w:val="2"/>
          <w:numId w:val="25"/>
        </w:numPr>
        <w:ind w:hanging="220"/>
      </w:pPr>
      <w:r w:rsidRPr="00721D17">
        <w:t xml:space="preserve">smlouva o dílo uzavřená mezi </w:t>
      </w:r>
      <w:r w:rsidR="00B961F8" w:rsidRPr="00721D17">
        <w:t xml:space="preserve">příkazcem </w:t>
      </w:r>
      <w:r w:rsidRPr="00721D17">
        <w:t>a zhotovitelem stavby,</w:t>
      </w:r>
      <w:r w:rsidR="00356546" w:rsidRPr="00721D17">
        <w:t xml:space="preserve"> </w:t>
      </w:r>
    </w:p>
    <w:p w:rsidR="00065393" w:rsidRPr="00721D17" w:rsidRDefault="00356546" w:rsidP="00C972D0">
      <w:pPr>
        <w:pStyle w:val="mj3"/>
        <w:numPr>
          <w:ilvl w:val="2"/>
          <w:numId w:val="25"/>
        </w:numPr>
        <w:ind w:hanging="220"/>
      </w:pPr>
      <w:r w:rsidRPr="00721D17">
        <w:t>harmonogram prací od zhotovitele stavby</w:t>
      </w:r>
      <w:r w:rsidR="00DE5DA8" w:rsidRPr="00721D17">
        <w:t>,</w:t>
      </w:r>
    </w:p>
    <w:p w:rsidR="00D709D5" w:rsidRPr="00721D17" w:rsidRDefault="00065393" w:rsidP="00C972D0">
      <w:pPr>
        <w:pStyle w:val="mj3"/>
        <w:numPr>
          <w:ilvl w:val="2"/>
          <w:numId w:val="25"/>
        </w:numPr>
        <w:ind w:hanging="220"/>
      </w:pPr>
      <w:r w:rsidRPr="00721D17">
        <w:t xml:space="preserve">případné </w:t>
      </w:r>
      <w:r w:rsidR="00356546" w:rsidRPr="00721D17">
        <w:t>dodatk</w:t>
      </w:r>
      <w:r w:rsidRPr="00721D17">
        <w:t>y</w:t>
      </w:r>
      <w:r w:rsidR="00C143B5" w:rsidRPr="00721D17">
        <w:t xml:space="preserve"> smlouvy o dílo</w:t>
      </w:r>
      <w:r w:rsidR="001E53C2" w:rsidRPr="00721D17">
        <w:t xml:space="preserve">, </w:t>
      </w:r>
      <w:r w:rsidR="00893243" w:rsidRPr="00721D17">
        <w:t>rozhodnutí či stanoviska</w:t>
      </w:r>
      <w:r w:rsidR="00847C96" w:rsidRPr="00721D17">
        <w:t xml:space="preserve"> příslušných</w:t>
      </w:r>
      <w:r w:rsidR="001E53C2" w:rsidRPr="00721D17">
        <w:t xml:space="preserve"> orgánů státní správy.</w:t>
      </w:r>
    </w:p>
    <w:p w:rsidR="008D2452" w:rsidRPr="00721D17" w:rsidRDefault="00F77209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Podpisem této smlouvy příkazník potvrzuje, že byl s</w:t>
      </w:r>
      <w:r w:rsidR="00852D40" w:rsidRPr="00721D17">
        <w:rPr>
          <w:b w:val="0"/>
          <w:spacing w:val="0"/>
        </w:rPr>
        <w:t xml:space="preserve"> v</w:t>
      </w:r>
      <w:r w:rsidR="00D1642D" w:rsidRPr="00721D17">
        <w:rPr>
          <w:b w:val="0"/>
          <w:spacing w:val="0"/>
        </w:rPr>
        <w:t xml:space="preserve">ýchozími podklady </w:t>
      </w:r>
      <w:r w:rsidR="00F23E19" w:rsidRPr="00721D17">
        <w:rPr>
          <w:b w:val="0"/>
          <w:spacing w:val="0"/>
        </w:rPr>
        <w:t xml:space="preserve">dle čl. </w:t>
      </w:r>
      <w:r w:rsidR="000A2BAB">
        <w:fldChar w:fldCharType="begin"/>
      </w:r>
      <w:r w:rsidR="000A2BAB">
        <w:instrText xml:space="preserve"> REF _Ref435176692 \r \h  \* MERGEFORMAT </w:instrText>
      </w:r>
      <w:r w:rsidR="000A2BAB">
        <w:fldChar w:fldCharType="separate"/>
      </w:r>
      <w:r w:rsidR="00E40D6B" w:rsidRPr="00E40D6B">
        <w:rPr>
          <w:b w:val="0"/>
          <w:spacing w:val="0"/>
        </w:rPr>
        <w:t>4.1</w:t>
      </w:r>
      <w:r w:rsidR="000A2BAB">
        <w:fldChar w:fldCharType="end"/>
      </w:r>
      <w:r w:rsidR="00F23E19" w:rsidRPr="00721D17">
        <w:rPr>
          <w:b w:val="0"/>
          <w:spacing w:val="0"/>
        </w:rPr>
        <w:t xml:space="preserve"> </w:t>
      </w:r>
      <w:r w:rsidR="00DC6AAF" w:rsidRPr="00721D17">
        <w:rPr>
          <w:b w:val="0"/>
          <w:spacing w:val="0"/>
        </w:rPr>
        <w:t>smlouvy</w:t>
      </w:r>
      <w:r w:rsidR="004F083A" w:rsidRPr="00721D17">
        <w:rPr>
          <w:b w:val="0"/>
          <w:spacing w:val="0"/>
        </w:rPr>
        <w:t xml:space="preserve"> seznámen. </w:t>
      </w:r>
    </w:p>
    <w:p w:rsidR="00A62A3F" w:rsidRPr="00721D17" w:rsidRDefault="00CC56F4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 xml:space="preserve">Výchozí podklady budou příkazníkovi zapůjčeny po dobu </w:t>
      </w:r>
      <w:r w:rsidR="002A526C" w:rsidRPr="00721D17">
        <w:rPr>
          <w:b w:val="0"/>
          <w:spacing w:val="0"/>
        </w:rPr>
        <w:t xml:space="preserve">provádění </w:t>
      </w:r>
      <w:r w:rsidRPr="00721D17">
        <w:rPr>
          <w:b w:val="0"/>
          <w:spacing w:val="0"/>
        </w:rPr>
        <w:t>stavby</w:t>
      </w:r>
      <w:r w:rsidR="00F23E19" w:rsidRPr="00721D17">
        <w:rPr>
          <w:b w:val="0"/>
          <w:spacing w:val="0"/>
        </w:rPr>
        <w:t>.</w:t>
      </w:r>
    </w:p>
    <w:p w:rsidR="00777CD6" w:rsidRPr="008A4B63" w:rsidRDefault="008255BD" w:rsidP="008A4B63">
      <w:pPr>
        <w:pStyle w:val="nadpismj"/>
        <w:spacing w:after="120"/>
      </w:pPr>
      <w:r w:rsidRPr="00721D17">
        <w:t xml:space="preserve">Doba a místo </w:t>
      </w:r>
      <w:r w:rsidR="008D2452" w:rsidRPr="00721D17">
        <w:t xml:space="preserve">plnění </w:t>
      </w:r>
    </w:p>
    <w:p w:rsidR="00402238" w:rsidRPr="00721D17" w:rsidRDefault="002A526C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 xml:space="preserve">Výkon činnosti </w:t>
      </w:r>
      <w:r w:rsidR="00854F52">
        <w:rPr>
          <w:b w:val="0"/>
          <w:spacing w:val="0"/>
        </w:rPr>
        <w:t>biologického</w:t>
      </w:r>
      <w:r w:rsidR="00DC6AAF" w:rsidRPr="00721D17">
        <w:rPr>
          <w:b w:val="0"/>
          <w:spacing w:val="0"/>
        </w:rPr>
        <w:t xml:space="preserve"> dozoru</w:t>
      </w:r>
      <w:r w:rsidRPr="00721D17">
        <w:rPr>
          <w:b w:val="0"/>
          <w:spacing w:val="0"/>
        </w:rPr>
        <w:t xml:space="preserve"> začíná předáním staveniště zhotoviteli stavby a probíhá po celou dobu realizace stavby, až do jejího dokončení a předání příkazci, příp. odstranění všech vad a nedodělků ze strany zhotovitele stavby.</w:t>
      </w:r>
      <w:r w:rsidRPr="00721D17">
        <w:rPr>
          <w:rFonts w:cs="Arial"/>
          <w:b w:val="0"/>
          <w:bCs w:val="0"/>
          <w:color w:val="000000"/>
          <w:spacing w:val="0"/>
          <w:kern w:val="0"/>
          <w:lang w:eastAsia="en-US"/>
        </w:rPr>
        <w:t xml:space="preserve"> </w:t>
      </w:r>
      <w:r w:rsidR="00893243" w:rsidRPr="00721D17">
        <w:rPr>
          <w:rFonts w:cs="Arial"/>
          <w:b w:val="0"/>
          <w:bCs w:val="0"/>
          <w:color w:val="000000"/>
          <w:spacing w:val="0"/>
          <w:kern w:val="0"/>
          <w:lang w:eastAsia="en-US"/>
        </w:rPr>
        <w:t>O datu předání staveniště b</w:t>
      </w:r>
      <w:r w:rsidR="00B02F9F" w:rsidRPr="00721D17">
        <w:rPr>
          <w:rFonts w:cs="Arial"/>
          <w:b w:val="0"/>
          <w:bCs w:val="0"/>
          <w:color w:val="000000"/>
          <w:spacing w:val="0"/>
          <w:kern w:val="0"/>
          <w:lang w:eastAsia="en-US"/>
        </w:rPr>
        <w:t xml:space="preserve">ude příkazce </w:t>
      </w:r>
      <w:r w:rsidR="00B02F9F" w:rsidRPr="00721D17">
        <w:rPr>
          <w:rFonts w:cs="Arial"/>
          <w:b w:val="0"/>
          <w:bCs w:val="0"/>
          <w:color w:val="000000"/>
          <w:spacing w:val="0"/>
          <w:kern w:val="0"/>
          <w:lang w:eastAsia="en-US"/>
        </w:rPr>
        <w:lastRenderedPageBreak/>
        <w:t>příkazníka předem</w:t>
      </w:r>
      <w:r w:rsidR="00893243" w:rsidRPr="00721D17">
        <w:rPr>
          <w:rFonts w:cs="Arial"/>
          <w:b w:val="0"/>
          <w:bCs w:val="0"/>
          <w:color w:val="000000"/>
          <w:spacing w:val="0"/>
          <w:kern w:val="0"/>
          <w:lang w:eastAsia="en-US"/>
        </w:rPr>
        <w:t xml:space="preserve"> informovat</w:t>
      </w:r>
      <w:r w:rsidR="00B02F9F" w:rsidRPr="00721D17">
        <w:rPr>
          <w:rFonts w:cs="Arial"/>
          <w:b w:val="0"/>
          <w:bCs w:val="0"/>
          <w:color w:val="000000"/>
          <w:spacing w:val="0"/>
          <w:kern w:val="0"/>
          <w:lang w:eastAsia="en-US"/>
        </w:rPr>
        <w:t xml:space="preserve"> e-mailem</w:t>
      </w:r>
      <w:r w:rsidR="00893243" w:rsidRPr="00721D17">
        <w:rPr>
          <w:rFonts w:cs="Arial"/>
          <w:b w:val="0"/>
          <w:bCs w:val="0"/>
          <w:color w:val="000000"/>
          <w:spacing w:val="0"/>
          <w:kern w:val="0"/>
          <w:lang w:eastAsia="en-US"/>
        </w:rPr>
        <w:t xml:space="preserve">. </w:t>
      </w:r>
      <w:r w:rsidRPr="00721D17">
        <w:rPr>
          <w:b w:val="0"/>
          <w:spacing w:val="0"/>
        </w:rPr>
        <w:t>Zahájení stavby se předpokládá v</w:t>
      </w:r>
      <w:r w:rsidR="00042AD0">
        <w:rPr>
          <w:b w:val="0"/>
          <w:spacing w:val="0"/>
        </w:rPr>
        <w:t> </w:t>
      </w:r>
      <w:r w:rsidR="00854F52" w:rsidRPr="00854F52">
        <w:rPr>
          <w:b w:val="0"/>
        </w:rPr>
        <w:t>září</w:t>
      </w:r>
      <w:r w:rsidR="00042AD0" w:rsidRPr="00854F52">
        <w:rPr>
          <w:b w:val="0"/>
        </w:rPr>
        <w:t xml:space="preserve"> 2018</w:t>
      </w:r>
      <w:r w:rsidRPr="00854F52">
        <w:rPr>
          <w:b w:val="0"/>
          <w:spacing w:val="0"/>
        </w:rPr>
        <w:t>.</w:t>
      </w:r>
      <w:r w:rsidRPr="00721D17">
        <w:rPr>
          <w:b w:val="0"/>
          <w:spacing w:val="0"/>
        </w:rPr>
        <w:t xml:space="preserve"> Ukončení stavby se předpokládá maximálně do </w:t>
      </w:r>
      <w:r w:rsidR="00854F52">
        <w:rPr>
          <w:b w:val="0"/>
          <w:spacing w:val="0"/>
        </w:rPr>
        <w:t>30. 9.</w:t>
      </w:r>
      <w:r w:rsidR="00042AD0">
        <w:rPr>
          <w:b w:val="0"/>
          <w:spacing w:val="0"/>
        </w:rPr>
        <w:t xml:space="preserve"> 2019</w:t>
      </w:r>
      <w:r w:rsidR="00893243" w:rsidRPr="00721D17">
        <w:rPr>
          <w:b w:val="0"/>
          <w:spacing w:val="0"/>
        </w:rPr>
        <w:t>,</w:t>
      </w:r>
      <w:r w:rsidRPr="00721D17">
        <w:rPr>
          <w:b w:val="0"/>
          <w:spacing w:val="0"/>
        </w:rPr>
        <w:t xml:space="preserve"> přičemž </w:t>
      </w:r>
      <w:r w:rsidR="00F23E19" w:rsidRPr="00721D17">
        <w:rPr>
          <w:b w:val="0"/>
          <w:spacing w:val="0"/>
        </w:rPr>
        <w:t>stavební práce mohou b</w:t>
      </w:r>
      <w:r w:rsidRPr="00721D17">
        <w:rPr>
          <w:b w:val="0"/>
          <w:spacing w:val="0"/>
        </w:rPr>
        <w:t>ýt</w:t>
      </w:r>
      <w:r w:rsidR="00B02F9F" w:rsidRPr="00721D17">
        <w:rPr>
          <w:b w:val="0"/>
          <w:spacing w:val="0"/>
        </w:rPr>
        <w:t>, zejména</w:t>
      </w:r>
      <w:r w:rsidRPr="00721D17">
        <w:rPr>
          <w:b w:val="0"/>
          <w:spacing w:val="0"/>
        </w:rPr>
        <w:t xml:space="preserve"> v zimních měsících</w:t>
      </w:r>
      <w:r w:rsidR="00B02F9F" w:rsidRPr="00721D17">
        <w:rPr>
          <w:b w:val="0"/>
          <w:spacing w:val="0"/>
        </w:rPr>
        <w:t>,</w:t>
      </w:r>
      <w:r w:rsidRPr="00721D17">
        <w:rPr>
          <w:b w:val="0"/>
          <w:spacing w:val="0"/>
        </w:rPr>
        <w:t xml:space="preserve"> přerušeny nebo omezeny.</w:t>
      </w:r>
    </w:p>
    <w:p w:rsidR="008F652A" w:rsidRPr="00721D17" w:rsidRDefault="00B5091E" w:rsidP="00561A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V průběhu realizace stavby může docházet k přerušení stavební činnosti; po tuto dobu bude omezena nebo úplně pozastavena i činnost příkazníka</w:t>
      </w:r>
      <w:r w:rsidR="00DC6AAF" w:rsidRPr="00721D17">
        <w:rPr>
          <w:b w:val="0"/>
          <w:spacing w:val="0"/>
        </w:rPr>
        <w:t xml:space="preserve"> v oblasti </w:t>
      </w:r>
      <w:r w:rsidR="00854F52">
        <w:rPr>
          <w:b w:val="0"/>
          <w:spacing w:val="0"/>
        </w:rPr>
        <w:t>biologického</w:t>
      </w:r>
      <w:r w:rsidR="00DC6AAF" w:rsidRPr="00721D17">
        <w:rPr>
          <w:b w:val="0"/>
          <w:spacing w:val="0"/>
        </w:rPr>
        <w:t xml:space="preserve"> dozoru</w:t>
      </w:r>
      <w:r w:rsidRPr="00721D17">
        <w:rPr>
          <w:b w:val="0"/>
          <w:spacing w:val="0"/>
        </w:rPr>
        <w:t>.</w:t>
      </w:r>
      <w:r w:rsidR="00D37199" w:rsidRPr="00721D17">
        <w:rPr>
          <w:b w:val="0"/>
          <w:spacing w:val="0"/>
        </w:rPr>
        <w:t xml:space="preserve"> P</w:t>
      </w:r>
      <w:r w:rsidR="001052B3" w:rsidRPr="00721D17">
        <w:rPr>
          <w:b w:val="0"/>
          <w:spacing w:val="0"/>
        </w:rPr>
        <w:t>osunutí termínu zahájení</w:t>
      </w:r>
      <w:r w:rsidR="00184C09">
        <w:rPr>
          <w:b w:val="0"/>
          <w:spacing w:val="0"/>
        </w:rPr>
        <w:t xml:space="preserve"> výkonu činnosti příkazníka</w:t>
      </w:r>
      <w:r w:rsidR="00D37199" w:rsidRPr="00721D17">
        <w:rPr>
          <w:b w:val="0"/>
          <w:spacing w:val="0"/>
        </w:rPr>
        <w:t xml:space="preserve">, </w:t>
      </w:r>
      <w:r w:rsidRPr="00721D17">
        <w:rPr>
          <w:b w:val="0"/>
          <w:spacing w:val="0"/>
        </w:rPr>
        <w:t>omezení</w:t>
      </w:r>
      <w:r w:rsidR="00D37199" w:rsidRPr="00721D17">
        <w:rPr>
          <w:b w:val="0"/>
          <w:spacing w:val="0"/>
        </w:rPr>
        <w:t xml:space="preserve"> činnosti, pozastavení</w:t>
      </w:r>
      <w:r w:rsidR="001052B3" w:rsidRPr="00721D17">
        <w:rPr>
          <w:b w:val="0"/>
          <w:spacing w:val="0"/>
        </w:rPr>
        <w:t xml:space="preserve"> </w:t>
      </w:r>
      <w:r w:rsidR="00D37199" w:rsidRPr="00721D17">
        <w:rPr>
          <w:b w:val="0"/>
          <w:spacing w:val="0"/>
        </w:rPr>
        <w:t xml:space="preserve">ani prodloužení doby realizace stavby </w:t>
      </w:r>
      <w:r w:rsidRPr="00721D17">
        <w:rPr>
          <w:b w:val="0"/>
          <w:spacing w:val="0"/>
        </w:rPr>
        <w:t>nezakládá žádný nárok příkazníka na dodatečnou odměnu nebo zvýšené nákl</w:t>
      </w:r>
      <w:r w:rsidR="002828C3" w:rsidRPr="00721D17">
        <w:rPr>
          <w:b w:val="0"/>
          <w:spacing w:val="0"/>
        </w:rPr>
        <w:t>ady, stejně jako nedodržení termínu přepokládaného ukončení realizace stavby</w:t>
      </w:r>
      <w:r w:rsidR="00DC6AAF" w:rsidRPr="00721D17">
        <w:rPr>
          <w:b w:val="0"/>
          <w:spacing w:val="0"/>
        </w:rPr>
        <w:t xml:space="preserve"> ze strany zhotovitele stavby</w:t>
      </w:r>
      <w:r w:rsidR="002828C3" w:rsidRPr="00721D17">
        <w:rPr>
          <w:b w:val="0"/>
          <w:spacing w:val="0"/>
        </w:rPr>
        <w:t xml:space="preserve">. </w:t>
      </w:r>
    </w:p>
    <w:p w:rsidR="000E082D" w:rsidRPr="00936E61" w:rsidRDefault="00B5091E" w:rsidP="00936E61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936E61">
        <w:rPr>
          <w:b w:val="0"/>
          <w:spacing w:val="0"/>
        </w:rPr>
        <w:t xml:space="preserve">Činnost příkazníka </w:t>
      </w:r>
      <w:r w:rsidR="00DC6AAF" w:rsidRPr="00936E61">
        <w:rPr>
          <w:b w:val="0"/>
          <w:spacing w:val="0"/>
        </w:rPr>
        <w:t xml:space="preserve">v oblasti </w:t>
      </w:r>
      <w:r w:rsidR="00936E61" w:rsidRPr="00936E61">
        <w:rPr>
          <w:b w:val="0"/>
          <w:spacing w:val="0"/>
        </w:rPr>
        <w:t>biologického</w:t>
      </w:r>
      <w:r w:rsidR="00DC6AAF" w:rsidRPr="00936E61">
        <w:rPr>
          <w:b w:val="0"/>
          <w:spacing w:val="0"/>
        </w:rPr>
        <w:t xml:space="preserve"> dozoru </w:t>
      </w:r>
      <w:r w:rsidRPr="00936E61">
        <w:rPr>
          <w:b w:val="0"/>
          <w:spacing w:val="0"/>
        </w:rPr>
        <w:t>bude ukončena</w:t>
      </w:r>
      <w:r w:rsidR="009F2060" w:rsidRPr="00936E61">
        <w:rPr>
          <w:b w:val="0"/>
          <w:spacing w:val="0"/>
        </w:rPr>
        <w:t xml:space="preserve"> po splnění </w:t>
      </w:r>
      <w:r w:rsidRPr="00936E61">
        <w:rPr>
          <w:b w:val="0"/>
          <w:spacing w:val="0"/>
        </w:rPr>
        <w:t xml:space="preserve">všech povinností a činností </w:t>
      </w:r>
      <w:r w:rsidR="00611545" w:rsidRPr="00936E61">
        <w:rPr>
          <w:b w:val="0"/>
          <w:spacing w:val="0"/>
        </w:rPr>
        <w:t xml:space="preserve">příkazníka </w:t>
      </w:r>
      <w:r w:rsidR="00DE791D" w:rsidRPr="00936E61">
        <w:rPr>
          <w:b w:val="0"/>
          <w:spacing w:val="0"/>
        </w:rPr>
        <w:t xml:space="preserve">vyplývajících z této </w:t>
      </w:r>
      <w:r w:rsidRPr="00936E61">
        <w:rPr>
          <w:b w:val="0"/>
          <w:spacing w:val="0"/>
        </w:rPr>
        <w:t>smlouvy.</w:t>
      </w:r>
      <w:r w:rsidR="000E082D" w:rsidRPr="00936E61">
        <w:rPr>
          <w:b w:val="0"/>
          <w:spacing w:val="0"/>
        </w:rPr>
        <w:t xml:space="preserve"> </w:t>
      </w:r>
    </w:p>
    <w:p w:rsidR="000249A2" w:rsidRPr="00721D17" w:rsidRDefault="000249A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bookmarkStart w:id="3" w:name="_Ref435174354"/>
      <w:r w:rsidRPr="00721D17">
        <w:rPr>
          <w:b w:val="0"/>
          <w:spacing w:val="0"/>
        </w:rPr>
        <w:t xml:space="preserve">Po ukončení </w:t>
      </w:r>
      <w:r w:rsidR="00DE791D" w:rsidRPr="00721D17">
        <w:rPr>
          <w:b w:val="0"/>
          <w:spacing w:val="0"/>
        </w:rPr>
        <w:t xml:space="preserve">činnosti </w:t>
      </w:r>
      <w:r w:rsidR="00936E61">
        <w:rPr>
          <w:b w:val="0"/>
          <w:spacing w:val="0"/>
        </w:rPr>
        <w:t>biologického</w:t>
      </w:r>
      <w:r w:rsidR="00DC6AAF" w:rsidRPr="00721D17">
        <w:rPr>
          <w:b w:val="0"/>
          <w:spacing w:val="0"/>
        </w:rPr>
        <w:t xml:space="preserve"> dozoru </w:t>
      </w:r>
      <w:r w:rsidRPr="00721D17">
        <w:rPr>
          <w:b w:val="0"/>
          <w:spacing w:val="0"/>
        </w:rPr>
        <w:t xml:space="preserve">je příkazník </w:t>
      </w:r>
      <w:r w:rsidR="008047A5" w:rsidRPr="00721D17">
        <w:rPr>
          <w:b w:val="0"/>
          <w:spacing w:val="0"/>
        </w:rPr>
        <w:t xml:space="preserve">bez zbytečného odkladu, nejpozději však do </w:t>
      </w:r>
      <w:r w:rsidR="00A90706" w:rsidRPr="00721D17">
        <w:rPr>
          <w:b w:val="0"/>
          <w:spacing w:val="0"/>
        </w:rPr>
        <w:t>10</w:t>
      </w:r>
      <w:r w:rsidR="008047A5" w:rsidRPr="00721D17">
        <w:rPr>
          <w:b w:val="0"/>
          <w:spacing w:val="0"/>
        </w:rPr>
        <w:t xml:space="preserve"> dnů </w:t>
      </w:r>
      <w:r w:rsidRPr="00721D17">
        <w:rPr>
          <w:b w:val="0"/>
          <w:spacing w:val="0"/>
        </w:rPr>
        <w:t>povinen předat příkazci veškeré podklady a dokumenty, které v souvislosti s výkonem činnosti dle smlouvy obdržel.</w:t>
      </w:r>
      <w:bookmarkEnd w:id="3"/>
    </w:p>
    <w:p w:rsidR="00C6087D" w:rsidRPr="00721D17" w:rsidRDefault="00E439F4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C934EE">
        <w:rPr>
          <w:b w:val="0"/>
          <w:spacing w:val="0"/>
        </w:rPr>
        <w:t xml:space="preserve">Místem výkonu činností </w:t>
      </w:r>
      <w:r w:rsidR="00936E61">
        <w:rPr>
          <w:b w:val="0"/>
          <w:spacing w:val="0"/>
        </w:rPr>
        <w:t>BD</w:t>
      </w:r>
      <w:r w:rsidR="00EB0623">
        <w:rPr>
          <w:b w:val="0"/>
          <w:spacing w:val="0"/>
        </w:rPr>
        <w:t>S</w:t>
      </w:r>
      <w:r>
        <w:rPr>
          <w:b w:val="0"/>
          <w:spacing w:val="0"/>
        </w:rPr>
        <w:t xml:space="preserve"> je </w:t>
      </w:r>
      <w:r w:rsidRPr="0076711B">
        <w:rPr>
          <w:b w:val="0"/>
          <w:spacing w:val="0"/>
        </w:rPr>
        <w:t>PR Velký Pařezitý</w:t>
      </w:r>
      <w:r w:rsidR="00936E61">
        <w:rPr>
          <w:b w:val="0"/>
          <w:spacing w:val="0"/>
        </w:rPr>
        <w:t xml:space="preserve"> rybník</w:t>
      </w:r>
      <w:r w:rsidRPr="0076711B">
        <w:rPr>
          <w:b w:val="0"/>
          <w:spacing w:val="0"/>
        </w:rPr>
        <w:t>, práce budou prováděny na pozemcích č. parc. 364, 271, 268 v k. ú. Řásná, okres Jihlava, kraj Vysočina. Následující pozemky v k.ú. Řásná budou dočasně dotčeny stavbou: p.č. 269, 426/3, 434/1, 329/4, 362, 436/1, 436/2 a 436/3.</w:t>
      </w:r>
    </w:p>
    <w:p w:rsidR="00777CD6" w:rsidRPr="00721D17" w:rsidRDefault="008D2452" w:rsidP="003067BA">
      <w:pPr>
        <w:pStyle w:val="nadpismj"/>
        <w:spacing w:after="120"/>
      </w:pPr>
      <w:r w:rsidRPr="00721D17">
        <w:t>Odměna</w:t>
      </w:r>
      <w:r w:rsidR="005F12F1" w:rsidRPr="00721D17">
        <w:t xml:space="preserve"> a platební podmínky</w:t>
      </w:r>
    </w:p>
    <w:p w:rsidR="00ED5530" w:rsidRPr="00721D17" w:rsidRDefault="00E67CC4" w:rsidP="00E67CC4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Za výkon činnosti autorského dozoru náleží</w:t>
      </w:r>
      <w:r w:rsidR="005B7450" w:rsidRPr="00721D17">
        <w:rPr>
          <w:b w:val="0"/>
          <w:spacing w:val="0"/>
        </w:rPr>
        <w:t xml:space="preserve"> příkazníkovi</w:t>
      </w:r>
      <w:r w:rsidR="00ED5530" w:rsidRPr="00721D17">
        <w:rPr>
          <w:b w:val="0"/>
          <w:spacing w:val="0"/>
        </w:rPr>
        <w:t xml:space="preserve"> </w:t>
      </w:r>
      <w:r w:rsidRPr="00721D17">
        <w:rPr>
          <w:b w:val="0"/>
          <w:spacing w:val="0"/>
        </w:rPr>
        <w:t>odměna</w:t>
      </w:r>
      <w:r w:rsidR="007379B0" w:rsidRPr="00721D17">
        <w:rPr>
          <w:b w:val="0"/>
          <w:spacing w:val="0"/>
        </w:rPr>
        <w:t xml:space="preserve"> </w:t>
      </w:r>
      <w:r w:rsidR="00E5377E">
        <w:rPr>
          <w:b w:val="0"/>
          <w:spacing w:val="0"/>
        </w:rPr>
        <w:t>ve výši</w:t>
      </w:r>
      <w:r w:rsidR="007379B0" w:rsidRPr="00721D17">
        <w:rPr>
          <w:b w:val="0"/>
          <w:spacing w:val="0"/>
        </w:rPr>
        <w:t>:</w:t>
      </w:r>
    </w:p>
    <w:p w:rsidR="00ED5530" w:rsidRPr="00721D17" w:rsidRDefault="00ED5530" w:rsidP="00ED5530">
      <w:pPr>
        <w:pStyle w:val="mj6"/>
        <w:numPr>
          <w:ilvl w:val="0"/>
          <w:numId w:val="0"/>
        </w:numPr>
        <w:ind w:left="454"/>
      </w:pPr>
      <w:r w:rsidRPr="00721D17">
        <w:t>Cena:</w:t>
      </w:r>
      <w:r w:rsidR="00DE791D" w:rsidRPr="00721D17">
        <w:tab/>
      </w:r>
      <w:r w:rsidR="0023646A">
        <w:t>62 600</w:t>
      </w:r>
      <w:r w:rsidR="00502628" w:rsidRPr="00721D17">
        <w:t>,- Kč</w:t>
      </w:r>
    </w:p>
    <w:p w:rsidR="004E0F32" w:rsidRPr="00721D17" w:rsidRDefault="00ED5530" w:rsidP="00381AFD">
      <w:pPr>
        <w:pStyle w:val="mj6"/>
        <w:numPr>
          <w:ilvl w:val="0"/>
          <w:numId w:val="0"/>
        </w:numPr>
        <w:ind w:left="454"/>
      </w:pPr>
      <w:r w:rsidRPr="00721D17">
        <w:t xml:space="preserve">Příkazník </w:t>
      </w:r>
      <w:r w:rsidR="00E67CC4" w:rsidRPr="0023646A">
        <w:t>není</w:t>
      </w:r>
      <w:r w:rsidRPr="00721D17">
        <w:t xml:space="preserve"> plátcem DPH.</w:t>
      </w:r>
    </w:p>
    <w:p w:rsidR="008D2452" w:rsidRPr="00721D17" w:rsidRDefault="008F5DC3" w:rsidP="00561A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Konečná</w:t>
      </w:r>
      <w:r w:rsidR="005427B0" w:rsidRPr="00721D17">
        <w:rPr>
          <w:b w:val="0"/>
          <w:spacing w:val="0"/>
        </w:rPr>
        <w:t xml:space="preserve"> výše odměn</w:t>
      </w:r>
      <w:r w:rsidR="00E67CC4" w:rsidRPr="00721D17">
        <w:rPr>
          <w:b w:val="0"/>
          <w:spacing w:val="0"/>
        </w:rPr>
        <w:t>y</w:t>
      </w:r>
      <w:r w:rsidR="008D2452" w:rsidRPr="00721D17">
        <w:rPr>
          <w:b w:val="0"/>
          <w:spacing w:val="0"/>
        </w:rPr>
        <w:t xml:space="preserve"> </w:t>
      </w:r>
      <w:r w:rsidR="0089442F" w:rsidRPr="00721D17">
        <w:rPr>
          <w:b w:val="0"/>
          <w:spacing w:val="0"/>
        </w:rPr>
        <w:t xml:space="preserve">dle bodu </w:t>
      </w:r>
      <w:r w:rsidR="007379B0" w:rsidRPr="00721D17">
        <w:rPr>
          <w:b w:val="0"/>
          <w:spacing w:val="0"/>
        </w:rPr>
        <w:t>6.1</w:t>
      </w:r>
      <w:r w:rsidR="0089442F" w:rsidRPr="00721D17">
        <w:rPr>
          <w:b w:val="0"/>
          <w:spacing w:val="0"/>
        </w:rPr>
        <w:t xml:space="preserve"> </w:t>
      </w:r>
      <w:r w:rsidR="005427B0" w:rsidRPr="00721D17">
        <w:rPr>
          <w:b w:val="0"/>
          <w:spacing w:val="0"/>
        </w:rPr>
        <w:t>j</w:t>
      </w:r>
      <w:r w:rsidR="00E67CC4" w:rsidRPr="00721D17">
        <w:rPr>
          <w:b w:val="0"/>
          <w:spacing w:val="0"/>
        </w:rPr>
        <w:t>e</w:t>
      </w:r>
      <w:r w:rsidR="005427B0" w:rsidRPr="00721D17">
        <w:rPr>
          <w:b w:val="0"/>
          <w:spacing w:val="0"/>
        </w:rPr>
        <w:t xml:space="preserve"> stanoven</w:t>
      </w:r>
      <w:r w:rsidR="00E67CC4" w:rsidRPr="00721D17">
        <w:rPr>
          <w:b w:val="0"/>
          <w:spacing w:val="0"/>
        </w:rPr>
        <w:t>a</w:t>
      </w:r>
      <w:r w:rsidR="00F23E19" w:rsidRPr="00721D17">
        <w:rPr>
          <w:b w:val="0"/>
          <w:spacing w:val="0"/>
        </w:rPr>
        <w:t xml:space="preserve"> jako nejvýše </w:t>
      </w:r>
      <w:r w:rsidR="005427B0" w:rsidRPr="00721D17">
        <w:rPr>
          <w:b w:val="0"/>
          <w:spacing w:val="0"/>
        </w:rPr>
        <w:t>přípustn</w:t>
      </w:r>
      <w:r w:rsidR="00E67CC4" w:rsidRPr="00721D17">
        <w:rPr>
          <w:b w:val="0"/>
          <w:spacing w:val="0"/>
        </w:rPr>
        <w:t xml:space="preserve">á. </w:t>
      </w:r>
    </w:p>
    <w:p w:rsidR="008D2452" w:rsidRPr="00721D17" w:rsidRDefault="008D245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V</w:t>
      </w:r>
      <w:r w:rsidR="00922E50" w:rsidRPr="00721D17">
        <w:rPr>
          <w:b w:val="0"/>
          <w:spacing w:val="0"/>
        </w:rPr>
        <w:t> </w:t>
      </w:r>
      <w:r w:rsidR="00E5377E">
        <w:rPr>
          <w:b w:val="0"/>
          <w:spacing w:val="0"/>
        </w:rPr>
        <w:t>odměně</w:t>
      </w:r>
      <w:r w:rsidR="00922E50" w:rsidRPr="00721D17">
        <w:rPr>
          <w:b w:val="0"/>
          <w:spacing w:val="0"/>
        </w:rPr>
        <w:t xml:space="preserve"> </w:t>
      </w:r>
      <w:r w:rsidRPr="00721D17">
        <w:rPr>
          <w:b w:val="0"/>
          <w:spacing w:val="0"/>
        </w:rPr>
        <w:t xml:space="preserve">jsou zahrnuty veškeré náklady </w:t>
      </w:r>
      <w:r w:rsidR="004E0F32" w:rsidRPr="00721D17">
        <w:rPr>
          <w:b w:val="0"/>
          <w:spacing w:val="0"/>
        </w:rPr>
        <w:t xml:space="preserve">příkazníka spojené s plněním </w:t>
      </w:r>
      <w:r w:rsidR="005C121E" w:rsidRPr="00721D17">
        <w:rPr>
          <w:b w:val="0"/>
          <w:spacing w:val="0"/>
        </w:rPr>
        <w:t xml:space="preserve">této smlouvy, tedy </w:t>
      </w:r>
      <w:r w:rsidRPr="00721D17">
        <w:rPr>
          <w:b w:val="0"/>
          <w:spacing w:val="0"/>
        </w:rPr>
        <w:t>včetně</w:t>
      </w:r>
      <w:r w:rsidR="008F5DC3" w:rsidRPr="00721D17">
        <w:rPr>
          <w:b w:val="0"/>
          <w:spacing w:val="0"/>
        </w:rPr>
        <w:t xml:space="preserve"> pořízení</w:t>
      </w:r>
      <w:r w:rsidRPr="00721D17">
        <w:rPr>
          <w:b w:val="0"/>
          <w:spacing w:val="0"/>
        </w:rPr>
        <w:t xml:space="preserve"> fotodokumentace, cestovních výdajů</w:t>
      </w:r>
      <w:r w:rsidR="004E0F32" w:rsidRPr="00721D17">
        <w:rPr>
          <w:b w:val="0"/>
          <w:spacing w:val="0"/>
        </w:rPr>
        <w:t>,</w:t>
      </w:r>
      <w:r w:rsidRPr="00721D17">
        <w:rPr>
          <w:b w:val="0"/>
          <w:spacing w:val="0"/>
        </w:rPr>
        <w:t xml:space="preserve"> </w:t>
      </w:r>
      <w:r w:rsidR="004E0F32" w:rsidRPr="00721D17">
        <w:rPr>
          <w:b w:val="0"/>
          <w:spacing w:val="0"/>
        </w:rPr>
        <w:t>rozmnožování dokumentace,</w:t>
      </w:r>
      <w:r w:rsidRPr="00721D17">
        <w:rPr>
          <w:b w:val="0"/>
          <w:spacing w:val="0"/>
        </w:rPr>
        <w:t xml:space="preserve"> </w:t>
      </w:r>
      <w:r w:rsidR="005C121E" w:rsidRPr="00721D17">
        <w:rPr>
          <w:b w:val="0"/>
          <w:spacing w:val="0"/>
        </w:rPr>
        <w:t>nákladů</w:t>
      </w:r>
      <w:r w:rsidR="004E0F32" w:rsidRPr="00721D17">
        <w:rPr>
          <w:b w:val="0"/>
          <w:spacing w:val="0"/>
        </w:rPr>
        <w:t xml:space="preserve"> na média</w:t>
      </w:r>
      <w:r w:rsidR="001E58C6" w:rsidRPr="00721D17">
        <w:rPr>
          <w:b w:val="0"/>
          <w:spacing w:val="0"/>
        </w:rPr>
        <w:t xml:space="preserve"> apod.</w:t>
      </w:r>
    </w:p>
    <w:p w:rsidR="008D2452" w:rsidRPr="00721D17" w:rsidRDefault="005427B0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Č</w:t>
      </w:r>
      <w:r w:rsidR="008D2452" w:rsidRPr="00721D17">
        <w:rPr>
          <w:b w:val="0"/>
          <w:spacing w:val="0"/>
        </w:rPr>
        <w:t xml:space="preserve">innosti </w:t>
      </w:r>
      <w:r w:rsidRPr="00721D17">
        <w:rPr>
          <w:b w:val="0"/>
          <w:spacing w:val="0"/>
        </w:rPr>
        <w:t xml:space="preserve">provedené příkazníkem </w:t>
      </w:r>
      <w:r w:rsidR="008D2452" w:rsidRPr="00721D17">
        <w:rPr>
          <w:b w:val="0"/>
          <w:spacing w:val="0"/>
        </w:rPr>
        <w:t xml:space="preserve">budou </w:t>
      </w:r>
      <w:r w:rsidR="003067BA" w:rsidRPr="00721D17">
        <w:rPr>
          <w:b w:val="0"/>
          <w:spacing w:val="0"/>
        </w:rPr>
        <w:t>pro</w:t>
      </w:r>
      <w:r w:rsidR="008D2452" w:rsidRPr="00721D17">
        <w:rPr>
          <w:b w:val="0"/>
          <w:spacing w:val="0"/>
        </w:rPr>
        <w:t>placeny</w:t>
      </w:r>
      <w:r w:rsidR="00A20D7B" w:rsidRPr="00721D17">
        <w:rPr>
          <w:b w:val="0"/>
          <w:spacing w:val="0"/>
        </w:rPr>
        <w:t xml:space="preserve"> </w:t>
      </w:r>
      <w:r w:rsidR="008D2452" w:rsidRPr="00721D17">
        <w:rPr>
          <w:b w:val="0"/>
          <w:spacing w:val="0"/>
        </w:rPr>
        <w:t xml:space="preserve">dle daňových dokladů se splatností 30 dnů od doručení na adresu sídla </w:t>
      </w:r>
      <w:r w:rsidR="006F19C5" w:rsidRPr="00721D17">
        <w:rPr>
          <w:b w:val="0"/>
          <w:spacing w:val="0"/>
        </w:rPr>
        <w:t>příkazce</w:t>
      </w:r>
      <w:r w:rsidR="008D2452" w:rsidRPr="00721D17">
        <w:rPr>
          <w:b w:val="0"/>
          <w:spacing w:val="0"/>
        </w:rPr>
        <w:t>. Daňové doklady mu</w:t>
      </w:r>
      <w:r w:rsidR="00C552D4" w:rsidRPr="00721D17">
        <w:rPr>
          <w:b w:val="0"/>
          <w:spacing w:val="0"/>
        </w:rPr>
        <w:t>s</w:t>
      </w:r>
      <w:r w:rsidR="008D2452" w:rsidRPr="00721D17">
        <w:rPr>
          <w:b w:val="0"/>
          <w:spacing w:val="0"/>
        </w:rPr>
        <w:t xml:space="preserve">í </w:t>
      </w:r>
      <w:r w:rsidR="009C06CC" w:rsidRPr="00721D17">
        <w:rPr>
          <w:b w:val="0"/>
          <w:spacing w:val="0"/>
        </w:rPr>
        <w:t xml:space="preserve">být dodány ve dvojím originálním provedení a </w:t>
      </w:r>
      <w:r w:rsidR="00A744C4" w:rsidRPr="00721D17">
        <w:rPr>
          <w:b w:val="0"/>
          <w:spacing w:val="0"/>
        </w:rPr>
        <w:t xml:space="preserve">musí </w:t>
      </w:r>
      <w:r w:rsidR="008D2452" w:rsidRPr="00721D17">
        <w:rPr>
          <w:b w:val="0"/>
          <w:spacing w:val="0"/>
        </w:rPr>
        <w:t xml:space="preserve">být podepsány a orazítkovány </w:t>
      </w:r>
      <w:r w:rsidR="006130A3" w:rsidRPr="00721D17">
        <w:rPr>
          <w:b w:val="0"/>
          <w:spacing w:val="0"/>
        </w:rPr>
        <w:t xml:space="preserve">osobou oprávněnou jednat za </w:t>
      </w:r>
      <w:r w:rsidR="00DE791D" w:rsidRPr="00721D17">
        <w:rPr>
          <w:b w:val="0"/>
          <w:spacing w:val="0"/>
        </w:rPr>
        <w:t>příkazníka.</w:t>
      </w:r>
      <w:r w:rsidR="00C75868" w:rsidRPr="00721D17">
        <w:rPr>
          <w:b w:val="0"/>
          <w:spacing w:val="0"/>
        </w:rPr>
        <w:t xml:space="preserve"> Provedené činnosti mohou být příkazníkem fakturovány </w:t>
      </w:r>
      <w:r w:rsidRPr="00721D17">
        <w:rPr>
          <w:b w:val="0"/>
          <w:spacing w:val="0"/>
        </w:rPr>
        <w:t xml:space="preserve">buď </w:t>
      </w:r>
      <w:r w:rsidR="00C75868" w:rsidRPr="00721D17">
        <w:rPr>
          <w:b w:val="0"/>
          <w:spacing w:val="0"/>
        </w:rPr>
        <w:t>za up</w:t>
      </w:r>
      <w:r w:rsidR="00E67CC4" w:rsidRPr="00721D17">
        <w:rPr>
          <w:b w:val="0"/>
          <w:spacing w:val="0"/>
        </w:rPr>
        <w:t xml:space="preserve">lynulý kalendářní měsíc anebo </w:t>
      </w:r>
      <w:r w:rsidR="00C75868" w:rsidRPr="00721D17">
        <w:rPr>
          <w:b w:val="0"/>
          <w:spacing w:val="0"/>
        </w:rPr>
        <w:t xml:space="preserve">delší časové období, </w:t>
      </w:r>
      <w:r w:rsidR="00E67CC4" w:rsidRPr="00721D17">
        <w:rPr>
          <w:b w:val="0"/>
          <w:spacing w:val="0"/>
        </w:rPr>
        <w:t>pokud je to rozumné s ohledem na povahu a rozsah</w:t>
      </w:r>
      <w:r w:rsidR="00B27F3D">
        <w:rPr>
          <w:b w:val="0"/>
          <w:spacing w:val="0"/>
        </w:rPr>
        <w:t xml:space="preserve"> činností</w:t>
      </w:r>
      <w:r w:rsidR="00C75868" w:rsidRPr="00721D17">
        <w:rPr>
          <w:b w:val="0"/>
          <w:spacing w:val="0"/>
        </w:rPr>
        <w:t xml:space="preserve"> </w:t>
      </w:r>
      <w:r w:rsidR="00E67CC4" w:rsidRPr="00721D17">
        <w:rPr>
          <w:b w:val="0"/>
          <w:spacing w:val="0"/>
        </w:rPr>
        <w:t>poskytnutých příkazníkem</w:t>
      </w:r>
      <w:r w:rsidR="00C75868" w:rsidRPr="00721D17">
        <w:rPr>
          <w:b w:val="0"/>
          <w:spacing w:val="0"/>
        </w:rPr>
        <w:t>.</w:t>
      </w:r>
    </w:p>
    <w:p w:rsidR="00936E61" w:rsidRDefault="00CB5E16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936E61">
        <w:rPr>
          <w:b w:val="0"/>
          <w:spacing w:val="0"/>
        </w:rPr>
        <w:t xml:space="preserve">Podmínkou vystavení </w:t>
      </w:r>
      <w:r w:rsidR="001D0D88" w:rsidRPr="00936E61">
        <w:rPr>
          <w:b w:val="0"/>
          <w:spacing w:val="0"/>
        </w:rPr>
        <w:t xml:space="preserve">a zaslání </w:t>
      </w:r>
      <w:r w:rsidRPr="00936E61">
        <w:rPr>
          <w:b w:val="0"/>
          <w:spacing w:val="0"/>
        </w:rPr>
        <w:t xml:space="preserve">daňového dokladu </w:t>
      </w:r>
      <w:r w:rsidR="00991406" w:rsidRPr="00936E61">
        <w:rPr>
          <w:b w:val="0"/>
          <w:spacing w:val="0"/>
        </w:rPr>
        <w:t xml:space="preserve">ze strany příkazníka </w:t>
      </w:r>
      <w:r w:rsidRPr="00936E61">
        <w:rPr>
          <w:b w:val="0"/>
          <w:spacing w:val="0"/>
        </w:rPr>
        <w:t>je přiložení písemných příloh prokazujících provedení všech fakt</w:t>
      </w:r>
      <w:r w:rsidR="005427B0" w:rsidRPr="00936E61">
        <w:rPr>
          <w:b w:val="0"/>
          <w:spacing w:val="0"/>
        </w:rPr>
        <w:t>urovaných činností</w:t>
      </w:r>
      <w:r w:rsidRPr="00936E61">
        <w:rPr>
          <w:b w:val="0"/>
          <w:spacing w:val="0"/>
        </w:rPr>
        <w:t xml:space="preserve">. </w:t>
      </w:r>
      <w:r w:rsidR="001D0D88" w:rsidRPr="00936E61">
        <w:rPr>
          <w:b w:val="0"/>
          <w:spacing w:val="0"/>
        </w:rPr>
        <w:t xml:space="preserve">Výpis </w:t>
      </w:r>
      <w:r w:rsidRPr="00936E61">
        <w:rPr>
          <w:b w:val="0"/>
          <w:spacing w:val="0"/>
        </w:rPr>
        <w:t xml:space="preserve">fakturovaných činností musí být před vystavením daňového dokladu písemně schválen </w:t>
      </w:r>
      <w:r w:rsidR="00E67CC4" w:rsidRPr="00936E61">
        <w:rPr>
          <w:b w:val="0"/>
          <w:spacing w:val="0"/>
        </w:rPr>
        <w:t>zástupcem příkazce</w:t>
      </w:r>
      <w:r w:rsidR="00936E61" w:rsidRPr="00936E61">
        <w:rPr>
          <w:b w:val="0"/>
          <w:spacing w:val="0"/>
        </w:rPr>
        <w:t>.</w:t>
      </w:r>
      <w:r w:rsidR="00E67CC4" w:rsidRPr="00936E61">
        <w:rPr>
          <w:b w:val="0"/>
          <w:spacing w:val="0"/>
        </w:rPr>
        <w:t xml:space="preserve"> </w:t>
      </w:r>
    </w:p>
    <w:p w:rsidR="002D070F" w:rsidRPr="00936E61" w:rsidRDefault="00623615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936E61">
        <w:rPr>
          <w:b w:val="0"/>
          <w:spacing w:val="0"/>
        </w:rPr>
        <w:t xml:space="preserve">Příkazce </w:t>
      </w:r>
      <w:r w:rsidR="002D070F" w:rsidRPr="00936E61">
        <w:rPr>
          <w:b w:val="0"/>
          <w:spacing w:val="0"/>
        </w:rPr>
        <w:t xml:space="preserve">může daňové doklady vrátit do data jejich splatnosti, pokud obsahují nesprávné nebo neúplné náležitosti či údaje. Lhůta splatnosti pak začíná běžet od doručení </w:t>
      </w:r>
      <w:r w:rsidR="00CB5E16" w:rsidRPr="00936E61">
        <w:rPr>
          <w:b w:val="0"/>
          <w:spacing w:val="0"/>
        </w:rPr>
        <w:t xml:space="preserve">bezvadného </w:t>
      </w:r>
      <w:r w:rsidR="002D070F" w:rsidRPr="00936E61">
        <w:rPr>
          <w:b w:val="0"/>
          <w:spacing w:val="0"/>
        </w:rPr>
        <w:t>daňového dokladu.</w:t>
      </w:r>
    </w:p>
    <w:p w:rsidR="00E92D91" w:rsidRDefault="00E92D91" w:rsidP="00E92D91">
      <w:pPr>
        <w:pStyle w:val="nadpismj"/>
        <w:keepNext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 w:rsidRPr="00A85822">
        <w:rPr>
          <w:b w:val="0"/>
          <w:spacing w:val="0"/>
        </w:rPr>
        <w:t xml:space="preserve">Daňový doklad musí mít kromě náležitostí stanovených v § 29 zákona č. 235/2004 Sb., o dani z přidané hodnoty, v platném znění, tyto náležitosti: </w:t>
      </w:r>
    </w:p>
    <w:p w:rsidR="00E92D91" w:rsidRDefault="00E92D91" w:rsidP="00E92D91">
      <w:pPr>
        <w:pStyle w:val="nadpismj"/>
        <w:keepNext w:val="0"/>
        <w:numPr>
          <w:ilvl w:val="0"/>
          <w:numId w:val="77"/>
        </w:numPr>
        <w:spacing w:before="120" w:after="120"/>
        <w:jc w:val="both"/>
        <w:rPr>
          <w:b w:val="0"/>
          <w:spacing w:val="0"/>
        </w:rPr>
      </w:pPr>
      <w:r w:rsidRPr="00A85822">
        <w:rPr>
          <w:b w:val="0"/>
          <w:spacing w:val="0"/>
        </w:rPr>
        <w:t>označení daňového dokladu a jeho číslo</w:t>
      </w:r>
      <w:r>
        <w:rPr>
          <w:b w:val="0"/>
          <w:spacing w:val="0"/>
        </w:rPr>
        <w:t>,</w:t>
      </w:r>
      <w:r w:rsidRPr="00A85822">
        <w:rPr>
          <w:b w:val="0"/>
          <w:spacing w:val="0"/>
        </w:rPr>
        <w:t xml:space="preserve"> </w:t>
      </w:r>
    </w:p>
    <w:p w:rsidR="00E92D91" w:rsidRDefault="00E92D91" w:rsidP="00E92D91">
      <w:pPr>
        <w:pStyle w:val="nadpismj"/>
        <w:keepNext w:val="0"/>
        <w:numPr>
          <w:ilvl w:val="0"/>
          <w:numId w:val="77"/>
        </w:numPr>
        <w:spacing w:before="120" w:after="120"/>
        <w:jc w:val="both"/>
        <w:rPr>
          <w:b w:val="0"/>
          <w:spacing w:val="0"/>
        </w:rPr>
      </w:pPr>
      <w:r w:rsidRPr="00A85822">
        <w:rPr>
          <w:b w:val="0"/>
          <w:spacing w:val="0"/>
        </w:rPr>
        <w:t>číslo smlouvy</w:t>
      </w:r>
      <w:r>
        <w:rPr>
          <w:b w:val="0"/>
          <w:spacing w:val="0"/>
        </w:rPr>
        <w:t xml:space="preserve"> o dílo a den jejího uzavření,</w:t>
      </w:r>
    </w:p>
    <w:p w:rsidR="00E92D91" w:rsidRDefault="00E92D91" w:rsidP="00E92D91">
      <w:pPr>
        <w:pStyle w:val="nadpismj"/>
        <w:keepNext w:val="0"/>
        <w:numPr>
          <w:ilvl w:val="0"/>
          <w:numId w:val="77"/>
        </w:numPr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>identifikace smluvních stran,</w:t>
      </w:r>
    </w:p>
    <w:p w:rsidR="00E92D91" w:rsidRDefault="00E92D91" w:rsidP="00E92D91">
      <w:pPr>
        <w:pStyle w:val="nadpismj"/>
        <w:keepNext w:val="0"/>
        <w:numPr>
          <w:ilvl w:val="0"/>
          <w:numId w:val="77"/>
        </w:numPr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>předmět plnění dodávky,</w:t>
      </w:r>
    </w:p>
    <w:p w:rsidR="00E92D91" w:rsidRDefault="00E92D91" w:rsidP="00E92D91">
      <w:pPr>
        <w:pStyle w:val="nadpismj"/>
        <w:keepNext w:val="0"/>
        <w:numPr>
          <w:ilvl w:val="0"/>
          <w:numId w:val="77"/>
        </w:numPr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lastRenderedPageBreak/>
        <w:t>den odeslání dokladu a lhůta splatnosti,</w:t>
      </w:r>
    </w:p>
    <w:p w:rsidR="00E92D91" w:rsidRDefault="00E92D91" w:rsidP="00E92D91">
      <w:pPr>
        <w:pStyle w:val="nadpismj"/>
        <w:keepNext w:val="0"/>
        <w:numPr>
          <w:ilvl w:val="0"/>
          <w:numId w:val="77"/>
        </w:numPr>
        <w:spacing w:before="120" w:after="120"/>
        <w:jc w:val="both"/>
        <w:rPr>
          <w:b w:val="0"/>
          <w:spacing w:val="0"/>
        </w:rPr>
      </w:pPr>
      <w:r w:rsidRPr="00A85822">
        <w:rPr>
          <w:b w:val="0"/>
          <w:spacing w:val="0"/>
        </w:rPr>
        <w:t xml:space="preserve">označení banky </w:t>
      </w:r>
      <w:r w:rsidR="00E439F4">
        <w:rPr>
          <w:b w:val="0"/>
          <w:spacing w:val="0"/>
        </w:rPr>
        <w:t>příkazníka</w:t>
      </w:r>
      <w:r>
        <w:rPr>
          <w:b w:val="0"/>
          <w:spacing w:val="0"/>
        </w:rPr>
        <w:t xml:space="preserve">, včetně </w:t>
      </w:r>
      <w:r w:rsidRPr="00A85822">
        <w:rPr>
          <w:b w:val="0"/>
          <w:spacing w:val="0"/>
        </w:rPr>
        <w:t>identifikátoru a čísla účtu, na který má být úhrada provedena</w:t>
      </w:r>
    </w:p>
    <w:p w:rsidR="00E92D91" w:rsidRDefault="00E92D91" w:rsidP="00E92D91">
      <w:pPr>
        <w:pStyle w:val="nadpismj"/>
        <w:keepNext w:val="0"/>
        <w:numPr>
          <w:ilvl w:val="0"/>
          <w:numId w:val="77"/>
        </w:numPr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>fakturovanou částku s položkovým rozpočtem,</w:t>
      </w:r>
    </w:p>
    <w:p w:rsidR="00E92D91" w:rsidRDefault="00E92D91" w:rsidP="00E92D91">
      <w:pPr>
        <w:pStyle w:val="nadpismj"/>
        <w:keepNext w:val="0"/>
        <w:numPr>
          <w:ilvl w:val="0"/>
          <w:numId w:val="77"/>
        </w:numPr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>údaje o zápisu v obchodním resp. živnostenském rejstříku,</w:t>
      </w:r>
    </w:p>
    <w:p w:rsidR="00E92D91" w:rsidRDefault="00E92D91" w:rsidP="00E92D91">
      <w:pPr>
        <w:pStyle w:val="nadpismj"/>
        <w:keepNext w:val="0"/>
        <w:numPr>
          <w:ilvl w:val="0"/>
          <w:numId w:val="77"/>
        </w:numPr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>podpis a razítko objednatele oprávněného jednat.</w:t>
      </w:r>
    </w:p>
    <w:p w:rsidR="00E439F4" w:rsidRPr="0076711B" w:rsidRDefault="00E439F4" w:rsidP="00E439F4">
      <w:pPr>
        <w:autoSpaceDE w:val="0"/>
        <w:autoSpaceDN w:val="0"/>
        <w:adjustRightInd w:val="0"/>
        <w:spacing w:before="0" w:after="0" w:line="240" w:lineRule="auto"/>
        <w:ind w:left="454"/>
        <w:rPr>
          <w:rFonts w:eastAsia="Calibri" w:cs="Times New Roman"/>
          <w:bCs/>
          <w:kern w:val="28"/>
          <w:lang w:eastAsia="cs-CZ"/>
        </w:rPr>
      </w:pPr>
      <w:r w:rsidRPr="0076711B">
        <w:rPr>
          <w:rFonts w:eastAsia="Calibri" w:cs="Times New Roman"/>
          <w:bCs/>
          <w:kern w:val="28"/>
          <w:lang w:eastAsia="cs-CZ"/>
        </w:rPr>
        <w:t xml:space="preserve">Daňový doklad musí dále obsahovat identifikační číslo projektu CZ.05.1.24/0.0/0.0/17_074/0006441 a název projektu (akce) „Oprava hráze rybníka Velký Pařezitý“ v souladu s pravidly Operačního programu Životní prostředí 2014 - 2020.  </w:t>
      </w:r>
    </w:p>
    <w:p w:rsidR="00E439F4" w:rsidRPr="00676A6B" w:rsidRDefault="00E439F4" w:rsidP="00E439F4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Strany se dohodly, že za výkon činnosti podle této smlouvy nebudou příkazníkem vystavovány zálohové daňové dokl</w:t>
      </w:r>
      <w:r>
        <w:rPr>
          <w:b w:val="0"/>
          <w:spacing w:val="0"/>
        </w:rPr>
        <w:t>ady.</w:t>
      </w:r>
    </w:p>
    <w:p w:rsidR="00AE50E5" w:rsidRPr="00E439F4" w:rsidRDefault="00E439F4" w:rsidP="00E439F4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6711B">
        <w:rPr>
          <w:b w:val="0"/>
          <w:spacing w:val="0"/>
        </w:rPr>
        <w:t>Projekt</w:t>
      </w:r>
      <w:r>
        <w:rPr>
          <w:b w:val="0"/>
          <w:spacing w:val="0"/>
        </w:rPr>
        <w:t xml:space="preserve"> </w:t>
      </w:r>
      <w:r w:rsidRPr="0076711B">
        <w:rPr>
          <w:b w:val="0"/>
          <w:spacing w:val="0"/>
        </w:rPr>
        <w:t>Oprava hráze rybníka Velký Pařezitý je spolufinancován Evropskou unií –</w:t>
      </w:r>
      <w:r w:rsidR="0023646A">
        <w:rPr>
          <w:b w:val="0"/>
          <w:spacing w:val="0"/>
        </w:rPr>
        <w:t xml:space="preserve"> </w:t>
      </w:r>
      <w:r w:rsidRPr="0076711B">
        <w:rPr>
          <w:b w:val="0"/>
          <w:spacing w:val="0"/>
        </w:rPr>
        <w:t xml:space="preserve">fondem </w:t>
      </w:r>
      <w:r>
        <w:rPr>
          <w:b w:val="0"/>
          <w:spacing w:val="0"/>
        </w:rPr>
        <w:t xml:space="preserve">soudržnosti </w:t>
      </w:r>
      <w:r w:rsidRPr="0076711B">
        <w:rPr>
          <w:b w:val="0"/>
          <w:spacing w:val="0"/>
        </w:rPr>
        <w:t xml:space="preserve"> v rámci Operačního programu Životní prostředí.</w:t>
      </w:r>
    </w:p>
    <w:p w:rsidR="00777CD6" w:rsidRPr="00C938B2" w:rsidRDefault="008D2452" w:rsidP="00C938B2">
      <w:pPr>
        <w:pStyle w:val="nadpismj"/>
        <w:spacing w:after="120"/>
      </w:pPr>
      <w:r w:rsidRPr="00721D17">
        <w:t xml:space="preserve">Odstoupení od smlouvy </w:t>
      </w:r>
    </w:p>
    <w:p w:rsidR="00F6252E" w:rsidRPr="00721D17" w:rsidRDefault="00C938B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>Závazek</w:t>
      </w:r>
      <w:r w:rsidRPr="00D955DD">
        <w:rPr>
          <w:b w:val="0"/>
          <w:spacing w:val="0"/>
        </w:rPr>
        <w:t xml:space="preserve"> může kterákoliv strana </w:t>
      </w:r>
      <w:r>
        <w:rPr>
          <w:b w:val="0"/>
          <w:spacing w:val="0"/>
        </w:rPr>
        <w:t xml:space="preserve">vypovědět </w:t>
      </w:r>
      <w:r w:rsidRPr="00D955DD">
        <w:rPr>
          <w:b w:val="0"/>
          <w:spacing w:val="0"/>
        </w:rPr>
        <w:t>pouze za podmínek stanovených občanským zákoníkem nebo touto smlouvou</w:t>
      </w:r>
      <w:r w:rsidR="00F6252E" w:rsidRPr="00721D17">
        <w:rPr>
          <w:b w:val="0"/>
          <w:spacing w:val="0"/>
        </w:rPr>
        <w:t>.</w:t>
      </w:r>
    </w:p>
    <w:p w:rsidR="008D2452" w:rsidRPr="00721D17" w:rsidRDefault="00C938B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CF3B50">
        <w:rPr>
          <w:b w:val="0"/>
          <w:spacing w:val="0"/>
        </w:rPr>
        <w:t>Příkazce může příkaz odvola</w:t>
      </w:r>
      <w:r>
        <w:rPr>
          <w:b w:val="0"/>
          <w:spacing w:val="0"/>
        </w:rPr>
        <w:t>t</w:t>
      </w:r>
      <w:r w:rsidRPr="00D955DD">
        <w:rPr>
          <w:b w:val="0"/>
          <w:spacing w:val="0"/>
        </w:rPr>
        <w:t xml:space="preserve"> </w:t>
      </w:r>
      <w:r>
        <w:rPr>
          <w:b w:val="0"/>
          <w:spacing w:val="0"/>
        </w:rPr>
        <w:t>kdykoliv, z jakéhokoliv důvodu nebo bez uvedení důvodu.</w:t>
      </w:r>
      <w:r w:rsidRPr="00264C42">
        <w:rPr>
          <w:b w:val="0"/>
          <w:spacing w:val="0"/>
        </w:rPr>
        <w:t xml:space="preserve"> </w:t>
      </w:r>
      <w:r>
        <w:rPr>
          <w:b w:val="0"/>
          <w:spacing w:val="0"/>
        </w:rPr>
        <w:t>Odvolání příkazu příkazcem</w:t>
      </w:r>
      <w:r w:rsidRPr="00D955DD">
        <w:rPr>
          <w:b w:val="0"/>
          <w:spacing w:val="0"/>
        </w:rPr>
        <w:t xml:space="preserve"> musí být písemně oznámeno druhé smluvní straně. </w:t>
      </w:r>
      <w:r>
        <w:rPr>
          <w:b w:val="0"/>
          <w:spacing w:val="0"/>
        </w:rPr>
        <w:t>Odvolání příkazu je účinné dnem doručení písemného odvolání druhé smluvní straně.</w:t>
      </w:r>
    </w:p>
    <w:p w:rsidR="00C938B2" w:rsidRDefault="00C938B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5A43A3">
        <w:rPr>
          <w:b w:val="0"/>
          <w:spacing w:val="0"/>
        </w:rPr>
        <w:t xml:space="preserve">Příkazník </w:t>
      </w:r>
      <w:r w:rsidRPr="00EC0857">
        <w:rPr>
          <w:b w:val="0"/>
          <w:spacing w:val="0"/>
        </w:rPr>
        <w:t xml:space="preserve">může příkaz vypovědět </w:t>
      </w:r>
      <w:r w:rsidRPr="008930C0">
        <w:rPr>
          <w:b w:val="0"/>
          <w:spacing w:val="0"/>
        </w:rPr>
        <w:t>nejdříve ke konci měsíce následujícího po měsíci, v němž byla písemná výpověď doručena příkazci</w:t>
      </w:r>
      <w:r>
        <w:rPr>
          <w:b w:val="0"/>
          <w:spacing w:val="0"/>
        </w:rPr>
        <w:t xml:space="preserve"> a </w:t>
      </w:r>
      <w:r w:rsidRPr="005A43A3">
        <w:rPr>
          <w:b w:val="0"/>
          <w:spacing w:val="0"/>
        </w:rPr>
        <w:t xml:space="preserve">může </w:t>
      </w:r>
      <w:r>
        <w:rPr>
          <w:b w:val="0"/>
          <w:spacing w:val="0"/>
        </w:rPr>
        <w:t>tak učinit pouze z následujících důvodů:</w:t>
      </w:r>
    </w:p>
    <w:p w:rsidR="00C938B2" w:rsidRDefault="00C938B2" w:rsidP="00C938B2">
      <w:pPr>
        <w:pStyle w:val="nadpismj"/>
        <w:keepNext w:val="0"/>
        <w:numPr>
          <w:ilvl w:val="0"/>
          <w:numId w:val="76"/>
        </w:numPr>
        <w:spacing w:before="120" w:after="120"/>
        <w:jc w:val="both"/>
        <w:rPr>
          <w:b w:val="0"/>
          <w:spacing w:val="0"/>
        </w:rPr>
      </w:pPr>
      <w:r w:rsidRPr="00E856B4">
        <w:rPr>
          <w:b w:val="0"/>
          <w:spacing w:val="0"/>
        </w:rPr>
        <w:t xml:space="preserve">příkazce </w:t>
      </w:r>
      <w:r>
        <w:rPr>
          <w:b w:val="0"/>
          <w:spacing w:val="0"/>
        </w:rPr>
        <w:t>závažným způsobem poruší některou povinnost uvedenou v této smlouvě, přičemž nesjedná nápravu ani v přiměřené lhůtě po vyzvání příkazníkem;</w:t>
      </w:r>
    </w:p>
    <w:p w:rsidR="008D2452" w:rsidRPr="00C938B2" w:rsidRDefault="00C938B2" w:rsidP="00C938B2">
      <w:pPr>
        <w:pStyle w:val="nadpismj"/>
        <w:keepNext w:val="0"/>
        <w:numPr>
          <w:ilvl w:val="0"/>
          <w:numId w:val="76"/>
        </w:numPr>
        <w:spacing w:before="120" w:after="120"/>
        <w:jc w:val="both"/>
        <w:rPr>
          <w:b w:val="0"/>
          <w:spacing w:val="0"/>
        </w:rPr>
      </w:pPr>
      <w:r w:rsidRPr="00E856B4">
        <w:rPr>
          <w:b w:val="0"/>
          <w:spacing w:val="0"/>
        </w:rPr>
        <w:t xml:space="preserve">příkazce </w:t>
      </w:r>
      <w:r>
        <w:rPr>
          <w:b w:val="0"/>
          <w:spacing w:val="0"/>
        </w:rPr>
        <w:t>je v prodlení s úhradou faktury</w:t>
      </w:r>
      <w:r w:rsidRPr="00E856B4">
        <w:rPr>
          <w:b w:val="0"/>
          <w:spacing w:val="0"/>
        </w:rPr>
        <w:t xml:space="preserve"> po dobu delší než </w:t>
      </w:r>
      <w:r>
        <w:rPr>
          <w:b w:val="0"/>
          <w:spacing w:val="0"/>
        </w:rPr>
        <w:t>dva měsíce</w:t>
      </w:r>
      <w:r w:rsidRPr="00E856B4">
        <w:rPr>
          <w:b w:val="0"/>
          <w:spacing w:val="0"/>
        </w:rPr>
        <w:t>.</w:t>
      </w:r>
    </w:p>
    <w:p w:rsidR="008D2452" w:rsidRPr="00721D17" w:rsidRDefault="00C938B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D955DD">
        <w:rPr>
          <w:b w:val="0"/>
          <w:spacing w:val="0"/>
        </w:rPr>
        <w:t xml:space="preserve">V případě </w:t>
      </w:r>
      <w:r>
        <w:rPr>
          <w:b w:val="0"/>
          <w:spacing w:val="0"/>
        </w:rPr>
        <w:t>odvolání příkazu příkazcem</w:t>
      </w:r>
      <w:r w:rsidRPr="00D955DD">
        <w:rPr>
          <w:b w:val="0"/>
          <w:spacing w:val="0"/>
        </w:rPr>
        <w:t xml:space="preserve"> vyfakturuje příkazník příkazci skutečně </w:t>
      </w:r>
      <w:r>
        <w:rPr>
          <w:b w:val="0"/>
          <w:spacing w:val="0"/>
        </w:rPr>
        <w:t>provedené práce a činnosti</w:t>
      </w:r>
      <w:r w:rsidRPr="00D955DD">
        <w:rPr>
          <w:b w:val="0"/>
          <w:spacing w:val="0"/>
        </w:rPr>
        <w:t xml:space="preserve"> </w:t>
      </w:r>
      <w:r>
        <w:rPr>
          <w:b w:val="0"/>
          <w:spacing w:val="0"/>
        </w:rPr>
        <w:t>odsouhlasené objednatelem, a to</w:t>
      </w:r>
      <w:r w:rsidRPr="00D955DD">
        <w:rPr>
          <w:b w:val="0"/>
          <w:spacing w:val="0"/>
        </w:rPr>
        <w:t xml:space="preserve"> ke dni </w:t>
      </w:r>
      <w:r>
        <w:rPr>
          <w:b w:val="0"/>
          <w:spacing w:val="0"/>
        </w:rPr>
        <w:t>odvolání</w:t>
      </w:r>
      <w:r w:rsidRPr="00A85822">
        <w:rPr>
          <w:b w:val="0"/>
          <w:spacing w:val="0"/>
        </w:rPr>
        <w:t xml:space="preserve">. </w:t>
      </w:r>
      <w:r>
        <w:rPr>
          <w:b w:val="0"/>
          <w:spacing w:val="0"/>
        </w:rPr>
        <w:t>Práce a činnosti</w:t>
      </w:r>
      <w:r w:rsidRPr="00A85822">
        <w:rPr>
          <w:b w:val="0"/>
          <w:spacing w:val="0"/>
        </w:rPr>
        <w:t xml:space="preserve"> budou prokázané </w:t>
      </w:r>
      <w:r>
        <w:rPr>
          <w:b w:val="0"/>
          <w:spacing w:val="0"/>
        </w:rPr>
        <w:t>písemnými zápisy či grafickými dokumenty</w:t>
      </w:r>
      <w:r w:rsidR="008D2452" w:rsidRPr="00721D17">
        <w:rPr>
          <w:b w:val="0"/>
          <w:spacing w:val="0"/>
        </w:rPr>
        <w:t>.</w:t>
      </w:r>
    </w:p>
    <w:p w:rsidR="008D2452" w:rsidRPr="00721D17" w:rsidRDefault="00C938B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D955DD">
        <w:rPr>
          <w:b w:val="0"/>
          <w:spacing w:val="0"/>
        </w:rPr>
        <w:t xml:space="preserve">Ve všech případech ukončení </w:t>
      </w:r>
      <w:r>
        <w:rPr>
          <w:b w:val="0"/>
          <w:spacing w:val="0"/>
        </w:rPr>
        <w:t>závazku</w:t>
      </w:r>
      <w:r w:rsidRPr="00D955DD">
        <w:rPr>
          <w:b w:val="0"/>
          <w:spacing w:val="0"/>
        </w:rPr>
        <w:t xml:space="preserve"> je příkazník povinen učinit všechny nezbytné úkony, jejichž neprovedením by příkazci hrozila újma</w:t>
      </w:r>
      <w:r w:rsidR="008D2452" w:rsidRPr="00721D17">
        <w:rPr>
          <w:b w:val="0"/>
          <w:spacing w:val="0"/>
        </w:rPr>
        <w:t>.</w:t>
      </w:r>
    </w:p>
    <w:p w:rsidR="00C938B2" w:rsidRPr="005A43A3" w:rsidRDefault="00C938B2" w:rsidP="00C938B2">
      <w:pPr>
        <w:pStyle w:val="nadpismj"/>
      </w:pPr>
      <w:r w:rsidRPr="007D6FFB">
        <w:t xml:space="preserve">Odpovědnost </w:t>
      </w:r>
      <w:r>
        <w:t xml:space="preserve">příkazníka </w:t>
      </w:r>
      <w:r w:rsidRPr="007D6FFB">
        <w:t xml:space="preserve">za </w:t>
      </w:r>
      <w:r>
        <w:t>škodu</w:t>
      </w:r>
    </w:p>
    <w:p w:rsidR="00C938B2" w:rsidRPr="00A85822" w:rsidRDefault="00C938B2" w:rsidP="00C938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AC5374">
        <w:rPr>
          <w:b w:val="0"/>
          <w:spacing w:val="0"/>
        </w:rPr>
        <w:t xml:space="preserve">Příkazník odpovídá za veškerou škodu, kterou způsobí </w:t>
      </w:r>
      <w:r w:rsidR="009E30B2">
        <w:rPr>
          <w:b w:val="0"/>
          <w:spacing w:val="0"/>
        </w:rPr>
        <w:t>a která</w:t>
      </w:r>
      <w:r w:rsidRPr="00AC5374">
        <w:rPr>
          <w:b w:val="0"/>
          <w:spacing w:val="0"/>
        </w:rPr>
        <w:t xml:space="preserve"> vzniknou následkem chybného plnění příkazu podle této smlouvy</w:t>
      </w:r>
      <w:r w:rsidRPr="00A85822">
        <w:rPr>
          <w:b w:val="0"/>
          <w:spacing w:val="0"/>
        </w:rPr>
        <w:t>.</w:t>
      </w:r>
      <w:r w:rsidRPr="003F51BC">
        <w:rPr>
          <w:b w:val="0"/>
          <w:spacing w:val="0"/>
        </w:rPr>
        <w:t xml:space="preserve"> </w:t>
      </w:r>
    </w:p>
    <w:p w:rsidR="0023646A" w:rsidRDefault="00C938B2" w:rsidP="00C938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D955DD">
        <w:rPr>
          <w:b w:val="0"/>
          <w:spacing w:val="0"/>
        </w:rPr>
        <w:t>Příkazník je příkazci v souladu s touto smlouvou odpovědný za škodu způsobenou vadným vykonáním nebo nevykonáním sjednaných činností a neposkytnutím sjednaných služeb</w:t>
      </w:r>
      <w:r w:rsidRPr="00A85822">
        <w:rPr>
          <w:b w:val="0"/>
          <w:spacing w:val="0"/>
        </w:rPr>
        <w:t xml:space="preserve">. </w:t>
      </w:r>
    </w:p>
    <w:p w:rsidR="0023646A" w:rsidRDefault="0023646A">
      <w:pPr>
        <w:spacing w:before="0" w:after="0" w:line="240" w:lineRule="auto"/>
        <w:rPr>
          <w:rFonts w:eastAsia="Calibri" w:cs="Times New Roman"/>
          <w:bCs/>
          <w:kern w:val="28"/>
          <w:lang w:eastAsia="cs-CZ"/>
        </w:rPr>
      </w:pPr>
      <w:r>
        <w:rPr>
          <w:b/>
        </w:rPr>
        <w:br w:type="page"/>
      </w:r>
    </w:p>
    <w:p w:rsidR="00C938B2" w:rsidRPr="005A43A3" w:rsidRDefault="00C938B2" w:rsidP="00C938B2">
      <w:pPr>
        <w:pStyle w:val="nadpismj"/>
      </w:pPr>
      <w:r>
        <w:lastRenderedPageBreak/>
        <w:t>Povinnost mlčenlivosti</w:t>
      </w:r>
    </w:p>
    <w:p w:rsidR="00C938B2" w:rsidRPr="00A85822" w:rsidRDefault="00C938B2" w:rsidP="00C938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D955DD">
        <w:rPr>
          <w:b w:val="0"/>
          <w:spacing w:val="0"/>
        </w:rPr>
        <w:t xml:space="preserve">Příkazník je povinen zachovávat mlčenlivost o všech skutečnostech, </w:t>
      </w:r>
      <w:r>
        <w:rPr>
          <w:b w:val="0"/>
          <w:spacing w:val="0"/>
        </w:rPr>
        <w:t xml:space="preserve">které nejsou veřejně dostupné a </w:t>
      </w:r>
      <w:r w:rsidRPr="00D955DD">
        <w:rPr>
          <w:b w:val="0"/>
          <w:spacing w:val="0"/>
        </w:rPr>
        <w:t>které mu příkazce sdělil nebo o nichž se jinak dozvěděl v souvislosti s touto smlouvou a jejím plněním a které se týkají činnosti příkazce</w:t>
      </w:r>
      <w:r w:rsidRPr="00A85822">
        <w:rPr>
          <w:b w:val="0"/>
          <w:spacing w:val="0"/>
        </w:rPr>
        <w:t>.</w:t>
      </w:r>
    </w:p>
    <w:p w:rsidR="00C938B2" w:rsidRDefault="00C938B2" w:rsidP="00C938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A85822">
        <w:rPr>
          <w:b w:val="0"/>
          <w:spacing w:val="0"/>
        </w:rPr>
        <w:t>Příkazník nezveře</w:t>
      </w:r>
      <w:r>
        <w:rPr>
          <w:b w:val="0"/>
          <w:spacing w:val="0"/>
        </w:rPr>
        <w:t>jní ani jiným způsobem nepoužije</w:t>
      </w:r>
      <w:r w:rsidRPr="00A85822">
        <w:rPr>
          <w:b w:val="0"/>
          <w:spacing w:val="0"/>
        </w:rPr>
        <w:t xml:space="preserve"> dokumentaci, jakoukoliv její část, fotodokumentaci ani jakýkoliv jiný záznam z průběhu realizace stavby, nebo vzniklý s její souvislostí, bez výslovného písemného svolení příkazce. </w:t>
      </w:r>
    </w:p>
    <w:p w:rsidR="002D2DDE" w:rsidRDefault="002D2DDE" w:rsidP="002D2DDE">
      <w:pPr>
        <w:pStyle w:val="nadpismj"/>
        <w:numPr>
          <w:ilvl w:val="0"/>
          <w:numId w:val="0"/>
        </w:numPr>
      </w:pPr>
    </w:p>
    <w:p w:rsidR="00777CD6" w:rsidRPr="00C938B2" w:rsidRDefault="008D2452" w:rsidP="00C938B2">
      <w:pPr>
        <w:pStyle w:val="nadpismj"/>
        <w:spacing w:after="120"/>
      </w:pPr>
      <w:r w:rsidRPr="00721D17">
        <w:rPr>
          <w:rFonts w:cs="Arial"/>
        </w:rPr>
        <w:t>Sank</w:t>
      </w:r>
      <w:r w:rsidR="006F19C5" w:rsidRPr="00721D17">
        <w:rPr>
          <w:rFonts w:cs="Arial"/>
        </w:rPr>
        <w:t>ce</w:t>
      </w:r>
    </w:p>
    <w:p w:rsidR="00C938B2" w:rsidRPr="00721D17" w:rsidRDefault="00C938B2" w:rsidP="00C938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</w:rPr>
      </w:pPr>
      <w:r w:rsidRPr="00721D17">
        <w:rPr>
          <w:rFonts w:cs="Arial"/>
          <w:b w:val="0"/>
          <w:spacing w:val="0"/>
        </w:rPr>
        <w:t xml:space="preserve">Za porušení </w:t>
      </w:r>
      <w:r>
        <w:rPr>
          <w:rFonts w:cs="Arial"/>
          <w:b w:val="0"/>
          <w:spacing w:val="0"/>
        </w:rPr>
        <w:t xml:space="preserve">jakékoliv povinnosti </w:t>
      </w:r>
      <w:r w:rsidRPr="00721D17">
        <w:rPr>
          <w:rFonts w:cs="Arial"/>
          <w:b w:val="0"/>
          <w:spacing w:val="0"/>
        </w:rPr>
        <w:t>uveden</w:t>
      </w:r>
      <w:r>
        <w:rPr>
          <w:rFonts w:cs="Arial"/>
          <w:b w:val="0"/>
          <w:spacing w:val="0"/>
        </w:rPr>
        <w:t>é</w:t>
      </w:r>
      <w:r w:rsidRPr="00721D17">
        <w:rPr>
          <w:rFonts w:cs="Arial"/>
          <w:b w:val="0"/>
          <w:spacing w:val="0"/>
        </w:rPr>
        <w:t xml:space="preserve"> v čl. </w:t>
      </w:r>
      <w:r w:rsidR="000A2BAB">
        <w:rPr>
          <w:rFonts w:cs="Arial"/>
          <w:b w:val="0"/>
          <w:spacing w:val="0"/>
        </w:rPr>
        <w:fldChar w:fldCharType="begin"/>
      </w:r>
      <w:r>
        <w:rPr>
          <w:rFonts w:cs="Arial"/>
          <w:b w:val="0"/>
          <w:spacing w:val="0"/>
        </w:rPr>
        <w:instrText xml:space="preserve"> REF _Ref460338149 \r \h </w:instrText>
      </w:r>
      <w:r w:rsidR="000A2BAB">
        <w:rPr>
          <w:rFonts w:cs="Arial"/>
          <w:b w:val="0"/>
          <w:spacing w:val="0"/>
        </w:rPr>
      </w:r>
      <w:r w:rsidR="000A2BAB">
        <w:rPr>
          <w:rFonts w:cs="Arial"/>
          <w:b w:val="0"/>
          <w:spacing w:val="0"/>
        </w:rPr>
        <w:fldChar w:fldCharType="separate"/>
      </w:r>
      <w:r w:rsidR="00E40D6B">
        <w:rPr>
          <w:rFonts w:cs="Arial"/>
          <w:b w:val="0"/>
          <w:spacing w:val="0"/>
        </w:rPr>
        <w:t>3.1</w:t>
      </w:r>
      <w:r w:rsidR="000A2BAB">
        <w:rPr>
          <w:rFonts w:cs="Arial"/>
          <w:b w:val="0"/>
          <w:spacing w:val="0"/>
        </w:rPr>
        <w:fldChar w:fldCharType="end"/>
      </w:r>
      <w:r>
        <w:rPr>
          <w:rFonts w:cs="Arial"/>
          <w:b w:val="0"/>
          <w:spacing w:val="0"/>
        </w:rPr>
        <w:t xml:space="preserve"> </w:t>
      </w:r>
      <w:r w:rsidRPr="00721D17">
        <w:rPr>
          <w:rFonts w:cs="Arial"/>
          <w:b w:val="0"/>
          <w:spacing w:val="0"/>
        </w:rPr>
        <w:t xml:space="preserve">je příkazník povinen zaplatit příkazci smluvní pokutu ve výši </w:t>
      </w:r>
      <w:r w:rsidR="007C1841">
        <w:rPr>
          <w:rFonts w:cs="Arial"/>
          <w:b w:val="0"/>
          <w:spacing w:val="0"/>
        </w:rPr>
        <w:t>3</w:t>
      </w:r>
      <w:r w:rsidRPr="00721D17">
        <w:rPr>
          <w:rFonts w:cs="Arial"/>
          <w:b w:val="0"/>
          <w:spacing w:val="0"/>
        </w:rPr>
        <w:t>.000 Kč za každý případ takového porušení.</w:t>
      </w:r>
    </w:p>
    <w:p w:rsidR="008905E3" w:rsidRPr="00721D17" w:rsidRDefault="008905E3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</w:rPr>
      </w:pPr>
      <w:r w:rsidRPr="00721D17">
        <w:rPr>
          <w:rFonts w:cs="Arial"/>
          <w:b w:val="0"/>
          <w:spacing w:val="0"/>
        </w:rPr>
        <w:t xml:space="preserve">Za porušení povinností uvedených v čl. </w:t>
      </w:r>
      <w:r w:rsidR="00E31D18" w:rsidRPr="00721D17">
        <w:rPr>
          <w:rFonts w:cs="Arial"/>
          <w:b w:val="0"/>
          <w:spacing w:val="0"/>
        </w:rPr>
        <w:t>I</w:t>
      </w:r>
      <w:r w:rsidRPr="00721D17">
        <w:rPr>
          <w:rFonts w:cs="Arial"/>
          <w:b w:val="0"/>
          <w:spacing w:val="0"/>
        </w:rPr>
        <w:t xml:space="preserve">X. </w:t>
      </w:r>
      <w:r w:rsidR="00E67CC4" w:rsidRPr="00721D17">
        <w:rPr>
          <w:rFonts w:cs="Arial"/>
          <w:b w:val="0"/>
          <w:spacing w:val="0"/>
        </w:rPr>
        <w:t xml:space="preserve">je </w:t>
      </w:r>
      <w:r w:rsidRPr="00721D17">
        <w:rPr>
          <w:rFonts w:cs="Arial"/>
          <w:b w:val="0"/>
          <w:spacing w:val="0"/>
        </w:rPr>
        <w:t xml:space="preserve">příkazník </w:t>
      </w:r>
      <w:r w:rsidR="00E67CC4" w:rsidRPr="00721D17">
        <w:rPr>
          <w:rFonts w:cs="Arial"/>
          <w:b w:val="0"/>
          <w:spacing w:val="0"/>
        </w:rPr>
        <w:t xml:space="preserve">povinen zaplatit </w:t>
      </w:r>
      <w:r w:rsidR="00170E6D" w:rsidRPr="00721D17">
        <w:rPr>
          <w:rFonts w:cs="Arial"/>
          <w:b w:val="0"/>
          <w:spacing w:val="0"/>
        </w:rPr>
        <w:t xml:space="preserve">příkazci </w:t>
      </w:r>
      <w:r w:rsidRPr="00721D17">
        <w:rPr>
          <w:rFonts w:cs="Arial"/>
          <w:b w:val="0"/>
          <w:spacing w:val="0"/>
        </w:rPr>
        <w:t xml:space="preserve">smluvní pokutu </w:t>
      </w:r>
      <w:r w:rsidR="00745AC2">
        <w:rPr>
          <w:rFonts w:cs="Arial"/>
          <w:b w:val="0"/>
          <w:spacing w:val="0"/>
        </w:rPr>
        <w:t>1</w:t>
      </w:r>
      <w:r w:rsidR="007C1841">
        <w:rPr>
          <w:rFonts w:cs="Arial"/>
          <w:b w:val="0"/>
          <w:spacing w:val="0"/>
        </w:rPr>
        <w:t>0</w:t>
      </w:r>
      <w:r w:rsidRPr="00721D17">
        <w:rPr>
          <w:rFonts w:cs="Arial"/>
          <w:b w:val="0"/>
          <w:spacing w:val="0"/>
        </w:rPr>
        <w:t>.000,- Kč</w:t>
      </w:r>
      <w:r w:rsidR="00457F7F" w:rsidRPr="00721D17">
        <w:rPr>
          <w:rFonts w:cs="Arial"/>
          <w:b w:val="0"/>
          <w:spacing w:val="0"/>
        </w:rPr>
        <w:t xml:space="preserve"> za každý případ takového porušení</w:t>
      </w:r>
      <w:r w:rsidRPr="00721D17">
        <w:rPr>
          <w:rFonts w:cs="Arial"/>
          <w:b w:val="0"/>
          <w:spacing w:val="0"/>
        </w:rPr>
        <w:t>.</w:t>
      </w:r>
    </w:p>
    <w:p w:rsidR="000613F4" w:rsidRPr="00721D17" w:rsidRDefault="009E30B2" w:rsidP="000613F4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</w:rPr>
      </w:pPr>
      <w:r w:rsidRPr="00CA58E8">
        <w:rPr>
          <w:b w:val="0"/>
          <w:spacing w:val="0"/>
        </w:rPr>
        <w:t>V případě prodlení příkazce s placením vyúčtování je příkazce povinen zaplatit příkazníkovi úrok z prodlení z nez</w:t>
      </w:r>
      <w:r>
        <w:rPr>
          <w:b w:val="0"/>
          <w:spacing w:val="0"/>
        </w:rPr>
        <w:t>aplacené částky v zákonné výši</w:t>
      </w:r>
      <w:r w:rsidR="000613F4" w:rsidRPr="00721D17">
        <w:rPr>
          <w:rFonts w:cs="Arial"/>
          <w:b w:val="0"/>
          <w:spacing w:val="0"/>
        </w:rPr>
        <w:t>.</w:t>
      </w:r>
    </w:p>
    <w:p w:rsidR="00B0706E" w:rsidRDefault="009E30B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</w:rPr>
      </w:pPr>
      <w:r w:rsidRPr="00255783">
        <w:rPr>
          <w:b w:val="0"/>
          <w:spacing w:val="0"/>
        </w:rPr>
        <w:t>Ustanoveními o smluvní pokutě není dotčen nárok oprávněného požadovat náhradu škody v plném rozsahu</w:t>
      </w:r>
      <w:r w:rsidR="00D64281" w:rsidRPr="00721D17">
        <w:rPr>
          <w:rFonts w:cs="Arial"/>
          <w:b w:val="0"/>
          <w:spacing w:val="0"/>
        </w:rPr>
        <w:t>.</w:t>
      </w:r>
    </w:p>
    <w:p w:rsidR="002D2DDE" w:rsidRDefault="002D2DDE" w:rsidP="002D2DDE">
      <w:pPr>
        <w:pStyle w:val="nadpismj"/>
        <w:numPr>
          <w:ilvl w:val="0"/>
          <w:numId w:val="0"/>
        </w:numPr>
      </w:pPr>
    </w:p>
    <w:p w:rsidR="00777CD6" w:rsidRPr="00C938B2" w:rsidRDefault="00B0706E" w:rsidP="00C938B2">
      <w:pPr>
        <w:pStyle w:val="nadpismj"/>
        <w:spacing w:after="120"/>
      </w:pPr>
      <w:r w:rsidRPr="00721D17">
        <w:t>Závěrečná ustanovení</w:t>
      </w:r>
    </w:p>
    <w:p w:rsidR="008D2452" w:rsidRPr="00721D17" w:rsidRDefault="004D74A4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T</w:t>
      </w:r>
      <w:r w:rsidR="008D2452" w:rsidRPr="00721D17">
        <w:rPr>
          <w:b w:val="0"/>
          <w:spacing w:val="0"/>
        </w:rPr>
        <w:t>uto smlouvu je možno měnit a doplňovat pouze písemnými a očíslovanými smluvními dodatky.</w:t>
      </w:r>
    </w:p>
    <w:p w:rsidR="00D16A37" w:rsidRPr="00721D17" w:rsidRDefault="00D16A37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Odmítne-li smluvní strana, jež je adresátem doručení, převzít oznámení o úkonu druhé smluvní strany, považuje se oznámení za doručené dnem odmítnutí. V případě, že je oznámení o úkonu zasíláno poštou, považuje se za den doručení třetí den po podání oznámení k poštovní přepravě.</w:t>
      </w:r>
    </w:p>
    <w:p w:rsidR="00E67718" w:rsidRPr="00721D17" w:rsidRDefault="004D74A4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P</w:t>
      </w:r>
      <w:r w:rsidR="008D2452" w:rsidRPr="00721D17">
        <w:rPr>
          <w:b w:val="0"/>
          <w:spacing w:val="0"/>
        </w:rPr>
        <w:t xml:space="preserve">rávní vztahy neupravené v této smlouvě se řídí příslušnými ustanoveními </w:t>
      </w:r>
      <w:r w:rsidRPr="00721D17">
        <w:rPr>
          <w:b w:val="0"/>
          <w:spacing w:val="0"/>
        </w:rPr>
        <w:t xml:space="preserve">zákona </w:t>
      </w:r>
      <w:r w:rsidR="00E67718" w:rsidRPr="00721D17">
        <w:rPr>
          <w:b w:val="0"/>
          <w:spacing w:val="0"/>
        </w:rPr>
        <w:t>č. 89/2012 Sb., občanského zákoníku.</w:t>
      </w:r>
      <w:r w:rsidR="00E67718" w:rsidRPr="00721D17" w:rsidDel="00E67718">
        <w:rPr>
          <w:b w:val="0"/>
          <w:spacing w:val="0"/>
        </w:rPr>
        <w:t xml:space="preserve"> </w:t>
      </w:r>
    </w:p>
    <w:p w:rsidR="00C938B2" w:rsidRDefault="00C938B2" w:rsidP="00C938B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255783">
        <w:rPr>
          <w:b w:val="0"/>
          <w:spacing w:val="0"/>
        </w:rPr>
        <w:t>Příkazník bere na vědomí, že tato smlouva může podléhat povinnosti jejího uveřejnění podle zákona č. 340/2015 Sb., o zvláštních podmínkách účinnosti některých smluv, uveřejňování těchto smluv a o registru smluv (</w:t>
      </w:r>
      <w:r w:rsidR="002B6AF2">
        <w:rPr>
          <w:b w:val="0"/>
          <w:spacing w:val="0"/>
        </w:rPr>
        <w:t>dále jen „</w:t>
      </w:r>
      <w:r w:rsidRPr="00255783">
        <w:rPr>
          <w:b w:val="0"/>
          <w:spacing w:val="0"/>
        </w:rPr>
        <w:t xml:space="preserve">zákon </w:t>
      </w:r>
      <w:r w:rsidR="00E67C72">
        <w:rPr>
          <w:b w:val="0"/>
          <w:spacing w:val="0"/>
        </w:rPr>
        <w:t>o registru smluv</w:t>
      </w:r>
      <w:r w:rsidR="002B6AF2">
        <w:rPr>
          <w:b w:val="0"/>
          <w:spacing w:val="0"/>
        </w:rPr>
        <w:t>“</w:t>
      </w:r>
      <w:r w:rsidR="00E67C72">
        <w:rPr>
          <w:b w:val="0"/>
          <w:spacing w:val="0"/>
        </w:rPr>
        <w:t>), zákona č. 134/201</w:t>
      </w:r>
      <w:r w:rsidRPr="00255783">
        <w:rPr>
          <w:b w:val="0"/>
          <w:spacing w:val="0"/>
        </w:rPr>
        <w:t xml:space="preserve">6 Sb., o </w:t>
      </w:r>
      <w:r w:rsidR="00E67C72">
        <w:rPr>
          <w:b w:val="0"/>
          <w:spacing w:val="0"/>
        </w:rPr>
        <w:t>zadávání veřejných zakázek</w:t>
      </w:r>
      <w:r w:rsidRPr="00255783">
        <w:rPr>
          <w:b w:val="0"/>
          <w:spacing w:val="0"/>
        </w:rPr>
        <w:t>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</w:rPr>
        <w:t>.</w:t>
      </w:r>
    </w:p>
    <w:p w:rsidR="008D2452" w:rsidRPr="00721D17" w:rsidRDefault="008D2452" w:rsidP="007C2499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b w:val="0"/>
          <w:spacing w:val="0"/>
        </w:rPr>
      </w:pPr>
      <w:r w:rsidRPr="00721D17">
        <w:rPr>
          <w:b w:val="0"/>
          <w:spacing w:val="0"/>
        </w:rPr>
        <w:t>Tato smlouva je sepsána v</w:t>
      </w:r>
      <w:r w:rsidR="009C0669" w:rsidRPr="00721D17">
        <w:rPr>
          <w:b w:val="0"/>
          <w:spacing w:val="0"/>
        </w:rPr>
        <w:t xml:space="preserve"> </w:t>
      </w:r>
      <w:r w:rsidR="00745AC2">
        <w:rPr>
          <w:b w:val="0"/>
          <w:spacing w:val="0"/>
        </w:rPr>
        <w:t>3</w:t>
      </w:r>
      <w:r w:rsidR="005027F0" w:rsidRPr="00721D17">
        <w:rPr>
          <w:b w:val="0"/>
          <w:spacing w:val="0"/>
        </w:rPr>
        <w:t xml:space="preserve"> </w:t>
      </w:r>
      <w:r w:rsidRPr="00721D17">
        <w:rPr>
          <w:b w:val="0"/>
          <w:spacing w:val="0"/>
        </w:rPr>
        <w:t xml:space="preserve">vyhotoveních, z nichž </w:t>
      </w:r>
      <w:r w:rsidR="00745AC2">
        <w:rPr>
          <w:b w:val="0"/>
          <w:spacing w:val="0"/>
        </w:rPr>
        <w:t xml:space="preserve">2 </w:t>
      </w:r>
      <w:r w:rsidRPr="00721D17">
        <w:rPr>
          <w:b w:val="0"/>
          <w:spacing w:val="0"/>
        </w:rPr>
        <w:t>obdrží</w:t>
      </w:r>
      <w:r w:rsidR="00417200" w:rsidRPr="00721D17">
        <w:rPr>
          <w:b w:val="0"/>
          <w:spacing w:val="0"/>
        </w:rPr>
        <w:t xml:space="preserve"> </w:t>
      </w:r>
      <w:r w:rsidR="00906188" w:rsidRPr="00721D17">
        <w:rPr>
          <w:b w:val="0"/>
          <w:spacing w:val="0"/>
        </w:rPr>
        <w:t>příkazce</w:t>
      </w:r>
      <w:r w:rsidRPr="00721D17">
        <w:rPr>
          <w:b w:val="0"/>
          <w:spacing w:val="0"/>
        </w:rPr>
        <w:t xml:space="preserve"> a </w:t>
      </w:r>
      <w:r w:rsidR="00745AC2">
        <w:rPr>
          <w:b w:val="0"/>
          <w:spacing w:val="0"/>
        </w:rPr>
        <w:t>1</w:t>
      </w:r>
      <w:r w:rsidR="003F7044" w:rsidRPr="00721D17">
        <w:rPr>
          <w:b w:val="0"/>
          <w:spacing w:val="0"/>
        </w:rPr>
        <w:t xml:space="preserve"> </w:t>
      </w:r>
      <w:r w:rsidR="00906188" w:rsidRPr="00721D17">
        <w:rPr>
          <w:b w:val="0"/>
          <w:spacing w:val="0"/>
        </w:rPr>
        <w:t>příkazník</w:t>
      </w:r>
      <w:r w:rsidRPr="00721D17">
        <w:rPr>
          <w:b w:val="0"/>
          <w:spacing w:val="0"/>
        </w:rPr>
        <w:t>.</w:t>
      </w:r>
    </w:p>
    <w:p w:rsidR="008D2452" w:rsidRPr="00721D17" w:rsidRDefault="008D2452" w:rsidP="00A85822">
      <w:pPr>
        <w:pStyle w:val="nadpismj"/>
        <w:keepNext w:val="0"/>
        <w:numPr>
          <w:ilvl w:val="1"/>
          <w:numId w:val="11"/>
        </w:numPr>
        <w:spacing w:before="120" w:after="120"/>
        <w:jc w:val="both"/>
        <w:rPr>
          <w:rFonts w:cs="Arial"/>
          <w:b w:val="0"/>
          <w:spacing w:val="0"/>
        </w:rPr>
      </w:pPr>
      <w:r w:rsidRPr="00721D17">
        <w:rPr>
          <w:b w:val="0"/>
          <w:spacing w:val="0"/>
        </w:rPr>
        <w:t xml:space="preserve">Smluvní strany po přečtení smlouvy prohlašují, že souhlasí s jejím obsahem, že byla sepsána na základě jejich svobodné a pravé vůle, že nebyla sjednána v tísni ani za nápadně nevýhodných </w:t>
      </w:r>
      <w:r w:rsidRPr="00721D17">
        <w:rPr>
          <w:rFonts w:cs="Arial"/>
          <w:b w:val="0"/>
          <w:spacing w:val="0"/>
        </w:rPr>
        <w:t>podmínek.</w:t>
      </w:r>
    </w:p>
    <w:p w:rsidR="002D2DDE" w:rsidRPr="002D2DDE" w:rsidRDefault="00854F52" w:rsidP="002D2DDE">
      <w:pPr>
        <w:pStyle w:val="nadpismj"/>
        <w:keepNext w:val="0"/>
        <w:numPr>
          <w:ilvl w:val="1"/>
          <w:numId w:val="5"/>
        </w:numPr>
        <w:spacing w:before="120" w:after="120"/>
        <w:jc w:val="both"/>
        <w:rPr>
          <w:rFonts w:cs="Arial"/>
          <w:b w:val="0"/>
          <w:spacing w:val="0"/>
        </w:rPr>
      </w:pPr>
      <w:r w:rsidRPr="002E41E5">
        <w:rPr>
          <w:b w:val="0"/>
          <w:spacing w:val="0"/>
        </w:rPr>
        <w:t>Smlouva nabývá účinnosti dnem</w:t>
      </w:r>
      <w:r>
        <w:rPr>
          <w:b w:val="0"/>
          <w:spacing w:val="0"/>
        </w:rPr>
        <w:t xml:space="preserve"> nabytí účinnosti smlouvy o dílo uzavřené mezi příkazcem a zhotovitelem stavby, jež závisí na</w:t>
      </w:r>
      <w:r w:rsidRPr="002E41E5">
        <w:rPr>
          <w:b w:val="0"/>
          <w:spacing w:val="0"/>
        </w:rPr>
        <w:t xml:space="preserve"> přidělení finančních prostředků na realizaci díla ze strany řídícího orgánu Operačního programu Životní prostředí 2014-2020. </w:t>
      </w:r>
      <w:r w:rsidRPr="00C6129B">
        <w:rPr>
          <w:b w:val="0"/>
          <w:spacing w:val="0"/>
        </w:rPr>
        <w:t xml:space="preserve">Podléhá-li však tato smlouva povinnosti uveřejnění prostřednictvím registru smluv podle zákona o registru smluv, nenabude </w:t>
      </w:r>
      <w:r w:rsidRPr="00C6129B">
        <w:rPr>
          <w:b w:val="0"/>
          <w:spacing w:val="0"/>
        </w:rPr>
        <w:lastRenderedPageBreak/>
        <w:t>účinnosti dříve, než dnem jejího uveřejnění. Smluvní strany se budou vzájemně o nabytí účinnosti smlouvy neprodleně informovat</w:t>
      </w:r>
      <w:r w:rsidRPr="00A24AEF">
        <w:rPr>
          <w:b w:val="0"/>
          <w:spacing w:val="0"/>
        </w:rPr>
        <w:t>.</w:t>
      </w:r>
    </w:p>
    <w:p w:rsidR="00854F52" w:rsidRPr="00A85822" w:rsidRDefault="00854F52" w:rsidP="00854F52">
      <w:pPr>
        <w:pStyle w:val="nadpismj"/>
        <w:keepNext w:val="0"/>
        <w:numPr>
          <w:ilvl w:val="1"/>
          <w:numId w:val="5"/>
        </w:numPr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>Přílohou smlouvy je</w:t>
      </w:r>
      <w:r w:rsidRPr="00A85822">
        <w:rPr>
          <w:b w:val="0"/>
          <w:spacing w:val="0"/>
        </w:rPr>
        <w:t>:</w:t>
      </w:r>
    </w:p>
    <w:p w:rsidR="003A62AD" w:rsidRPr="00721D17" w:rsidRDefault="00854F52" w:rsidP="00854F52">
      <w:pPr>
        <w:pStyle w:val="Odstavecseseznamem"/>
        <w:ind w:left="709" w:hanging="1"/>
        <w:rPr>
          <w:rFonts w:cs="Arial"/>
          <w:b/>
        </w:rPr>
      </w:pPr>
      <w:r>
        <w:t xml:space="preserve">Příloha č. 1 – </w:t>
      </w:r>
      <w:r w:rsidR="0023646A">
        <w:t xml:space="preserve">nabídka a </w:t>
      </w:r>
      <w:r>
        <w:t>kalkulace nákladů</w:t>
      </w:r>
    </w:p>
    <w:p w:rsidR="003A3ABE" w:rsidRDefault="003A3ABE" w:rsidP="00542A7D">
      <w:pPr>
        <w:tabs>
          <w:tab w:val="right" w:pos="9072"/>
        </w:tabs>
      </w:pPr>
    </w:p>
    <w:p w:rsidR="002D2DDE" w:rsidRPr="00721D17" w:rsidRDefault="002D2DDE" w:rsidP="00542A7D">
      <w:pPr>
        <w:tabs>
          <w:tab w:val="right" w:pos="9072"/>
        </w:tabs>
      </w:pPr>
    </w:p>
    <w:p w:rsidR="0080702C" w:rsidRPr="00721D17" w:rsidRDefault="0080702C" w:rsidP="0080702C">
      <w:pPr>
        <w:keepNext/>
        <w:keepLines/>
        <w:tabs>
          <w:tab w:val="left" w:pos="1276"/>
        </w:tabs>
        <w:rPr>
          <w:rFonts w:eastAsia="Calibri"/>
        </w:rPr>
      </w:pPr>
      <w:r w:rsidRPr="00721D17">
        <w:rPr>
          <w:rFonts w:eastAsia="Calibri"/>
        </w:rPr>
        <w:t xml:space="preserve">V </w:t>
      </w:r>
      <w:r w:rsidR="003A47DA">
        <w:rPr>
          <w:rFonts w:eastAsia="Calibri"/>
        </w:rPr>
        <w:t>Praze</w:t>
      </w:r>
      <w:r w:rsidRPr="00721D17">
        <w:rPr>
          <w:rFonts w:eastAsia="Calibri"/>
        </w:rPr>
        <w:t xml:space="preserve"> dne </w:t>
      </w:r>
      <w:r w:rsidR="003A47DA">
        <w:rPr>
          <w:rFonts w:eastAsia="Calibri"/>
        </w:rPr>
        <w:t>15.8.2018</w:t>
      </w:r>
      <w:r w:rsidRPr="00721D17">
        <w:rPr>
          <w:rFonts w:eastAsia="Calibri"/>
        </w:rPr>
        <w:tab/>
      </w:r>
      <w:r w:rsidRPr="00721D17">
        <w:rPr>
          <w:rFonts w:eastAsia="Calibri"/>
        </w:rPr>
        <w:tab/>
      </w:r>
      <w:r w:rsidR="003A47DA">
        <w:rPr>
          <w:rFonts w:eastAsia="Calibri"/>
        </w:rPr>
        <w:tab/>
      </w:r>
      <w:r w:rsidR="003A47DA">
        <w:rPr>
          <w:rFonts w:eastAsia="Calibri"/>
        </w:rPr>
        <w:tab/>
      </w:r>
      <w:r w:rsidR="003A47DA">
        <w:rPr>
          <w:rFonts w:eastAsia="Calibri"/>
        </w:rPr>
        <w:tab/>
      </w:r>
      <w:r w:rsidR="003A47DA">
        <w:rPr>
          <w:rFonts w:eastAsia="Calibri"/>
        </w:rPr>
        <w:tab/>
      </w:r>
      <w:r w:rsidRPr="00721D17">
        <w:rPr>
          <w:rFonts w:eastAsia="Calibri"/>
        </w:rPr>
        <w:tab/>
        <w:t xml:space="preserve">V </w:t>
      </w:r>
      <w:r w:rsidR="003A47DA">
        <w:rPr>
          <w:rFonts w:eastAsia="Calibri"/>
        </w:rPr>
        <w:t>Jihlavě</w:t>
      </w:r>
      <w:r w:rsidRPr="00721D17">
        <w:rPr>
          <w:rFonts w:eastAsia="Calibri"/>
        </w:rPr>
        <w:t xml:space="preserve"> dne </w:t>
      </w:r>
      <w:r w:rsidR="003A47DA">
        <w:rPr>
          <w:rFonts w:eastAsia="Calibri"/>
        </w:rPr>
        <w:t>9.8.2018</w:t>
      </w:r>
    </w:p>
    <w:p w:rsidR="0080702C" w:rsidRPr="00721D17" w:rsidRDefault="0080702C" w:rsidP="0080702C">
      <w:pPr>
        <w:keepNext/>
        <w:keepLines/>
        <w:tabs>
          <w:tab w:val="left" w:pos="1276"/>
        </w:tabs>
        <w:rPr>
          <w:rFonts w:eastAsia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80702C" w:rsidRPr="00721D17" w:rsidTr="007C6F65">
        <w:tc>
          <w:tcPr>
            <w:tcW w:w="3700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  <w:r w:rsidRPr="00721D17">
              <w:rPr>
                <w:lang w:eastAsia="cs-CZ"/>
              </w:rPr>
              <w:t>Příkazce</w:t>
            </w:r>
          </w:p>
        </w:tc>
        <w:tc>
          <w:tcPr>
            <w:tcW w:w="1332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4178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  <w:r w:rsidRPr="00721D17">
              <w:rPr>
                <w:lang w:eastAsia="cs-CZ"/>
              </w:rPr>
              <w:t>Příkazník</w:t>
            </w:r>
          </w:p>
        </w:tc>
      </w:tr>
      <w:tr w:rsidR="0080702C" w:rsidRPr="00721D17" w:rsidTr="007C6F65">
        <w:tc>
          <w:tcPr>
            <w:tcW w:w="3700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1332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4178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</w:tr>
      <w:tr w:rsidR="0080702C" w:rsidRPr="00721D17" w:rsidTr="007C6F65">
        <w:tc>
          <w:tcPr>
            <w:tcW w:w="3700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1332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4178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</w:tr>
      <w:tr w:rsidR="0080702C" w:rsidRPr="00721D17" w:rsidTr="007C6F65">
        <w:tc>
          <w:tcPr>
            <w:tcW w:w="3700" w:type="dxa"/>
            <w:tcBorders>
              <w:bottom w:val="single" w:sz="4" w:space="0" w:color="auto"/>
            </w:tcBorders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1332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rPr>
                <w:lang w:eastAsia="cs-CZ"/>
              </w:rPr>
            </w:pPr>
          </w:p>
        </w:tc>
      </w:tr>
      <w:tr w:rsidR="0080702C" w:rsidRPr="00721D17" w:rsidTr="007C6F65">
        <w:tc>
          <w:tcPr>
            <w:tcW w:w="3700" w:type="dxa"/>
            <w:tcBorders>
              <w:top w:val="single" w:sz="4" w:space="0" w:color="auto"/>
            </w:tcBorders>
          </w:tcPr>
          <w:p w:rsidR="0080702C" w:rsidRPr="00721D17" w:rsidRDefault="007B056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RNDr. František Pelc</w:t>
            </w:r>
          </w:p>
        </w:tc>
        <w:tc>
          <w:tcPr>
            <w:tcW w:w="1332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80702C" w:rsidRPr="00721D17" w:rsidRDefault="003A47DA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jc w:val="center"/>
              <w:rPr>
                <w:highlight w:val="yellow"/>
                <w:lang w:eastAsia="cs-CZ"/>
              </w:rPr>
            </w:pPr>
            <w:r w:rsidRPr="003A47DA">
              <w:rPr>
                <w:lang w:eastAsia="cs-CZ"/>
              </w:rPr>
              <w:t>Mgr. Jaromír Maštera</w:t>
            </w:r>
          </w:p>
        </w:tc>
      </w:tr>
      <w:tr w:rsidR="0080702C" w:rsidRPr="00721D17" w:rsidTr="007B056C">
        <w:trPr>
          <w:trHeight w:val="121"/>
        </w:trPr>
        <w:tc>
          <w:tcPr>
            <w:tcW w:w="3700" w:type="dxa"/>
          </w:tcPr>
          <w:p w:rsidR="0080702C" w:rsidRPr="00721D17" w:rsidRDefault="007B056C" w:rsidP="007B056C">
            <w:pPr>
              <w:keepNext/>
              <w:keepLines/>
              <w:tabs>
                <w:tab w:val="left" w:pos="5103"/>
              </w:tabs>
              <w:spacing w:before="0"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Ředitel AOPK</w:t>
            </w:r>
          </w:p>
        </w:tc>
        <w:tc>
          <w:tcPr>
            <w:tcW w:w="1332" w:type="dxa"/>
          </w:tcPr>
          <w:p w:rsidR="0080702C" w:rsidRPr="00721D17" w:rsidRDefault="0080702C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4178" w:type="dxa"/>
          </w:tcPr>
          <w:p w:rsidR="0080702C" w:rsidRPr="00721D17" w:rsidRDefault="003A47DA" w:rsidP="0080702C">
            <w:pPr>
              <w:keepNext/>
              <w:keepLines/>
              <w:tabs>
                <w:tab w:val="left" w:pos="5103"/>
              </w:tabs>
              <w:spacing w:before="0" w:after="0" w:line="240" w:lineRule="auto"/>
              <w:jc w:val="center"/>
              <w:rPr>
                <w:highlight w:val="yellow"/>
                <w:lang w:eastAsia="cs-CZ"/>
              </w:rPr>
            </w:pPr>
            <w:r w:rsidRPr="003A47DA">
              <w:rPr>
                <w:lang w:eastAsia="cs-CZ"/>
              </w:rPr>
              <w:t>Autorizovaná osoba pro biologické hodnocení</w:t>
            </w:r>
          </w:p>
        </w:tc>
      </w:tr>
    </w:tbl>
    <w:p w:rsidR="0080702C" w:rsidRPr="00721D17" w:rsidRDefault="0080702C" w:rsidP="0080702C">
      <w:pPr>
        <w:tabs>
          <w:tab w:val="right" w:pos="9072"/>
        </w:tabs>
        <w:spacing w:before="0" w:after="0" w:line="240" w:lineRule="auto"/>
        <w:rPr>
          <w:rFonts w:eastAsia="Calibri"/>
        </w:rPr>
      </w:pPr>
    </w:p>
    <w:p w:rsidR="007C2499" w:rsidRPr="00721D17" w:rsidRDefault="007C2499" w:rsidP="0080702C">
      <w:pPr>
        <w:tabs>
          <w:tab w:val="right" w:pos="9072"/>
        </w:tabs>
      </w:pPr>
    </w:p>
    <w:sectPr w:rsidR="007C2499" w:rsidRPr="00721D17" w:rsidSect="00307694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08" w:rsidRDefault="00BD7008" w:rsidP="00307694">
      <w:pPr>
        <w:spacing w:before="0" w:after="0" w:line="240" w:lineRule="auto"/>
      </w:pPr>
      <w:r>
        <w:separator/>
      </w:r>
    </w:p>
  </w:endnote>
  <w:endnote w:type="continuationSeparator" w:id="0">
    <w:p w:rsidR="00BD7008" w:rsidRDefault="00BD7008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88" w:rsidRDefault="00906188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0A2BAB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0A2BAB" w:rsidRPr="00307694">
      <w:rPr>
        <w:sz w:val="18"/>
        <w:szCs w:val="18"/>
      </w:rPr>
      <w:fldChar w:fldCharType="separate"/>
    </w:r>
    <w:r w:rsidR="001E4B1C">
      <w:rPr>
        <w:noProof/>
        <w:sz w:val="18"/>
        <w:szCs w:val="18"/>
      </w:rPr>
      <w:t>7</w:t>
    </w:r>
    <w:r w:rsidR="000A2BAB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0A2BAB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0A2BAB" w:rsidRPr="00307694">
      <w:rPr>
        <w:sz w:val="18"/>
        <w:szCs w:val="18"/>
      </w:rPr>
      <w:fldChar w:fldCharType="separate"/>
    </w:r>
    <w:r w:rsidR="001E4B1C">
      <w:rPr>
        <w:noProof/>
        <w:sz w:val="18"/>
        <w:szCs w:val="18"/>
      </w:rPr>
      <w:t>7</w:t>
    </w:r>
    <w:r w:rsidR="000A2BAB" w:rsidRPr="00307694">
      <w:rPr>
        <w:sz w:val="18"/>
        <w:szCs w:val="18"/>
      </w:rPr>
      <w:fldChar w:fldCharType="end"/>
    </w:r>
  </w:p>
  <w:p w:rsidR="00906188" w:rsidRDefault="009061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9D" w:rsidRDefault="000A2BAB" w:rsidP="0089429D">
    <w:pPr>
      <w:pStyle w:val="Zpat"/>
      <w:jc w:val="center"/>
      <w:rPr>
        <w:rFonts w:ascii="Calibri" w:hAnsi="Calibri" w:cs="Calibri"/>
      </w:rPr>
    </w:pPr>
    <w:r w:rsidRPr="00307694">
      <w:rPr>
        <w:sz w:val="18"/>
        <w:szCs w:val="18"/>
      </w:rPr>
      <w:fldChar w:fldCharType="begin"/>
    </w:r>
    <w:r w:rsidR="0089429D"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1E4B1C">
      <w:rPr>
        <w:noProof/>
        <w:sz w:val="18"/>
        <w:szCs w:val="18"/>
      </w:rPr>
      <w:t>1</w:t>
    </w:r>
    <w:r w:rsidRPr="00307694">
      <w:rPr>
        <w:sz w:val="18"/>
        <w:szCs w:val="18"/>
      </w:rPr>
      <w:fldChar w:fldCharType="end"/>
    </w:r>
    <w:r w:rsidR="0089429D" w:rsidRPr="00307694">
      <w:rPr>
        <w:sz w:val="18"/>
        <w:szCs w:val="18"/>
      </w:rPr>
      <w:t xml:space="preserve"> </w:t>
    </w:r>
    <w:r w:rsidR="0089429D" w:rsidRPr="00307694">
      <w:rPr>
        <w:sz w:val="18"/>
        <w:szCs w:val="18"/>
        <w:lang w:val="en-US"/>
      </w:rPr>
      <w:t>|</w:t>
    </w:r>
    <w:r w:rsidR="0089429D"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="0089429D"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1E4B1C">
      <w:rPr>
        <w:noProof/>
        <w:sz w:val="18"/>
        <w:szCs w:val="18"/>
      </w:rPr>
      <w:t>7</w:t>
    </w:r>
    <w:r w:rsidRPr="00307694">
      <w:rPr>
        <w:sz w:val="18"/>
        <w:szCs w:val="18"/>
      </w:rPr>
      <w:fldChar w:fldCharType="end"/>
    </w:r>
  </w:p>
  <w:p w:rsidR="0089429D" w:rsidRDefault="008942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08" w:rsidRDefault="00BD7008" w:rsidP="00307694">
      <w:pPr>
        <w:spacing w:before="0" w:after="0" w:line="240" w:lineRule="auto"/>
      </w:pPr>
      <w:r>
        <w:separator/>
      </w:r>
    </w:p>
  </w:footnote>
  <w:footnote w:type="continuationSeparator" w:id="0">
    <w:p w:rsidR="00BD7008" w:rsidRDefault="00BD7008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DE" w:rsidRPr="00854F52" w:rsidRDefault="002F5A46" w:rsidP="00854F52">
    <w:pPr>
      <w:pStyle w:val="Zhlav"/>
    </w:pPr>
    <w:r>
      <w:rPr>
        <w:noProof/>
        <w:lang w:eastAsia="cs-CZ"/>
      </w:rPr>
      <w:drawing>
        <wp:inline distT="0" distB="0" distL="0" distR="0">
          <wp:extent cx="5762625" cy="514350"/>
          <wp:effectExtent l="19050" t="0" r="9525" b="0"/>
          <wp:docPr id="1" name="obrázek 1" descr="C:\Users\michaela.hysplerova\Documents\OPŽP\Logo OPŽP\AOPK_OPŽP_FS_horzizont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ichaela.hysplerova\Documents\OPŽP\Logo OPŽP\AOPK_OPŽP_FS_horzizont_gra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F44B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9E202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B66C5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7604B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C4C2C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7E00B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41CFE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47454C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5F3763"/>
    <w:multiLevelType w:val="multilevel"/>
    <w:tmpl w:val="D234C16E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1">
    <w:nsid w:val="0CB538E0"/>
    <w:multiLevelType w:val="multilevel"/>
    <w:tmpl w:val="683C1D1C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5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0D5E06E5"/>
    <w:multiLevelType w:val="multilevel"/>
    <w:tmpl w:val="9B9080A0"/>
    <w:lvl w:ilvl="0">
      <w:start w:val="8"/>
      <w:numFmt w:val="decimal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3">
    <w:nsid w:val="0DC856D0"/>
    <w:multiLevelType w:val="hybridMultilevel"/>
    <w:tmpl w:val="3072D03E"/>
    <w:lvl w:ilvl="0" w:tplc="9A02BE3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7258CE"/>
    <w:multiLevelType w:val="multilevel"/>
    <w:tmpl w:val="B4AC9EAA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5">
    <w:nsid w:val="1FF5385D"/>
    <w:multiLevelType w:val="multilevel"/>
    <w:tmpl w:val="B116352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1950660"/>
    <w:multiLevelType w:val="multilevel"/>
    <w:tmpl w:val="DD46888E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6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22AF3ECB"/>
    <w:multiLevelType w:val="multilevel"/>
    <w:tmpl w:val="B116352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69B3DF5"/>
    <w:multiLevelType w:val="multilevel"/>
    <w:tmpl w:val="6B4CBD42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B744336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EA06B34"/>
    <w:multiLevelType w:val="hybridMultilevel"/>
    <w:tmpl w:val="3524EE54"/>
    <w:lvl w:ilvl="0" w:tplc="641AB0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AE1235"/>
    <w:multiLevelType w:val="multilevel"/>
    <w:tmpl w:val="790AD38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54439ED"/>
    <w:multiLevelType w:val="multilevel"/>
    <w:tmpl w:val="9A02AC8C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4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3">
    <w:nsid w:val="38C932CA"/>
    <w:multiLevelType w:val="hybridMultilevel"/>
    <w:tmpl w:val="67FA6346"/>
    <w:lvl w:ilvl="0" w:tplc="9F0AE978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3CDD385D"/>
    <w:multiLevelType w:val="hybridMultilevel"/>
    <w:tmpl w:val="EB420646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>
    <w:nsid w:val="3F086097"/>
    <w:multiLevelType w:val="multilevel"/>
    <w:tmpl w:val="732A89E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05A6F4C"/>
    <w:multiLevelType w:val="multilevel"/>
    <w:tmpl w:val="B116352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0A07088"/>
    <w:multiLevelType w:val="multilevel"/>
    <w:tmpl w:val="0405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8B50D16"/>
    <w:multiLevelType w:val="multilevel"/>
    <w:tmpl w:val="A6CEA7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67103119"/>
    <w:multiLevelType w:val="multilevel"/>
    <w:tmpl w:val="FB62A2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none"/>
      <w:lvlText w:val="3.1.1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1">
    <w:nsid w:val="68717B78"/>
    <w:multiLevelType w:val="hybridMultilevel"/>
    <w:tmpl w:val="82F8D132"/>
    <w:lvl w:ilvl="0" w:tplc="CE9CCA9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6AD77BFA"/>
    <w:multiLevelType w:val="hybridMultilevel"/>
    <w:tmpl w:val="F8F699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5">
    <w:nsid w:val="7A722ABE"/>
    <w:multiLevelType w:val="multilevel"/>
    <w:tmpl w:val="B116352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F4E244F"/>
    <w:multiLevelType w:val="multilevel"/>
    <w:tmpl w:val="D3BA2D62"/>
    <w:styleLink w:val="Aktulnseznam1"/>
    <w:lvl w:ilvl="0">
      <w:start w:val="3"/>
      <w:numFmt w:val="decimal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7">
    <w:nsid w:val="7F57764F"/>
    <w:multiLevelType w:val="multilevel"/>
    <w:tmpl w:val="B116352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34"/>
  </w:num>
  <w:num w:numId="3">
    <w:abstractNumId w:val="9"/>
  </w:num>
  <w:num w:numId="4">
    <w:abstractNumId w:val="32"/>
  </w:num>
  <w:num w:numId="5">
    <w:abstractNumId w:val="14"/>
  </w:num>
  <w:num w:numId="6">
    <w:abstractNumId w:val="10"/>
  </w:num>
  <w:num w:numId="7">
    <w:abstractNumId w:val="30"/>
  </w:num>
  <w:num w:numId="8">
    <w:abstractNumId w:val="11"/>
  </w:num>
  <w:num w:numId="9">
    <w:abstractNumId w:val="16"/>
  </w:num>
  <w:num w:numId="10">
    <w:abstractNumId w:val="22"/>
  </w:num>
  <w:num w:numId="11">
    <w:abstractNumId w:val="14"/>
  </w:num>
  <w:num w:numId="12">
    <w:abstractNumId w:val="7"/>
  </w:num>
  <w:num w:numId="13">
    <w:abstractNumId w:val="27"/>
  </w:num>
  <w:num w:numId="14">
    <w:abstractNumId w:val="3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6"/>
  </w:num>
  <w:num w:numId="21">
    <w:abstractNumId w:val="4"/>
  </w:num>
  <w:num w:numId="22">
    <w:abstractNumId w:val="19"/>
  </w:num>
  <w:num w:numId="23">
    <w:abstractNumId w:val="12"/>
  </w:num>
  <w:num w:numId="24">
    <w:abstractNumId w:val="35"/>
  </w:num>
  <w:num w:numId="25">
    <w:abstractNumId w:val="15"/>
  </w:num>
  <w:num w:numId="26">
    <w:abstractNumId w:val="21"/>
  </w:num>
  <w:num w:numId="27">
    <w:abstractNumId w:val="25"/>
  </w:num>
  <w:num w:numId="28">
    <w:abstractNumId w:val="18"/>
  </w:num>
  <w:num w:numId="29">
    <w:abstractNumId w:val="28"/>
  </w:num>
  <w:num w:numId="30">
    <w:abstractNumId w:val="26"/>
  </w:num>
  <w:num w:numId="31">
    <w:abstractNumId w:val="17"/>
  </w:num>
  <w:num w:numId="32">
    <w:abstractNumId w:val="37"/>
  </w:num>
  <w:num w:numId="33">
    <w:abstractNumId w:val="8"/>
  </w:num>
  <w:num w:numId="34">
    <w:abstractNumId w:val="20"/>
  </w:num>
  <w:num w:numId="35">
    <w:abstractNumId w:val="13"/>
  </w:num>
  <w:num w:numId="36">
    <w:abstractNumId w:val="22"/>
  </w:num>
  <w:num w:numId="37">
    <w:abstractNumId w:val="22"/>
  </w:num>
  <w:num w:numId="38">
    <w:abstractNumId w:val="22"/>
  </w:num>
  <w:num w:numId="39">
    <w:abstractNumId w:val="14"/>
  </w:num>
  <w:num w:numId="40">
    <w:abstractNumId w:val="16"/>
  </w:num>
  <w:num w:numId="41">
    <w:abstractNumId w:val="1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1"/>
    <w:lvlOverride w:ilvl="0">
      <w:startOverride w:val="9"/>
    </w:lvlOverride>
    <w:lvlOverride w:ilvl="1">
      <w:startOverride w:val="1"/>
    </w:lvlOverride>
  </w:num>
  <w:num w:numId="45">
    <w:abstractNumId w:val="22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6"/>
  </w:num>
  <w:num w:numId="51">
    <w:abstractNumId w:val="16"/>
  </w:num>
  <w:num w:numId="52">
    <w:abstractNumId w:val="21"/>
    <w:lvlOverride w:ilvl="0">
      <w:lvl w:ilvl="0">
        <w:start w:val="7"/>
        <w:numFmt w:val="decimal"/>
        <w:lvlText w:val="%1."/>
        <w:lvlJc w:val="center"/>
        <w:pPr>
          <w:ind w:left="360" w:hanging="72"/>
        </w:pPr>
        <w:rPr>
          <w:rFonts w:ascii="Arial" w:eastAsia="Times New Roman" w:hAnsi="Arial" w:cs="Times New Roman" w:hint="default"/>
          <w:b/>
          <w:bCs/>
          <w:i w:val="0"/>
          <w:iCs w:val="0"/>
          <w:sz w:val="32"/>
          <w:szCs w:val="32"/>
        </w:rPr>
      </w:lvl>
    </w:lvlOverride>
    <w:lvlOverride w:ilvl="1">
      <w:lvl w:ilvl="1">
        <w:start w:val="1"/>
        <w:numFmt w:val="decimal"/>
        <w:pStyle w:val="mj7"/>
        <w:lvlText w:val="8.%2"/>
        <w:lvlJc w:val="left"/>
        <w:pPr>
          <w:ind w:left="454" w:hanging="454"/>
        </w:pPr>
        <w:rPr>
          <w:rFonts w:ascii="Arial" w:hAnsi="Arial" w:cs="Arial" w:hint="default"/>
          <w:b w:val="0"/>
          <w:bCs w:val="0"/>
          <w:i w:val="0"/>
          <w:iCs w:val="0"/>
          <w:strike w:val="0"/>
          <w:color w:val="auto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680"/>
          </w:tabs>
          <w:ind w:left="680" w:hanging="226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21"/>
  </w:num>
  <w:num w:numId="54">
    <w:abstractNumId w:val="14"/>
  </w:num>
  <w:num w:numId="55">
    <w:abstractNumId w:val="14"/>
  </w:num>
  <w:num w:numId="56">
    <w:abstractNumId w:val="14"/>
  </w:num>
  <w:num w:numId="57">
    <w:abstractNumId w:val="14"/>
  </w:num>
  <w:num w:numId="58">
    <w:abstractNumId w:val="14"/>
  </w:num>
  <w:num w:numId="59">
    <w:abstractNumId w:val="14"/>
  </w:num>
  <w:num w:numId="60">
    <w:abstractNumId w:val="14"/>
  </w:num>
  <w:num w:numId="61">
    <w:abstractNumId w:val="14"/>
  </w:num>
  <w:num w:numId="62">
    <w:abstractNumId w:val="14"/>
  </w:num>
  <w:num w:numId="63">
    <w:abstractNumId w:val="14"/>
  </w:num>
  <w:num w:numId="64">
    <w:abstractNumId w:val="14"/>
  </w:num>
  <w:num w:numId="65">
    <w:abstractNumId w:val="14"/>
  </w:num>
  <w:num w:numId="66">
    <w:abstractNumId w:val="14"/>
  </w:num>
  <w:num w:numId="67">
    <w:abstractNumId w:val="14"/>
  </w:num>
  <w:num w:numId="68">
    <w:abstractNumId w:val="14"/>
  </w:num>
  <w:num w:numId="69">
    <w:abstractNumId w:val="14"/>
  </w:num>
  <w:num w:numId="70">
    <w:abstractNumId w:val="14"/>
  </w:num>
  <w:num w:numId="71">
    <w:abstractNumId w:val="14"/>
  </w:num>
  <w:num w:numId="72">
    <w:abstractNumId w:val="14"/>
  </w:num>
  <w:num w:numId="73">
    <w:abstractNumId w:val="14"/>
  </w:num>
  <w:num w:numId="74">
    <w:abstractNumId w:val="14"/>
  </w:num>
  <w:num w:numId="75">
    <w:abstractNumId w:val="33"/>
  </w:num>
  <w:num w:numId="76">
    <w:abstractNumId w:val="24"/>
  </w:num>
  <w:num w:numId="77">
    <w:abstractNumId w:val="23"/>
  </w:num>
  <w:num w:numId="78">
    <w:abstractNumId w:val="3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45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52"/>
    <w:rsid w:val="00007CED"/>
    <w:rsid w:val="00011B15"/>
    <w:rsid w:val="00022456"/>
    <w:rsid w:val="000224BC"/>
    <w:rsid w:val="000249A2"/>
    <w:rsid w:val="00030D65"/>
    <w:rsid w:val="00033B13"/>
    <w:rsid w:val="00035CE2"/>
    <w:rsid w:val="00040004"/>
    <w:rsid w:val="00042AD0"/>
    <w:rsid w:val="0004436C"/>
    <w:rsid w:val="00047E1D"/>
    <w:rsid w:val="000514FA"/>
    <w:rsid w:val="00051D88"/>
    <w:rsid w:val="000536DF"/>
    <w:rsid w:val="0005548C"/>
    <w:rsid w:val="000557AE"/>
    <w:rsid w:val="000613F4"/>
    <w:rsid w:val="00065393"/>
    <w:rsid w:val="00066FE7"/>
    <w:rsid w:val="00071543"/>
    <w:rsid w:val="00083553"/>
    <w:rsid w:val="00091CCD"/>
    <w:rsid w:val="0009270A"/>
    <w:rsid w:val="000938DA"/>
    <w:rsid w:val="000958C9"/>
    <w:rsid w:val="00097872"/>
    <w:rsid w:val="000A2178"/>
    <w:rsid w:val="000A2BAB"/>
    <w:rsid w:val="000A4B9E"/>
    <w:rsid w:val="000A60E5"/>
    <w:rsid w:val="000B6DBB"/>
    <w:rsid w:val="000C2328"/>
    <w:rsid w:val="000C3EE7"/>
    <w:rsid w:val="000C5AF9"/>
    <w:rsid w:val="000C790F"/>
    <w:rsid w:val="000C7EF3"/>
    <w:rsid w:val="000D1346"/>
    <w:rsid w:val="000E082D"/>
    <w:rsid w:val="000E4CC8"/>
    <w:rsid w:val="000F065B"/>
    <w:rsid w:val="000F51C7"/>
    <w:rsid w:val="001052B3"/>
    <w:rsid w:val="0011501E"/>
    <w:rsid w:val="00115730"/>
    <w:rsid w:val="001204C8"/>
    <w:rsid w:val="00122A19"/>
    <w:rsid w:val="00123F96"/>
    <w:rsid w:val="001248D1"/>
    <w:rsid w:val="001256CF"/>
    <w:rsid w:val="00132037"/>
    <w:rsid w:val="00132D17"/>
    <w:rsid w:val="00134EF4"/>
    <w:rsid w:val="00135035"/>
    <w:rsid w:val="00135228"/>
    <w:rsid w:val="0013645E"/>
    <w:rsid w:val="001426F5"/>
    <w:rsid w:val="00143B04"/>
    <w:rsid w:val="00145853"/>
    <w:rsid w:val="001476B3"/>
    <w:rsid w:val="0015129F"/>
    <w:rsid w:val="00151478"/>
    <w:rsid w:val="00156EDD"/>
    <w:rsid w:val="00160A41"/>
    <w:rsid w:val="00160F28"/>
    <w:rsid w:val="00163E75"/>
    <w:rsid w:val="001708D8"/>
    <w:rsid w:val="00170E6D"/>
    <w:rsid w:val="0017307D"/>
    <w:rsid w:val="0017418D"/>
    <w:rsid w:val="001744C3"/>
    <w:rsid w:val="001755A8"/>
    <w:rsid w:val="0017605C"/>
    <w:rsid w:val="00176378"/>
    <w:rsid w:val="00184C09"/>
    <w:rsid w:val="001856E2"/>
    <w:rsid w:val="00187161"/>
    <w:rsid w:val="00187591"/>
    <w:rsid w:val="00190134"/>
    <w:rsid w:val="00196AC2"/>
    <w:rsid w:val="00197BB7"/>
    <w:rsid w:val="001A05A7"/>
    <w:rsid w:val="001A1D37"/>
    <w:rsid w:val="001A3A34"/>
    <w:rsid w:val="001A6DAE"/>
    <w:rsid w:val="001A700A"/>
    <w:rsid w:val="001A786B"/>
    <w:rsid w:val="001B02BB"/>
    <w:rsid w:val="001B15D1"/>
    <w:rsid w:val="001B7F00"/>
    <w:rsid w:val="001C3491"/>
    <w:rsid w:val="001C5D10"/>
    <w:rsid w:val="001C681F"/>
    <w:rsid w:val="001D0D88"/>
    <w:rsid w:val="001D2075"/>
    <w:rsid w:val="001D2C08"/>
    <w:rsid w:val="001D7D85"/>
    <w:rsid w:val="001E1531"/>
    <w:rsid w:val="001E4B1C"/>
    <w:rsid w:val="001E53C2"/>
    <w:rsid w:val="001E58C6"/>
    <w:rsid w:val="001F791D"/>
    <w:rsid w:val="00201A3B"/>
    <w:rsid w:val="00204602"/>
    <w:rsid w:val="00216098"/>
    <w:rsid w:val="00220607"/>
    <w:rsid w:val="002206C7"/>
    <w:rsid w:val="00221914"/>
    <w:rsid w:val="00222E6D"/>
    <w:rsid w:val="00226E6B"/>
    <w:rsid w:val="00230CD5"/>
    <w:rsid w:val="0023646A"/>
    <w:rsid w:val="0023658E"/>
    <w:rsid w:val="00237BC1"/>
    <w:rsid w:val="0024048B"/>
    <w:rsid w:val="00242296"/>
    <w:rsid w:val="002447A5"/>
    <w:rsid w:val="00246CDE"/>
    <w:rsid w:val="00252EC3"/>
    <w:rsid w:val="0025541E"/>
    <w:rsid w:val="002573C1"/>
    <w:rsid w:val="00261224"/>
    <w:rsid w:val="00270403"/>
    <w:rsid w:val="00273D84"/>
    <w:rsid w:val="00275487"/>
    <w:rsid w:val="00276510"/>
    <w:rsid w:val="00277A8B"/>
    <w:rsid w:val="002828C3"/>
    <w:rsid w:val="00286486"/>
    <w:rsid w:val="002910B3"/>
    <w:rsid w:val="002977DA"/>
    <w:rsid w:val="002A1E3A"/>
    <w:rsid w:val="002A447B"/>
    <w:rsid w:val="002A526C"/>
    <w:rsid w:val="002B01B2"/>
    <w:rsid w:val="002B061B"/>
    <w:rsid w:val="002B1ACD"/>
    <w:rsid w:val="002B2FCA"/>
    <w:rsid w:val="002B3AD6"/>
    <w:rsid w:val="002B3F31"/>
    <w:rsid w:val="002B5055"/>
    <w:rsid w:val="002B520C"/>
    <w:rsid w:val="002B6AF2"/>
    <w:rsid w:val="002B707B"/>
    <w:rsid w:val="002B76A7"/>
    <w:rsid w:val="002C089A"/>
    <w:rsid w:val="002C216C"/>
    <w:rsid w:val="002C5F02"/>
    <w:rsid w:val="002D070F"/>
    <w:rsid w:val="002D2DDE"/>
    <w:rsid w:val="002D6ABE"/>
    <w:rsid w:val="002E6F82"/>
    <w:rsid w:val="002F59A8"/>
    <w:rsid w:val="002F5A46"/>
    <w:rsid w:val="002F5FFB"/>
    <w:rsid w:val="00302339"/>
    <w:rsid w:val="003039A4"/>
    <w:rsid w:val="003067BA"/>
    <w:rsid w:val="00307694"/>
    <w:rsid w:val="00307EAF"/>
    <w:rsid w:val="0031234B"/>
    <w:rsid w:val="00326C2C"/>
    <w:rsid w:val="003277B3"/>
    <w:rsid w:val="003348D9"/>
    <w:rsid w:val="003352E2"/>
    <w:rsid w:val="00340C73"/>
    <w:rsid w:val="00341DD4"/>
    <w:rsid w:val="00341EBA"/>
    <w:rsid w:val="00342C12"/>
    <w:rsid w:val="00342C44"/>
    <w:rsid w:val="00350AE4"/>
    <w:rsid w:val="0035131E"/>
    <w:rsid w:val="00351A84"/>
    <w:rsid w:val="00356546"/>
    <w:rsid w:val="0036109C"/>
    <w:rsid w:val="00372E7E"/>
    <w:rsid w:val="0037770D"/>
    <w:rsid w:val="00380095"/>
    <w:rsid w:val="00381AFD"/>
    <w:rsid w:val="003821D0"/>
    <w:rsid w:val="0038402D"/>
    <w:rsid w:val="00390A79"/>
    <w:rsid w:val="003956F9"/>
    <w:rsid w:val="0039572F"/>
    <w:rsid w:val="00397B6C"/>
    <w:rsid w:val="003A315E"/>
    <w:rsid w:val="003A360A"/>
    <w:rsid w:val="003A3ABE"/>
    <w:rsid w:val="003A47DA"/>
    <w:rsid w:val="003A4851"/>
    <w:rsid w:val="003A62AD"/>
    <w:rsid w:val="003A7433"/>
    <w:rsid w:val="003B167B"/>
    <w:rsid w:val="003B5CB7"/>
    <w:rsid w:val="003C1D07"/>
    <w:rsid w:val="003C53C2"/>
    <w:rsid w:val="003C67B2"/>
    <w:rsid w:val="003C7473"/>
    <w:rsid w:val="003D0C4E"/>
    <w:rsid w:val="003E0D6D"/>
    <w:rsid w:val="003E1957"/>
    <w:rsid w:val="003F05DF"/>
    <w:rsid w:val="003F378F"/>
    <w:rsid w:val="003F5994"/>
    <w:rsid w:val="003F7044"/>
    <w:rsid w:val="003F7BBA"/>
    <w:rsid w:val="003F7FDA"/>
    <w:rsid w:val="004019C6"/>
    <w:rsid w:val="00402238"/>
    <w:rsid w:val="00404B36"/>
    <w:rsid w:val="00410641"/>
    <w:rsid w:val="0041130B"/>
    <w:rsid w:val="00415F9A"/>
    <w:rsid w:val="004170E9"/>
    <w:rsid w:val="00417200"/>
    <w:rsid w:val="004200CF"/>
    <w:rsid w:val="00421CC2"/>
    <w:rsid w:val="004222C9"/>
    <w:rsid w:val="00422C44"/>
    <w:rsid w:val="00430B25"/>
    <w:rsid w:val="0043176F"/>
    <w:rsid w:val="004320DF"/>
    <w:rsid w:val="00434C3F"/>
    <w:rsid w:val="00436B9B"/>
    <w:rsid w:val="00441C1A"/>
    <w:rsid w:val="004428F0"/>
    <w:rsid w:val="004441A0"/>
    <w:rsid w:val="0045251F"/>
    <w:rsid w:val="00456DBF"/>
    <w:rsid w:val="004579F4"/>
    <w:rsid w:val="00457F7F"/>
    <w:rsid w:val="004670DF"/>
    <w:rsid w:val="00467F1D"/>
    <w:rsid w:val="00477095"/>
    <w:rsid w:val="004805AC"/>
    <w:rsid w:val="0048488F"/>
    <w:rsid w:val="00484AC5"/>
    <w:rsid w:val="00490624"/>
    <w:rsid w:val="00496C2C"/>
    <w:rsid w:val="0049755B"/>
    <w:rsid w:val="0049774A"/>
    <w:rsid w:val="004A0205"/>
    <w:rsid w:val="004A04A7"/>
    <w:rsid w:val="004A13EB"/>
    <w:rsid w:val="004A1F54"/>
    <w:rsid w:val="004A35A4"/>
    <w:rsid w:val="004A3756"/>
    <w:rsid w:val="004A3C42"/>
    <w:rsid w:val="004B33CC"/>
    <w:rsid w:val="004B3D33"/>
    <w:rsid w:val="004B5F80"/>
    <w:rsid w:val="004C25A2"/>
    <w:rsid w:val="004C3573"/>
    <w:rsid w:val="004C6E52"/>
    <w:rsid w:val="004D0BAC"/>
    <w:rsid w:val="004D0C33"/>
    <w:rsid w:val="004D3F45"/>
    <w:rsid w:val="004D41A8"/>
    <w:rsid w:val="004D6C88"/>
    <w:rsid w:val="004D74A4"/>
    <w:rsid w:val="004E0F32"/>
    <w:rsid w:val="004E5DB7"/>
    <w:rsid w:val="004E7DB4"/>
    <w:rsid w:val="004F083A"/>
    <w:rsid w:val="004F6898"/>
    <w:rsid w:val="00500B2F"/>
    <w:rsid w:val="00502628"/>
    <w:rsid w:val="005027F0"/>
    <w:rsid w:val="00503E5A"/>
    <w:rsid w:val="005052C0"/>
    <w:rsid w:val="00513FF8"/>
    <w:rsid w:val="0051443E"/>
    <w:rsid w:val="00515B12"/>
    <w:rsid w:val="0051688E"/>
    <w:rsid w:val="00516AB7"/>
    <w:rsid w:val="00520504"/>
    <w:rsid w:val="0053023E"/>
    <w:rsid w:val="00533665"/>
    <w:rsid w:val="0053475D"/>
    <w:rsid w:val="0054005B"/>
    <w:rsid w:val="00540790"/>
    <w:rsid w:val="0054087F"/>
    <w:rsid w:val="00541A1A"/>
    <w:rsid w:val="005427B0"/>
    <w:rsid w:val="00542A7D"/>
    <w:rsid w:val="005431E7"/>
    <w:rsid w:val="0054617B"/>
    <w:rsid w:val="005538DD"/>
    <w:rsid w:val="00553FB1"/>
    <w:rsid w:val="00554B46"/>
    <w:rsid w:val="0055597C"/>
    <w:rsid w:val="00561AB2"/>
    <w:rsid w:val="00565130"/>
    <w:rsid w:val="005656F3"/>
    <w:rsid w:val="00566537"/>
    <w:rsid w:val="00567E47"/>
    <w:rsid w:val="00570658"/>
    <w:rsid w:val="0057392F"/>
    <w:rsid w:val="00576B36"/>
    <w:rsid w:val="005844CA"/>
    <w:rsid w:val="00586073"/>
    <w:rsid w:val="0059012E"/>
    <w:rsid w:val="00594AF8"/>
    <w:rsid w:val="00595176"/>
    <w:rsid w:val="00595E75"/>
    <w:rsid w:val="0059627C"/>
    <w:rsid w:val="00597E2D"/>
    <w:rsid w:val="005A1082"/>
    <w:rsid w:val="005A546D"/>
    <w:rsid w:val="005A5A86"/>
    <w:rsid w:val="005B1B1A"/>
    <w:rsid w:val="005B5215"/>
    <w:rsid w:val="005B5F2D"/>
    <w:rsid w:val="005B5FEE"/>
    <w:rsid w:val="005B60DA"/>
    <w:rsid w:val="005B7450"/>
    <w:rsid w:val="005B7C53"/>
    <w:rsid w:val="005C0727"/>
    <w:rsid w:val="005C121E"/>
    <w:rsid w:val="005C45C9"/>
    <w:rsid w:val="005D4095"/>
    <w:rsid w:val="005D6842"/>
    <w:rsid w:val="005D775A"/>
    <w:rsid w:val="005E4614"/>
    <w:rsid w:val="005E4998"/>
    <w:rsid w:val="005E7961"/>
    <w:rsid w:val="005F12F1"/>
    <w:rsid w:val="005F3CB1"/>
    <w:rsid w:val="006015AA"/>
    <w:rsid w:val="006017E4"/>
    <w:rsid w:val="006025C3"/>
    <w:rsid w:val="006051FD"/>
    <w:rsid w:val="00607AC5"/>
    <w:rsid w:val="00611545"/>
    <w:rsid w:val="006130A3"/>
    <w:rsid w:val="00623615"/>
    <w:rsid w:val="00632119"/>
    <w:rsid w:val="0063449F"/>
    <w:rsid w:val="00634DAF"/>
    <w:rsid w:val="006364B2"/>
    <w:rsid w:val="006444D0"/>
    <w:rsid w:val="006459B7"/>
    <w:rsid w:val="0065333C"/>
    <w:rsid w:val="00653665"/>
    <w:rsid w:val="00666773"/>
    <w:rsid w:val="006704F1"/>
    <w:rsid w:val="00673740"/>
    <w:rsid w:val="00680858"/>
    <w:rsid w:val="006814DE"/>
    <w:rsid w:val="0068367F"/>
    <w:rsid w:val="00684EB8"/>
    <w:rsid w:val="00685344"/>
    <w:rsid w:val="00685DE3"/>
    <w:rsid w:val="00685E1C"/>
    <w:rsid w:val="00687925"/>
    <w:rsid w:val="00692D70"/>
    <w:rsid w:val="00695B2A"/>
    <w:rsid w:val="006A1111"/>
    <w:rsid w:val="006A6807"/>
    <w:rsid w:val="006B13E8"/>
    <w:rsid w:val="006B1B0E"/>
    <w:rsid w:val="006B3275"/>
    <w:rsid w:val="006B4F1B"/>
    <w:rsid w:val="006C515C"/>
    <w:rsid w:val="006C60E9"/>
    <w:rsid w:val="006E7DB5"/>
    <w:rsid w:val="006F14D2"/>
    <w:rsid w:val="006F1922"/>
    <w:rsid w:val="006F19C5"/>
    <w:rsid w:val="006F4001"/>
    <w:rsid w:val="006F4CD8"/>
    <w:rsid w:val="006F4DD7"/>
    <w:rsid w:val="006F56E5"/>
    <w:rsid w:val="006F7B48"/>
    <w:rsid w:val="007010BD"/>
    <w:rsid w:val="00701DD8"/>
    <w:rsid w:val="0070702E"/>
    <w:rsid w:val="007142E7"/>
    <w:rsid w:val="00717FCA"/>
    <w:rsid w:val="00721D17"/>
    <w:rsid w:val="0073050B"/>
    <w:rsid w:val="00731BFC"/>
    <w:rsid w:val="007345C7"/>
    <w:rsid w:val="00737548"/>
    <w:rsid w:val="007379B0"/>
    <w:rsid w:val="00745AC2"/>
    <w:rsid w:val="007463B9"/>
    <w:rsid w:val="00753335"/>
    <w:rsid w:val="0075364F"/>
    <w:rsid w:val="00757A19"/>
    <w:rsid w:val="00760BC0"/>
    <w:rsid w:val="00764084"/>
    <w:rsid w:val="0076452D"/>
    <w:rsid w:val="007669C4"/>
    <w:rsid w:val="00770FCF"/>
    <w:rsid w:val="00776C75"/>
    <w:rsid w:val="00777CD6"/>
    <w:rsid w:val="007909DD"/>
    <w:rsid w:val="00790F76"/>
    <w:rsid w:val="00791A86"/>
    <w:rsid w:val="00796CF4"/>
    <w:rsid w:val="007A2E15"/>
    <w:rsid w:val="007A2FC3"/>
    <w:rsid w:val="007A4782"/>
    <w:rsid w:val="007B056C"/>
    <w:rsid w:val="007B7B89"/>
    <w:rsid w:val="007C0588"/>
    <w:rsid w:val="007C1841"/>
    <w:rsid w:val="007C208F"/>
    <w:rsid w:val="007C2499"/>
    <w:rsid w:val="007C5DD4"/>
    <w:rsid w:val="007C6F65"/>
    <w:rsid w:val="007D0101"/>
    <w:rsid w:val="007D07C0"/>
    <w:rsid w:val="007D3922"/>
    <w:rsid w:val="007D3F64"/>
    <w:rsid w:val="007D4DFA"/>
    <w:rsid w:val="007D5E31"/>
    <w:rsid w:val="007E7377"/>
    <w:rsid w:val="007F439E"/>
    <w:rsid w:val="007F50B9"/>
    <w:rsid w:val="00801E73"/>
    <w:rsid w:val="008047A5"/>
    <w:rsid w:val="00805A2D"/>
    <w:rsid w:val="00806FD7"/>
    <w:rsid w:val="0080702C"/>
    <w:rsid w:val="008130B1"/>
    <w:rsid w:val="0081534E"/>
    <w:rsid w:val="00815EE8"/>
    <w:rsid w:val="0081716C"/>
    <w:rsid w:val="00820162"/>
    <w:rsid w:val="008255BD"/>
    <w:rsid w:val="00827EC4"/>
    <w:rsid w:val="00837CD6"/>
    <w:rsid w:val="0084003E"/>
    <w:rsid w:val="00842166"/>
    <w:rsid w:val="00846A48"/>
    <w:rsid w:val="00847C96"/>
    <w:rsid w:val="008518DA"/>
    <w:rsid w:val="00852D40"/>
    <w:rsid w:val="00854F52"/>
    <w:rsid w:val="008656CD"/>
    <w:rsid w:val="00866CB0"/>
    <w:rsid w:val="00867B4A"/>
    <w:rsid w:val="008701E6"/>
    <w:rsid w:val="00871AB4"/>
    <w:rsid w:val="00875EF3"/>
    <w:rsid w:val="00880274"/>
    <w:rsid w:val="00881EF2"/>
    <w:rsid w:val="00885BA2"/>
    <w:rsid w:val="00885D76"/>
    <w:rsid w:val="008905E3"/>
    <w:rsid w:val="00893243"/>
    <w:rsid w:val="00893AC4"/>
    <w:rsid w:val="00893CE3"/>
    <w:rsid w:val="0089429D"/>
    <w:rsid w:val="0089442F"/>
    <w:rsid w:val="00896391"/>
    <w:rsid w:val="00896E83"/>
    <w:rsid w:val="00897576"/>
    <w:rsid w:val="008A2B6C"/>
    <w:rsid w:val="008A4B63"/>
    <w:rsid w:val="008A68E7"/>
    <w:rsid w:val="008B189B"/>
    <w:rsid w:val="008C0061"/>
    <w:rsid w:val="008C2D2B"/>
    <w:rsid w:val="008D18D8"/>
    <w:rsid w:val="008D2452"/>
    <w:rsid w:val="008D59B7"/>
    <w:rsid w:val="008D5D69"/>
    <w:rsid w:val="008D608E"/>
    <w:rsid w:val="008F5DC3"/>
    <w:rsid w:val="008F63B2"/>
    <w:rsid w:val="008F652A"/>
    <w:rsid w:val="008F77B4"/>
    <w:rsid w:val="0090565A"/>
    <w:rsid w:val="009060B6"/>
    <w:rsid w:val="00906188"/>
    <w:rsid w:val="009101D4"/>
    <w:rsid w:val="00911CE9"/>
    <w:rsid w:val="0091218D"/>
    <w:rsid w:val="00917E02"/>
    <w:rsid w:val="0092033D"/>
    <w:rsid w:val="00922E50"/>
    <w:rsid w:val="00925463"/>
    <w:rsid w:val="00934900"/>
    <w:rsid w:val="00936C37"/>
    <w:rsid w:val="00936E61"/>
    <w:rsid w:val="00941346"/>
    <w:rsid w:val="0094224A"/>
    <w:rsid w:val="00947C0C"/>
    <w:rsid w:val="009509B0"/>
    <w:rsid w:val="0095113C"/>
    <w:rsid w:val="00956EB2"/>
    <w:rsid w:val="00957D51"/>
    <w:rsid w:val="00962A6D"/>
    <w:rsid w:val="00962CEA"/>
    <w:rsid w:val="00963161"/>
    <w:rsid w:val="00964156"/>
    <w:rsid w:val="00967082"/>
    <w:rsid w:val="00975EFF"/>
    <w:rsid w:val="00987176"/>
    <w:rsid w:val="00991406"/>
    <w:rsid w:val="00991EED"/>
    <w:rsid w:val="0099292E"/>
    <w:rsid w:val="00996C4C"/>
    <w:rsid w:val="009A4B9B"/>
    <w:rsid w:val="009B2289"/>
    <w:rsid w:val="009B31C0"/>
    <w:rsid w:val="009B5AFD"/>
    <w:rsid w:val="009B6397"/>
    <w:rsid w:val="009C0669"/>
    <w:rsid w:val="009C06CC"/>
    <w:rsid w:val="009C27D9"/>
    <w:rsid w:val="009C2DD0"/>
    <w:rsid w:val="009C6FF2"/>
    <w:rsid w:val="009C7210"/>
    <w:rsid w:val="009E0C80"/>
    <w:rsid w:val="009E30B2"/>
    <w:rsid w:val="009E4758"/>
    <w:rsid w:val="009F2060"/>
    <w:rsid w:val="009F2375"/>
    <w:rsid w:val="009F3EA7"/>
    <w:rsid w:val="009F6FC6"/>
    <w:rsid w:val="00A00338"/>
    <w:rsid w:val="00A00DCC"/>
    <w:rsid w:val="00A01C98"/>
    <w:rsid w:val="00A02F69"/>
    <w:rsid w:val="00A13B0E"/>
    <w:rsid w:val="00A15EC7"/>
    <w:rsid w:val="00A171D1"/>
    <w:rsid w:val="00A20D7B"/>
    <w:rsid w:val="00A22BC9"/>
    <w:rsid w:val="00A275E1"/>
    <w:rsid w:val="00A32306"/>
    <w:rsid w:val="00A33251"/>
    <w:rsid w:val="00A400E3"/>
    <w:rsid w:val="00A50854"/>
    <w:rsid w:val="00A538EC"/>
    <w:rsid w:val="00A53D34"/>
    <w:rsid w:val="00A5462A"/>
    <w:rsid w:val="00A572A4"/>
    <w:rsid w:val="00A6043E"/>
    <w:rsid w:val="00A61264"/>
    <w:rsid w:val="00A62A3F"/>
    <w:rsid w:val="00A67D57"/>
    <w:rsid w:val="00A70BE8"/>
    <w:rsid w:val="00A744C4"/>
    <w:rsid w:val="00A778C4"/>
    <w:rsid w:val="00A813BB"/>
    <w:rsid w:val="00A833E2"/>
    <w:rsid w:val="00A8370F"/>
    <w:rsid w:val="00A85822"/>
    <w:rsid w:val="00A8738E"/>
    <w:rsid w:val="00A87987"/>
    <w:rsid w:val="00A90706"/>
    <w:rsid w:val="00A90C62"/>
    <w:rsid w:val="00A916B1"/>
    <w:rsid w:val="00A93398"/>
    <w:rsid w:val="00A95DA4"/>
    <w:rsid w:val="00AA3482"/>
    <w:rsid w:val="00AA4ACD"/>
    <w:rsid w:val="00AA5D95"/>
    <w:rsid w:val="00AA7417"/>
    <w:rsid w:val="00AB1A8D"/>
    <w:rsid w:val="00AB2A0C"/>
    <w:rsid w:val="00AB63B5"/>
    <w:rsid w:val="00AC1417"/>
    <w:rsid w:val="00AC6949"/>
    <w:rsid w:val="00AD2D3B"/>
    <w:rsid w:val="00AD3F1B"/>
    <w:rsid w:val="00AE2DE9"/>
    <w:rsid w:val="00AE50E5"/>
    <w:rsid w:val="00AE6F67"/>
    <w:rsid w:val="00AF256F"/>
    <w:rsid w:val="00AF4271"/>
    <w:rsid w:val="00AF43E8"/>
    <w:rsid w:val="00AF66FF"/>
    <w:rsid w:val="00B00F6B"/>
    <w:rsid w:val="00B016F4"/>
    <w:rsid w:val="00B02631"/>
    <w:rsid w:val="00B02F9F"/>
    <w:rsid w:val="00B03B19"/>
    <w:rsid w:val="00B067CF"/>
    <w:rsid w:val="00B0706E"/>
    <w:rsid w:val="00B072A6"/>
    <w:rsid w:val="00B10022"/>
    <w:rsid w:val="00B108B5"/>
    <w:rsid w:val="00B136D0"/>
    <w:rsid w:val="00B15EBE"/>
    <w:rsid w:val="00B238E2"/>
    <w:rsid w:val="00B26FA2"/>
    <w:rsid w:val="00B27F3D"/>
    <w:rsid w:val="00B3112D"/>
    <w:rsid w:val="00B33F45"/>
    <w:rsid w:val="00B42311"/>
    <w:rsid w:val="00B43EF9"/>
    <w:rsid w:val="00B46E7C"/>
    <w:rsid w:val="00B47E64"/>
    <w:rsid w:val="00B5091E"/>
    <w:rsid w:val="00B510E4"/>
    <w:rsid w:val="00B52012"/>
    <w:rsid w:val="00B53DF1"/>
    <w:rsid w:val="00B57683"/>
    <w:rsid w:val="00B57960"/>
    <w:rsid w:val="00B609C4"/>
    <w:rsid w:val="00B75209"/>
    <w:rsid w:val="00B76169"/>
    <w:rsid w:val="00B779DE"/>
    <w:rsid w:val="00B826CA"/>
    <w:rsid w:val="00B84D85"/>
    <w:rsid w:val="00B87DDB"/>
    <w:rsid w:val="00B914A5"/>
    <w:rsid w:val="00B9288E"/>
    <w:rsid w:val="00B961F8"/>
    <w:rsid w:val="00B97D91"/>
    <w:rsid w:val="00BA4847"/>
    <w:rsid w:val="00BA52B4"/>
    <w:rsid w:val="00BA6365"/>
    <w:rsid w:val="00BA7479"/>
    <w:rsid w:val="00BB1160"/>
    <w:rsid w:val="00BB256F"/>
    <w:rsid w:val="00BB4526"/>
    <w:rsid w:val="00BB6A16"/>
    <w:rsid w:val="00BC3743"/>
    <w:rsid w:val="00BD297E"/>
    <w:rsid w:val="00BD4738"/>
    <w:rsid w:val="00BD5C82"/>
    <w:rsid w:val="00BD7008"/>
    <w:rsid w:val="00BE63A1"/>
    <w:rsid w:val="00C038F4"/>
    <w:rsid w:val="00C1356D"/>
    <w:rsid w:val="00C140C8"/>
    <w:rsid w:val="00C143B5"/>
    <w:rsid w:val="00C144A1"/>
    <w:rsid w:val="00C26BC3"/>
    <w:rsid w:val="00C27501"/>
    <w:rsid w:val="00C370B0"/>
    <w:rsid w:val="00C42FBA"/>
    <w:rsid w:val="00C43821"/>
    <w:rsid w:val="00C52252"/>
    <w:rsid w:val="00C5226A"/>
    <w:rsid w:val="00C552D4"/>
    <w:rsid w:val="00C563E4"/>
    <w:rsid w:val="00C578EF"/>
    <w:rsid w:val="00C6087D"/>
    <w:rsid w:val="00C6132C"/>
    <w:rsid w:val="00C66A27"/>
    <w:rsid w:val="00C72001"/>
    <w:rsid w:val="00C75868"/>
    <w:rsid w:val="00C80615"/>
    <w:rsid w:val="00C80730"/>
    <w:rsid w:val="00C832E0"/>
    <w:rsid w:val="00C90D42"/>
    <w:rsid w:val="00C938B2"/>
    <w:rsid w:val="00C93D08"/>
    <w:rsid w:val="00C9561E"/>
    <w:rsid w:val="00C95F74"/>
    <w:rsid w:val="00C96E5E"/>
    <w:rsid w:val="00C972D0"/>
    <w:rsid w:val="00CA0AB0"/>
    <w:rsid w:val="00CA30B3"/>
    <w:rsid w:val="00CA723E"/>
    <w:rsid w:val="00CB0BB0"/>
    <w:rsid w:val="00CB1268"/>
    <w:rsid w:val="00CB1908"/>
    <w:rsid w:val="00CB1D00"/>
    <w:rsid w:val="00CB425F"/>
    <w:rsid w:val="00CB5E16"/>
    <w:rsid w:val="00CB62F1"/>
    <w:rsid w:val="00CB69A0"/>
    <w:rsid w:val="00CC0487"/>
    <w:rsid w:val="00CC0670"/>
    <w:rsid w:val="00CC0D7C"/>
    <w:rsid w:val="00CC115F"/>
    <w:rsid w:val="00CC56F4"/>
    <w:rsid w:val="00CC6A94"/>
    <w:rsid w:val="00CC7237"/>
    <w:rsid w:val="00CD22DF"/>
    <w:rsid w:val="00CD5E59"/>
    <w:rsid w:val="00CE0062"/>
    <w:rsid w:val="00CE1587"/>
    <w:rsid w:val="00CE36BE"/>
    <w:rsid w:val="00CE4B25"/>
    <w:rsid w:val="00CF2DFD"/>
    <w:rsid w:val="00CF3CEE"/>
    <w:rsid w:val="00D035F9"/>
    <w:rsid w:val="00D113FD"/>
    <w:rsid w:val="00D12DE5"/>
    <w:rsid w:val="00D1642D"/>
    <w:rsid w:val="00D16A37"/>
    <w:rsid w:val="00D21D91"/>
    <w:rsid w:val="00D21E10"/>
    <w:rsid w:val="00D22021"/>
    <w:rsid w:val="00D230EA"/>
    <w:rsid w:val="00D23856"/>
    <w:rsid w:val="00D23EFF"/>
    <w:rsid w:val="00D26955"/>
    <w:rsid w:val="00D31457"/>
    <w:rsid w:val="00D33AEA"/>
    <w:rsid w:val="00D35429"/>
    <w:rsid w:val="00D37199"/>
    <w:rsid w:val="00D4395C"/>
    <w:rsid w:val="00D511B4"/>
    <w:rsid w:val="00D5314B"/>
    <w:rsid w:val="00D64281"/>
    <w:rsid w:val="00D65F48"/>
    <w:rsid w:val="00D709D5"/>
    <w:rsid w:val="00D71A19"/>
    <w:rsid w:val="00D72587"/>
    <w:rsid w:val="00D72F09"/>
    <w:rsid w:val="00D73214"/>
    <w:rsid w:val="00D744D3"/>
    <w:rsid w:val="00D8163F"/>
    <w:rsid w:val="00D81B33"/>
    <w:rsid w:val="00D82E31"/>
    <w:rsid w:val="00D842CF"/>
    <w:rsid w:val="00D84504"/>
    <w:rsid w:val="00D845B5"/>
    <w:rsid w:val="00D87625"/>
    <w:rsid w:val="00D9233D"/>
    <w:rsid w:val="00D9276F"/>
    <w:rsid w:val="00D92CE1"/>
    <w:rsid w:val="00DA0CED"/>
    <w:rsid w:val="00DA39D6"/>
    <w:rsid w:val="00DA5CE9"/>
    <w:rsid w:val="00DA5DB5"/>
    <w:rsid w:val="00DA66A6"/>
    <w:rsid w:val="00DA70C0"/>
    <w:rsid w:val="00DA72AB"/>
    <w:rsid w:val="00DA7E7B"/>
    <w:rsid w:val="00DB1A1D"/>
    <w:rsid w:val="00DB5823"/>
    <w:rsid w:val="00DB7EFA"/>
    <w:rsid w:val="00DB7F1A"/>
    <w:rsid w:val="00DC6AAF"/>
    <w:rsid w:val="00DD1FE1"/>
    <w:rsid w:val="00DD7DBB"/>
    <w:rsid w:val="00DE0763"/>
    <w:rsid w:val="00DE1837"/>
    <w:rsid w:val="00DE1A40"/>
    <w:rsid w:val="00DE2AC9"/>
    <w:rsid w:val="00DE5DA8"/>
    <w:rsid w:val="00DE62D6"/>
    <w:rsid w:val="00DE748F"/>
    <w:rsid w:val="00DE791D"/>
    <w:rsid w:val="00DF3368"/>
    <w:rsid w:val="00DF7461"/>
    <w:rsid w:val="00E02BF4"/>
    <w:rsid w:val="00E03E01"/>
    <w:rsid w:val="00E0725E"/>
    <w:rsid w:val="00E10F18"/>
    <w:rsid w:val="00E12627"/>
    <w:rsid w:val="00E238FE"/>
    <w:rsid w:val="00E270DD"/>
    <w:rsid w:val="00E305FC"/>
    <w:rsid w:val="00E31BF7"/>
    <w:rsid w:val="00E31CF5"/>
    <w:rsid w:val="00E31D18"/>
    <w:rsid w:val="00E366B5"/>
    <w:rsid w:val="00E409FF"/>
    <w:rsid w:val="00E40B43"/>
    <w:rsid w:val="00E40D6B"/>
    <w:rsid w:val="00E41264"/>
    <w:rsid w:val="00E439F4"/>
    <w:rsid w:val="00E51EC3"/>
    <w:rsid w:val="00E5377E"/>
    <w:rsid w:val="00E55161"/>
    <w:rsid w:val="00E6303E"/>
    <w:rsid w:val="00E631EF"/>
    <w:rsid w:val="00E67718"/>
    <w:rsid w:val="00E67C72"/>
    <w:rsid w:val="00E67CC4"/>
    <w:rsid w:val="00E67EBA"/>
    <w:rsid w:val="00E709F9"/>
    <w:rsid w:val="00E72CE6"/>
    <w:rsid w:val="00E80803"/>
    <w:rsid w:val="00E833E8"/>
    <w:rsid w:val="00E92D91"/>
    <w:rsid w:val="00E9394F"/>
    <w:rsid w:val="00E944E5"/>
    <w:rsid w:val="00EA13C1"/>
    <w:rsid w:val="00EB0623"/>
    <w:rsid w:val="00EB655E"/>
    <w:rsid w:val="00EB6EE6"/>
    <w:rsid w:val="00EC35A3"/>
    <w:rsid w:val="00EC3B69"/>
    <w:rsid w:val="00EC5E13"/>
    <w:rsid w:val="00ED052E"/>
    <w:rsid w:val="00ED08D7"/>
    <w:rsid w:val="00ED527C"/>
    <w:rsid w:val="00ED5530"/>
    <w:rsid w:val="00ED69E9"/>
    <w:rsid w:val="00EE16E2"/>
    <w:rsid w:val="00EE2A71"/>
    <w:rsid w:val="00EE3164"/>
    <w:rsid w:val="00EE7E97"/>
    <w:rsid w:val="00EF0A77"/>
    <w:rsid w:val="00EF4650"/>
    <w:rsid w:val="00EF7B04"/>
    <w:rsid w:val="00EF7E2F"/>
    <w:rsid w:val="00F075E0"/>
    <w:rsid w:val="00F07D11"/>
    <w:rsid w:val="00F103F9"/>
    <w:rsid w:val="00F10626"/>
    <w:rsid w:val="00F21789"/>
    <w:rsid w:val="00F23E19"/>
    <w:rsid w:val="00F278D5"/>
    <w:rsid w:val="00F279BA"/>
    <w:rsid w:val="00F31DCC"/>
    <w:rsid w:val="00F35BBE"/>
    <w:rsid w:val="00F36879"/>
    <w:rsid w:val="00F43975"/>
    <w:rsid w:val="00F45675"/>
    <w:rsid w:val="00F5018A"/>
    <w:rsid w:val="00F53EC6"/>
    <w:rsid w:val="00F54C19"/>
    <w:rsid w:val="00F55E67"/>
    <w:rsid w:val="00F6252E"/>
    <w:rsid w:val="00F62849"/>
    <w:rsid w:val="00F63AFA"/>
    <w:rsid w:val="00F77209"/>
    <w:rsid w:val="00F77269"/>
    <w:rsid w:val="00F77B45"/>
    <w:rsid w:val="00F8564E"/>
    <w:rsid w:val="00F9732D"/>
    <w:rsid w:val="00FA6037"/>
    <w:rsid w:val="00FA621D"/>
    <w:rsid w:val="00FA68DC"/>
    <w:rsid w:val="00FA7975"/>
    <w:rsid w:val="00FB6E1A"/>
    <w:rsid w:val="00FC138F"/>
    <w:rsid w:val="00FC1834"/>
    <w:rsid w:val="00FC2578"/>
    <w:rsid w:val="00FC451D"/>
    <w:rsid w:val="00FC4F81"/>
    <w:rsid w:val="00FC791E"/>
    <w:rsid w:val="00FD2E74"/>
    <w:rsid w:val="00FE2407"/>
    <w:rsid w:val="00FE354C"/>
    <w:rsid w:val="00FE6727"/>
    <w:rsid w:val="00FE7594"/>
    <w:rsid w:val="00FE79F4"/>
    <w:rsid w:val="00FF3A9C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uiPriority w:val="99"/>
    <w:rsid w:val="0092033D"/>
    <w:pPr>
      <w:numPr>
        <w:ilvl w:val="1"/>
        <w:numId w:val="6"/>
      </w:numPr>
    </w:pPr>
  </w:style>
  <w:style w:type="paragraph" w:styleId="Zkladntext">
    <w:name w:val="Body Text"/>
    <w:basedOn w:val="Normln"/>
    <w:link w:val="ZkladntextChar"/>
    <w:rsid w:val="0092033D"/>
    <w:rPr>
      <w:rFonts w:eastAsia="Calibri"/>
    </w:rPr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372E7E"/>
    <w:pPr>
      <w:numPr>
        <w:ilvl w:val="1"/>
        <w:numId w:val="7"/>
      </w:numPr>
    </w:pPr>
  </w:style>
  <w:style w:type="paragraph" w:customStyle="1" w:styleId="mj4">
    <w:name w:val="můj 4"/>
    <w:basedOn w:val="Odstavecseseznamem1"/>
    <w:uiPriority w:val="99"/>
    <w:rsid w:val="00B75209"/>
    <w:pPr>
      <w:numPr>
        <w:ilvl w:val="1"/>
        <w:numId w:val="43"/>
      </w:numPr>
    </w:pPr>
  </w:style>
  <w:style w:type="paragraph" w:customStyle="1" w:styleId="mj5">
    <w:name w:val="můj 5"/>
    <w:basedOn w:val="Odstavecseseznamem1"/>
    <w:uiPriority w:val="99"/>
    <w:rsid w:val="0092033D"/>
    <w:pPr>
      <w:numPr>
        <w:ilvl w:val="1"/>
        <w:numId w:val="8"/>
      </w:numPr>
    </w:pPr>
  </w:style>
  <w:style w:type="paragraph" w:customStyle="1" w:styleId="mj6">
    <w:name w:val="můj 6"/>
    <w:basedOn w:val="Odstavecseseznamem1"/>
    <w:uiPriority w:val="99"/>
    <w:rsid w:val="0092033D"/>
    <w:pPr>
      <w:numPr>
        <w:ilvl w:val="1"/>
        <w:numId w:val="9"/>
      </w:numPr>
    </w:pPr>
  </w:style>
  <w:style w:type="paragraph" w:customStyle="1" w:styleId="mj7">
    <w:name w:val="můj 7"/>
    <w:basedOn w:val="Odstavecseseznamem1"/>
    <w:uiPriority w:val="99"/>
    <w:rsid w:val="0092033D"/>
    <w:pPr>
      <w:numPr>
        <w:ilvl w:val="1"/>
        <w:numId w:val="26"/>
      </w:numPr>
    </w:pPr>
  </w:style>
  <w:style w:type="paragraph" w:customStyle="1" w:styleId="mj8">
    <w:name w:val="můj 8"/>
    <w:basedOn w:val="Odstavecseseznamem1"/>
    <w:rsid w:val="0092033D"/>
    <w:pPr>
      <w:numPr>
        <w:ilvl w:val="1"/>
        <w:numId w:val="23"/>
      </w:numPr>
    </w:pPr>
  </w:style>
  <w:style w:type="paragraph" w:customStyle="1" w:styleId="nadpismj">
    <w:name w:val="nadpis můj"/>
    <w:basedOn w:val="Nadpis2"/>
    <w:link w:val="nadpismjChar"/>
    <w:uiPriority w:val="99"/>
    <w:rsid w:val="00B75209"/>
    <w:pPr>
      <w:numPr>
        <w:numId w:val="11"/>
      </w:numPr>
    </w:pPr>
    <w:rPr>
      <w:sz w:val="20"/>
      <w:szCs w:val="20"/>
    </w:rPr>
  </w:style>
  <w:style w:type="paragraph" w:customStyle="1" w:styleId="Import2">
    <w:name w:val="Import 2"/>
    <w:basedOn w:val="Normln"/>
    <w:rsid w:val="008D24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 w:line="240" w:lineRule="auto"/>
    </w:pPr>
    <w:rPr>
      <w:rFonts w:ascii="Courier New" w:hAnsi="Courier New" w:cs="Times New Roman"/>
      <w:b/>
      <w:sz w:val="24"/>
      <w:lang w:eastAsia="cs-CZ"/>
    </w:rPr>
  </w:style>
  <w:style w:type="character" w:customStyle="1" w:styleId="ZkladntextChar">
    <w:name w:val="Základní text Char"/>
    <w:link w:val="Zkladntext"/>
    <w:semiHidden/>
    <w:rsid w:val="008D2452"/>
    <w:rPr>
      <w:rFonts w:ascii="Arial" w:hAnsi="Arial" w:cs="Arial"/>
      <w:lang w:val="cs-CZ" w:eastAsia="en-US" w:bidi="ar-SA"/>
    </w:rPr>
  </w:style>
  <w:style w:type="paragraph" w:styleId="Bezmezer">
    <w:name w:val="No Spacing"/>
    <w:qFormat/>
    <w:rsid w:val="008D2452"/>
    <w:rPr>
      <w:sz w:val="22"/>
      <w:szCs w:val="22"/>
      <w:lang w:eastAsia="en-US"/>
    </w:rPr>
  </w:style>
  <w:style w:type="character" w:styleId="Odkaznakoment">
    <w:name w:val="annotation reference"/>
    <w:semiHidden/>
    <w:rsid w:val="008D24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D2452"/>
    <w:pPr>
      <w:widowControl w:val="0"/>
      <w:spacing w:before="0" w:after="0" w:line="240" w:lineRule="auto"/>
    </w:pPr>
    <w:rPr>
      <w:rFonts w:ascii="Times New Roman" w:hAnsi="Times New Roman" w:cs="Times New Roman"/>
    </w:rPr>
  </w:style>
  <w:style w:type="paragraph" w:styleId="Zkladntextodsazen">
    <w:name w:val="Body Text Indent"/>
    <w:basedOn w:val="Normln"/>
    <w:link w:val="ZkladntextodsazenChar"/>
    <w:semiHidden/>
    <w:rsid w:val="008D2452"/>
    <w:pPr>
      <w:widowControl w:val="0"/>
      <w:tabs>
        <w:tab w:val="left" w:pos="284"/>
      </w:tabs>
      <w:spacing w:before="0" w:after="0" w:line="240" w:lineRule="auto"/>
      <w:ind w:left="709" w:hanging="567"/>
    </w:pPr>
    <w:rPr>
      <w:rFonts w:ascii="Calibri" w:eastAsia="Calibri" w:hAnsi="Calibri" w:cs="Times New Roman"/>
      <w:sz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8D2452"/>
    <w:rPr>
      <w:sz w:val="24"/>
      <w:lang w:val="cs-CZ" w:eastAsia="cs-CZ" w:bidi="ar-SA"/>
    </w:rPr>
  </w:style>
  <w:style w:type="character" w:customStyle="1" w:styleId="nadpismjChar">
    <w:name w:val="nadpis můj Char"/>
    <w:link w:val="nadpismj"/>
    <w:uiPriority w:val="99"/>
    <w:rsid w:val="008D2452"/>
    <w:rPr>
      <w:rFonts w:ascii="Arial" w:hAnsi="Arial"/>
      <w:b/>
      <w:bCs/>
      <w:spacing w:val="16"/>
      <w:kern w:val="28"/>
    </w:rPr>
  </w:style>
  <w:style w:type="paragraph" w:customStyle="1" w:styleId="Import18">
    <w:name w:val="Import 18"/>
    <w:basedOn w:val="Normln"/>
    <w:rsid w:val="008D24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 w:line="240" w:lineRule="auto"/>
      <w:ind w:hanging="432"/>
    </w:pPr>
    <w:rPr>
      <w:rFonts w:ascii="Courier New" w:hAnsi="Courier New" w:cs="Times New Roman"/>
      <w:sz w:val="24"/>
      <w:lang w:eastAsia="cs-CZ"/>
    </w:rPr>
  </w:style>
  <w:style w:type="numbering" w:customStyle="1" w:styleId="Aktulnseznam1">
    <w:name w:val="Aktuální seznam1"/>
    <w:rsid w:val="00906188"/>
    <w:pPr>
      <w:numPr>
        <w:numId w:val="14"/>
      </w:numPr>
    </w:pPr>
  </w:style>
  <w:style w:type="numbering" w:styleId="111111">
    <w:name w:val="Outline List 2"/>
    <w:aliases w:val="1 / 1.2 / 1.2.1"/>
    <w:basedOn w:val="Bezseznamu"/>
    <w:rsid w:val="00906188"/>
    <w:pPr>
      <w:numPr>
        <w:numId w:val="13"/>
      </w:numPr>
    </w:pPr>
  </w:style>
  <w:style w:type="paragraph" w:styleId="slovanseznam2">
    <w:name w:val="List Number 2"/>
    <w:basedOn w:val="Normln"/>
    <w:rsid w:val="006459B7"/>
    <w:pPr>
      <w:numPr>
        <w:numId w:val="18"/>
      </w:numPr>
    </w:pPr>
  </w:style>
  <w:style w:type="paragraph" w:styleId="slovanseznam3">
    <w:name w:val="List Number 3"/>
    <w:basedOn w:val="Normln"/>
    <w:rsid w:val="006459B7"/>
    <w:pPr>
      <w:numPr>
        <w:numId w:val="17"/>
      </w:numPr>
    </w:pPr>
  </w:style>
  <w:style w:type="paragraph" w:styleId="slovanseznam4">
    <w:name w:val="List Number 4"/>
    <w:basedOn w:val="Normln"/>
    <w:rsid w:val="006459B7"/>
    <w:pPr>
      <w:numPr>
        <w:numId w:val="16"/>
      </w:numPr>
    </w:pPr>
  </w:style>
  <w:style w:type="paragraph" w:styleId="slovanseznam5">
    <w:name w:val="List Number 5"/>
    <w:basedOn w:val="Normln"/>
    <w:rsid w:val="006459B7"/>
    <w:pPr>
      <w:numPr>
        <w:numId w:val="15"/>
      </w:numPr>
    </w:pPr>
  </w:style>
  <w:style w:type="paragraph" w:styleId="slovanseznam">
    <w:name w:val="List Number"/>
    <w:basedOn w:val="Normln"/>
    <w:rsid w:val="006459B7"/>
    <w:pPr>
      <w:numPr>
        <w:numId w:val="12"/>
      </w:numPr>
    </w:pPr>
  </w:style>
  <w:style w:type="paragraph" w:styleId="Seznam5">
    <w:name w:val="List 5"/>
    <w:basedOn w:val="Normln"/>
    <w:rsid w:val="006459B7"/>
    <w:pPr>
      <w:ind w:left="1415" w:hanging="283"/>
    </w:pPr>
  </w:style>
  <w:style w:type="paragraph" w:styleId="Seznamsodrkami4">
    <w:name w:val="List Bullet 4"/>
    <w:basedOn w:val="Normln"/>
    <w:rsid w:val="006459B7"/>
    <w:pPr>
      <w:numPr>
        <w:numId w:val="19"/>
      </w:numPr>
    </w:pPr>
  </w:style>
  <w:style w:type="paragraph" w:styleId="Seznam4">
    <w:name w:val="List 4"/>
    <w:basedOn w:val="Normln"/>
    <w:rsid w:val="006459B7"/>
    <w:pPr>
      <w:ind w:left="1132" w:hanging="283"/>
    </w:pPr>
  </w:style>
  <w:style w:type="paragraph" w:styleId="Seznam3">
    <w:name w:val="List 3"/>
    <w:basedOn w:val="Normln"/>
    <w:rsid w:val="006459B7"/>
    <w:pPr>
      <w:ind w:left="849" w:hanging="283"/>
    </w:pPr>
  </w:style>
  <w:style w:type="paragraph" w:styleId="Seznam2">
    <w:name w:val="List 2"/>
    <w:basedOn w:val="Normln"/>
    <w:rsid w:val="006459B7"/>
    <w:pPr>
      <w:ind w:left="566" w:hanging="283"/>
    </w:pPr>
  </w:style>
  <w:style w:type="paragraph" w:styleId="Seznam">
    <w:name w:val="List"/>
    <w:basedOn w:val="Normln"/>
    <w:rsid w:val="006459B7"/>
    <w:pPr>
      <w:ind w:left="283" w:hanging="283"/>
    </w:pPr>
  </w:style>
  <w:style w:type="paragraph" w:styleId="Seznamsodrkami2">
    <w:name w:val="List Bullet 2"/>
    <w:basedOn w:val="Normln"/>
    <w:rsid w:val="006459B7"/>
    <w:pPr>
      <w:numPr>
        <w:numId w:val="20"/>
      </w:numPr>
    </w:pPr>
  </w:style>
  <w:style w:type="paragraph" w:styleId="Seznamsodrkami5">
    <w:name w:val="List Bullet 5"/>
    <w:basedOn w:val="Normln"/>
    <w:rsid w:val="006459B7"/>
    <w:pPr>
      <w:numPr>
        <w:numId w:val="21"/>
      </w:numPr>
    </w:pPr>
  </w:style>
  <w:style w:type="numbering" w:styleId="1ai">
    <w:name w:val="Outline List 1"/>
    <w:basedOn w:val="Bezseznamu"/>
    <w:rsid w:val="006459B7"/>
    <w:pPr>
      <w:numPr>
        <w:numId w:val="22"/>
      </w:numPr>
    </w:pPr>
  </w:style>
  <w:style w:type="paragraph" w:styleId="Pedmtkomente">
    <w:name w:val="annotation subject"/>
    <w:basedOn w:val="Textkomente"/>
    <w:next w:val="Textkomente"/>
    <w:semiHidden/>
    <w:rsid w:val="006C60E9"/>
    <w:pPr>
      <w:widowControl/>
      <w:spacing w:before="120" w:after="120" w:line="260" w:lineRule="exact"/>
    </w:pPr>
    <w:rPr>
      <w:rFonts w:ascii="Arial" w:hAnsi="Arial" w:cs="Arial"/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4E0F32"/>
    <w:rPr>
      <w:rFonts w:ascii="Times New Roman" w:eastAsia="Times New Roman" w:hAnsi="Times New Roman"/>
    </w:rPr>
  </w:style>
  <w:style w:type="paragraph" w:styleId="Odstavecseseznamem">
    <w:name w:val="List Paragraph"/>
    <w:aliases w:val="Odstavec se seznamem1"/>
    <w:basedOn w:val="Normln"/>
    <w:link w:val="OdstavecseseznamemChar"/>
    <w:uiPriority w:val="99"/>
    <w:qFormat/>
    <w:rsid w:val="00777CD6"/>
    <w:pPr>
      <w:ind w:left="708"/>
    </w:pPr>
    <w:rPr>
      <w:rFonts w:cs="Times New Roman"/>
    </w:rPr>
  </w:style>
  <w:style w:type="character" w:customStyle="1" w:styleId="CommentTextChar">
    <w:name w:val="Comment Text Char"/>
    <w:semiHidden/>
    <w:rsid w:val="002D070F"/>
    <w:rPr>
      <w:rFonts w:ascii="Arial" w:hAnsi="Arial" w:cs="Arial"/>
      <w:sz w:val="20"/>
      <w:szCs w:val="20"/>
      <w:lang w:eastAsia="en-US"/>
    </w:rPr>
  </w:style>
  <w:style w:type="character" w:customStyle="1" w:styleId="OdstavecseseznamemChar">
    <w:name w:val="Odstavec se seznamem Char"/>
    <w:aliases w:val="Odstavec se seznamem1 Char"/>
    <w:link w:val="Odstavecseseznamem"/>
    <w:uiPriority w:val="99"/>
    <w:rsid w:val="008D5D69"/>
    <w:rPr>
      <w:rFonts w:ascii="Arial" w:eastAsia="Times New Roman" w:hAnsi="Arial" w:cs="Arial"/>
      <w:lang w:eastAsia="en-US"/>
    </w:rPr>
  </w:style>
  <w:style w:type="paragraph" w:styleId="Revize">
    <w:name w:val="Revision"/>
    <w:hidden/>
    <w:uiPriority w:val="99"/>
    <w:semiHidden/>
    <w:rsid w:val="00083553"/>
    <w:rPr>
      <w:rFonts w:ascii="Arial" w:eastAsia="Times New Roman" w:hAnsi="Arial" w:cs="Arial"/>
      <w:lang w:eastAsia="en-US"/>
    </w:rPr>
  </w:style>
  <w:style w:type="character" w:styleId="Hypertextovodkaz">
    <w:name w:val="Hyperlink"/>
    <w:uiPriority w:val="99"/>
    <w:unhideWhenUsed/>
    <w:rsid w:val="00F278D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65F48"/>
    <w:rPr>
      <w:rFonts w:ascii="Tahoma" w:hAnsi="Tahoma" w:cs="Times New Roman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D65F4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uiPriority w:val="99"/>
    <w:rsid w:val="0092033D"/>
    <w:pPr>
      <w:numPr>
        <w:ilvl w:val="1"/>
        <w:numId w:val="6"/>
      </w:numPr>
    </w:pPr>
  </w:style>
  <w:style w:type="paragraph" w:styleId="Zkladntext">
    <w:name w:val="Body Text"/>
    <w:basedOn w:val="Normln"/>
    <w:link w:val="ZkladntextChar"/>
    <w:rsid w:val="0092033D"/>
    <w:rPr>
      <w:rFonts w:eastAsia="Calibri"/>
    </w:rPr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372E7E"/>
    <w:pPr>
      <w:numPr>
        <w:ilvl w:val="1"/>
        <w:numId w:val="7"/>
      </w:numPr>
    </w:pPr>
  </w:style>
  <w:style w:type="paragraph" w:customStyle="1" w:styleId="mj4">
    <w:name w:val="můj 4"/>
    <w:basedOn w:val="Odstavecseseznamem1"/>
    <w:uiPriority w:val="99"/>
    <w:rsid w:val="00B75209"/>
    <w:pPr>
      <w:numPr>
        <w:ilvl w:val="1"/>
        <w:numId w:val="43"/>
      </w:numPr>
    </w:pPr>
  </w:style>
  <w:style w:type="paragraph" w:customStyle="1" w:styleId="mj5">
    <w:name w:val="můj 5"/>
    <w:basedOn w:val="Odstavecseseznamem1"/>
    <w:uiPriority w:val="99"/>
    <w:rsid w:val="0092033D"/>
    <w:pPr>
      <w:numPr>
        <w:ilvl w:val="1"/>
        <w:numId w:val="8"/>
      </w:numPr>
    </w:pPr>
  </w:style>
  <w:style w:type="paragraph" w:customStyle="1" w:styleId="mj6">
    <w:name w:val="můj 6"/>
    <w:basedOn w:val="Odstavecseseznamem1"/>
    <w:uiPriority w:val="99"/>
    <w:rsid w:val="0092033D"/>
    <w:pPr>
      <w:numPr>
        <w:ilvl w:val="1"/>
        <w:numId w:val="9"/>
      </w:numPr>
    </w:pPr>
  </w:style>
  <w:style w:type="paragraph" w:customStyle="1" w:styleId="mj7">
    <w:name w:val="můj 7"/>
    <w:basedOn w:val="Odstavecseseznamem1"/>
    <w:uiPriority w:val="99"/>
    <w:rsid w:val="0092033D"/>
    <w:pPr>
      <w:numPr>
        <w:ilvl w:val="1"/>
        <w:numId w:val="26"/>
      </w:numPr>
    </w:pPr>
  </w:style>
  <w:style w:type="paragraph" w:customStyle="1" w:styleId="mj8">
    <w:name w:val="můj 8"/>
    <w:basedOn w:val="Odstavecseseznamem1"/>
    <w:rsid w:val="0092033D"/>
    <w:pPr>
      <w:numPr>
        <w:ilvl w:val="1"/>
        <w:numId w:val="23"/>
      </w:numPr>
    </w:pPr>
  </w:style>
  <w:style w:type="paragraph" w:customStyle="1" w:styleId="nadpismj">
    <w:name w:val="nadpis můj"/>
    <w:basedOn w:val="Nadpis2"/>
    <w:link w:val="nadpismjChar"/>
    <w:uiPriority w:val="99"/>
    <w:rsid w:val="00B75209"/>
    <w:pPr>
      <w:numPr>
        <w:numId w:val="11"/>
      </w:numPr>
    </w:pPr>
    <w:rPr>
      <w:sz w:val="20"/>
      <w:szCs w:val="20"/>
    </w:rPr>
  </w:style>
  <w:style w:type="paragraph" w:customStyle="1" w:styleId="Import2">
    <w:name w:val="Import 2"/>
    <w:basedOn w:val="Normln"/>
    <w:rsid w:val="008D24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 w:line="240" w:lineRule="auto"/>
    </w:pPr>
    <w:rPr>
      <w:rFonts w:ascii="Courier New" w:hAnsi="Courier New" w:cs="Times New Roman"/>
      <w:b/>
      <w:sz w:val="24"/>
      <w:lang w:eastAsia="cs-CZ"/>
    </w:rPr>
  </w:style>
  <w:style w:type="character" w:customStyle="1" w:styleId="ZkladntextChar">
    <w:name w:val="Základní text Char"/>
    <w:link w:val="Zkladntext"/>
    <w:semiHidden/>
    <w:rsid w:val="008D2452"/>
    <w:rPr>
      <w:rFonts w:ascii="Arial" w:hAnsi="Arial" w:cs="Arial"/>
      <w:lang w:val="cs-CZ" w:eastAsia="en-US" w:bidi="ar-SA"/>
    </w:rPr>
  </w:style>
  <w:style w:type="paragraph" w:styleId="Bezmezer">
    <w:name w:val="No Spacing"/>
    <w:qFormat/>
    <w:rsid w:val="008D2452"/>
    <w:rPr>
      <w:sz w:val="22"/>
      <w:szCs w:val="22"/>
      <w:lang w:eastAsia="en-US"/>
    </w:rPr>
  </w:style>
  <w:style w:type="character" w:styleId="Odkaznakoment">
    <w:name w:val="annotation reference"/>
    <w:semiHidden/>
    <w:rsid w:val="008D24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D2452"/>
    <w:pPr>
      <w:widowControl w:val="0"/>
      <w:spacing w:before="0" w:after="0" w:line="240" w:lineRule="auto"/>
    </w:pPr>
    <w:rPr>
      <w:rFonts w:ascii="Times New Roman" w:hAnsi="Times New Roman" w:cs="Times New Roman"/>
    </w:rPr>
  </w:style>
  <w:style w:type="paragraph" w:styleId="Zkladntextodsazen">
    <w:name w:val="Body Text Indent"/>
    <w:basedOn w:val="Normln"/>
    <w:link w:val="ZkladntextodsazenChar"/>
    <w:semiHidden/>
    <w:rsid w:val="008D2452"/>
    <w:pPr>
      <w:widowControl w:val="0"/>
      <w:tabs>
        <w:tab w:val="left" w:pos="284"/>
      </w:tabs>
      <w:spacing w:before="0" w:after="0" w:line="240" w:lineRule="auto"/>
      <w:ind w:left="709" w:hanging="567"/>
    </w:pPr>
    <w:rPr>
      <w:rFonts w:ascii="Calibri" w:eastAsia="Calibri" w:hAnsi="Calibri" w:cs="Times New Roman"/>
      <w:sz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8D2452"/>
    <w:rPr>
      <w:sz w:val="24"/>
      <w:lang w:val="cs-CZ" w:eastAsia="cs-CZ" w:bidi="ar-SA"/>
    </w:rPr>
  </w:style>
  <w:style w:type="character" w:customStyle="1" w:styleId="nadpismjChar">
    <w:name w:val="nadpis můj Char"/>
    <w:link w:val="nadpismj"/>
    <w:uiPriority w:val="99"/>
    <w:rsid w:val="008D2452"/>
    <w:rPr>
      <w:rFonts w:ascii="Arial" w:hAnsi="Arial"/>
      <w:b/>
      <w:bCs/>
      <w:spacing w:val="16"/>
      <w:kern w:val="28"/>
    </w:rPr>
  </w:style>
  <w:style w:type="paragraph" w:customStyle="1" w:styleId="Import18">
    <w:name w:val="Import 18"/>
    <w:basedOn w:val="Normln"/>
    <w:rsid w:val="008D24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 w:line="240" w:lineRule="auto"/>
      <w:ind w:hanging="432"/>
    </w:pPr>
    <w:rPr>
      <w:rFonts w:ascii="Courier New" w:hAnsi="Courier New" w:cs="Times New Roman"/>
      <w:sz w:val="24"/>
      <w:lang w:eastAsia="cs-CZ"/>
    </w:rPr>
  </w:style>
  <w:style w:type="numbering" w:customStyle="1" w:styleId="Aktulnseznam1">
    <w:name w:val="Aktuální seznam1"/>
    <w:rsid w:val="00906188"/>
    <w:pPr>
      <w:numPr>
        <w:numId w:val="14"/>
      </w:numPr>
    </w:pPr>
  </w:style>
  <w:style w:type="numbering" w:styleId="111111">
    <w:name w:val="Outline List 2"/>
    <w:aliases w:val="1 / 1.2 / 1.2.1"/>
    <w:basedOn w:val="Bezseznamu"/>
    <w:rsid w:val="00906188"/>
    <w:pPr>
      <w:numPr>
        <w:numId w:val="13"/>
      </w:numPr>
    </w:pPr>
  </w:style>
  <w:style w:type="paragraph" w:styleId="slovanseznam2">
    <w:name w:val="List Number 2"/>
    <w:basedOn w:val="Normln"/>
    <w:rsid w:val="006459B7"/>
    <w:pPr>
      <w:numPr>
        <w:numId w:val="18"/>
      </w:numPr>
    </w:pPr>
  </w:style>
  <w:style w:type="paragraph" w:styleId="slovanseznam3">
    <w:name w:val="List Number 3"/>
    <w:basedOn w:val="Normln"/>
    <w:rsid w:val="006459B7"/>
    <w:pPr>
      <w:numPr>
        <w:numId w:val="17"/>
      </w:numPr>
    </w:pPr>
  </w:style>
  <w:style w:type="paragraph" w:styleId="slovanseznam4">
    <w:name w:val="List Number 4"/>
    <w:basedOn w:val="Normln"/>
    <w:rsid w:val="006459B7"/>
    <w:pPr>
      <w:numPr>
        <w:numId w:val="16"/>
      </w:numPr>
    </w:pPr>
  </w:style>
  <w:style w:type="paragraph" w:styleId="slovanseznam5">
    <w:name w:val="List Number 5"/>
    <w:basedOn w:val="Normln"/>
    <w:rsid w:val="006459B7"/>
    <w:pPr>
      <w:numPr>
        <w:numId w:val="15"/>
      </w:numPr>
    </w:pPr>
  </w:style>
  <w:style w:type="paragraph" w:styleId="slovanseznam">
    <w:name w:val="List Number"/>
    <w:basedOn w:val="Normln"/>
    <w:rsid w:val="006459B7"/>
    <w:pPr>
      <w:numPr>
        <w:numId w:val="12"/>
      </w:numPr>
    </w:pPr>
  </w:style>
  <w:style w:type="paragraph" w:styleId="Seznam5">
    <w:name w:val="List 5"/>
    <w:basedOn w:val="Normln"/>
    <w:rsid w:val="006459B7"/>
    <w:pPr>
      <w:ind w:left="1415" w:hanging="283"/>
    </w:pPr>
  </w:style>
  <w:style w:type="paragraph" w:styleId="Seznamsodrkami4">
    <w:name w:val="List Bullet 4"/>
    <w:basedOn w:val="Normln"/>
    <w:rsid w:val="006459B7"/>
    <w:pPr>
      <w:numPr>
        <w:numId w:val="19"/>
      </w:numPr>
    </w:pPr>
  </w:style>
  <w:style w:type="paragraph" w:styleId="Seznam4">
    <w:name w:val="List 4"/>
    <w:basedOn w:val="Normln"/>
    <w:rsid w:val="006459B7"/>
    <w:pPr>
      <w:ind w:left="1132" w:hanging="283"/>
    </w:pPr>
  </w:style>
  <w:style w:type="paragraph" w:styleId="Seznam3">
    <w:name w:val="List 3"/>
    <w:basedOn w:val="Normln"/>
    <w:rsid w:val="006459B7"/>
    <w:pPr>
      <w:ind w:left="849" w:hanging="283"/>
    </w:pPr>
  </w:style>
  <w:style w:type="paragraph" w:styleId="Seznam2">
    <w:name w:val="List 2"/>
    <w:basedOn w:val="Normln"/>
    <w:rsid w:val="006459B7"/>
    <w:pPr>
      <w:ind w:left="566" w:hanging="283"/>
    </w:pPr>
  </w:style>
  <w:style w:type="paragraph" w:styleId="Seznam">
    <w:name w:val="List"/>
    <w:basedOn w:val="Normln"/>
    <w:rsid w:val="006459B7"/>
    <w:pPr>
      <w:ind w:left="283" w:hanging="283"/>
    </w:pPr>
  </w:style>
  <w:style w:type="paragraph" w:styleId="Seznamsodrkami2">
    <w:name w:val="List Bullet 2"/>
    <w:basedOn w:val="Normln"/>
    <w:rsid w:val="006459B7"/>
    <w:pPr>
      <w:numPr>
        <w:numId w:val="20"/>
      </w:numPr>
    </w:pPr>
  </w:style>
  <w:style w:type="paragraph" w:styleId="Seznamsodrkami5">
    <w:name w:val="List Bullet 5"/>
    <w:basedOn w:val="Normln"/>
    <w:rsid w:val="006459B7"/>
    <w:pPr>
      <w:numPr>
        <w:numId w:val="21"/>
      </w:numPr>
    </w:pPr>
  </w:style>
  <w:style w:type="numbering" w:styleId="1ai">
    <w:name w:val="Outline List 1"/>
    <w:basedOn w:val="Bezseznamu"/>
    <w:rsid w:val="006459B7"/>
    <w:pPr>
      <w:numPr>
        <w:numId w:val="22"/>
      </w:numPr>
    </w:pPr>
  </w:style>
  <w:style w:type="paragraph" w:styleId="Pedmtkomente">
    <w:name w:val="annotation subject"/>
    <w:basedOn w:val="Textkomente"/>
    <w:next w:val="Textkomente"/>
    <w:semiHidden/>
    <w:rsid w:val="006C60E9"/>
    <w:pPr>
      <w:widowControl/>
      <w:spacing w:before="120" w:after="120" w:line="260" w:lineRule="exact"/>
    </w:pPr>
    <w:rPr>
      <w:rFonts w:ascii="Arial" w:hAnsi="Arial" w:cs="Arial"/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4E0F32"/>
    <w:rPr>
      <w:rFonts w:ascii="Times New Roman" w:eastAsia="Times New Roman" w:hAnsi="Times New Roman"/>
    </w:rPr>
  </w:style>
  <w:style w:type="paragraph" w:styleId="Odstavecseseznamem">
    <w:name w:val="List Paragraph"/>
    <w:aliases w:val="Odstavec se seznamem1"/>
    <w:basedOn w:val="Normln"/>
    <w:link w:val="OdstavecseseznamemChar"/>
    <w:uiPriority w:val="99"/>
    <w:qFormat/>
    <w:rsid w:val="00777CD6"/>
    <w:pPr>
      <w:ind w:left="708"/>
    </w:pPr>
    <w:rPr>
      <w:rFonts w:cs="Times New Roman"/>
    </w:rPr>
  </w:style>
  <w:style w:type="character" w:customStyle="1" w:styleId="CommentTextChar">
    <w:name w:val="Comment Text Char"/>
    <w:semiHidden/>
    <w:rsid w:val="002D070F"/>
    <w:rPr>
      <w:rFonts w:ascii="Arial" w:hAnsi="Arial" w:cs="Arial"/>
      <w:sz w:val="20"/>
      <w:szCs w:val="20"/>
      <w:lang w:eastAsia="en-US"/>
    </w:rPr>
  </w:style>
  <w:style w:type="character" w:customStyle="1" w:styleId="OdstavecseseznamemChar">
    <w:name w:val="Odstavec se seznamem Char"/>
    <w:aliases w:val="Odstavec se seznamem1 Char"/>
    <w:link w:val="Odstavecseseznamem"/>
    <w:uiPriority w:val="99"/>
    <w:rsid w:val="008D5D69"/>
    <w:rPr>
      <w:rFonts w:ascii="Arial" w:eastAsia="Times New Roman" w:hAnsi="Arial" w:cs="Arial"/>
      <w:lang w:eastAsia="en-US"/>
    </w:rPr>
  </w:style>
  <w:style w:type="paragraph" w:styleId="Revize">
    <w:name w:val="Revision"/>
    <w:hidden/>
    <w:uiPriority w:val="99"/>
    <w:semiHidden/>
    <w:rsid w:val="00083553"/>
    <w:rPr>
      <w:rFonts w:ascii="Arial" w:eastAsia="Times New Roman" w:hAnsi="Arial" w:cs="Arial"/>
      <w:lang w:eastAsia="en-US"/>
    </w:rPr>
  </w:style>
  <w:style w:type="character" w:styleId="Hypertextovodkaz">
    <w:name w:val="Hyperlink"/>
    <w:uiPriority w:val="99"/>
    <w:unhideWhenUsed/>
    <w:rsid w:val="00F278D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65F48"/>
    <w:rPr>
      <w:rFonts w:ascii="Tahoma" w:hAnsi="Tahoma" w:cs="Times New Roman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D65F4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rbora.satrapova@natur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vel.trnka@natur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E1FB-2980-4C37-9839-4AD4D112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0</TotalTime>
  <Pages>7</Pages>
  <Words>2250</Words>
  <Characters>13281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příkazce:</vt:lpstr>
    </vt:vector>
  </TitlesOfParts>
  <Company>AOPK ČR</Company>
  <LinksUpToDate>false</LinksUpToDate>
  <CharactersWithSpaces>15501</CharactersWithSpaces>
  <SharedDoc>false</SharedDoc>
  <HLinks>
    <vt:vector size="12" baseType="variant"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mailto:barbora.satrapova@nature.cz</vt:lpwstr>
      </vt:variant>
      <vt:variant>
        <vt:lpwstr/>
      </vt:variant>
      <vt:variant>
        <vt:i4>5177387</vt:i4>
      </vt:variant>
      <vt:variant>
        <vt:i4>0</vt:i4>
      </vt:variant>
      <vt:variant>
        <vt:i4>0</vt:i4>
      </vt:variant>
      <vt:variant>
        <vt:i4>5</vt:i4>
      </vt:variant>
      <vt:variant>
        <vt:lpwstr>mailto:pavel.trnka@nature.cz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příkazce:</dc:title>
  <dc:creator>Miloš Nagy</dc:creator>
  <cp:lastModifiedBy>Helena Čolobentičová</cp:lastModifiedBy>
  <cp:revision>2</cp:revision>
  <cp:lastPrinted>2018-08-15T14:24:00Z</cp:lastPrinted>
  <dcterms:created xsi:type="dcterms:W3CDTF">2018-12-12T14:00:00Z</dcterms:created>
  <dcterms:modified xsi:type="dcterms:W3CDTF">2018-12-12T14:00:00Z</dcterms:modified>
</cp:coreProperties>
</file>