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83" w:rsidRDefault="00653061">
      <w:pPr>
        <w:pStyle w:val="Nadpis20"/>
        <w:keepNext/>
        <w:keepLines/>
        <w:shd w:val="clear" w:color="auto" w:fill="auto"/>
      </w:pPr>
      <w:r>
        <w:t>802 076 1108</w:t>
      </w:r>
    </w:p>
    <w:p w:rsidR="00653061" w:rsidRDefault="00653061">
      <w:pPr>
        <w:pStyle w:val="Nadpis70"/>
        <w:keepNext/>
        <w:keepLines/>
        <w:shd w:val="clear" w:color="auto" w:fill="auto"/>
        <w:spacing w:after="60"/>
      </w:pPr>
      <w:bookmarkStart w:id="0" w:name="bookmark1"/>
    </w:p>
    <w:p w:rsidR="00653061" w:rsidRDefault="00653061">
      <w:pPr>
        <w:pStyle w:val="Nadpis70"/>
        <w:keepNext/>
        <w:keepLines/>
        <w:shd w:val="clear" w:color="auto" w:fill="auto"/>
        <w:spacing w:after="60"/>
      </w:pPr>
    </w:p>
    <w:p w:rsidR="00653061" w:rsidRDefault="00653061">
      <w:pPr>
        <w:pStyle w:val="Nadpis70"/>
        <w:keepNext/>
        <w:keepLines/>
        <w:shd w:val="clear" w:color="auto" w:fill="auto"/>
        <w:spacing w:after="60"/>
      </w:pPr>
    </w:p>
    <w:p w:rsidR="00170183" w:rsidRDefault="00653061">
      <w:pPr>
        <w:pStyle w:val="Nadpis70"/>
        <w:keepNext/>
        <w:keepLines/>
        <w:shd w:val="clear" w:color="auto" w:fill="auto"/>
        <w:spacing w:after="60"/>
      </w:pPr>
      <w:bookmarkStart w:id="1" w:name="_GoBack"/>
      <w:bookmarkEnd w:id="1"/>
      <w:r>
        <w:t>Zhotovitel</w:t>
      </w:r>
      <w:bookmarkEnd w:id="0"/>
    </w:p>
    <w:p w:rsidR="00170183" w:rsidRDefault="00653061">
      <w:pPr>
        <w:pStyle w:val="Zkladntext1"/>
        <w:shd w:val="clear" w:color="auto" w:fill="auto"/>
        <w:tabs>
          <w:tab w:val="left" w:pos="1517"/>
          <w:tab w:val="left" w:pos="7270"/>
          <w:tab w:val="left" w:pos="7850"/>
        </w:tabs>
        <w:jc w:val="both"/>
      </w:pPr>
      <w:r>
        <w:t>Obchodní firma</w:t>
      </w:r>
      <w:r>
        <w:tab/>
        <w:t>Lekiss.r.o.</w:t>
      </w:r>
      <w:r>
        <w:tab/>
        <w:t>IČ</w:t>
      </w:r>
      <w:r>
        <w:tab/>
        <w:t>25356089</w:t>
      </w:r>
    </w:p>
    <w:p w:rsidR="00170183" w:rsidRDefault="00653061">
      <w:pPr>
        <w:pStyle w:val="Zkladntext1"/>
        <w:shd w:val="clear" w:color="auto" w:fill="auto"/>
        <w:tabs>
          <w:tab w:val="left" w:pos="1517"/>
          <w:tab w:val="left" w:pos="7270"/>
          <w:tab w:val="left" w:pos="7850"/>
        </w:tabs>
        <w:jc w:val="both"/>
      </w:pPr>
      <w:r>
        <w:t>Sídlo</w:t>
      </w:r>
      <w:r>
        <w:tab/>
        <w:t>Těšínská 1349/296,716 00 Ostrava-Radvanice</w:t>
      </w:r>
      <w:r>
        <w:tab/>
        <w:t>DIČ</w:t>
      </w:r>
      <w:r>
        <w:tab/>
        <w:t>CZ25356089</w:t>
      </w:r>
    </w:p>
    <w:p w:rsidR="00170183" w:rsidRDefault="00653061">
      <w:pPr>
        <w:pStyle w:val="Zkladntext1"/>
        <w:shd w:val="clear" w:color="auto" w:fill="auto"/>
        <w:jc w:val="both"/>
      </w:pPr>
      <w:r>
        <w:t>Společnost je zapsaná v obchodním rejstříku, vedeném Krajským soudem v Ostravě, oddíl C., vložka 9921.</w:t>
      </w:r>
    </w:p>
    <w:p w:rsidR="00170183" w:rsidRDefault="00653061">
      <w:pPr>
        <w:pStyle w:val="Zkladntext1"/>
        <w:shd w:val="clear" w:color="auto" w:fill="auto"/>
        <w:spacing w:after="280"/>
        <w:jc w:val="both"/>
      </w:pPr>
      <w:r>
        <w:t xml:space="preserve">Společnost je zastoupena </w:t>
      </w:r>
      <w:r>
        <w:t xml:space="preserve">obchodním zástupcem </w:t>
      </w:r>
      <w:r w:rsidR="00FE4322">
        <w:t>XXXX</w:t>
      </w:r>
      <w:r>
        <w:t xml:space="preserve"> na základě plné moci ze dne 1.9.2003.</w:t>
      </w:r>
    </w:p>
    <w:p w:rsidR="00170183" w:rsidRDefault="00653061">
      <w:pPr>
        <w:pStyle w:val="Nadpis70"/>
        <w:keepNext/>
        <w:keepLines/>
        <w:shd w:val="clear" w:color="auto" w:fill="auto"/>
        <w:spacing w:after="60"/>
      </w:pPr>
      <w:bookmarkStart w:id="2" w:name="bookmark2"/>
      <w:r>
        <w:t>Objednatel</w:t>
      </w:r>
      <w:bookmarkEnd w:id="2"/>
    </w:p>
    <w:p w:rsidR="00170183" w:rsidRDefault="00653061">
      <w:pPr>
        <w:pStyle w:val="Zkladntext1"/>
        <w:shd w:val="clear" w:color="auto" w:fill="auto"/>
        <w:tabs>
          <w:tab w:val="left" w:pos="1517"/>
        </w:tabs>
        <w:spacing w:after="440" w:line="319" w:lineRule="auto"/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5248275</wp:posOffset>
                </wp:positionH>
                <wp:positionV relativeFrom="paragraph">
                  <wp:posOffset>12700</wp:posOffset>
                </wp:positionV>
                <wp:extent cx="944880" cy="3568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0183" w:rsidRDefault="00653061">
                            <w:pPr>
                              <w:pStyle w:val="Zkladntext1"/>
                              <w:shd w:val="clear" w:color="auto" w:fill="auto"/>
                              <w:spacing w:after="0" w:line="314" w:lineRule="auto"/>
                              <w:ind w:right="200"/>
                              <w:jc w:val="both"/>
                            </w:pPr>
                            <w:r>
                              <w:t>IČ 00842001 DIČ CZ00842001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13.25pt;margin-top:1pt;width:74.4pt;height:28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" filled="f" stroked="f">
                <v:textbox style="mso-fit-shape-to-text:t" inset="0,0,0,0">
                  <w:txbxContent>
                    <w:p w:rsidR="00170183" w:rsidRDefault="00653061">
                      <w:pPr>
                        <w:pStyle w:val="Zkladntext1"/>
                        <w:shd w:val="clear" w:color="auto" w:fill="auto"/>
                        <w:spacing w:after="0" w:line="314" w:lineRule="auto"/>
                        <w:ind w:right="200"/>
                        <w:jc w:val="both"/>
                      </w:pPr>
                      <w:r>
                        <w:t>IČ 00842001 DIČ CZ00842001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Obchodní firma Nemocnice Nové Město na Mor.,příspěvková organizac Sídlo</w:t>
      </w:r>
      <w:r>
        <w:tab/>
        <w:t>Žďárská 610, 59231 Nové Město na Moravě</w:t>
      </w:r>
    </w:p>
    <w:p w:rsidR="00170183" w:rsidRDefault="00653061">
      <w:pPr>
        <w:pStyle w:val="Zkladntext1"/>
        <w:shd w:val="clear" w:color="auto" w:fill="auto"/>
        <w:spacing w:after="120" w:line="262" w:lineRule="auto"/>
      </w:pPr>
      <w:r>
        <w:t xml:space="preserve">Zhotovitel a objednatel </w:t>
      </w:r>
      <w:r>
        <w:t>uzavřeli níže uvedeného dne, měsíce a roku v souladu s ust. §536 a násl. a dalších ustanovení z. č. 513/1991 Sb., obchodního zákoníku, ve znění pozdějších předpisů (dále jen „obchodní zákoník") tuto smlouvu o softwarové a datové podpoře:</w:t>
      </w:r>
    </w:p>
    <w:p w:rsidR="00170183" w:rsidRDefault="00653061">
      <w:pPr>
        <w:pStyle w:val="Nadpis7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120"/>
      </w:pPr>
      <w:bookmarkStart w:id="3" w:name="bookmark3"/>
      <w:r>
        <w:t>Úvodní ustanovení</w:t>
      </w:r>
      <w:bookmarkEnd w:id="3"/>
    </w:p>
    <w:p w:rsidR="00170183" w:rsidRDefault="00653061">
      <w:pPr>
        <w:pStyle w:val="Zkladntext1"/>
        <w:shd w:val="clear" w:color="auto" w:fill="auto"/>
        <w:ind w:left="360" w:right="460" w:firstLine="20"/>
      </w:pPr>
      <w:r>
        <w:t>Zhotovitel je oprávněným uživatelem software značky „Lekis" (dále jen „SW") sloužícího k provozu lékárenského zařízení. Zhotovitel, vzhledem ke svým zkušenostem v oboru, na základě svého podnikatelského oprávnění a dále pak vzhledem k jeho právům, které má</w:t>
      </w:r>
      <w:r>
        <w:t xml:space="preserve"> k SW a ke smlouvám s autory SW, je schopen a oprávněn k činnostem dle této smlouvy. Na základě těchto skutečností se smluvní strany shora uvedené (dále jen „smluvní strany") dohodly, že uzavřou tuto smlouvu o softwarové a datové podpoře (dále jen „smlouva</w:t>
      </w:r>
      <w:r>
        <w:t>" nebo „tato smlouva").</w:t>
      </w:r>
    </w:p>
    <w:p w:rsidR="00170183" w:rsidRDefault="00653061">
      <w:pPr>
        <w:pStyle w:val="Zkladntext1"/>
        <w:shd w:val="clear" w:color="auto" w:fill="auto"/>
        <w:spacing w:after="120"/>
        <w:ind w:left="360" w:right="920" w:firstLine="20"/>
      </w:pPr>
      <w:r>
        <w:t>Objednatel provozuje lékárenská zařízení, a to uvedená v příloze této smlouvy, přičemž ohledně každé provozovny je připojena zvláštní strana přílohy se svým číslem.</w:t>
      </w:r>
    </w:p>
    <w:p w:rsidR="00170183" w:rsidRDefault="00653061">
      <w:pPr>
        <w:pStyle w:val="Nadpis7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100"/>
      </w:pPr>
      <w:bookmarkStart w:id="4" w:name="bookmark4"/>
      <w:r>
        <w:t>Předmět smlouvy</w:t>
      </w:r>
      <w:bookmarkEnd w:id="4"/>
    </w:p>
    <w:p w:rsidR="00170183" w:rsidRDefault="00653061">
      <w:pPr>
        <w:pStyle w:val="Zkladntext1"/>
        <w:shd w:val="clear" w:color="auto" w:fill="auto"/>
        <w:spacing w:after="140"/>
        <w:ind w:left="360" w:right="460" w:firstLine="20"/>
      </w:pPr>
      <w:r>
        <w:t>Předmětem této smlouvy je závazek zhotovitele udržo</w:t>
      </w:r>
      <w:r>
        <w:t>vat SW v souladu s legislativními změnami na lékárenském trhu v České republice, pravidelně aktualizovat nezbytná data pro zachování aktuálnosti systému a závazek objednatele platit za to zhotoviteli odměnu ve výši a způsobem uvedeným v ust. ČI. IV. této s</w:t>
      </w:r>
      <w:r>
        <w:t>mlouvy.</w:t>
      </w:r>
    </w:p>
    <w:p w:rsidR="00170183" w:rsidRDefault="00653061">
      <w:pPr>
        <w:pStyle w:val="Nadpis7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100"/>
      </w:pPr>
      <w:bookmarkStart w:id="5" w:name="bookmark5"/>
      <w:r>
        <w:t>Dílo</w:t>
      </w:r>
      <w:bookmarkEnd w:id="5"/>
    </w:p>
    <w:p w:rsidR="00170183" w:rsidRDefault="00653061">
      <w:pPr>
        <w:pStyle w:val="Zkladntext1"/>
        <w:numPr>
          <w:ilvl w:val="0"/>
          <w:numId w:val="2"/>
        </w:numPr>
        <w:shd w:val="clear" w:color="auto" w:fill="auto"/>
        <w:tabs>
          <w:tab w:val="left" w:pos="520"/>
        </w:tabs>
        <w:ind w:left="500" w:right="460" w:hanging="340"/>
      </w:pPr>
      <w:r>
        <w:t>Nové verze SW. Objednatel je oprávněn k užití (instalaci) libovolného počtu aktualizací SW, který zhotovitel vytvořil a určil k distribuci. Nezahrnuje náklady zhotovitele spočívající v samotné instalaci SW.</w:t>
      </w:r>
    </w:p>
    <w:p w:rsidR="00170183" w:rsidRDefault="00653061">
      <w:pPr>
        <w:pStyle w:val="Zkladntext1"/>
        <w:numPr>
          <w:ilvl w:val="0"/>
          <w:numId w:val="2"/>
        </w:numPr>
        <w:shd w:val="clear" w:color="auto" w:fill="auto"/>
        <w:tabs>
          <w:tab w:val="left" w:pos="520"/>
        </w:tabs>
        <w:ind w:left="500" w:hanging="340"/>
      </w:pPr>
      <w:r>
        <w:t xml:space="preserve">Návštěva konzultanta. V ceně je 1 </w:t>
      </w:r>
      <w:r>
        <w:t>servisní zásah konzultanta (odborníka zhotovitele na SW) v pracovní den mezi 8</w:t>
      </w:r>
      <w:r>
        <w:rPr>
          <w:vertAlign w:val="superscript"/>
        </w:rPr>
        <w:t>00</w:t>
      </w:r>
      <w:r>
        <w:t>- 16°° (dále jen „BPD"- běžná pracovní doba). Cena zahrnuje dopravu a čas konzultanta strávený na cestě k zákazníkovi.</w:t>
      </w:r>
    </w:p>
    <w:p w:rsidR="00170183" w:rsidRDefault="00653061">
      <w:pPr>
        <w:pStyle w:val="Zkladntext1"/>
        <w:numPr>
          <w:ilvl w:val="0"/>
          <w:numId w:val="2"/>
        </w:numPr>
        <w:shd w:val="clear" w:color="auto" w:fill="auto"/>
        <w:tabs>
          <w:tab w:val="left" w:pos="520"/>
        </w:tabs>
        <w:ind w:left="500" w:hanging="340"/>
      </w:pPr>
      <w:r>
        <w:t xml:space="preserve">Aktualizace číselníků VZP. Objednatel získává přístup k </w:t>
      </w:r>
      <w:r>
        <w:t>číselníkům HVLP, IVLP a PZT, které jsou součástí aktualizace systému.</w:t>
      </w:r>
    </w:p>
    <w:p w:rsidR="00170183" w:rsidRDefault="00653061">
      <w:pPr>
        <w:pStyle w:val="Zkladntext1"/>
        <w:numPr>
          <w:ilvl w:val="0"/>
          <w:numId w:val="2"/>
        </w:numPr>
        <w:shd w:val="clear" w:color="auto" w:fill="auto"/>
        <w:tabs>
          <w:tab w:val="left" w:pos="520"/>
        </w:tabs>
        <w:ind w:left="500" w:hanging="340"/>
      </w:pPr>
      <w:r>
        <w:t>Aktualizace číselníku SÚKL. Objednatel získává přístup k číselníkům SÚKL, které jsou součástí aktualizace systému.</w:t>
      </w:r>
    </w:p>
    <w:p w:rsidR="00170183" w:rsidRDefault="00653061">
      <w:pPr>
        <w:pStyle w:val="Zkladntext1"/>
        <w:numPr>
          <w:ilvl w:val="0"/>
          <w:numId w:val="2"/>
        </w:numPr>
        <w:shd w:val="clear" w:color="auto" w:fill="auto"/>
        <w:tabs>
          <w:tab w:val="left" w:pos="520"/>
        </w:tabs>
        <w:ind w:left="500" w:hanging="340"/>
      </w:pPr>
      <w:r>
        <w:t>Aktualizace ostatních číselníků. Objednatel získává přístup ke všem ost</w:t>
      </w:r>
      <w:r>
        <w:t>atním číselníkům, které jsou součástí aktualizace systému.</w:t>
      </w:r>
    </w:p>
    <w:p w:rsidR="00170183" w:rsidRDefault="00653061">
      <w:pPr>
        <w:pStyle w:val="Zkladntext1"/>
        <w:numPr>
          <w:ilvl w:val="0"/>
          <w:numId w:val="2"/>
        </w:numPr>
        <w:shd w:val="clear" w:color="auto" w:fill="auto"/>
        <w:tabs>
          <w:tab w:val="left" w:pos="520"/>
        </w:tabs>
        <w:ind w:left="500" w:hanging="340"/>
      </w:pPr>
      <w:r>
        <w:t>Telefonická podpora v BPD. Zhotovitel poskytne objednateli telefonické konzultace k obsluze SW, a to v BPD na pevných linkách hlavních poboček zhotovitele (Ostrava, Benešov). Uvedená spojení jsou z</w:t>
      </w:r>
      <w:r>
        <w:t>veřejněna na webu zhotovitele.</w:t>
      </w:r>
    </w:p>
    <w:p w:rsidR="00170183" w:rsidRDefault="00653061">
      <w:pPr>
        <w:pStyle w:val="Zkladntext1"/>
        <w:numPr>
          <w:ilvl w:val="0"/>
          <w:numId w:val="2"/>
        </w:numPr>
        <w:shd w:val="clear" w:color="auto" w:fill="auto"/>
        <w:tabs>
          <w:tab w:val="left" w:pos="520"/>
        </w:tabs>
        <w:ind w:left="500" w:hanging="340"/>
      </w:pPr>
      <w:r>
        <w:t>Vzdálený servis v BPD. Objednatel má nárok na 24 vzdálených zásahů v BPD prostřednictvím vysokorychlostního internetu.</w:t>
      </w:r>
    </w:p>
    <w:p w:rsidR="00170183" w:rsidRDefault="00653061">
      <w:pPr>
        <w:pStyle w:val="Zkladntext1"/>
        <w:numPr>
          <w:ilvl w:val="0"/>
          <w:numId w:val="2"/>
        </w:numPr>
        <w:shd w:val="clear" w:color="auto" w:fill="auto"/>
        <w:tabs>
          <w:tab w:val="left" w:pos="520"/>
        </w:tabs>
        <w:spacing w:after="120" w:line="257" w:lineRule="auto"/>
        <w:ind w:left="500" w:right="460" w:hanging="340"/>
      </w:pPr>
      <w:r>
        <w:t xml:space="preserve">Další návštěva konzultanta, telefonická podpora mimo BPD, servis mimo BPD. Objednatel má nárok na uvedená </w:t>
      </w:r>
      <w:r>
        <w:t>plnění za cenu stanovenou v příloze.</w:t>
      </w:r>
    </w:p>
    <w:p w:rsidR="00170183" w:rsidRDefault="00653061">
      <w:pPr>
        <w:pStyle w:val="Nadpis7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100"/>
      </w:pPr>
      <w:bookmarkStart w:id="6" w:name="bookmark6"/>
      <w:r>
        <w:t>Cena</w:t>
      </w:r>
      <w:bookmarkEnd w:id="6"/>
    </w:p>
    <w:p w:rsidR="00170183" w:rsidRDefault="00653061">
      <w:pPr>
        <w:pStyle w:val="Zkladntext1"/>
        <w:numPr>
          <w:ilvl w:val="0"/>
          <w:numId w:val="3"/>
        </w:numPr>
        <w:shd w:val="clear" w:color="auto" w:fill="auto"/>
        <w:tabs>
          <w:tab w:val="left" w:pos="520"/>
        </w:tabs>
        <w:ind w:left="500" w:hanging="340"/>
      </w:pPr>
      <w:r>
        <w:t>Cena za plnění zhotovitele je stanovena v příloze této smlouvy pro každou provozovnu zvlášť.</w:t>
      </w:r>
    </w:p>
    <w:p w:rsidR="00170183" w:rsidRDefault="00653061">
      <w:pPr>
        <w:pStyle w:val="Zkladntext1"/>
        <w:numPr>
          <w:ilvl w:val="0"/>
          <w:numId w:val="3"/>
        </w:numPr>
        <w:shd w:val="clear" w:color="auto" w:fill="auto"/>
        <w:tabs>
          <w:tab w:val="left" w:pos="520"/>
        </w:tabs>
        <w:ind w:left="500" w:right="460" w:hanging="340"/>
      </w:pPr>
      <w:r>
        <w:t>Splatnost ceny za plnění zhotovitele je stanovena na daňovém dokladu v den uvedený jako Den splatnosti, přičemž období, z</w:t>
      </w:r>
      <w:r>
        <w:t>a které se bude cena účtovat, je stanoveno pro každou provozovnu zvlášť v příloze, Den splatnosti uvedený na daňovém dokladu je stanoven 15 dnů po vystavení daňového dokladu, nejdříve je cena splatná do 15. dne v kalendářním měsíci. Zdanitelné plnění se po</w:t>
      </w:r>
      <w:r>
        <w:t>važuje za uskutečněné dnem vystavení faktury-daňového dokladu, přičemž tento den je nejpozději poslední den období, za které jsou služby účtovány.</w:t>
      </w:r>
    </w:p>
    <w:p w:rsidR="00170183" w:rsidRDefault="00653061">
      <w:pPr>
        <w:pStyle w:val="Zkladntext1"/>
        <w:numPr>
          <w:ilvl w:val="0"/>
          <w:numId w:val="3"/>
        </w:numPr>
        <w:shd w:val="clear" w:color="auto" w:fill="auto"/>
        <w:tabs>
          <w:tab w:val="left" w:pos="520"/>
        </w:tabs>
        <w:ind w:left="500" w:hanging="340"/>
      </w:pPr>
      <w:r>
        <w:t>Objednatel je povinen zaplatit zhotoviteli cenu bezhotovostně spolu s DPH, a to na účet uvedený v daňovém dok</w:t>
      </w:r>
      <w:r>
        <w:t>ladu - faktuře.</w:t>
      </w:r>
    </w:p>
    <w:p w:rsidR="00170183" w:rsidRDefault="00653061">
      <w:pPr>
        <w:pStyle w:val="Zkladntext1"/>
        <w:numPr>
          <w:ilvl w:val="0"/>
          <w:numId w:val="3"/>
        </w:numPr>
        <w:shd w:val="clear" w:color="auto" w:fill="auto"/>
        <w:tabs>
          <w:tab w:val="left" w:pos="520"/>
        </w:tabs>
        <w:ind w:left="500" w:right="460" w:hanging="340"/>
      </w:pPr>
      <w:r>
        <w:t>V případě prodlení se zaplacením ceny je zhotovitel oprávněn požadovat zaplacení úroku z prodlení ve výši 0,05% z dlužné částky za každý započatý den prodlení.</w:t>
      </w:r>
    </w:p>
    <w:p w:rsidR="00170183" w:rsidRDefault="00653061">
      <w:pPr>
        <w:pStyle w:val="Zkladntext1"/>
        <w:numPr>
          <w:ilvl w:val="0"/>
          <w:numId w:val="3"/>
        </w:numPr>
        <w:shd w:val="clear" w:color="auto" w:fill="auto"/>
        <w:tabs>
          <w:tab w:val="left" w:pos="520"/>
        </w:tabs>
        <w:ind w:left="500" w:right="460" w:hanging="340"/>
      </w:pPr>
      <w:r>
        <w:t>Ceny uvedené v příloze jsou platné po celou dobu platnosti smlouvy. Sleva za věr</w:t>
      </w:r>
      <w:r>
        <w:t>nost se kalkuluje ke dni podpisu této smlouvy a uplatní se i po dalším roce trvání spolupráce podle této smlouvy zvýšená o 1 % za věrnost za další kalendářní rok. K takovému zvýšení slevy tedy dojde nejdříve pro období roku 2010.</w:t>
      </w:r>
    </w:p>
    <w:p w:rsidR="00170183" w:rsidRDefault="00653061">
      <w:pPr>
        <w:pStyle w:val="Zkladntext1"/>
        <w:numPr>
          <w:ilvl w:val="0"/>
          <w:numId w:val="3"/>
        </w:numPr>
        <w:shd w:val="clear" w:color="auto" w:fill="auto"/>
        <w:tabs>
          <w:tab w:val="left" w:pos="520"/>
        </w:tabs>
        <w:ind w:left="500" w:right="460" w:hanging="340"/>
      </w:pPr>
      <w:r>
        <w:t xml:space="preserve">V případě prodlení s </w:t>
      </w:r>
      <w:r>
        <w:t>úhradou ceny po dobu delší než 1 měsíc je zhotovitel oprávněn přerušit dodávání všech svých plnění dle této smlouvy a je povinen započít je znovu poskytovat až poté, co objednatel nebude v prodlení s úhradou žádného plnění.</w:t>
      </w:r>
    </w:p>
    <w:p w:rsidR="00170183" w:rsidRDefault="00653061">
      <w:pPr>
        <w:pStyle w:val="Zkladntext1"/>
        <w:numPr>
          <w:ilvl w:val="0"/>
          <w:numId w:val="3"/>
        </w:numPr>
        <w:shd w:val="clear" w:color="auto" w:fill="auto"/>
        <w:tabs>
          <w:tab w:val="left" w:pos="520"/>
        </w:tabs>
        <w:ind w:left="500" w:right="460" w:hanging="340"/>
      </w:pPr>
      <w:r>
        <w:t>Zhotovitel je oprávněn jednostra</w:t>
      </w:r>
      <w:r>
        <w:t>nně zvýšit cenu dle této smlouvy, a to až o výši inflace vyhlášené Českým statistickým úřadem pro období příslušného uplynulého kalendářního roku. Ve vyúčtování za služby dle této smlouvy za kalendářní měsíc následující po vyhlášení inflace za období předc</w:t>
      </w:r>
      <w:r>
        <w:t xml:space="preserve">hozího kalendářního roku již zhotovitel uplatní inflační zvýšení a současně doúčtuje toto zvýšení za předcházející kalendářní měsíce počínaje lednem a konče měsícem, v němž je inflace vyhlášena. O takové skutečnosti bude objednatel informován kalkulací na </w:t>
      </w:r>
      <w:r>
        <w:t>uvedeném daňovém dokladu - faktuře. Toto inflační zvýšení se uplatní poprvé pro období kalendářního roku 2009 a bude tedy účtováno po vyhlášení inflace za období roku 2009 v roce 2010.</w:t>
      </w:r>
      <w:r>
        <w:br w:type="page"/>
      </w:r>
    </w:p>
    <w:p w:rsidR="00170183" w:rsidRDefault="00653061">
      <w:pPr>
        <w:spacing w:line="14" w:lineRule="exact"/>
      </w:pPr>
      <w:r>
        <w:rPr>
          <w:rFonts w:ascii="Calibri" w:eastAsia="Calibri" w:hAnsi="Calibri" w:cs="Calibri"/>
          <w:noProof/>
          <w:sz w:val="16"/>
          <w:szCs w:val="16"/>
          <w:lang w:bidi="ar-SA"/>
        </w:rPr>
        <w:lastRenderedPageBreak/>
        <w:drawing>
          <wp:anchor distT="0" distB="3810" distL="114300" distR="114300" simplePos="0" relativeHeight="125829380" behindDoc="0" locked="0" layoutInCell="1" allowOverlap="1">
            <wp:simplePos x="0" y="0"/>
            <wp:positionH relativeFrom="page">
              <wp:posOffset>589280</wp:posOffset>
            </wp:positionH>
            <wp:positionV relativeFrom="paragraph">
              <wp:posOffset>8890</wp:posOffset>
            </wp:positionV>
            <wp:extent cx="621665" cy="225425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2166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0183" w:rsidRDefault="00653061">
      <w:pPr>
        <w:pStyle w:val="Jin0"/>
        <w:shd w:val="clear" w:color="auto" w:fill="auto"/>
        <w:spacing w:after="240"/>
        <w:jc w:val="right"/>
        <w:rPr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JAG</w:t>
      </w:r>
    </w:p>
    <w:p w:rsidR="00170183" w:rsidRDefault="00653061">
      <w:pPr>
        <w:pStyle w:val="Nadpis70"/>
        <w:keepNext/>
        <w:keepLines/>
        <w:numPr>
          <w:ilvl w:val="0"/>
          <w:numId w:val="1"/>
        </w:numPr>
        <w:shd w:val="clear" w:color="auto" w:fill="auto"/>
        <w:tabs>
          <w:tab w:val="left" w:pos="493"/>
        </w:tabs>
        <w:spacing w:after="120"/>
        <w:jc w:val="left"/>
      </w:pPr>
      <w:bookmarkStart w:id="7" w:name="bookmark7"/>
      <w:r>
        <w:t>Ustanovení o slevách</w:t>
      </w:r>
      <w:bookmarkEnd w:id="7"/>
    </w:p>
    <w:p w:rsidR="00170183" w:rsidRDefault="00653061">
      <w:pPr>
        <w:pStyle w:val="Zkladntext1"/>
        <w:shd w:val="clear" w:color="auto" w:fill="auto"/>
        <w:spacing w:after="80"/>
        <w:ind w:left="360" w:firstLine="20"/>
      </w:pPr>
      <w:r>
        <w:t>Pro stanovení slev dle přílohy platí násled</w:t>
      </w:r>
      <w:r>
        <w:t>ující:</w:t>
      </w:r>
    </w:p>
    <w:p w:rsidR="00170183" w:rsidRDefault="00653061">
      <w:pPr>
        <w:pStyle w:val="Zkladntext1"/>
        <w:numPr>
          <w:ilvl w:val="0"/>
          <w:numId w:val="4"/>
        </w:numPr>
        <w:shd w:val="clear" w:color="auto" w:fill="auto"/>
        <w:tabs>
          <w:tab w:val="left" w:pos="493"/>
        </w:tabs>
        <w:spacing w:after="80"/>
        <w:ind w:left="520" w:hanging="360"/>
      </w:pPr>
      <w:r>
        <w:t>Sleva za věrnost. Sleva 1% za každý rok spolupráce se zhotovitelem, tj. za každý předcházející rok, po který užíval SW a využíval služeb zhotovitele. Do té doby se zahrnuje i doba, kdy SW a služby byly využívány v provozovně objednatele uvedené v té</w:t>
      </w:r>
      <w:r>
        <w:t>to smlouvě, aniž by předtím patřila objednateli.</w:t>
      </w:r>
    </w:p>
    <w:p w:rsidR="00170183" w:rsidRDefault="00653061">
      <w:pPr>
        <w:pStyle w:val="Zkladntext1"/>
        <w:numPr>
          <w:ilvl w:val="0"/>
          <w:numId w:val="4"/>
        </w:numPr>
        <w:shd w:val="clear" w:color="auto" w:fill="auto"/>
        <w:tabs>
          <w:tab w:val="left" w:pos="493"/>
        </w:tabs>
        <w:spacing w:after="0"/>
        <w:ind w:left="520" w:hanging="360"/>
      </w:pPr>
      <w:r>
        <w:t xml:space="preserve">Sleva za roční platbu předem. Sleva </w:t>
      </w:r>
      <w:r>
        <w:rPr>
          <w:i/>
          <w:iCs/>
        </w:rPr>
        <w:t>3% pro</w:t>
      </w:r>
      <w:r>
        <w:t xml:space="preserve"> případ, že objednatel uhradí oproti smlouvě cenu za celý kalendářní rok najednou předem, a to do 15.</w:t>
      </w:r>
    </w:p>
    <w:p w:rsidR="00170183" w:rsidRDefault="00653061">
      <w:pPr>
        <w:pStyle w:val="Zkladntext1"/>
        <w:numPr>
          <w:ilvl w:val="0"/>
          <w:numId w:val="5"/>
        </w:numPr>
        <w:shd w:val="clear" w:color="auto" w:fill="auto"/>
        <w:tabs>
          <w:tab w:val="left" w:pos="767"/>
          <w:tab w:val="left" w:pos="875"/>
        </w:tabs>
        <w:spacing w:after="80"/>
        <w:ind w:left="520" w:right="160"/>
        <w:jc w:val="both"/>
      </w:pPr>
      <w:r>
        <w:t xml:space="preserve">roku, za nějž se cena platí. V případě prodlení objednatele s </w:t>
      </w:r>
      <w:r>
        <w:t>takovou úhradou je zhotovitel oprávněn na základě jednostranného úkonu změnit splatnost na měsíční a vyúčtovat doplacení této původně poskytnuté slevy.</w:t>
      </w:r>
    </w:p>
    <w:p w:rsidR="00170183" w:rsidRDefault="00653061">
      <w:pPr>
        <w:pStyle w:val="Zkladntext1"/>
        <w:numPr>
          <w:ilvl w:val="0"/>
          <w:numId w:val="4"/>
        </w:numPr>
        <w:shd w:val="clear" w:color="auto" w:fill="auto"/>
        <w:tabs>
          <w:tab w:val="left" w:pos="493"/>
        </w:tabs>
        <w:spacing w:after="80"/>
        <w:ind w:left="520" w:hanging="360"/>
      </w:pPr>
      <w:r>
        <w:t>Množstevní sleva. Sleva 5% za 2 provozovny objednatele, resp. sleva 10 % za 3 provozovny objednatele, re</w:t>
      </w:r>
      <w:r>
        <w:t>sp. sleva 15 % za alespoň 4 provozovny objednatele. Uvedená výše slevy platí pro každou provozovnu.</w:t>
      </w:r>
    </w:p>
    <w:p w:rsidR="00170183" w:rsidRDefault="00653061">
      <w:pPr>
        <w:pStyle w:val="Zkladntext1"/>
        <w:numPr>
          <w:ilvl w:val="0"/>
          <w:numId w:val="4"/>
        </w:numPr>
        <w:shd w:val="clear" w:color="auto" w:fill="auto"/>
        <w:tabs>
          <w:tab w:val="left" w:pos="493"/>
        </w:tabs>
        <w:spacing w:after="120"/>
        <w:ind w:left="520" w:hanging="360"/>
      </w:pPr>
      <w:r>
        <w:t>Zasílání informačních sdělení. Sleva 5% pro objednatele, kteří vyznačením jejího přijetí udělují souhlas se zasíláním informačních sdělení, která se budou o</w:t>
      </w:r>
      <w:r>
        <w:t>bjednateli prezentovat v SW pro DOS pětiřádkovým textovým sdělením na hlavní obrazovce a jednořádkovým textovým sdělením na obrazovce volného prodeje. V SW pro Windows bude reklamní sdělení prezentováno grafickým bannerem v části zvané Navigátor, která v t</w:t>
      </w:r>
      <w:r>
        <w:t>omto případě nelze skrýt, a textovým sdělením pod menu. Informační sdělení bude tématicky zaměřeno pouze na farmaceutický sektor, legislativní změny a zprávy od zhotovitele.</w:t>
      </w:r>
    </w:p>
    <w:p w:rsidR="00170183" w:rsidRDefault="00653061">
      <w:pPr>
        <w:pStyle w:val="Nadpis70"/>
        <w:keepNext/>
        <w:keepLines/>
        <w:numPr>
          <w:ilvl w:val="0"/>
          <w:numId w:val="1"/>
        </w:numPr>
        <w:shd w:val="clear" w:color="auto" w:fill="auto"/>
        <w:tabs>
          <w:tab w:val="left" w:pos="493"/>
        </w:tabs>
        <w:spacing w:after="120"/>
        <w:jc w:val="left"/>
      </w:pPr>
      <w:bookmarkStart w:id="8" w:name="bookmark8"/>
      <w:r>
        <w:t>Ostatní ujednání</w:t>
      </w:r>
      <w:bookmarkEnd w:id="8"/>
    </w:p>
    <w:p w:rsidR="00170183" w:rsidRDefault="00653061">
      <w:pPr>
        <w:pStyle w:val="Zkladntext1"/>
        <w:numPr>
          <w:ilvl w:val="0"/>
          <w:numId w:val="6"/>
        </w:numPr>
        <w:shd w:val="clear" w:color="auto" w:fill="auto"/>
        <w:tabs>
          <w:tab w:val="left" w:pos="493"/>
        </w:tabs>
        <w:spacing w:after="80" w:line="233" w:lineRule="auto"/>
        <w:ind w:left="520" w:hanging="360"/>
      </w:pPr>
      <w:r>
        <w:t>Objednatel prohlašuje, že se seznámil se Všeobecnými obchodními a</w:t>
      </w:r>
      <w:r>
        <w:t xml:space="preserve"> záručními podmínkami společnosti Lekis s.r.o. a souhlasí s tím, že pokud tato smlouva nestanoví jinak, platí podmínky v nich uvedené a není-li jich, pak platí podmínky zveřejněné na </w:t>
      </w:r>
      <w:hyperlink r:id="rId9" w:history="1">
        <w:r>
          <w:rPr>
            <w:lang w:val="en-US" w:eastAsia="en-US" w:bidi="en-US"/>
          </w:rPr>
          <w:t>www.lekis.cz</w:t>
        </w:r>
      </w:hyperlink>
      <w:r>
        <w:rPr>
          <w:lang w:val="en-US" w:eastAsia="en-US" w:bidi="en-US"/>
        </w:rPr>
        <w:t>.</w:t>
      </w:r>
    </w:p>
    <w:p w:rsidR="00170183" w:rsidRDefault="00653061">
      <w:pPr>
        <w:pStyle w:val="Zkladntext1"/>
        <w:numPr>
          <w:ilvl w:val="0"/>
          <w:numId w:val="6"/>
        </w:numPr>
        <w:shd w:val="clear" w:color="auto" w:fill="auto"/>
        <w:tabs>
          <w:tab w:val="left" w:pos="493"/>
        </w:tabs>
        <w:spacing w:after="80"/>
        <w:ind w:left="520" w:hanging="360"/>
      </w:pPr>
      <w:r>
        <w:t>Objednatel bere na vědomí</w:t>
      </w:r>
      <w:r>
        <w:t>, že ceny za ostatní služby zhotovitele (Ceník servisních služeb, aj.) jsou uvedeny na jeho webu.</w:t>
      </w:r>
    </w:p>
    <w:p w:rsidR="00170183" w:rsidRDefault="00653061">
      <w:pPr>
        <w:pStyle w:val="Zkladntext1"/>
        <w:numPr>
          <w:ilvl w:val="0"/>
          <w:numId w:val="6"/>
        </w:numPr>
        <w:shd w:val="clear" w:color="auto" w:fill="auto"/>
        <w:tabs>
          <w:tab w:val="left" w:pos="493"/>
        </w:tabs>
        <w:spacing w:after="80"/>
        <w:ind w:left="520" w:hanging="360"/>
      </w:pPr>
      <w:r>
        <w:t>Objednatel není oprávněn započíst své pohledávky z této smlouvy nebo jiné pohledávky proti pohledávkám zhotovitele dle této smlouvy. Objednatel prohlašuje, že</w:t>
      </w:r>
      <w:r>
        <w:t xml:space="preserve"> prodlužuje promlčecí dobu veškerých práv zhotovitele z této smlouvy vůči objednateli, a to na dobu 10 let od doby, kdy začne promlčecí doba běžet.</w:t>
      </w:r>
    </w:p>
    <w:p w:rsidR="00170183" w:rsidRDefault="00653061">
      <w:pPr>
        <w:pStyle w:val="Zkladntext1"/>
        <w:numPr>
          <w:ilvl w:val="0"/>
          <w:numId w:val="6"/>
        </w:numPr>
        <w:shd w:val="clear" w:color="auto" w:fill="auto"/>
        <w:tabs>
          <w:tab w:val="left" w:pos="493"/>
        </w:tabs>
        <w:spacing w:after="80"/>
        <w:ind w:left="520" w:hanging="360"/>
      </w:pPr>
      <w:r>
        <w:t xml:space="preserve">Obě smluvní strany jsou povinny se navzájem informovat o změně své adresy a jiných důležitých skutečnostech </w:t>
      </w:r>
      <w:r>
        <w:t>spojených s plněním této smlouvy, a to do 30 dnů ode dne, kdy taková skutečnost nastala, písemně jakoukoliv formou registrovaného poštovního styku.</w:t>
      </w:r>
    </w:p>
    <w:p w:rsidR="00170183" w:rsidRDefault="00653061">
      <w:pPr>
        <w:pStyle w:val="Zkladntext1"/>
        <w:numPr>
          <w:ilvl w:val="0"/>
          <w:numId w:val="6"/>
        </w:numPr>
        <w:shd w:val="clear" w:color="auto" w:fill="auto"/>
        <w:tabs>
          <w:tab w:val="left" w:pos="493"/>
        </w:tabs>
        <w:spacing w:after="80"/>
        <w:ind w:left="520" w:hanging="360"/>
      </w:pPr>
      <w:r>
        <w:t>Zhotovitel se zavazuje k zachování mlčenlivosti o ekonomických a provozních datech objednatele a datech týka</w:t>
      </w:r>
      <w:r>
        <w:t>jících se zákazníků objednatele. Zhotovitel prohlašuje, že jeho zaměstnanci, kteří přijdou s takovými daty do styku, jsou poučeni a zavázáni k zachování mlčenlivosti.</w:t>
      </w:r>
    </w:p>
    <w:p w:rsidR="00170183" w:rsidRDefault="00653061">
      <w:pPr>
        <w:pStyle w:val="Zkladntext1"/>
        <w:numPr>
          <w:ilvl w:val="0"/>
          <w:numId w:val="6"/>
        </w:numPr>
        <w:shd w:val="clear" w:color="auto" w:fill="auto"/>
        <w:tabs>
          <w:tab w:val="left" w:pos="493"/>
        </w:tabs>
        <w:spacing w:after="120"/>
        <w:ind w:left="520" w:hanging="360"/>
      </w:pPr>
      <w:r>
        <w:t>V případě uzavírání dodatků této smlouvy postačí, pokud bude smluvními stranami podepsána</w:t>
      </w:r>
      <w:r>
        <w:t xml:space="preserve"> a zhotoviteli doručena příloha k této smlouvě, přičemž ostatní text smlouvy zůstává nezměněn.</w:t>
      </w:r>
    </w:p>
    <w:p w:rsidR="00170183" w:rsidRDefault="00653061">
      <w:pPr>
        <w:pStyle w:val="Nadpis70"/>
        <w:keepNext/>
        <w:keepLines/>
        <w:numPr>
          <w:ilvl w:val="0"/>
          <w:numId w:val="1"/>
        </w:numPr>
        <w:shd w:val="clear" w:color="auto" w:fill="auto"/>
        <w:tabs>
          <w:tab w:val="left" w:pos="493"/>
        </w:tabs>
        <w:spacing w:after="120"/>
        <w:jc w:val="left"/>
      </w:pPr>
      <w:bookmarkStart w:id="9" w:name="bookmark9"/>
      <w:r>
        <w:t>Doba trvání smlouvy</w:t>
      </w:r>
      <w:bookmarkEnd w:id="9"/>
    </w:p>
    <w:p w:rsidR="00170183" w:rsidRDefault="00653061">
      <w:pPr>
        <w:pStyle w:val="Zkladntext1"/>
        <w:numPr>
          <w:ilvl w:val="0"/>
          <w:numId w:val="7"/>
        </w:numPr>
        <w:shd w:val="clear" w:color="auto" w:fill="auto"/>
        <w:tabs>
          <w:tab w:val="left" w:pos="493"/>
        </w:tabs>
        <w:spacing w:after="80" w:line="233" w:lineRule="auto"/>
        <w:ind w:left="520" w:hanging="360"/>
      </w:pPr>
      <w:r>
        <w:t>Tato smlouva se uzavírá na dobu určitou, a to do 31.12. 2009. V případě, že do 31.10. 2009 žádná ze stran nesdělí písemně druhé smluvní stran</w:t>
      </w:r>
      <w:r>
        <w:t>ě, že na pokračování této smlouvy netrvá, prodlužuje se doba trvání této smlouvy o další kalendářní rok. Totéž platí i pro další období.</w:t>
      </w:r>
    </w:p>
    <w:p w:rsidR="00170183" w:rsidRDefault="00653061">
      <w:pPr>
        <w:pStyle w:val="Zkladntext1"/>
        <w:numPr>
          <w:ilvl w:val="0"/>
          <w:numId w:val="7"/>
        </w:numPr>
        <w:shd w:val="clear" w:color="auto" w:fill="auto"/>
        <w:tabs>
          <w:tab w:val="left" w:pos="493"/>
        </w:tabs>
        <w:spacing w:after="80"/>
        <w:ind w:left="520" w:hanging="360"/>
      </w:pPr>
      <w:r>
        <w:t>Od této smlouvy může zhotovitel odstoupit v případě prodlení objednatele s plněním jeho závazků z této smlouvy delším n</w:t>
      </w:r>
      <w:r>
        <w:t>ež 3 měsíce, a to jako při podstatném porušení smlouvy. Objednatel může od této smlouvy odstoupit v případě prodlení zhotovitele s plněním závazků z této smlouvy delším než 3 měsíce, a to jako při podstatném porušení smlouvy.</w:t>
      </w:r>
    </w:p>
    <w:p w:rsidR="00170183" w:rsidRDefault="00653061">
      <w:pPr>
        <w:pStyle w:val="Zkladntext1"/>
        <w:numPr>
          <w:ilvl w:val="0"/>
          <w:numId w:val="7"/>
        </w:numPr>
        <w:shd w:val="clear" w:color="auto" w:fill="auto"/>
        <w:tabs>
          <w:tab w:val="left" w:pos="493"/>
        </w:tabs>
        <w:spacing w:after="120"/>
        <w:ind w:left="520" w:hanging="360"/>
      </w:pPr>
      <w:r>
        <w:t>Smlouvu lze dále zrušit písemn</w:t>
      </w:r>
      <w:r>
        <w:t>ou dohodou smluvních stran.</w:t>
      </w:r>
    </w:p>
    <w:p w:rsidR="00170183" w:rsidRDefault="00653061">
      <w:pPr>
        <w:pStyle w:val="Nadpis70"/>
        <w:keepNext/>
        <w:keepLines/>
        <w:shd w:val="clear" w:color="auto" w:fill="auto"/>
        <w:spacing w:after="120"/>
        <w:jc w:val="left"/>
      </w:pPr>
      <w:bookmarkStart w:id="10" w:name="bookmark10"/>
      <w:r>
        <w:t>Vlil. Rozhodčí doložka</w:t>
      </w:r>
      <w:bookmarkEnd w:id="10"/>
    </w:p>
    <w:p w:rsidR="00170183" w:rsidRDefault="00653061">
      <w:pPr>
        <w:pStyle w:val="Zkladntext1"/>
        <w:shd w:val="clear" w:color="auto" w:fill="auto"/>
        <w:spacing w:after="120"/>
        <w:ind w:left="360" w:firstLine="20"/>
      </w:pPr>
      <w:r>
        <w:t>Všechny spory vznikající z této smlouvy a v souvislosti s ní, které se nepodaří odstranit jednáním mezi stranami, budou rozhodovány s konečnou platností u Rozhodčího soudu při Hospodářské komoře ČR a Agrár</w:t>
      </w:r>
      <w:r>
        <w:t>ní komoře ČR podle jeho řádu jedním rozhodcem.</w:t>
      </w:r>
    </w:p>
    <w:p w:rsidR="00170183" w:rsidRDefault="00653061">
      <w:pPr>
        <w:pStyle w:val="Nadpis70"/>
        <w:keepNext/>
        <w:keepLines/>
        <w:shd w:val="clear" w:color="auto" w:fill="auto"/>
        <w:spacing w:after="80"/>
        <w:jc w:val="left"/>
      </w:pPr>
      <w:bookmarkStart w:id="11" w:name="bookmark11"/>
      <w:r>
        <w:t>IX. Závěrečná ustanovení</w:t>
      </w:r>
      <w:bookmarkEnd w:id="11"/>
    </w:p>
    <w:p w:rsidR="00170183" w:rsidRDefault="00653061">
      <w:pPr>
        <w:pStyle w:val="Zkladntext1"/>
        <w:numPr>
          <w:ilvl w:val="0"/>
          <w:numId w:val="8"/>
        </w:numPr>
        <w:shd w:val="clear" w:color="auto" w:fill="auto"/>
        <w:tabs>
          <w:tab w:val="left" w:pos="493"/>
        </w:tabs>
        <w:spacing w:after="80"/>
        <w:ind w:left="520" w:hanging="360"/>
      </w:pPr>
      <w:r>
        <w:t>Práva a povinnosti z této smlouvy vyplývající a v této smlouvě neupravená se řídí příslušnými ustanoveními z. č. 513/1991 Sb., ve znění pozdějších předpisů, obchodního zákoníku.</w:t>
      </w:r>
    </w:p>
    <w:p w:rsidR="00170183" w:rsidRDefault="00653061">
      <w:pPr>
        <w:pStyle w:val="Zkladntext1"/>
        <w:numPr>
          <w:ilvl w:val="0"/>
          <w:numId w:val="8"/>
        </w:numPr>
        <w:shd w:val="clear" w:color="auto" w:fill="auto"/>
        <w:tabs>
          <w:tab w:val="left" w:pos="493"/>
        </w:tabs>
        <w:spacing w:after="80"/>
        <w:ind w:left="520" w:hanging="360"/>
      </w:pPr>
      <w:r>
        <w:t xml:space="preserve">Tato </w:t>
      </w:r>
      <w:r>
        <w:t>smlouva se vyhotovuje ve dvou stejnopisech, přičemž každá ze smluvních stran obdrží po jednom vyhotovení.</w:t>
      </w:r>
    </w:p>
    <w:p w:rsidR="00170183" w:rsidRDefault="00FE4322">
      <w:pPr>
        <w:pStyle w:val="Zkladntext1"/>
        <w:numPr>
          <w:ilvl w:val="0"/>
          <w:numId w:val="8"/>
        </w:numPr>
        <w:shd w:val="clear" w:color="auto" w:fill="auto"/>
        <w:tabs>
          <w:tab w:val="left" w:pos="493"/>
        </w:tabs>
        <w:spacing w:after="760"/>
        <w:ind w:left="520" w:hanging="36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6" behindDoc="0" locked="0" layoutInCell="1" allowOverlap="1" wp14:anchorId="296BB2A2" wp14:editId="23B0C6CC">
                <wp:simplePos x="0" y="0"/>
                <wp:positionH relativeFrom="page">
                  <wp:posOffset>5638800</wp:posOffset>
                </wp:positionH>
                <wp:positionV relativeFrom="paragraph">
                  <wp:posOffset>606425</wp:posOffset>
                </wp:positionV>
                <wp:extent cx="1466850" cy="23812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38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0183" w:rsidRDefault="00653061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left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Dne:</w:t>
                            </w:r>
                            <w:r w:rsidR="00FE4322"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 18.10.2008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1" o:spid="_x0000_s1027" type="#_x0000_t202" style="position:absolute;left:0;text-align:left;margin-left:444pt;margin-top:47.75pt;width:115.5pt;height:18.75pt;z-index:12582938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" filled="f" stroked="f">
                <v:textbox inset="0,0,0,0">
                  <w:txbxContent>
                    <w:p w:rsidR="00170183" w:rsidRDefault="00653061">
                      <w:pPr>
                        <w:pStyle w:val="Titulekobrzku0"/>
                        <w:shd w:val="clear" w:color="auto" w:fill="auto"/>
                        <w:spacing w:line="240" w:lineRule="auto"/>
                        <w:ind w:left="0"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b w:val="0"/>
                          <w:bCs w:val="0"/>
                          <w:sz w:val="16"/>
                          <w:szCs w:val="16"/>
                        </w:rPr>
                        <w:t>Dne:</w:t>
                      </w:r>
                      <w:r w:rsidR="00FE4322">
                        <w:rPr>
                          <w:rFonts w:ascii="Calibri" w:eastAsia="Calibri" w:hAnsi="Calibri" w:cs="Calibri"/>
                          <w:b w:val="0"/>
                          <w:bCs w:val="0"/>
                          <w:sz w:val="16"/>
                          <w:szCs w:val="16"/>
                        </w:rPr>
                        <w:t xml:space="preserve"> 18.10.2008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653061">
        <w:rPr>
          <w:noProof/>
          <w:lang w:bidi="ar-SA"/>
        </w:rPr>
        <mc:AlternateContent>
          <mc:Choice Requires="wps">
            <w:drawing>
              <wp:anchor distT="347345" distB="387350" distL="114300" distR="913130" simplePos="0" relativeHeight="125829381" behindDoc="0" locked="0" layoutInCell="1" allowOverlap="1" wp14:anchorId="7F8A2AA8" wp14:editId="729372D4">
                <wp:simplePos x="0" y="0"/>
                <wp:positionH relativeFrom="page">
                  <wp:posOffset>4155440</wp:posOffset>
                </wp:positionH>
                <wp:positionV relativeFrom="paragraph">
                  <wp:posOffset>918845</wp:posOffset>
                </wp:positionV>
                <wp:extent cx="1121410" cy="38100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0183" w:rsidRDefault="00FE4322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327.2pt;margin-top:72.35pt;width:88.3pt;height:30pt;z-index:125829381;visibility:visible;mso-wrap-style:square;mso-wrap-distance-left:9pt;mso-wrap-distance-top:27.35pt;mso-wrap-distance-right:71.9pt;mso-wrap-distance-bottom:30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" filled="f" stroked="f">
                <v:textbox style="mso-fit-shape-to-text:t" inset="0,0,0,0">
                  <w:txbxContent>
                    <w:p w:rsidR="00170183" w:rsidRDefault="00FE4322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653061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 wp14:anchorId="4D019B44" wp14:editId="51AE5E7D">
                <wp:simplePos x="0" y="0"/>
                <wp:positionH relativeFrom="page">
                  <wp:posOffset>4984750</wp:posOffset>
                </wp:positionH>
                <wp:positionV relativeFrom="paragraph">
                  <wp:posOffset>1437005</wp:posOffset>
                </wp:positionV>
                <wp:extent cx="280670" cy="10985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0183" w:rsidRDefault="00FE4322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left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left:0;text-align:left;margin-left:392.5pt;margin-top:113.15pt;width:22.1pt;height:8.65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" filled="f" stroked="f">
                <v:textbox style="mso-fit-shape-to-text:t" inset="0,0,0,0">
                  <w:txbxContent>
                    <w:p w:rsidR="00170183" w:rsidRDefault="00FE4322">
                      <w:pPr>
                        <w:pStyle w:val="Titulekobrzku0"/>
                        <w:shd w:val="clear" w:color="auto" w:fill="auto"/>
                        <w:spacing w:line="240" w:lineRule="auto"/>
                        <w:ind w:left="0"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b w:val="0"/>
                          <w:bCs w:val="0"/>
                          <w:sz w:val="16"/>
                          <w:szCs w:val="16"/>
                        </w:rPr>
                        <w:t>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653061">
        <w:rPr>
          <w:noProof/>
          <w:lang w:bidi="ar-SA"/>
        </w:rPr>
        <mc:AlternateContent>
          <mc:Choice Requires="wps">
            <w:drawing>
              <wp:anchor distT="368935" distB="140335" distL="1327150" distR="114300" simplePos="0" relativeHeight="125829388" behindDoc="0" locked="0" layoutInCell="1" allowOverlap="1">
                <wp:simplePos x="0" y="0"/>
                <wp:positionH relativeFrom="page">
                  <wp:posOffset>5368925</wp:posOffset>
                </wp:positionH>
                <wp:positionV relativeFrom="paragraph">
                  <wp:posOffset>940435</wp:posOffset>
                </wp:positionV>
                <wp:extent cx="707390" cy="606425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606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0183" w:rsidRDefault="00653061" w:rsidP="00FE4322">
                            <w:pPr>
                              <w:pStyle w:val="Zkladntext20"/>
                              <w:shd w:val="clear" w:color="auto" w:fill="auto"/>
                              <w:spacing w:after="100" w:line="233" w:lineRule="auto"/>
                            </w:pPr>
                            <w:r>
                              <w:t>:</w:t>
                            </w:r>
                            <w:r w:rsidR="00FE4322">
                              <w:t>XXXX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left:0;text-align:left;margin-left:422.75pt;margin-top:74.05pt;width:55.7pt;height:47.75pt;z-index:125829388;visibility:visible;mso-wrap-style:square;mso-wrap-distance-left:104.5pt;mso-wrap-distance-top:29.05pt;mso-wrap-distance-right:9pt;mso-wrap-distance-bottom:11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" filled="f" stroked="f">
                <v:textbox style="mso-fit-shape-to-text:t" inset="0,0,0,0">
                  <w:txbxContent>
                    <w:p w:rsidR="00170183" w:rsidRDefault="00653061" w:rsidP="00FE4322">
                      <w:pPr>
                        <w:pStyle w:val="Zkladntext20"/>
                        <w:shd w:val="clear" w:color="auto" w:fill="auto"/>
                        <w:spacing w:after="100" w:line="233" w:lineRule="auto"/>
                      </w:pPr>
                      <w:r>
                        <w:t>:</w:t>
                      </w:r>
                      <w:r w:rsidR="00FE4322">
                        <w:t>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653061">
        <w:t xml:space="preserve">Smluvní strany prohlašují, že si smlouvu </w:t>
      </w:r>
      <w:r w:rsidR="00653061">
        <w:t>přečetly, s jejím zněním souhlasí a na důkaz pravé a svobodné vůle připojují níže své podpisy.</w:t>
      </w:r>
    </w:p>
    <w:p w:rsidR="00170183" w:rsidRDefault="00653061">
      <w:pPr>
        <w:pStyle w:val="Zkladntext1"/>
        <w:shd w:val="clear" w:color="auto" w:fill="auto"/>
        <w:tabs>
          <w:tab w:val="left" w:pos="3102"/>
        </w:tabs>
        <w:spacing w:after="0"/>
        <w:ind w:left="760"/>
        <w:jc w:val="both"/>
      </w:pPr>
      <w:r>
        <w:t>V Ostravě</w:t>
      </w:r>
      <w:r>
        <w:tab/>
        <w:t>Dne: 18.10.2008</w:t>
      </w:r>
    </w:p>
    <w:p w:rsidR="00170183" w:rsidRDefault="00FE4322">
      <w:pPr>
        <w:pStyle w:val="Zkladntext1"/>
        <w:shd w:val="clear" w:color="auto" w:fill="auto"/>
        <w:spacing w:after="80"/>
        <w:ind w:right="60"/>
        <w:jc w:val="center"/>
        <w:sectPr w:rsidR="00170183">
          <w:headerReference w:type="default" r:id="rId10"/>
          <w:footerReference w:type="even" r:id="rId11"/>
          <w:headerReference w:type="first" r:id="rId12"/>
          <w:footerReference w:type="first" r:id="rId13"/>
          <w:pgSz w:w="11900" w:h="16840"/>
          <w:pgMar w:top="280" w:right="381" w:bottom="1372" w:left="926" w:header="0" w:footer="3" w:gutter="0"/>
          <w:cols w:space="720"/>
          <w:noEndnote/>
          <w:titlePg/>
          <w:docGrid w:linePitch="360"/>
        </w:sectPr>
      </w:pPr>
      <w:r>
        <w:t>XXXXX</w:t>
      </w:r>
    </w:p>
    <w:p w:rsidR="00170183" w:rsidRDefault="00653061">
      <w:pPr>
        <w:pStyle w:val="Zkladntext1"/>
        <w:shd w:val="clear" w:color="auto" w:fill="auto"/>
        <w:spacing w:after="0"/>
        <w:ind w:left="5280"/>
        <w:sectPr w:rsidR="00170183">
          <w:pgSz w:w="11900" w:h="16840"/>
          <w:pgMar w:top="672" w:right="697" w:bottom="1663" w:left="1123" w:header="0" w:footer="3" w:gutter="0"/>
          <w:cols w:space="720"/>
          <w:noEndnote/>
          <w:docGrid w:linePitch="360"/>
        </w:sectPr>
      </w:pPr>
      <w:r>
        <w:lastRenderedPageBreak/>
        <w:t>Nemocnice Nové Město na Mor.,příspěvková organizac</w:t>
      </w:r>
      <w:r>
        <w:t>/JAG</w:t>
      </w:r>
    </w:p>
    <w:p w:rsidR="00170183" w:rsidRDefault="00170183">
      <w:pPr>
        <w:spacing w:line="240" w:lineRule="exact"/>
        <w:rPr>
          <w:sz w:val="19"/>
          <w:szCs w:val="19"/>
        </w:rPr>
      </w:pPr>
    </w:p>
    <w:p w:rsidR="00170183" w:rsidRDefault="00170183">
      <w:pPr>
        <w:spacing w:line="240" w:lineRule="exact"/>
        <w:rPr>
          <w:sz w:val="19"/>
          <w:szCs w:val="19"/>
        </w:rPr>
      </w:pPr>
    </w:p>
    <w:p w:rsidR="00170183" w:rsidRDefault="00170183">
      <w:pPr>
        <w:spacing w:before="33" w:after="33" w:line="240" w:lineRule="exact"/>
        <w:rPr>
          <w:sz w:val="19"/>
          <w:szCs w:val="19"/>
        </w:rPr>
      </w:pPr>
    </w:p>
    <w:p w:rsidR="00170183" w:rsidRDefault="00170183">
      <w:pPr>
        <w:spacing w:line="14" w:lineRule="exact"/>
        <w:sectPr w:rsidR="00170183">
          <w:type w:val="continuous"/>
          <w:pgSz w:w="11900" w:h="16840"/>
          <w:pgMar w:top="1159" w:right="0" w:bottom="1175" w:left="0" w:header="0" w:footer="3" w:gutter="0"/>
          <w:cols w:space="720"/>
          <w:noEndnote/>
          <w:docGrid w:linePitch="360"/>
        </w:sectPr>
      </w:pPr>
    </w:p>
    <w:p w:rsidR="00170183" w:rsidRDefault="00653061">
      <w:pPr>
        <w:pStyle w:val="Nadpis50"/>
        <w:keepNext/>
        <w:keepLines/>
        <w:shd w:val="clear" w:color="auto" w:fill="auto"/>
        <w:spacing w:after="160"/>
        <w:ind w:left="0"/>
      </w:pPr>
      <w:bookmarkStart w:id="12" w:name="bookmark16"/>
      <w:r>
        <w:t>Období platnosti</w:t>
      </w:r>
      <w:bookmarkEnd w:id="12"/>
    </w:p>
    <w:p w:rsidR="00170183" w:rsidRDefault="00653061">
      <w:pPr>
        <w:pStyle w:val="Zkladntext1"/>
        <w:shd w:val="clear" w:color="auto" w:fill="auto"/>
        <w:tabs>
          <w:tab w:val="left" w:pos="1387"/>
        </w:tabs>
        <w:spacing w:after="400"/>
        <w:jc w:val="both"/>
      </w:pPr>
      <w:r>
        <w:rPr>
          <w:b/>
          <w:bCs/>
          <w:noProof/>
          <w:sz w:val="18"/>
          <w:szCs w:val="18"/>
          <w:lang w:bidi="ar-SA"/>
        </w:rPr>
        <w:drawing>
          <wp:anchor distT="0" distB="0" distL="114300" distR="114300" simplePos="0" relativeHeight="125829390" behindDoc="0" locked="0" layoutInCell="1" allowOverlap="1">
            <wp:simplePos x="0" y="0"/>
            <wp:positionH relativeFrom="page">
              <wp:posOffset>6516370</wp:posOffset>
            </wp:positionH>
            <wp:positionV relativeFrom="margin">
              <wp:posOffset>403225</wp:posOffset>
            </wp:positionV>
            <wp:extent cx="213360" cy="499745"/>
            <wp:effectExtent l="0" t="0" r="0" b="0"/>
            <wp:wrapSquare wrapText="bothSides"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1336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Od</w:t>
      </w:r>
      <w:r>
        <w:tab/>
        <w:t>1.1.2009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5846"/>
        <w:gridCol w:w="2242"/>
      </w:tblGrid>
      <w:tr w:rsidR="0017018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22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Provozovna objednatele</w:t>
            </w:r>
          </w:p>
        </w:tc>
        <w:tc>
          <w:tcPr>
            <w:tcW w:w="2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0183" w:rsidRDefault="00653061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1202</w:t>
            </w: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382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</w:pPr>
            <w:r>
              <w:t>Název</w:t>
            </w:r>
          </w:p>
        </w:tc>
        <w:tc>
          <w:tcPr>
            <w:tcW w:w="8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</w:pPr>
            <w:r>
              <w:t>Nemocnice Nové Město na Mor.,příspěvková organizac</w:t>
            </w: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382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</w:pPr>
            <w:r>
              <w:t>Ulice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</w:pPr>
            <w:r>
              <w:t>Ždárská 610</w:t>
            </w: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</w:pPr>
            <w:r>
              <w:t>Místo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</w:pPr>
            <w:r>
              <w:t>59231 Nové Město na Moravě</w:t>
            </w:r>
          </w:p>
        </w:tc>
      </w:tr>
    </w:tbl>
    <w:p w:rsidR="00170183" w:rsidRDefault="00170183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3"/>
        <w:gridCol w:w="3706"/>
        <w:gridCol w:w="1987"/>
      </w:tblGrid>
      <w:tr w:rsidR="0017018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46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0183" w:rsidRDefault="00653061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Výpočet slevy</w:t>
            </w: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773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</w:pPr>
            <w:r>
              <w:t>Sleva za věrnost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tabs>
                <w:tab w:val="left" w:pos="3070"/>
              </w:tabs>
              <w:spacing w:after="0"/>
              <w:ind w:left="2240"/>
              <w:jc w:val="both"/>
            </w:pPr>
            <w:r>
              <w:t>8</w:t>
            </w:r>
            <w:r>
              <w:tab/>
              <w:t>1%/rok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170183" w:rsidRDefault="00170183">
            <w:pPr>
              <w:rPr>
                <w:sz w:val="10"/>
                <w:szCs w:val="10"/>
              </w:rPr>
            </w:pP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773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</w:pPr>
            <w:r>
              <w:t xml:space="preserve">Sleva za </w:t>
            </w:r>
            <w:r>
              <w:t>roční platbu předem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jc w:val="right"/>
            </w:pPr>
            <w:r>
              <w:t>3%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170183" w:rsidRDefault="00170183">
            <w:pPr>
              <w:rPr>
                <w:sz w:val="10"/>
                <w:szCs w:val="10"/>
              </w:rPr>
            </w:pP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773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</w:pPr>
            <w:r>
              <w:t>Množstevní sleva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jc w:val="right"/>
            </w:pPr>
            <w:r>
              <w:t xml:space="preserve">(Počet provozoven-1) x </w:t>
            </w:r>
            <w:r>
              <w:rPr>
                <w:i/>
                <w:iCs/>
              </w:rPr>
              <w:t>5%,</w:t>
            </w:r>
            <w:r>
              <w:t xml:space="preserve"> </w:t>
            </w:r>
            <w:r>
              <w:rPr>
                <w:lang w:val="en-US" w:eastAsia="en-US" w:bidi="en-US"/>
              </w:rPr>
              <w:t xml:space="preserve">max. </w:t>
            </w:r>
            <w:r>
              <w:t>15%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70183" w:rsidRDefault="00170183">
            <w:pPr>
              <w:rPr>
                <w:sz w:val="10"/>
                <w:szCs w:val="10"/>
              </w:rPr>
            </w:pP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773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</w:pPr>
            <w:r>
              <w:t>Zasílání informačních sdělení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jc w:val="right"/>
            </w:pPr>
            <w:r>
              <w:t>5%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70183" w:rsidRDefault="00170183">
            <w:pPr>
              <w:rPr>
                <w:sz w:val="10"/>
                <w:szCs w:val="10"/>
              </w:rPr>
            </w:pP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773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</w:pPr>
            <w:r>
              <w:t>Zasílání dokumentů pouze elektronicky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jc w:val="right"/>
            </w:pPr>
            <w:r>
              <w:t>1%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70183" w:rsidRDefault="00170183">
            <w:pPr>
              <w:rPr>
                <w:sz w:val="10"/>
                <w:szCs w:val="10"/>
              </w:rPr>
            </w:pP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7479" w:type="dxa"/>
            <w:gridSpan w:val="2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</w:pPr>
            <w:r>
              <w:t>Celková výše slevy</w:t>
            </w:r>
          </w:p>
        </w:tc>
        <w:tc>
          <w:tcPr>
            <w:tcW w:w="19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jc w:val="right"/>
            </w:pPr>
            <w:r>
              <w:t>%</w:t>
            </w:r>
          </w:p>
        </w:tc>
      </w:tr>
    </w:tbl>
    <w:p w:rsidR="00170183" w:rsidRDefault="00170183">
      <w:pPr>
        <w:spacing w:after="386" w:line="14" w:lineRule="exact"/>
      </w:pPr>
    </w:p>
    <w:p w:rsidR="00170183" w:rsidRDefault="00653061">
      <w:pPr>
        <w:pStyle w:val="Nadpis50"/>
        <w:keepNext/>
        <w:keepLines/>
        <w:shd w:val="clear" w:color="auto" w:fill="auto"/>
        <w:spacing w:after="0"/>
        <w:ind w:left="0"/>
      </w:pPr>
      <w:r>
        <w:rPr>
          <w:noProof/>
          <w:lang w:bidi="ar-SA"/>
        </w:rPr>
        <mc:AlternateContent>
          <mc:Choice Requires="wps">
            <w:drawing>
              <wp:anchor distT="612775" distB="1329055" distL="114300" distR="4765675" simplePos="0" relativeHeight="125829391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margin">
                  <wp:posOffset>7423150</wp:posOffset>
                </wp:positionV>
                <wp:extent cx="652145" cy="14922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0183" w:rsidRDefault="0065306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Ostravě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1031" type="#_x0000_t202" style="position:absolute;left:0;text-align:left;margin-left:68.9pt;margin-top:584.5pt;width:51.35pt;height:11.75pt;z-index:125829391;visibility:visible;mso-wrap-style:square;mso-wrap-distance-left:9pt;mso-wrap-distance-top:48.25pt;mso-wrap-distance-right:375.25pt;mso-wrap-distance-bottom:104.6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" filled="f" stroked="f">
                <v:textbox style="mso-fit-shape-to-text:t" inset="0,0,0,0">
                  <w:txbxContent>
                    <w:p w:rsidR="00170183" w:rsidRDefault="0065306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Ostravě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09600" distB="1332230" distL="1607820" distR="2967355" simplePos="0" relativeHeight="125829393" behindDoc="0" locked="0" layoutInCell="1" allowOverlap="1">
                <wp:simplePos x="0" y="0"/>
                <wp:positionH relativeFrom="page">
                  <wp:posOffset>2368550</wp:posOffset>
                </wp:positionH>
                <wp:positionV relativeFrom="margin">
                  <wp:posOffset>7419975</wp:posOffset>
                </wp:positionV>
                <wp:extent cx="956945" cy="14922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0183" w:rsidRDefault="0065306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Dne: 18.10.2008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32" type="#_x0000_t202" style="position:absolute;left:0;text-align:left;margin-left:186.5pt;margin-top:584.25pt;width:75.35pt;height:11.75pt;z-index:125829393;visibility:visible;mso-wrap-style:square;mso-wrap-distance-left:126.6pt;mso-wrap-distance-top:48pt;mso-wrap-distance-right:233.65pt;mso-wrap-distance-bottom:104.9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" filled="f" stroked="f">
                <v:textbox style="mso-fit-shape-to-text:t" inset="0,0,0,0">
                  <w:txbxContent>
                    <w:p w:rsidR="00170183" w:rsidRDefault="0065306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Dne: 18.10.2008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10310" distB="435610" distL="662940" distR="3131820" simplePos="0" relativeHeight="125829397" behindDoc="0" locked="0" layoutInCell="1" allowOverlap="1" wp14:anchorId="718A0A63" wp14:editId="57BD6CA1">
                <wp:simplePos x="0" y="0"/>
                <wp:positionH relativeFrom="page">
                  <wp:posOffset>1423670</wp:posOffset>
                </wp:positionH>
                <wp:positionV relativeFrom="margin">
                  <wp:posOffset>8020685</wp:posOffset>
                </wp:positionV>
                <wp:extent cx="1737360" cy="44513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0183" w:rsidRDefault="00FE4322">
                            <w:pPr>
                              <w:pStyle w:val="Jin0"/>
                              <w:shd w:val="clear" w:color="auto" w:fill="auto"/>
                              <w:spacing w:before="80" w:after="0" w:line="290" w:lineRule="auto"/>
                              <w:ind w:left="380" w:hanging="38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1033" type="#_x0000_t202" style="position:absolute;left:0;text-align:left;margin-left:112.1pt;margin-top:631.55pt;width:136.8pt;height:35.05pt;z-index:125829397;visibility:visible;mso-wrap-style:square;mso-wrap-distance-left:52.2pt;mso-wrap-distance-top:95.3pt;mso-wrap-distance-right:246.6pt;mso-wrap-distance-bottom:34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" filled="f" stroked="f">
                <v:textbox style="mso-fit-shape-to-text:t" inset="0,0,0,0">
                  <w:txbxContent>
                    <w:p w:rsidR="00170183" w:rsidRDefault="00FE4322">
                      <w:pPr>
                        <w:pStyle w:val="Jin0"/>
                        <w:shd w:val="clear" w:color="auto" w:fill="auto"/>
                        <w:spacing w:before="80" w:after="0" w:line="290" w:lineRule="auto"/>
                        <w:ind w:left="380" w:hanging="38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Tahoma" w:eastAsia="Tahoma" w:hAnsi="Tahoma" w:cs="Tahoma"/>
                          <w:sz w:val="13"/>
                          <w:szCs w:val="13"/>
                        </w:rP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73480" distB="499745" distL="3460750" distR="1406525" simplePos="0" relativeHeight="125829399" behindDoc="0" locked="0" layoutInCell="1" allowOverlap="1" wp14:anchorId="18FD2F49" wp14:editId="440BD258">
                <wp:simplePos x="0" y="0"/>
                <wp:positionH relativeFrom="page">
                  <wp:posOffset>4221480</wp:posOffset>
                </wp:positionH>
                <wp:positionV relativeFrom="margin">
                  <wp:posOffset>7983855</wp:posOffset>
                </wp:positionV>
                <wp:extent cx="664210" cy="41783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417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0183" w:rsidRDefault="00FE4322">
                            <w:pPr>
                              <w:pStyle w:val="Nadpis6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1034" type="#_x0000_t202" style="position:absolute;left:0;text-align:left;margin-left:332.4pt;margin-top:628.65pt;width:52.3pt;height:32.9pt;z-index:125829399;visibility:visible;mso-wrap-style:square;mso-wrap-distance-left:272.5pt;mso-wrap-distance-top:92.4pt;mso-wrap-distance-right:110.75pt;mso-wrap-distance-bottom:39.3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" filled="f" stroked="f">
                <v:textbox style="mso-fit-shape-to-text:t" inset="0,0,0,0">
                  <w:txbxContent>
                    <w:p w:rsidR="00170183" w:rsidRDefault="00FE4322">
                      <w:pPr>
                        <w:pStyle w:val="Nadpis60"/>
                        <w:keepNext/>
                        <w:keepLines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41830" distB="0" distL="918845" distR="3714115" simplePos="0" relativeHeight="125829401" behindDoc="0" locked="0" layoutInCell="1" allowOverlap="1" wp14:anchorId="1491571C" wp14:editId="26C7782F">
                <wp:simplePos x="0" y="0"/>
                <wp:positionH relativeFrom="page">
                  <wp:posOffset>1679575</wp:posOffset>
                </wp:positionH>
                <wp:positionV relativeFrom="margin">
                  <wp:posOffset>8752205</wp:posOffset>
                </wp:positionV>
                <wp:extent cx="899160" cy="14922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0183" w:rsidRDefault="0065306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podpis zhotovitele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1035" type="#_x0000_t202" style="position:absolute;left:0;text-align:left;margin-left:132.25pt;margin-top:689.15pt;width:70.8pt;height:11.75pt;z-index:125829401;visibility:visible;mso-wrap-style:square;mso-wrap-distance-left:72.35pt;mso-wrap-distance-top:152.9pt;mso-wrap-distance-right:292.4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" filled="f" stroked="f">
                <v:textbox style="mso-fit-shape-to-text:t" inset="0,0,0,0">
                  <w:txbxContent>
                    <w:p w:rsidR="00170183" w:rsidRDefault="0065306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podpis zhotovitele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55065" distB="518160" distL="4308475" distR="114300" simplePos="0" relativeHeight="125829404" behindDoc="0" locked="0" layoutInCell="1" allowOverlap="1" wp14:anchorId="4D5A6097" wp14:editId="1F385F91">
                <wp:simplePos x="0" y="0"/>
                <wp:positionH relativeFrom="page">
                  <wp:posOffset>5068570</wp:posOffset>
                </wp:positionH>
                <wp:positionV relativeFrom="margin">
                  <wp:posOffset>7965440</wp:posOffset>
                </wp:positionV>
                <wp:extent cx="1109345" cy="41783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45" cy="417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0183" w:rsidRDefault="00FE4322">
                            <w:pPr>
                              <w:pStyle w:val="Nadpis60"/>
                              <w:keepNext/>
                              <w:keepLines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ind w:firstLine="160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1036" type="#_x0000_t202" style="position:absolute;left:0;text-align:left;margin-left:399.1pt;margin-top:627.2pt;width:87.35pt;height:32.9pt;z-index:125829404;visibility:visible;mso-wrap-style:square;mso-wrap-distance-left:339.25pt;mso-wrap-distance-top:90.95pt;mso-wrap-distance-right:9pt;mso-wrap-distance-bottom:40.8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" filled="f" stroked="f">
                <v:textbox style="mso-fit-shape-to-text:t" inset="0,0,0,0">
                  <w:txbxContent>
                    <w:p w:rsidR="00170183" w:rsidRDefault="00FE4322">
                      <w:pPr>
                        <w:pStyle w:val="Nadpis60"/>
                        <w:keepNext/>
                        <w:keepLines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ind w:firstLine="160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38655" distB="3175" distL="3884930" distR="702310" simplePos="0" relativeHeight="125829406" behindDoc="0" locked="0" layoutInCell="1" allowOverlap="1" wp14:anchorId="50B707EE" wp14:editId="18B80F87">
                <wp:simplePos x="0" y="0"/>
                <wp:positionH relativeFrom="page">
                  <wp:posOffset>4645025</wp:posOffset>
                </wp:positionH>
                <wp:positionV relativeFrom="margin">
                  <wp:posOffset>8749030</wp:posOffset>
                </wp:positionV>
                <wp:extent cx="944880" cy="149225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0183" w:rsidRDefault="0065306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podpis objednatele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1037" type="#_x0000_t202" style="position:absolute;left:0;text-align:left;margin-left:365.75pt;margin-top:688.9pt;width:74.4pt;height:11.75pt;z-index:125829406;visibility:visible;mso-wrap-style:square;mso-wrap-distance-left:305.9pt;mso-wrap-distance-top:152.65pt;mso-wrap-distance-right:55.3pt;mso-wrap-distance-bottom:.2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" filled="f" stroked="f">
                <v:textbox style="mso-fit-shape-to-text:t" inset="0,0,0,0">
                  <w:txbxContent>
                    <w:p w:rsidR="00170183" w:rsidRDefault="0065306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podpis objednatele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13" w:name="bookmark17"/>
      <w:r>
        <w:t>Výpočet ceny (ceny uvedeny v Kč bez DPH)</w:t>
      </w:r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7027"/>
        <w:gridCol w:w="1987"/>
      </w:tblGrid>
      <w:tr w:rsidR="0017018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jc w:val="center"/>
            </w:pPr>
            <w:r>
              <w:t>A</w:t>
            </w:r>
          </w:p>
        </w:tc>
        <w:tc>
          <w:tcPr>
            <w:tcW w:w="7027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jc w:val="both"/>
            </w:pPr>
            <w:r>
              <w:t xml:space="preserve">Základní cena za </w:t>
            </w:r>
            <w:r>
              <w:t>celou lékárnu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jc w:val="right"/>
            </w:pPr>
            <w:r>
              <w:t>1 200</w:t>
            </w: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jc w:val="center"/>
            </w:pPr>
            <w:r>
              <w:t>B</w:t>
            </w:r>
          </w:p>
        </w:tc>
        <w:tc>
          <w:tcPr>
            <w:tcW w:w="7027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tabs>
                <w:tab w:val="left" w:pos="6086"/>
              </w:tabs>
              <w:spacing w:after="0"/>
              <w:jc w:val="both"/>
            </w:pPr>
            <w:r>
              <w:t>Počet licencí</w:t>
            </w:r>
            <w:r>
              <w:tab/>
              <w:t>x790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0183" w:rsidRDefault="00653061">
            <w:pPr>
              <w:pStyle w:val="Jin0"/>
              <w:shd w:val="clear" w:color="auto" w:fill="auto"/>
              <w:spacing w:after="0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i</w:t>
            </w:r>
          </w:p>
          <w:p w:rsidR="00170183" w:rsidRDefault="00653061">
            <w:pPr>
              <w:pStyle w:val="Jin0"/>
              <w:shd w:val="clear" w:color="auto" w:fill="auto"/>
              <w:spacing w:after="0" w:line="214" w:lineRule="auto"/>
              <w:jc w:val="right"/>
            </w:pPr>
            <w:r>
              <w:t>I</w:t>
            </w:r>
          </w:p>
          <w:p w:rsidR="00170183" w:rsidRDefault="00653061">
            <w:pPr>
              <w:pStyle w:val="Jin0"/>
              <w:shd w:val="clear" w:color="auto" w:fill="auto"/>
              <w:tabs>
                <w:tab w:val="left" w:leader="dot" w:pos="907"/>
                <w:tab w:val="left" w:leader="dot" w:pos="1430"/>
                <w:tab w:val="left" w:leader="dot" w:pos="1906"/>
              </w:tabs>
              <w:spacing w:after="0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ab/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ab/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ab/>
              <w:t>J</w:t>
            </w: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jc w:val="center"/>
            </w:pPr>
            <w:r>
              <w:t>C</w:t>
            </w:r>
          </w:p>
        </w:tc>
        <w:tc>
          <w:tcPr>
            <w:tcW w:w="7027" w:type="dxa"/>
            <w:shd w:val="clear" w:color="auto" w:fill="FFFFFF"/>
            <w:vAlign w:val="bottom"/>
          </w:tcPr>
          <w:p w:rsidR="00170183" w:rsidRDefault="00653061">
            <w:pPr>
              <w:pStyle w:val="Jin0"/>
              <w:shd w:val="clear" w:color="auto" w:fill="auto"/>
              <w:tabs>
                <w:tab w:val="left" w:pos="6086"/>
              </w:tabs>
              <w:spacing w:after="0"/>
              <w:jc w:val="both"/>
            </w:pPr>
            <w:r>
              <w:t>Další návštěvy konzultanta v BPD</w:t>
            </w:r>
            <w:r>
              <w:tab/>
              <w:t>x 240</w:t>
            </w:r>
          </w:p>
          <w:p w:rsidR="00170183" w:rsidRDefault="00653061">
            <w:pPr>
              <w:pStyle w:val="Jin0"/>
              <w:shd w:val="clear" w:color="auto" w:fill="auto"/>
              <w:tabs>
                <w:tab w:val="left" w:leader="dot" w:pos="1070"/>
                <w:tab w:val="left" w:leader="dot" w:pos="1602"/>
                <w:tab w:val="left" w:leader="underscore" w:pos="3806"/>
                <w:tab w:val="left" w:leader="dot" w:pos="6570"/>
                <w:tab w:val="left" w:leader="dot" w:pos="6652"/>
                <w:tab w:val="left" w:leader="dot" w:pos="6988"/>
              </w:tabs>
              <w:spacing w:after="0" w:line="180" w:lineRule="auto"/>
              <w:ind w:left="580"/>
              <w:jc w:val="both"/>
            </w:pPr>
            <w:r>
              <w:t>...</w:t>
            </w:r>
            <w:r>
              <w:tab/>
              <w:t xml:space="preserve"> </w:t>
            </w:r>
            <w:r>
              <w:tab/>
              <w:t xml:space="preserve">. .. . . _ </w:t>
            </w:r>
            <w:r>
              <w:tab/>
              <w:t xml:space="preserve"> . .. - - - - . .. </w:t>
            </w:r>
            <w:r>
              <w:tab/>
              <w:t xml:space="preserve"> </w:t>
            </w:r>
            <w:r>
              <w:tab/>
            </w:r>
            <w:r>
              <w:tab/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170183" w:rsidRDefault="00170183">
            <w:pPr>
              <w:rPr>
                <w:sz w:val="10"/>
                <w:szCs w:val="10"/>
              </w:rPr>
            </w:pP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jc w:val="center"/>
            </w:pPr>
            <w:r>
              <w:t>D</w:t>
            </w:r>
          </w:p>
        </w:tc>
        <w:tc>
          <w:tcPr>
            <w:tcW w:w="70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tabs>
                <w:tab w:val="left" w:pos="6101"/>
              </w:tabs>
              <w:spacing w:after="0"/>
              <w:jc w:val="both"/>
            </w:pPr>
            <w:r>
              <w:t>Telefonická podpora mimo BPD</w:t>
            </w:r>
            <w:r>
              <w:tab/>
              <w:t>x 150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70183" w:rsidRDefault="00170183">
            <w:pPr>
              <w:rPr>
                <w:sz w:val="10"/>
                <w:szCs w:val="10"/>
              </w:rPr>
            </w:pP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jc w:val="center"/>
            </w:pPr>
            <w:r>
              <w:t>E</w:t>
            </w:r>
          </w:p>
        </w:tc>
        <w:tc>
          <w:tcPr>
            <w:tcW w:w="7027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tabs>
                <w:tab w:val="left" w:pos="6096"/>
              </w:tabs>
              <w:spacing w:after="0"/>
              <w:jc w:val="both"/>
            </w:pPr>
            <w:r>
              <w:t>Servis mimo BPD</w:t>
            </w:r>
            <w:r>
              <w:tab/>
              <w:t>x 500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70183" w:rsidRDefault="00170183">
            <w:pPr>
              <w:rPr>
                <w:sz w:val="10"/>
                <w:szCs w:val="10"/>
              </w:rPr>
            </w:pP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jc w:val="center"/>
            </w:pPr>
            <w:r>
              <w:t>F</w:t>
            </w:r>
          </w:p>
        </w:tc>
        <w:tc>
          <w:tcPr>
            <w:tcW w:w="7027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tabs>
                <w:tab w:val="left" w:pos="5011"/>
              </w:tabs>
              <w:spacing w:after="0"/>
              <w:jc w:val="both"/>
            </w:pPr>
            <w:r>
              <w:t>Celková cena před slevou</w:t>
            </w:r>
            <w:r>
              <w:tab/>
              <w:t>A + B + C + D + E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70183" w:rsidRDefault="00170183">
            <w:pPr>
              <w:rPr>
                <w:sz w:val="10"/>
                <w:szCs w:val="10"/>
              </w:rPr>
            </w:pP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jc w:val="center"/>
            </w:pPr>
            <w:r>
              <w:t>G</w:t>
            </w:r>
          </w:p>
        </w:tc>
        <w:tc>
          <w:tcPr>
            <w:tcW w:w="7027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jc w:val="both"/>
            </w:pPr>
            <w:r>
              <w:t>Celková výše slevy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%</w:t>
            </w: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jc w:val="center"/>
            </w:pPr>
            <w:r>
              <w:t>H</w:t>
            </w:r>
          </w:p>
        </w:tc>
        <w:tc>
          <w:tcPr>
            <w:tcW w:w="7027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tabs>
                <w:tab w:val="left" w:pos="5021"/>
              </w:tabs>
              <w:spacing w:after="0"/>
              <w:jc w:val="both"/>
            </w:pPr>
            <w:r>
              <w:t>Hodnota slevy</w:t>
            </w:r>
            <w:r>
              <w:tab/>
              <w:t>F x G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170183" w:rsidRDefault="00170183">
            <w:pPr>
              <w:rPr>
                <w:sz w:val="10"/>
                <w:szCs w:val="10"/>
              </w:rPr>
            </w:pP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jc w:val="center"/>
            </w:pPr>
            <w:r>
              <w:t>1</w:t>
            </w:r>
          </w:p>
        </w:tc>
        <w:tc>
          <w:tcPr>
            <w:tcW w:w="7027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tabs>
                <w:tab w:val="left" w:pos="5026"/>
              </w:tabs>
              <w:spacing w:after="0"/>
              <w:jc w:val="both"/>
            </w:pPr>
            <w:r>
              <w:t>Celková cena po slevě</w:t>
            </w:r>
            <w:r>
              <w:tab/>
              <w:t>F —H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FFFFFF"/>
          </w:tcPr>
          <w:p w:rsidR="00170183" w:rsidRPr="00FE4322" w:rsidRDefault="00FE4322">
            <w:pPr>
              <w:rPr>
                <w:sz w:val="16"/>
                <w:szCs w:val="16"/>
              </w:rPr>
            </w:pPr>
            <w:r w:rsidRPr="00FE4322">
              <w:rPr>
                <w:sz w:val="16"/>
                <w:szCs w:val="16"/>
              </w:rPr>
              <w:t>6912,-</w:t>
            </w:r>
          </w:p>
        </w:tc>
      </w:tr>
    </w:tbl>
    <w:p w:rsidR="00170183" w:rsidRDefault="00FE4322">
      <w:pPr>
        <w:spacing w:line="14" w:lineRule="exact"/>
        <w:sectPr w:rsidR="00170183">
          <w:type w:val="continuous"/>
          <w:pgSz w:w="11900" w:h="16840"/>
          <w:pgMar w:top="1159" w:right="1249" w:bottom="1175" w:left="114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609600" distB="1332230" distL="4564380" distR="669290" simplePos="0" relativeHeight="125829395" behindDoc="0" locked="0" layoutInCell="1" allowOverlap="1" wp14:anchorId="301C1EDC" wp14:editId="41D898BE">
                <wp:simplePos x="0" y="0"/>
                <wp:positionH relativeFrom="page">
                  <wp:posOffset>5324475</wp:posOffset>
                </wp:positionH>
                <wp:positionV relativeFrom="margin">
                  <wp:posOffset>7726680</wp:posOffset>
                </wp:positionV>
                <wp:extent cx="852170" cy="24765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17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0183" w:rsidRDefault="0017018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9" o:spid="_x0000_s1038" type="#_x0000_t202" style="position:absolute;margin-left:419.25pt;margin-top:608.4pt;width:67.1pt;height:19.5pt;z-index:125829395;visibility:visible;mso-wrap-style:square;mso-width-percent:0;mso-height-percent:0;mso-wrap-distance-left:359.4pt;mso-wrap-distance-top:48pt;mso-wrap-distance-right:52.7pt;mso-wrap-distance-bottom:104.9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" filled="f" stroked="f">
                <v:textbox inset="0,0,0,0">
                  <w:txbxContent>
                    <w:p w:rsidR="00170183" w:rsidRDefault="00170183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6072"/>
        <w:gridCol w:w="2328"/>
      </w:tblGrid>
      <w:tr w:rsidR="00170183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9509" w:type="dxa"/>
            <w:gridSpan w:val="3"/>
            <w:shd w:val="clear" w:color="auto" w:fill="FFFFFF"/>
            <w:vAlign w:val="bottom"/>
          </w:tcPr>
          <w:p w:rsidR="00170183" w:rsidRDefault="00653061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Období platnosti</w:t>
            </w: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109" w:type="dxa"/>
            <w:shd w:val="clear" w:color="auto" w:fill="FFFFFF"/>
          </w:tcPr>
          <w:p w:rsidR="00170183" w:rsidRDefault="00653061">
            <w:pPr>
              <w:pStyle w:val="Jin0"/>
              <w:shd w:val="clear" w:color="auto" w:fill="auto"/>
              <w:spacing w:before="80" w:after="0"/>
            </w:pPr>
            <w:r>
              <w:t>Od</w:t>
            </w:r>
          </w:p>
        </w:tc>
        <w:tc>
          <w:tcPr>
            <w:tcW w:w="8400" w:type="dxa"/>
            <w:gridSpan w:val="2"/>
            <w:shd w:val="clear" w:color="auto" w:fill="FFFFFF"/>
          </w:tcPr>
          <w:p w:rsidR="00170183" w:rsidRDefault="00653061">
            <w:pPr>
              <w:pStyle w:val="Jin0"/>
              <w:shd w:val="clear" w:color="auto" w:fill="auto"/>
              <w:spacing w:before="80" w:after="0"/>
              <w:ind w:left="400"/>
            </w:pPr>
            <w:r>
              <w:t>1.3.2016</w:t>
            </w: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181" w:type="dxa"/>
            <w:gridSpan w:val="2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Provozovna objednatele</w:t>
            </w:r>
          </w:p>
        </w:tc>
        <w:tc>
          <w:tcPr>
            <w:tcW w:w="232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right="14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1202</w:t>
            </w: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109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</w:pPr>
            <w:r>
              <w:t>Název</w:t>
            </w:r>
          </w:p>
        </w:tc>
        <w:tc>
          <w:tcPr>
            <w:tcW w:w="6072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left="380"/>
            </w:pPr>
            <w:r>
              <w:t>Nemocniční lékárna, Nemocnice Nové Město na Mor.</w:t>
            </w:r>
          </w:p>
        </w:tc>
        <w:tc>
          <w:tcPr>
            <w:tcW w:w="2328" w:type="dxa"/>
            <w:shd w:val="clear" w:color="auto" w:fill="FFFFFF"/>
          </w:tcPr>
          <w:p w:rsidR="00170183" w:rsidRDefault="00170183">
            <w:pPr>
              <w:rPr>
                <w:sz w:val="10"/>
                <w:szCs w:val="10"/>
              </w:rPr>
            </w:pP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109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</w:pPr>
            <w:r>
              <w:t>Ulice</w:t>
            </w:r>
          </w:p>
        </w:tc>
        <w:tc>
          <w:tcPr>
            <w:tcW w:w="6072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left="380"/>
            </w:pPr>
            <w:r>
              <w:t>Ždárská 610</w:t>
            </w:r>
          </w:p>
        </w:tc>
        <w:tc>
          <w:tcPr>
            <w:tcW w:w="2328" w:type="dxa"/>
            <w:shd w:val="clear" w:color="auto" w:fill="FFFFFF"/>
          </w:tcPr>
          <w:p w:rsidR="00170183" w:rsidRDefault="00170183">
            <w:pPr>
              <w:rPr>
                <w:sz w:val="10"/>
                <w:szCs w:val="10"/>
              </w:rPr>
            </w:pP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09" w:type="dxa"/>
            <w:shd w:val="clear" w:color="auto" w:fill="FFFFFF"/>
            <w:vAlign w:val="bottom"/>
          </w:tcPr>
          <w:p w:rsidR="00170183" w:rsidRDefault="00653061">
            <w:pPr>
              <w:pStyle w:val="Jin0"/>
              <w:shd w:val="clear" w:color="auto" w:fill="auto"/>
              <w:spacing w:after="0"/>
            </w:pPr>
            <w:r>
              <w:t>Místo</w:t>
            </w:r>
          </w:p>
        </w:tc>
        <w:tc>
          <w:tcPr>
            <w:tcW w:w="6072" w:type="dxa"/>
            <w:shd w:val="clear" w:color="auto" w:fill="FFFFFF"/>
            <w:vAlign w:val="bottom"/>
          </w:tcPr>
          <w:p w:rsidR="00170183" w:rsidRDefault="00653061">
            <w:pPr>
              <w:pStyle w:val="Jin0"/>
              <w:shd w:val="clear" w:color="auto" w:fill="auto"/>
              <w:spacing w:after="0"/>
              <w:ind w:left="380"/>
            </w:pPr>
            <w:r>
              <w:t xml:space="preserve">59231 Nové </w:t>
            </w:r>
            <w:r>
              <w:t>Město na Moravě</w:t>
            </w:r>
          </w:p>
        </w:tc>
        <w:tc>
          <w:tcPr>
            <w:tcW w:w="2328" w:type="dxa"/>
            <w:shd w:val="clear" w:color="auto" w:fill="FFFFFF"/>
          </w:tcPr>
          <w:p w:rsidR="00170183" w:rsidRDefault="00170183">
            <w:pPr>
              <w:rPr>
                <w:sz w:val="10"/>
                <w:szCs w:val="10"/>
              </w:rPr>
            </w:pPr>
          </w:p>
        </w:tc>
      </w:tr>
    </w:tbl>
    <w:p w:rsidR="00170183" w:rsidRDefault="00170183">
      <w:pPr>
        <w:spacing w:after="386" w:line="14" w:lineRule="exact"/>
      </w:pPr>
    </w:p>
    <w:p w:rsidR="00170183" w:rsidRDefault="00170183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8"/>
        <w:gridCol w:w="3898"/>
        <w:gridCol w:w="1478"/>
      </w:tblGrid>
      <w:tr w:rsidR="0017018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9504" w:type="dxa"/>
            <w:gridSpan w:val="3"/>
            <w:shd w:val="clear" w:color="auto" w:fill="FFFFFF"/>
            <w:vAlign w:val="bottom"/>
          </w:tcPr>
          <w:p w:rsidR="00170183" w:rsidRDefault="00653061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Výpočet slevy</w:t>
            </w: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12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</w:pPr>
            <w:r>
              <w:t>Sleva za věrnost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tabs>
                <w:tab w:val="left" w:pos="2727"/>
              </w:tabs>
              <w:spacing w:after="0"/>
              <w:ind w:left="1820"/>
              <w:jc w:val="both"/>
            </w:pPr>
            <w:r>
              <w:t>15</w:t>
            </w:r>
            <w:r>
              <w:tab/>
              <w:t>1%/rok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right="140"/>
              <w:jc w:val="right"/>
            </w:pPr>
            <w:r>
              <w:t>15,00</w:t>
            </w: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12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</w:pPr>
            <w:r>
              <w:t>Sleva za roční platbu předem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right="620"/>
              <w:jc w:val="right"/>
            </w:pPr>
            <w:r>
              <w:t>3%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right="140"/>
              <w:jc w:val="right"/>
            </w:pPr>
            <w:r>
              <w:t>0,00</w:t>
            </w: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12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</w:pPr>
            <w:r>
              <w:t>Množstevní sleva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right="620"/>
              <w:jc w:val="right"/>
            </w:pPr>
            <w:r>
              <w:t xml:space="preserve">(Počet provozoven-1) x 5%, </w:t>
            </w:r>
            <w:r>
              <w:rPr>
                <w:lang w:val="en-US" w:eastAsia="en-US" w:bidi="en-US"/>
              </w:rPr>
              <w:t xml:space="preserve">max. </w:t>
            </w:r>
            <w:r>
              <w:t>15%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right="140"/>
              <w:jc w:val="right"/>
            </w:pPr>
            <w:r>
              <w:t>10,00</w:t>
            </w: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12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</w:pPr>
            <w:r>
              <w:t>Zasílání informačních sdělení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right="620"/>
              <w:jc w:val="right"/>
            </w:pPr>
            <w:r>
              <w:t>5%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right="140"/>
              <w:jc w:val="right"/>
            </w:pPr>
            <w:r>
              <w:t>2,00</w:t>
            </w: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12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</w:pPr>
            <w:r>
              <w:t>Zasílání dokumentů pouze elektronicky</w:t>
            </w:r>
          </w:p>
        </w:tc>
        <w:tc>
          <w:tcPr>
            <w:tcW w:w="3898" w:type="dxa"/>
            <w:shd w:val="clear" w:color="auto" w:fill="FFFFFF"/>
          </w:tcPr>
          <w:p w:rsidR="00170183" w:rsidRDefault="00170183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right="140"/>
              <w:jc w:val="right"/>
            </w:pPr>
            <w:r>
              <w:t>0,00</w:t>
            </w: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12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</w:pPr>
            <w:r>
              <w:t>Individuální sleva</w:t>
            </w:r>
          </w:p>
        </w:tc>
        <w:tc>
          <w:tcPr>
            <w:tcW w:w="3898" w:type="dxa"/>
            <w:shd w:val="clear" w:color="auto" w:fill="FFFFFF"/>
          </w:tcPr>
          <w:p w:rsidR="00170183" w:rsidRDefault="00170183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right="140"/>
              <w:jc w:val="right"/>
            </w:pPr>
            <w:r>
              <w:t>1,00</w:t>
            </w: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4128" w:type="dxa"/>
            <w:shd w:val="clear" w:color="auto" w:fill="FFFFFF"/>
          </w:tcPr>
          <w:p w:rsidR="00170183" w:rsidRDefault="00653061">
            <w:pPr>
              <w:pStyle w:val="Jin0"/>
              <w:shd w:val="clear" w:color="auto" w:fill="auto"/>
              <w:spacing w:before="80"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Celková výše slevy</w:t>
            </w:r>
          </w:p>
        </w:tc>
        <w:tc>
          <w:tcPr>
            <w:tcW w:w="3898" w:type="dxa"/>
            <w:shd w:val="clear" w:color="auto" w:fill="FFFFFF"/>
          </w:tcPr>
          <w:p w:rsidR="00170183" w:rsidRDefault="00170183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</w:tcPr>
          <w:p w:rsidR="00170183" w:rsidRDefault="00653061">
            <w:pPr>
              <w:pStyle w:val="Jin0"/>
              <w:shd w:val="clear" w:color="auto" w:fill="auto"/>
              <w:spacing w:before="100" w:after="0"/>
              <w:ind w:right="140"/>
              <w:jc w:val="right"/>
            </w:pPr>
            <w:r>
              <w:t>28,00%</w:t>
            </w: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504" w:type="dxa"/>
            <w:gridSpan w:val="3"/>
            <w:shd w:val="clear" w:color="auto" w:fill="FFFFFF"/>
            <w:vAlign w:val="bottom"/>
          </w:tcPr>
          <w:p w:rsidR="00170183" w:rsidRDefault="00653061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Výpočet ceny (ceny uvedeny v Kč bez DPH)</w:t>
            </w: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12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left="180"/>
              <w:jc w:val="both"/>
            </w:pPr>
            <w:r>
              <w:t>A Základní cena za celou lékárnu</w:t>
            </w:r>
          </w:p>
        </w:tc>
        <w:tc>
          <w:tcPr>
            <w:tcW w:w="3898" w:type="dxa"/>
            <w:shd w:val="clear" w:color="auto" w:fill="FFFFFF"/>
          </w:tcPr>
          <w:p w:rsidR="00170183" w:rsidRDefault="00170183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right="140"/>
              <w:jc w:val="right"/>
            </w:pPr>
            <w:r>
              <w:t>1 200,00</w:t>
            </w: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12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left="180"/>
              <w:jc w:val="both"/>
            </w:pPr>
            <w:r>
              <w:t>B Počet licencí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right="620"/>
              <w:jc w:val="right"/>
            </w:pPr>
            <w:r>
              <w:t>ll,00x 790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right="140"/>
              <w:jc w:val="right"/>
            </w:pPr>
            <w:r>
              <w:t>8 690,00</w:t>
            </w: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12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left="180"/>
              <w:jc w:val="both"/>
            </w:pPr>
            <w:r>
              <w:t>C Další návštěvy konzultanta v BPD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right="620"/>
              <w:jc w:val="right"/>
            </w:pPr>
            <w:r>
              <w:t>0,00x 240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right="140"/>
              <w:jc w:val="right"/>
            </w:pPr>
            <w:r>
              <w:t>0,00</w:t>
            </w: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12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left="180"/>
              <w:jc w:val="both"/>
            </w:pPr>
            <w:r>
              <w:t xml:space="preserve">D Telefonická podpora mimo </w:t>
            </w:r>
            <w:r>
              <w:t>BPD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right="620"/>
              <w:jc w:val="right"/>
            </w:pPr>
            <w:r>
              <w:t>0,00x 150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right="140"/>
              <w:jc w:val="right"/>
            </w:pPr>
            <w:r>
              <w:t>0,00</w:t>
            </w: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12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left="180"/>
              <w:jc w:val="both"/>
            </w:pPr>
            <w:r>
              <w:t>E Servis mimo BPD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right="620"/>
              <w:jc w:val="right"/>
            </w:pPr>
            <w:r>
              <w:t>l,00x 500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right="140"/>
              <w:jc w:val="right"/>
            </w:pPr>
            <w:r>
              <w:t>500,00</w:t>
            </w: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12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tabs>
                <w:tab w:val="left" w:pos="554"/>
              </w:tabs>
              <w:spacing w:after="0"/>
              <w:ind w:left="180"/>
              <w:jc w:val="both"/>
            </w:pPr>
            <w:r>
              <w:t>F</w:t>
            </w:r>
            <w:r>
              <w:tab/>
              <w:t>Celková cena před slevou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right="620"/>
              <w:jc w:val="right"/>
            </w:pPr>
            <w:r>
              <w:t>A+B+C+D+E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right="140"/>
              <w:jc w:val="right"/>
            </w:pPr>
            <w:r>
              <w:t>10 390,00</w:t>
            </w: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12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left="180"/>
              <w:jc w:val="both"/>
            </w:pPr>
            <w:r>
              <w:t>G Celková výše slevy</w:t>
            </w:r>
          </w:p>
        </w:tc>
        <w:tc>
          <w:tcPr>
            <w:tcW w:w="3898" w:type="dxa"/>
            <w:shd w:val="clear" w:color="auto" w:fill="FFFFFF"/>
          </w:tcPr>
          <w:p w:rsidR="00170183" w:rsidRDefault="00170183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right="140"/>
              <w:jc w:val="right"/>
            </w:pPr>
            <w:r>
              <w:t>28,00%</w:t>
            </w: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12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left="180"/>
              <w:jc w:val="both"/>
            </w:pPr>
            <w:r>
              <w:t>H Hodnota slevy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right="620"/>
              <w:jc w:val="right"/>
            </w:pPr>
            <w:r>
              <w:t>FxG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170183" w:rsidRDefault="00653061">
            <w:pPr>
              <w:pStyle w:val="Jin0"/>
              <w:shd w:val="clear" w:color="auto" w:fill="auto"/>
              <w:spacing w:after="0"/>
              <w:ind w:right="140"/>
              <w:jc w:val="right"/>
            </w:pPr>
            <w:r>
              <w:t>2 909,00</w:t>
            </w:r>
          </w:p>
        </w:tc>
      </w:tr>
      <w:tr w:rsidR="0017018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128" w:type="dxa"/>
            <w:shd w:val="clear" w:color="auto" w:fill="FFFFFF"/>
            <w:vAlign w:val="bottom"/>
          </w:tcPr>
          <w:p w:rsidR="00170183" w:rsidRDefault="00653061">
            <w:pPr>
              <w:pStyle w:val="Jin0"/>
              <w:shd w:val="clear" w:color="auto" w:fill="auto"/>
              <w:tabs>
                <w:tab w:val="left" w:pos="540"/>
              </w:tabs>
              <w:spacing w:after="0"/>
              <w:ind w:left="180"/>
              <w:jc w:val="both"/>
              <w:rPr>
                <w:sz w:val="18"/>
                <w:szCs w:val="18"/>
              </w:rPr>
            </w:pPr>
            <w:r>
              <w:t>1</w:t>
            </w:r>
            <w:r>
              <w:tab/>
            </w:r>
            <w:r>
              <w:rPr>
                <w:b/>
                <w:bCs/>
                <w:sz w:val="18"/>
                <w:szCs w:val="18"/>
              </w:rPr>
              <w:t>Celková cena po slevě</w:t>
            </w:r>
          </w:p>
        </w:tc>
        <w:tc>
          <w:tcPr>
            <w:tcW w:w="3898" w:type="dxa"/>
            <w:shd w:val="clear" w:color="auto" w:fill="FFFFFF"/>
            <w:vAlign w:val="bottom"/>
          </w:tcPr>
          <w:p w:rsidR="00170183" w:rsidRDefault="00653061">
            <w:pPr>
              <w:pStyle w:val="Jin0"/>
              <w:shd w:val="clear" w:color="auto" w:fill="auto"/>
              <w:spacing w:after="0"/>
              <w:ind w:right="620"/>
              <w:jc w:val="right"/>
            </w:pPr>
            <w:r>
              <w:t>F-H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170183" w:rsidRDefault="00653061">
            <w:pPr>
              <w:pStyle w:val="Jin0"/>
              <w:shd w:val="clear" w:color="auto" w:fill="auto"/>
              <w:spacing w:after="0"/>
              <w:ind w:right="14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7 481,00</w:t>
            </w:r>
          </w:p>
        </w:tc>
      </w:tr>
    </w:tbl>
    <w:p w:rsidR="00170183" w:rsidRDefault="00170183">
      <w:pPr>
        <w:spacing w:line="14" w:lineRule="exact"/>
        <w:sectPr w:rsidR="00170183">
          <w:headerReference w:type="even" r:id="rId15"/>
          <w:headerReference w:type="default" r:id="rId16"/>
          <w:footerReference w:type="even" r:id="rId17"/>
          <w:headerReference w:type="first" r:id="rId18"/>
          <w:footerReference w:type="first" r:id="rId19"/>
          <w:pgSz w:w="11900" w:h="16840"/>
          <w:pgMar w:top="1159" w:right="1249" w:bottom="1175" w:left="1142" w:header="0" w:footer="3" w:gutter="0"/>
          <w:cols w:space="720"/>
          <w:noEndnote/>
          <w:docGrid w:linePitch="360"/>
        </w:sectPr>
      </w:pPr>
    </w:p>
    <w:p w:rsidR="00170183" w:rsidRDefault="00170183">
      <w:pPr>
        <w:spacing w:line="240" w:lineRule="exact"/>
        <w:rPr>
          <w:sz w:val="19"/>
          <w:szCs w:val="19"/>
        </w:rPr>
      </w:pPr>
    </w:p>
    <w:p w:rsidR="00170183" w:rsidRDefault="00170183">
      <w:pPr>
        <w:spacing w:before="35" w:after="35" w:line="240" w:lineRule="exact"/>
        <w:rPr>
          <w:sz w:val="19"/>
          <w:szCs w:val="19"/>
        </w:rPr>
      </w:pPr>
    </w:p>
    <w:p w:rsidR="00170183" w:rsidRDefault="00170183">
      <w:pPr>
        <w:spacing w:line="14" w:lineRule="exact"/>
        <w:sectPr w:rsidR="00170183">
          <w:type w:val="continuous"/>
          <w:pgSz w:w="11900" w:h="16840"/>
          <w:pgMar w:top="1918" w:right="0" w:bottom="99" w:left="0" w:header="0" w:footer="3" w:gutter="0"/>
          <w:cols w:space="720"/>
          <w:noEndnote/>
          <w:docGrid w:linePitch="360"/>
        </w:sectPr>
      </w:pPr>
    </w:p>
    <w:p w:rsidR="00170183" w:rsidRDefault="00653061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3175" distB="533400" distL="114300" distR="1851660" simplePos="0" relativeHeight="125829408" behindDoc="0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21590</wp:posOffset>
                </wp:positionV>
                <wp:extent cx="658495" cy="149225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149225"/>
                        </a:xfrm>
                        <a:prstGeom prst="rect">
                          <a:avLst/>
                        </a:prstGeom>
                        <a:solidFill>
                          <a:srgbClr val="FFFFFE"/>
                        </a:solidFill>
                      </wps:spPr>
                      <wps:txbx>
                        <w:txbxContent>
                          <w:p w:rsidR="00170183" w:rsidRDefault="0065306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Ostravě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1039" type="#_x0000_t202" style="position:absolute;margin-left:71.3pt;margin-top:1.7pt;width:51.85pt;height:11.75pt;z-index:125829408;visibility:visible;mso-wrap-style:square;mso-wrap-distance-left:9pt;mso-wrap-distance-top:.25pt;mso-wrap-distance-right:145.8pt;mso-wrap-distance-bottom:4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" fillcolor="#fffffe" stroked="f">
                <v:textbox style="mso-fit-shape-to-text:t" inset="0,0,0,0">
                  <w:txbxContent>
                    <w:p w:rsidR="00170183" w:rsidRDefault="0065306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Ostravě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36575" distL="1601470" distR="114300" simplePos="0" relativeHeight="125829410" behindDoc="0" locked="0" layoutInCell="1" allowOverlap="1">
                <wp:simplePos x="0" y="0"/>
                <wp:positionH relativeFrom="page">
                  <wp:posOffset>2392680</wp:posOffset>
                </wp:positionH>
                <wp:positionV relativeFrom="paragraph">
                  <wp:posOffset>18415</wp:posOffset>
                </wp:positionV>
                <wp:extent cx="908050" cy="149225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149225"/>
                        </a:xfrm>
                        <a:prstGeom prst="rect">
                          <a:avLst/>
                        </a:prstGeom>
                        <a:solidFill>
                          <a:srgbClr val="FFFFFE"/>
                        </a:solidFill>
                      </wps:spPr>
                      <wps:txbx>
                        <w:txbxContent>
                          <w:p w:rsidR="00170183" w:rsidRDefault="0065306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Dne: 29.1.2016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1040" type="#_x0000_t202" style="position:absolute;margin-left:188.4pt;margin-top:1.45pt;width:71.5pt;height:11.75pt;z-index:125829410;visibility:visible;mso-wrap-style:square;mso-wrap-distance-left:126.1pt;mso-wrap-distance-top:0;mso-wrap-distance-right:9pt;mso-wrap-distance-bottom:42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" fillcolor="#fffffe" stroked="f">
                <v:textbox style="mso-fit-shape-to-text:t" inset="0,0,0,0">
                  <w:txbxContent>
                    <w:p w:rsidR="00170183" w:rsidRDefault="0065306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Dne: 29.1.2016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0183" w:rsidRDefault="00FE4322">
      <w:pPr>
        <w:pStyle w:val="Jin0"/>
        <w:shd w:val="clear" w:color="auto" w:fill="auto"/>
        <w:spacing w:after="0" w:line="300" w:lineRule="auto"/>
        <w:ind w:left="380" w:right="740"/>
        <w:rPr>
          <w:sz w:val="13"/>
          <w:szCs w:val="13"/>
        </w:rPr>
      </w:pPr>
      <w:r>
        <w:rPr>
          <w:sz w:val="13"/>
          <w:szCs w:val="13"/>
        </w:rPr>
        <w:t>XXXX</w:t>
      </w:r>
    </w:p>
    <w:p w:rsidR="00170183" w:rsidRDefault="00653061">
      <w:pPr>
        <w:spacing w:line="1" w:lineRule="exact"/>
        <w:rPr>
          <w:sz w:val="2"/>
          <w:szCs w:val="2"/>
        </w:rPr>
      </w:pPr>
      <w:r>
        <w:br w:type="column"/>
      </w:r>
    </w:p>
    <w:p w:rsidR="00170183" w:rsidRDefault="00653061">
      <w:pPr>
        <w:pStyle w:val="Zkladntext1"/>
        <w:shd w:val="clear" w:color="auto" w:fill="auto"/>
        <w:tabs>
          <w:tab w:val="left" w:pos="2501"/>
        </w:tabs>
        <w:spacing w:after="320" w:line="233" w:lineRule="auto"/>
        <w:jc w:val="both"/>
      </w:pPr>
      <w:r>
        <w:t xml:space="preserve">V Novém Městě na Mor.      </w:t>
      </w:r>
      <w:r>
        <w:t>Dne: 3.2.2016</w:t>
      </w:r>
    </w:p>
    <w:p w:rsidR="00170183" w:rsidRDefault="00FE4322">
      <w:pPr>
        <w:pStyle w:val="Zkladntext1"/>
        <w:shd w:val="clear" w:color="auto" w:fill="auto"/>
        <w:spacing w:after="0" w:line="233" w:lineRule="auto"/>
        <w:ind w:right="340"/>
        <w:jc w:val="right"/>
      </w:pPr>
      <w:r>
        <w:rPr>
          <w:u w:val="single"/>
        </w:rPr>
        <w:t>XXXX</w:t>
      </w:r>
    </w:p>
    <w:p w:rsidR="00170183" w:rsidRDefault="00FE4322">
      <w:pPr>
        <w:pStyle w:val="Zkladntext1"/>
        <w:shd w:val="clear" w:color="auto" w:fill="auto"/>
        <w:spacing w:after="0" w:line="233" w:lineRule="auto"/>
        <w:ind w:left="840" w:firstLine="40"/>
        <w:sectPr w:rsidR="00170183">
          <w:type w:val="continuous"/>
          <w:pgSz w:w="11900" w:h="16840"/>
          <w:pgMar w:top="1918" w:right="2491" w:bottom="99" w:left="2080" w:header="0" w:footer="3" w:gutter="0"/>
          <w:cols w:num="2" w:space="571"/>
          <w:noEndnote/>
          <w:docGrid w:linePitch="360"/>
        </w:sectPr>
      </w:pPr>
      <w:r>
        <w:t>XXXX</w:t>
      </w:r>
    </w:p>
    <w:p w:rsidR="00170183" w:rsidRDefault="00170183">
      <w:pPr>
        <w:spacing w:before="74" w:after="74" w:line="240" w:lineRule="exact"/>
        <w:rPr>
          <w:sz w:val="19"/>
          <w:szCs w:val="19"/>
        </w:rPr>
      </w:pPr>
    </w:p>
    <w:p w:rsidR="00170183" w:rsidRDefault="00170183">
      <w:pPr>
        <w:spacing w:line="14" w:lineRule="exact"/>
        <w:sectPr w:rsidR="00170183">
          <w:type w:val="continuous"/>
          <w:pgSz w:w="11900" w:h="16840"/>
          <w:pgMar w:top="1918" w:right="0" w:bottom="99" w:left="0" w:header="0" w:footer="3" w:gutter="0"/>
          <w:cols w:space="720"/>
          <w:noEndnote/>
          <w:docGrid w:linePitch="360"/>
        </w:sectPr>
      </w:pPr>
    </w:p>
    <w:p w:rsidR="00170183" w:rsidRDefault="00653061">
      <w:pPr>
        <w:pStyle w:val="Nadpis50"/>
        <w:keepNext/>
        <w:keepLines/>
        <w:shd w:val="clear" w:color="auto" w:fill="auto"/>
        <w:spacing w:after="0"/>
        <w:ind w:left="1560"/>
        <w:jc w:val="left"/>
        <w:sectPr w:rsidR="00170183">
          <w:type w:val="continuous"/>
          <w:pgSz w:w="11900" w:h="16840"/>
          <w:pgMar w:top="1918" w:right="4473" w:bottom="99" w:left="120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412" behindDoc="0" locked="0" layoutInCell="1" allowOverlap="1">
                <wp:simplePos x="0" y="0"/>
                <wp:positionH relativeFrom="page">
                  <wp:posOffset>4678045</wp:posOffset>
                </wp:positionH>
                <wp:positionV relativeFrom="margin">
                  <wp:posOffset>8031480</wp:posOffset>
                </wp:positionV>
                <wp:extent cx="941705" cy="164465"/>
                <wp:effectExtent l="0" t="0" r="0" b="0"/>
                <wp:wrapSquare wrapText="bothSides"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164465"/>
                        </a:xfrm>
                        <a:prstGeom prst="rect">
                          <a:avLst/>
                        </a:prstGeom>
                        <a:solidFill>
                          <a:srgbClr val="FFFFFE"/>
                        </a:solidFill>
                      </wps:spPr>
                      <wps:txbx>
                        <w:txbxContent>
                          <w:p w:rsidR="00170183" w:rsidRDefault="00653061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podpis objednatele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9" o:spid="_x0000_s1041" type="#_x0000_t202" style="position:absolute;left:0;text-align:left;margin-left:368.35pt;margin-top:632.4pt;width:74.15pt;height:12.95pt;z-index:12582941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" fillcolor="#fffffe" stroked="f">
                <v:textbox style="mso-fit-shape-to-text:t" inset="0,0,0,0">
                  <w:txbxContent>
                    <w:p w:rsidR="00170183" w:rsidRDefault="00653061">
                      <w:pPr>
                        <w:pStyle w:val="Jin0"/>
                        <w:shd w:val="clear" w:color="auto" w:fill="auto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podpis objednatele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14" w:name="bookmark19"/>
      <w:r>
        <w:t>podpis zhotovitele</w:t>
      </w:r>
      <w:bookmarkEnd w:id="14"/>
    </w:p>
    <w:p w:rsidR="00170183" w:rsidRDefault="00170183">
      <w:pPr>
        <w:spacing w:line="186" w:lineRule="exact"/>
        <w:rPr>
          <w:sz w:val="15"/>
          <w:szCs w:val="15"/>
        </w:rPr>
      </w:pPr>
    </w:p>
    <w:p w:rsidR="00170183" w:rsidRDefault="00170183">
      <w:pPr>
        <w:spacing w:line="14" w:lineRule="exact"/>
        <w:sectPr w:rsidR="00170183">
          <w:type w:val="continuous"/>
          <w:pgSz w:w="11900" w:h="16840"/>
          <w:pgMar w:top="1644" w:right="0" w:bottom="99" w:left="0" w:header="0" w:footer="3" w:gutter="0"/>
          <w:cols w:space="720"/>
          <w:noEndnote/>
          <w:docGrid w:linePitch="360"/>
        </w:sectPr>
      </w:pPr>
    </w:p>
    <w:p w:rsidR="00170183" w:rsidRDefault="00653061">
      <w:pPr>
        <w:pStyle w:val="Titulekobrzku0"/>
        <w:framePr w:w="221" w:h="312" w:wrap="none" w:vAnchor="text" w:hAnchor="margin" w:x="10285" w:y="688"/>
        <w:shd w:val="clear" w:color="auto" w:fill="auto"/>
        <w:spacing w:line="240" w:lineRule="auto"/>
        <w:ind w:left="0" w:firstLine="0"/>
        <w:rPr>
          <w:sz w:val="16"/>
          <w:szCs w:val="16"/>
        </w:rPr>
      </w:pPr>
      <w:r>
        <w:rPr>
          <w:rFonts w:ascii="Calibri" w:eastAsia="Calibri" w:hAnsi="Calibri" w:cs="Calibri"/>
          <w:b w:val="0"/>
          <w:bCs w:val="0"/>
          <w:color w:val="9B95BE"/>
          <w:sz w:val="16"/>
          <w:szCs w:val="16"/>
        </w:rPr>
        <w:t>/</w:t>
      </w:r>
    </w:p>
    <w:p w:rsidR="00170183" w:rsidRDefault="00170183">
      <w:pPr>
        <w:spacing w:line="580" w:lineRule="exact"/>
      </w:pPr>
    </w:p>
    <w:p w:rsidR="00170183" w:rsidRDefault="00170183">
      <w:pPr>
        <w:spacing w:line="14" w:lineRule="exact"/>
        <w:sectPr w:rsidR="00170183">
          <w:type w:val="continuous"/>
          <w:pgSz w:w="11900" w:h="16840"/>
          <w:pgMar w:top="1644" w:right="134" w:bottom="99" w:left="1201" w:header="0" w:footer="3" w:gutter="0"/>
          <w:cols w:space="720"/>
          <w:noEndnote/>
          <w:docGrid w:linePitch="360"/>
        </w:sectPr>
      </w:pPr>
    </w:p>
    <w:p w:rsidR="00170183" w:rsidRDefault="00653061">
      <w:pPr>
        <w:pStyle w:val="Nadpis10"/>
        <w:keepNext/>
        <w:keepLines/>
        <w:framePr w:w="2491" w:h="1085" w:wrap="none" w:vAnchor="text" w:hAnchor="margin" w:x="6836" w:y="21"/>
        <w:shd w:val="clear" w:color="auto" w:fill="auto"/>
      </w:pPr>
      <w:bookmarkStart w:id="15" w:name="bookmark20"/>
      <w:r>
        <w:lastRenderedPageBreak/>
        <w:t>Leks</w:t>
      </w:r>
      <w:bookmarkEnd w:id="15"/>
    </w:p>
    <w:p w:rsidR="00170183" w:rsidRDefault="00653061">
      <w:pPr>
        <w:pStyle w:val="Nadpis30"/>
        <w:keepNext/>
        <w:keepLines/>
        <w:framePr w:w="8064" w:h="3773" w:wrap="none" w:vAnchor="text" w:hAnchor="margin" w:x="25" w:y="2353"/>
        <w:shd w:val="clear" w:color="auto" w:fill="auto"/>
      </w:pPr>
      <w:bookmarkStart w:id="16" w:name="bookmark21"/>
      <w:r>
        <w:rPr>
          <w:b w:val="0"/>
          <w:bCs w:val="0"/>
          <w:sz w:val="19"/>
          <w:szCs w:val="19"/>
        </w:rPr>
        <w:t xml:space="preserve">Dodatek číslo č. </w:t>
      </w:r>
      <w:r>
        <w:t>1 smlouvy SSDP 2009/301155/2122 a SS 2009/401155/2592</w:t>
      </w:r>
      <w:bookmarkEnd w:id="16"/>
    </w:p>
    <w:p w:rsidR="00170183" w:rsidRDefault="00653061">
      <w:pPr>
        <w:pStyle w:val="Zkladntext1"/>
        <w:framePr w:w="8064" w:h="3773" w:wrap="none" w:vAnchor="text" w:hAnchor="margin" w:x="25" w:y="2353"/>
        <w:shd w:val="clear" w:color="auto" w:fill="auto"/>
        <w:spacing w:after="0" w:line="302" w:lineRule="auto"/>
        <w:jc w:val="both"/>
      </w:pPr>
      <w:r>
        <w:t>Zhotovitel</w:t>
      </w:r>
    </w:p>
    <w:p w:rsidR="00170183" w:rsidRDefault="00653061">
      <w:pPr>
        <w:pStyle w:val="Zkladntext1"/>
        <w:framePr w:w="8064" w:h="3773" w:wrap="none" w:vAnchor="text" w:hAnchor="margin" w:x="25" w:y="2353"/>
        <w:shd w:val="clear" w:color="auto" w:fill="auto"/>
        <w:tabs>
          <w:tab w:val="left" w:pos="6101"/>
        </w:tabs>
        <w:spacing w:after="0" w:line="302" w:lineRule="auto"/>
        <w:jc w:val="both"/>
      </w:pPr>
      <w:r>
        <w:t>Obchodní firma Lekiss.r.o.</w:t>
      </w:r>
      <w:r>
        <w:tab/>
        <w:t>IČ: 25356089</w:t>
      </w:r>
    </w:p>
    <w:p w:rsidR="00170183" w:rsidRDefault="00653061">
      <w:pPr>
        <w:pStyle w:val="Zkladntext1"/>
        <w:framePr w:w="8064" w:h="3773" w:wrap="none" w:vAnchor="text" w:hAnchor="margin" w:x="25" w:y="2353"/>
        <w:shd w:val="clear" w:color="auto" w:fill="auto"/>
        <w:tabs>
          <w:tab w:val="left" w:pos="1214"/>
          <w:tab w:val="left" w:pos="6096"/>
        </w:tabs>
        <w:spacing w:after="240" w:line="302" w:lineRule="auto"/>
        <w:jc w:val="both"/>
      </w:pPr>
      <w:r>
        <w:t>Sídlo</w:t>
      </w:r>
      <w:r>
        <w:tab/>
        <w:t>Těšínská 1349/296, 716 00 Ostrava - Radvanice</w:t>
      </w:r>
      <w:r>
        <w:tab/>
        <w:t>DIČ: CZ25356089</w:t>
      </w:r>
    </w:p>
    <w:p w:rsidR="00170183" w:rsidRDefault="00653061">
      <w:pPr>
        <w:pStyle w:val="Zkladntext1"/>
        <w:framePr w:w="8064" w:h="3773" w:wrap="none" w:vAnchor="text" w:hAnchor="margin" w:x="25" w:y="2353"/>
        <w:shd w:val="clear" w:color="auto" w:fill="auto"/>
        <w:spacing w:after="240" w:line="302" w:lineRule="auto"/>
      </w:pPr>
      <w:r>
        <w:t xml:space="preserve">Společnost je zapsána v obchodním rejstříku, vedeném Krajským </w:t>
      </w:r>
      <w:r>
        <w:t>soudem v Ostrava, oddíl C, vložka 9921. Společnost je zastoupena obchodním zástupcem Karin Kalusovou na základě plné moci ze dne 23.10.2014</w:t>
      </w:r>
    </w:p>
    <w:p w:rsidR="00170183" w:rsidRDefault="00653061">
      <w:pPr>
        <w:pStyle w:val="Zkladntext1"/>
        <w:framePr w:w="8064" w:h="3773" w:wrap="none" w:vAnchor="text" w:hAnchor="margin" w:x="25" w:y="2353"/>
        <w:shd w:val="clear" w:color="auto" w:fill="auto"/>
        <w:spacing w:after="0" w:line="302" w:lineRule="auto"/>
        <w:jc w:val="both"/>
      </w:pPr>
      <w:r>
        <w:t>Objednatel</w:t>
      </w:r>
    </w:p>
    <w:p w:rsidR="00170183" w:rsidRDefault="00653061">
      <w:pPr>
        <w:pStyle w:val="Zkladntext1"/>
        <w:framePr w:w="8064" w:h="3773" w:wrap="none" w:vAnchor="text" w:hAnchor="margin" w:x="25" w:y="2353"/>
        <w:shd w:val="clear" w:color="auto" w:fill="auto"/>
        <w:tabs>
          <w:tab w:val="left" w:pos="6034"/>
        </w:tabs>
        <w:spacing w:after="0" w:line="302" w:lineRule="auto"/>
        <w:jc w:val="both"/>
      </w:pPr>
      <w:r>
        <w:t>Obchodní firma Nemocnice Nové Město na Mor.,příspěvková org.</w:t>
      </w:r>
      <w:r>
        <w:tab/>
        <w:t>IČ: 00842001</w:t>
      </w:r>
    </w:p>
    <w:p w:rsidR="00170183" w:rsidRDefault="00653061">
      <w:pPr>
        <w:pStyle w:val="Zkladntext1"/>
        <w:framePr w:w="8064" w:h="3773" w:wrap="none" w:vAnchor="text" w:hAnchor="margin" w:x="25" w:y="2353"/>
        <w:shd w:val="clear" w:color="auto" w:fill="auto"/>
        <w:tabs>
          <w:tab w:val="left" w:pos="1296"/>
          <w:tab w:val="left" w:pos="6038"/>
        </w:tabs>
        <w:spacing w:after="240" w:line="302" w:lineRule="auto"/>
        <w:jc w:val="both"/>
      </w:pPr>
      <w:r>
        <w:t>Sídlo</w:t>
      </w:r>
      <w:r>
        <w:tab/>
        <w:t xml:space="preserve">Žďárská 610, 592 31 Nové </w:t>
      </w:r>
      <w:r>
        <w:t>Město na Moravě</w:t>
      </w:r>
      <w:r>
        <w:tab/>
        <w:t>DIČ: CZ00842001</w:t>
      </w:r>
    </w:p>
    <w:p w:rsidR="00170183" w:rsidRDefault="00653061">
      <w:pPr>
        <w:pStyle w:val="Zkladntext1"/>
        <w:framePr w:w="8064" w:h="3773" w:wrap="none" w:vAnchor="text" w:hAnchor="margin" w:x="25" w:y="2353"/>
        <w:shd w:val="clear" w:color="auto" w:fill="auto"/>
        <w:spacing w:after="240" w:line="302" w:lineRule="auto"/>
        <w:jc w:val="both"/>
      </w:pPr>
      <w:r>
        <w:t>Způsob jednání: jménem organizace jedná ředitel: XXXX</w:t>
      </w:r>
    </w:p>
    <w:p w:rsidR="00170183" w:rsidRDefault="00653061">
      <w:pPr>
        <w:pStyle w:val="Nadpis60"/>
        <w:keepNext/>
        <w:keepLines/>
        <w:framePr w:w="8856" w:h="1517" w:wrap="none" w:vAnchor="text" w:hAnchor="margin" w:x="15" w:y="6644"/>
        <w:shd w:val="clear" w:color="auto" w:fill="auto"/>
        <w:spacing w:after="300"/>
      </w:pPr>
      <w:bookmarkStart w:id="17" w:name="bookmark22"/>
      <w:r>
        <w:rPr>
          <w:u w:val="single"/>
        </w:rPr>
        <w:t>Předmět dodatku: změna doby splatnosti u smlouvy SSDP 2009/301155/2122 a SS 2009/401155/2592</w:t>
      </w:r>
      <w:bookmarkEnd w:id="17"/>
    </w:p>
    <w:p w:rsidR="00170183" w:rsidRDefault="00653061">
      <w:pPr>
        <w:pStyle w:val="Zkladntext1"/>
        <w:framePr w:w="8856" w:h="1517" w:wrap="none" w:vAnchor="text" w:hAnchor="margin" w:x="15" w:y="6644"/>
        <w:shd w:val="clear" w:color="auto" w:fill="auto"/>
        <w:spacing w:after="300"/>
      </w:pPr>
      <w:r>
        <w:t xml:space="preserve">U výše uvedených smluv se mění doba splatnost z 15 dnů na 60 </w:t>
      </w:r>
      <w:r>
        <w:t>dnů od vystavení daňového dokladu (čl. IV Cena, odst. 2)</w:t>
      </w:r>
    </w:p>
    <w:p w:rsidR="00170183" w:rsidRDefault="00653061">
      <w:pPr>
        <w:pStyle w:val="Zkladntext1"/>
        <w:framePr w:w="8856" w:h="1517" w:wrap="none" w:vAnchor="text" w:hAnchor="margin" w:x="15" w:y="6644"/>
        <w:shd w:val="clear" w:color="auto" w:fill="auto"/>
        <w:spacing w:after="40"/>
      </w:pPr>
      <w:r>
        <w:t>Ostatní ujednání smlouvy SSDP 2009/301155/2122 a SS 2009/401155/2592 zůstávají nezměněné.</w:t>
      </w:r>
    </w:p>
    <w:p w:rsidR="00170183" w:rsidRDefault="00653061">
      <w:pPr>
        <w:pStyle w:val="Zkladntext1"/>
        <w:framePr w:w="8856" w:h="1517" w:wrap="none" w:vAnchor="text" w:hAnchor="margin" w:x="15" w:y="6644"/>
        <w:shd w:val="clear" w:color="auto" w:fill="auto"/>
        <w:spacing w:after="300"/>
      </w:pPr>
      <w:r>
        <w:t>Tento dodatek nabývá platnosti dne 1.3.2016</w:t>
      </w:r>
    </w:p>
    <w:p w:rsidR="00170183" w:rsidRDefault="00653061">
      <w:pPr>
        <w:pStyle w:val="Zkladntext1"/>
        <w:framePr w:w="1306" w:h="542" w:wrap="none" w:vAnchor="text" w:hAnchor="margin" w:x="11" w:y="9188"/>
        <w:shd w:val="clear" w:color="auto" w:fill="auto"/>
        <w:spacing w:after="0" w:line="307" w:lineRule="auto"/>
      </w:pPr>
      <w:r>
        <w:t>V Ostravě Dne: 19.2.2016</w:t>
      </w:r>
    </w:p>
    <w:p w:rsidR="00170183" w:rsidRDefault="00653061" w:rsidP="00653061">
      <w:pPr>
        <w:framePr w:w="3196" w:h="288" w:wrap="none" w:vAnchor="text" w:hAnchor="margin" w:x="4849" w:y="9045"/>
      </w:pPr>
      <w:r>
        <w:t>V Novém Městě na Moravě</w:t>
      </w:r>
    </w:p>
    <w:p w:rsidR="00170183" w:rsidRDefault="00653061" w:rsidP="00653061">
      <w:pPr>
        <w:pStyle w:val="Zkladntext1"/>
        <w:framePr w:w="1576" w:h="235" w:wrap="none" w:vAnchor="text" w:hAnchor="margin" w:x="4753" w:y="9450"/>
        <w:shd w:val="clear" w:color="auto" w:fill="auto"/>
        <w:spacing w:after="0"/>
      </w:pPr>
      <w:r>
        <w:t>Dne: 26.2.20106</w:t>
      </w:r>
    </w:p>
    <w:p w:rsidR="00170183" w:rsidRDefault="00653061">
      <w:pPr>
        <w:pStyle w:val="Titulekobrzku0"/>
        <w:framePr w:w="2611" w:h="634" w:wrap="none" w:vAnchor="text" w:hAnchor="margin" w:x="303" w:y="11190"/>
        <w:shd w:val="clear" w:color="auto" w:fill="auto"/>
        <w:spacing w:line="286" w:lineRule="auto"/>
        <w:ind w:left="320" w:hanging="320"/>
      </w:pPr>
      <w:r>
        <w:t>XXXX</w:t>
      </w:r>
    </w:p>
    <w:p w:rsidR="00170183" w:rsidRDefault="00653061">
      <w:pPr>
        <w:pStyle w:val="Zkladntext1"/>
        <w:framePr w:w="1435" w:h="235" w:wrap="none" w:vAnchor="text" w:hAnchor="margin" w:x="5420" w:y="10715"/>
        <w:shd w:val="clear" w:color="auto" w:fill="auto"/>
        <w:spacing w:after="0"/>
      </w:pPr>
      <w:r>
        <w:t>Podpis objednatele</w:t>
      </w:r>
    </w:p>
    <w:p w:rsidR="00170183" w:rsidRDefault="00653061">
      <w:pPr>
        <w:pStyle w:val="Zkladntext1"/>
        <w:framePr w:w="2424" w:h="821" w:wrap="none" w:vAnchor="text" w:hAnchor="margin" w:x="5689" w:y="11161"/>
        <w:shd w:val="clear" w:color="auto" w:fill="auto"/>
        <w:spacing w:after="0"/>
        <w:jc w:val="center"/>
      </w:pPr>
      <w:r>
        <w:t>XXXX</w:t>
      </w:r>
    </w:p>
    <w:p w:rsidR="00170183" w:rsidRDefault="00653061">
      <w:pPr>
        <w:pStyle w:val="Zkladntext1"/>
        <w:framePr w:w="2645" w:h="595" w:wrap="none" w:vAnchor="text" w:hAnchor="margin" w:x="2" w:y="14502"/>
        <w:numPr>
          <w:ilvl w:val="0"/>
          <w:numId w:val="9"/>
        </w:numPr>
        <w:shd w:val="clear" w:color="auto" w:fill="auto"/>
        <w:tabs>
          <w:tab w:val="left" w:pos="168"/>
        </w:tabs>
        <w:spacing w:after="0"/>
      </w:pPr>
      <w:r>
        <w:t>Lekis s.r.o.</w:t>
      </w:r>
    </w:p>
    <w:p w:rsidR="00170183" w:rsidRDefault="00653061">
      <w:pPr>
        <w:pStyle w:val="Zkladntext1"/>
        <w:framePr w:w="2645" w:h="595" w:wrap="none" w:vAnchor="text" w:hAnchor="margin" w:x="2" w:y="14502"/>
        <w:numPr>
          <w:ilvl w:val="0"/>
          <w:numId w:val="9"/>
        </w:numPr>
        <w:shd w:val="clear" w:color="auto" w:fill="auto"/>
        <w:tabs>
          <w:tab w:val="left" w:pos="168"/>
        </w:tabs>
        <w:spacing w:after="0" w:line="221" w:lineRule="auto"/>
      </w:pPr>
      <w:r>
        <w:t>Pražská 126, 256 01 Benešov</w:t>
      </w:r>
    </w:p>
    <w:p w:rsidR="00170183" w:rsidRDefault="00653061">
      <w:pPr>
        <w:pStyle w:val="Zkladntext1"/>
        <w:framePr w:w="2645" w:h="595" w:wrap="none" w:vAnchor="text" w:hAnchor="margin" w:x="2" w:y="14502"/>
        <w:shd w:val="clear" w:color="auto" w:fill="auto"/>
        <w:spacing w:after="0" w:line="221" w:lineRule="auto"/>
        <w:ind w:left="180"/>
      </w:pPr>
      <w:r>
        <w:t>XXXX</w:t>
      </w:r>
    </w:p>
    <w:p w:rsidR="00170183" w:rsidRDefault="00653061">
      <w:pPr>
        <w:pStyle w:val="Zkladntext1"/>
        <w:framePr w:w="3389" w:h="586" w:wrap="none" w:vAnchor="text" w:hAnchor="margin" w:x="2977" w:y="14516"/>
        <w:numPr>
          <w:ilvl w:val="0"/>
          <w:numId w:val="10"/>
        </w:numPr>
        <w:shd w:val="clear" w:color="auto" w:fill="auto"/>
        <w:tabs>
          <w:tab w:val="left" w:pos="173"/>
        </w:tabs>
        <w:spacing w:after="0" w:line="221" w:lineRule="auto"/>
        <w:jc w:val="both"/>
      </w:pPr>
      <w:r>
        <w:t>sidlo společnosti</w:t>
      </w:r>
    </w:p>
    <w:p w:rsidR="00170183" w:rsidRDefault="00653061">
      <w:pPr>
        <w:pStyle w:val="Zkladntext1"/>
        <w:framePr w:w="3389" w:h="586" w:wrap="none" w:vAnchor="text" w:hAnchor="margin" w:x="2977" w:y="14516"/>
        <w:numPr>
          <w:ilvl w:val="0"/>
          <w:numId w:val="10"/>
        </w:numPr>
        <w:shd w:val="clear" w:color="auto" w:fill="auto"/>
        <w:tabs>
          <w:tab w:val="left" w:pos="173"/>
        </w:tabs>
        <w:spacing w:after="0" w:line="221" w:lineRule="auto"/>
        <w:jc w:val="both"/>
      </w:pPr>
      <w:r>
        <w:t>Těšínská 1349/296, 716 00 Ostrava - Radvanice I t:+XXXX</w:t>
      </w:r>
    </w:p>
    <w:p w:rsidR="00170183" w:rsidRDefault="00653061">
      <w:pPr>
        <w:pStyle w:val="Nadpis60"/>
        <w:keepNext/>
        <w:keepLines/>
        <w:framePr w:w="1253" w:h="288" w:wrap="none" w:vAnchor="text" w:hAnchor="margin" w:x="7950" w:y="14814"/>
        <w:shd w:val="clear" w:color="auto" w:fill="auto"/>
      </w:pPr>
      <w:bookmarkStart w:id="18" w:name="bookmark23"/>
      <w:r>
        <w:rPr>
          <w:b/>
          <w:bCs/>
        </w:rPr>
        <w:t xml:space="preserve">B </w:t>
      </w:r>
      <w:r>
        <w:t>Strana 1 z 1</w:t>
      </w:r>
      <w:bookmarkEnd w:id="18"/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60" w:lineRule="exact"/>
      </w:pPr>
    </w:p>
    <w:p w:rsidR="00170183" w:rsidRDefault="00170183">
      <w:pPr>
        <w:spacing w:line="394" w:lineRule="exact"/>
      </w:pPr>
    </w:p>
    <w:p w:rsidR="00170183" w:rsidRDefault="00170183">
      <w:pPr>
        <w:spacing w:line="14" w:lineRule="exact"/>
      </w:pPr>
    </w:p>
    <w:sectPr w:rsidR="00170183">
      <w:pgSz w:w="11900" w:h="16840"/>
      <w:pgMar w:top="1126" w:right="418" w:bottom="0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3061">
      <w:r>
        <w:separator/>
      </w:r>
    </w:p>
  </w:endnote>
  <w:endnote w:type="continuationSeparator" w:id="0">
    <w:p w:rsidR="00000000" w:rsidRDefault="0065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83" w:rsidRDefault="0065306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765810</wp:posOffset>
              </wp:positionH>
              <wp:positionV relativeFrom="page">
                <wp:posOffset>10257790</wp:posOffset>
              </wp:positionV>
              <wp:extent cx="2404745" cy="8255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474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0183" w:rsidRDefault="00653061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53061">
                            <w:rPr>
                              <w:rFonts w:ascii="Calibri" w:eastAsia="Calibri" w:hAnsi="Calibri" w:cs="Calibri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>/2 Smlouva o softwarové a datové podpoře 2009/301155/2122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43" type="#_x0000_t202" style="position:absolute;margin-left:60.3pt;margin-top:807.7pt;width:189.35pt;height:6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" filled="f" stroked="f">
              <v:textbox style="mso-fit-shape-to-text:t" inset="0,0,0,0">
                <w:txbxContent>
                  <w:p w:rsidR="00170183" w:rsidRDefault="00653061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53061">
                      <w:rPr>
                        <w:rFonts w:ascii="Calibri" w:eastAsia="Calibri" w:hAnsi="Calibri" w:cs="Calibri"/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>/2 Smlouva o softwarové a datové podpoře 2009/301155/2122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83" w:rsidRDefault="0065306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605790</wp:posOffset>
              </wp:positionH>
              <wp:positionV relativeFrom="page">
                <wp:posOffset>10105390</wp:posOffset>
              </wp:positionV>
              <wp:extent cx="2419985" cy="8509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998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0183" w:rsidRDefault="00653061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53061">
                            <w:rPr>
                              <w:rFonts w:ascii="Calibri" w:eastAsia="Calibri" w:hAnsi="Calibri" w:cs="Calibri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>/2 Smlouva o softwarové a datové podpoře 2009/301155/2122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45" type="#_x0000_t202" style="position:absolute;margin-left:47.7pt;margin-top:795.7pt;width:190.55pt;height:6.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" filled="f" stroked="f">
              <v:textbox style="mso-fit-shape-to-text:t" inset="0,0,0,0">
                <w:txbxContent>
                  <w:p w:rsidR="00170183" w:rsidRDefault="00653061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53061">
                      <w:rPr>
                        <w:rFonts w:ascii="Calibri" w:eastAsia="Calibri" w:hAnsi="Calibri" w:cs="Calibri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>/2 Smlouva o softwarové a datové podpoře 2009/301155/2122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83" w:rsidRDefault="0017018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83" w:rsidRDefault="001701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183" w:rsidRDefault="00170183"/>
  </w:footnote>
  <w:footnote w:type="continuationSeparator" w:id="0">
    <w:p w:rsidR="00170183" w:rsidRDefault="001701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83" w:rsidRDefault="0065306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783590</wp:posOffset>
              </wp:positionH>
              <wp:positionV relativeFrom="page">
                <wp:posOffset>737235</wp:posOffset>
              </wp:positionV>
              <wp:extent cx="5803265" cy="16764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265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0183" w:rsidRDefault="00653061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Smlouva o softwarové a datové podpoře číslo 2009/501155/2122 - Příloha č. 1.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42" type="#_x0000_t202" style="position:absolute;margin-left:61.7pt;margin-top:58.05pt;width:456.95pt;height:13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" filled="f" stroked="f">
              <v:textbox style="mso-fit-shape-to-text:t" inset="0,0,0,0">
                <w:txbxContent>
                  <w:p w:rsidR="00170183" w:rsidRDefault="00653061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Smlouva o softwarové a datové podpoře číslo 2009/501155/2122 - Příloha č. 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83" w:rsidRDefault="0065306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618490</wp:posOffset>
              </wp:positionH>
              <wp:positionV relativeFrom="page">
                <wp:posOffset>723900</wp:posOffset>
              </wp:positionV>
              <wp:extent cx="4824730" cy="16446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4730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0183" w:rsidRDefault="00653061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 xml:space="preserve">Smlouva o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softwarové a datové podpoře číslo 2009/301155/2122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44" type="#_x0000_t202" style="position:absolute;margin-left:48.7pt;margin-top:57pt;width:379.9pt;height:12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" filled="f" stroked="f">
              <v:textbox style="mso-fit-shape-to-text:t" inset="0,0,0,0">
                <w:txbxContent>
                  <w:p w:rsidR="00170183" w:rsidRDefault="00653061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 xml:space="preserve">Smlouva o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softwarové a datové podpoře číslo 2009/301155/2122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83" w:rsidRDefault="0065306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804545</wp:posOffset>
              </wp:positionH>
              <wp:positionV relativeFrom="page">
                <wp:posOffset>504825</wp:posOffset>
              </wp:positionV>
              <wp:extent cx="5904230" cy="16764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4230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0183" w:rsidRDefault="00653061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 xml:space="preserve">Smlouva o softwarové a datové podpoře číslo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2009/301155/2122 - Příloha č. 1.2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046" type="#_x0000_t202" style="position:absolute;margin-left:63.35pt;margin-top:39.75pt;width:464.9pt;height:13.2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" filled="f" stroked="f">
              <v:textbox style="mso-fit-shape-to-text:t" inset="0,0,0,0">
                <w:txbxContent>
                  <w:p w:rsidR="00170183" w:rsidRDefault="00653061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 xml:space="preserve">Smlouva o softwarové a datové podpoře číslo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2009/301155/2122 - Příloha č. 1.2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83" w:rsidRDefault="0017018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83" w:rsidRDefault="001701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401"/>
    <w:multiLevelType w:val="multilevel"/>
    <w:tmpl w:val="1C682C72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55AFD"/>
    <w:multiLevelType w:val="multilevel"/>
    <w:tmpl w:val="DD1C27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0F3DC1"/>
    <w:multiLevelType w:val="multilevel"/>
    <w:tmpl w:val="A378BB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4278BA"/>
    <w:multiLevelType w:val="multilevel"/>
    <w:tmpl w:val="A3ACADE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C74586"/>
    <w:multiLevelType w:val="multilevel"/>
    <w:tmpl w:val="C172E0C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AC4B56"/>
    <w:multiLevelType w:val="multilevel"/>
    <w:tmpl w:val="B8681F4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E74FB8"/>
    <w:multiLevelType w:val="multilevel"/>
    <w:tmpl w:val="FCE6BF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CF7BF8"/>
    <w:multiLevelType w:val="multilevel"/>
    <w:tmpl w:val="36221E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B53EC6"/>
    <w:multiLevelType w:val="multilevel"/>
    <w:tmpl w:val="F2D8F3D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0B4B87"/>
    <w:multiLevelType w:val="multilevel"/>
    <w:tmpl w:val="93DCF9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70183"/>
    <w:rsid w:val="00170183"/>
    <w:rsid w:val="00653061"/>
    <w:rsid w:val="00FE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7">
    <w:name w:val="Nadpis #7_"/>
    <w:basedOn w:val="Standardnpsmoodstavce"/>
    <w:link w:val="Nadpis7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86"/>
      <w:szCs w:val="86"/>
      <w:u w:val="non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Calibri" w:eastAsia="Calibri" w:hAnsi="Calibri" w:cs="Calibri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 w:line="230" w:lineRule="auto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2" w:lineRule="auto"/>
      <w:ind w:left="160" w:hanging="160"/>
    </w:pPr>
    <w:rPr>
      <w:rFonts w:ascii="Arial" w:eastAsia="Arial" w:hAnsi="Arial" w:cs="Arial"/>
      <w:b/>
      <w:bCs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jc w:val="right"/>
      <w:outlineLvl w:val="1"/>
    </w:pPr>
    <w:rPr>
      <w:rFonts w:ascii="Arial" w:eastAsia="Arial" w:hAnsi="Arial" w:cs="Arial"/>
      <w:i/>
      <w:i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Calibri" w:eastAsia="Calibri" w:hAnsi="Calibri" w:cs="Calibri"/>
      <w:sz w:val="16"/>
      <w:szCs w:val="16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after="110"/>
      <w:jc w:val="both"/>
      <w:outlineLvl w:val="6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199" w:lineRule="auto"/>
      <w:ind w:left="760"/>
      <w:jc w:val="both"/>
      <w:outlineLvl w:val="3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Nadpis60">
    <w:name w:val="Nadpis #6"/>
    <w:basedOn w:val="Normln"/>
    <w:link w:val="Nadpis6"/>
    <w:pPr>
      <w:shd w:val="clear" w:color="auto" w:fill="FFFFFF"/>
      <w:outlineLvl w:val="5"/>
    </w:pPr>
    <w:rPr>
      <w:rFonts w:ascii="Arial" w:eastAsia="Arial" w:hAnsi="Arial" w:cs="Arial"/>
      <w:sz w:val="18"/>
      <w:szCs w:val="1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80"/>
      <w:ind w:left="780"/>
      <w:jc w:val="both"/>
      <w:outlineLvl w:val="4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Verdana" w:eastAsia="Verdana" w:hAnsi="Verdana" w:cs="Verdana"/>
      <w:b/>
      <w:bCs/>
      <w:sz w:val="86"/>
      <w:szCs w:val="86"/>
      <w:lang w:val="en-US" w:eastAsia="en-US" w:bidi="en-US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40"/>
      <w:jc w:val="both"/>
      <w:outlineLvl w:val="2"/>
    </w:pPr>
    <w:rPr>
      <w:rFonts w:ascii="Franklin Gothic Medium" w:eastAsia="Franklin Gothic Medium" w:hAnsi="Franklin Gothic Medium" w:cs="Franklin Gothic Medium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7">
    <w:name w:val="Nadpis #7_"/>
    <w:basedOn w:val="Standardnpsmoodstavce"/>
    <w:link w:val="Nadpis7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86"/>
      <w:szCs w:val="86"/>
      <w:u w:val="non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Calibri" w:eastAsia="Calibri" w:hAnsi="Calibri" w:cs="Calibri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 w:line="230" w:lineRule="auto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2" w:lineRule="auto"/>
      <w:ind w:left="160" w:hanging="160"/>
    </w:pPr>
    <w:rPr>
      <w:rFonts w:ascii="Arial" w:eastAsia="Arial" w:hAnsi="Arial" w:cs="Arial"/>
      <w:b/>
      <w:bCs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jc w:val="right"/>
      <w:outlineLvl w:val="1"/>
    </w:pPr>
    <w:rPr>
      <w:rFonts w:ascii="Arial" w:eastAsia="Arial" w:hAnsi="Arial" w:cs="Arial"/>
      <w:i/>
      <w:i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Calibri" w:eastAsia="Calibri" w:hAnsi="Calibri" w:cs="Calibri"/>
      <w:sz w:val="16"/>
      <w:szCs w:val="16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after="110"/>
      <w:jc w:val="both"/>
      <w:outlineLvl w:val="6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199" w:lineRule="auto"/>
      <w:ind w:left="760"/>
      <w:jc w:val="both"/>
      <w:outlineLvl w:val="3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Nadpis60">
    <w:name w:val="Nadpis #6"/>
    <w:basedOn w:val="Normln"/>
    <w:link w:val="Nadpis6"/>
    <w:pPr>
      <w:shd w:val="clear" w:color="auto" w:fill="FFFFFF"/>
      <w:outlineLvl w:val="5"/>
    </w:pPr>
    <w:rPr>
      <w:rFonts w:ascii="Arial" w:eastAsia="Arial" w:hAnsi="Arial" w:cs="Arial"/>
      <w:sz w:val="18"/>
      <w:szCs w:val="1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80"/>
      <w:ind w:left="780"/>
      <w:jc w:val="both"/>
      <w:outlineLvl w:val="4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Verdana" w:eastAsia="Verdana" w:hAnsi="Verdana" w:cs="Verdana"/>
      <w:b/>
      <w:bCs/>
      <w:sz w:val="86"/>
      <w:szCs w:val="86"/>
      <w:lang w:val="en-US" w:eastAsia="en-US" w:bidi="en-US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40"/>
      <w:jc w:val="both"/>
      <w:outlineLvl w:val="2"/>
    </w:pPr>
    <w:rPr>
      <w:rFonts w:ascii="Franklin Gothic Medium" w:eastAsia="Franklin Gothic Medium" w:hAnsi="Franklin Gothic Medium" w:cs="Franklin Gothic Medium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lekis.cz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1845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2018-12-17T08:33:00Z</dcterms:created>
  <dcterms:modified xsi:type="dcterms:W3CDTF">2018-12-17T08:46:00Z</dcterms:modified>
</cp:coreProperties>
</file>