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018" w:rsidRDefault="00FD4B6B">
      <w:pPr>
        <w:spacing w:before="1" w:after="62" w:line="341" w:lineRule="exact"/>
        <w:ind w:right="144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4" type="#_x0000_t202" style="position:absolute;left:0;text-align:left;margin-left:1.45pt;margin-top:1300.95pt;width:551pt;height:13.75pt;z-index:-251678208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tabs>
                      <w:tab w:val="left" w:pos="4320"/>
                      <w:tab w:val="right" w:pos="10872"/>
                    </w:tabs>
                    <w:spacing w:before="45" w:after="19" w:line="197" w:lineRule="exact"/>
                    <w:ind w:left="72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380324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4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63" style="position:absolute;left:0;text-align:left;z-index:251677184;mso-position-horizontal-relative:text;mso-position-vertical-relative:text" from="0,1293.15pt" to="550.05pt,1293.15pt" strokeweight=".7pt"/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p w:rsidR="007F1018" w:rsidRDefault="00FD4B6B">
      <w:pPr>
        <w:spacing w:before="7" w:line="192" w:lineRule="exact"/>
        <w:ind w:left="72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pict>
          <v:shape id="_x0000_s1062" type="#_x0000_t202" style="position:absolute;left:0;text-align:left;margin-left:1.45pt;margin-top:25.2pt;width:551pt;height:604.7pt;z-index:-251677184;mso-wrap-distance-left:0;mso-wrap-distance-right:0;mso-position-horizontal-relative:page;mso-position-vertical-relative:page" filled="f" stroked="f">
            <v:textbox inset="0,0,0,0">
              <w:txbxContent>
                <w:p w:rsidR="007F1018" w:rsidRDefault="007F1018"/>
              </w:txbxContent>
            </v:textbox>
            <w10:wrap type="square" anchorx="page" anchory="page"/>
          </v:shape>
        </w:pict>
      </w:r>
      <w:r>
        <w:pict>
          <v:shape id="_x0000_s1061" type="#_x0000_t202" style="position:absolute;left:0;text-align:left;margin-left:1.45pt;margin-top:25.2pt;width:550.55pt;height:603.6pt;z-index:-251676160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91985" cy="7665720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91985" cy="7665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0" type="#_x0000_t202" style="position:absolute;left:0;text-align:left;margin-left:7.7pt;margin-top:96.4pt;width:57.1pt;height:29.1pt;z-index:-251675136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6" w:line="190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9" type="#_x0000_t202" style="position:absolute;left:0;text-align:left;margin-left:7.7pt;margin-top:375pt;width:362.15pt;height:9.9pt;z-index:-251674112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tabs>
                      <w:tab w:val="right" w:pos="7272"/>
                    </w:tabs>
                    <w:spacing w:before="7" w:line="18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Vystavil(a)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ab/>
                    <w:t>Přibližná</w:t>
                  </w:r>
                  <w:proofErr w:type="gramEnd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 celková cena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8" type="#_x0000_t202" style="position:absolute;left:0;text-align:left;margin-left:7.7pt;margin-top:387.3pt;width:114.7pt;height:35.3pt;z-index:-251673088;mso-wrap-distance-left:0;mso-wrap-distance-right:0;mso-position-horizontal-relative:page;mso-position-vertical-relative:page" filled="f" stroked="f">
            <v:textbox inset="0,0,0,0">
              <w:txbxContent>
                <w:p w:rsidR="007F1018" w:rsidRPr="00FD4B6B" w:rsidRDefault="00FD4B6B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 w:rsidRPr="00FD4B6B">
                    <w:rPr>
                      <w:rFonts w:ascii="Tahoma" w:eastAsia="Tahoma" w:hAnsi="Tahoma"/>
                      <w:b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FD4B6B" w:rsidRPr="00FD4B6B" w:rsidRDefault="00FD4B6B" w:rsidP="00FD4B6B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Telefon: </w:t>
                  </w:r>
                  <w:r w:rsidRPr="00FD4B6B">
                    <w:rPr>
                      <w:rFonts w:ascii="Tahoma" w:eastAsia="Tahoma" w:hAnsi="Tahoma"/>
                      <w:b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FD4B6B" w:rsidRPr="00FD4B6B" w:rsidRDefault="00FD4B6B" w:rsidP="00FD4B6B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FF"/>
                      <w:spacing w:val="-3"/>
                      <w:sz w:val="16"/>
                      <w:u w:val="single"/>
                      <w:lang w:val="cs-CZ"/>
                    </w:rPr>
                    <w:fldChar w:fldCharType="begin"/>
                  </w:r>
                  <w:r>
                    <w:rPr>
                      <w:rFonts w:ascii="Tahoma" w:eastAsia="Tahoma" w:hAnsi="Tahoma"/>
                      <w:color w:val="0000FF"/>
                      <w:spacing w:val="-3"/>
                      <w:sz w:val="16"/>
                      <w:u w:val="single"/>
                      <w:lang w:val="cs-CZ"/>
                    </w:rPr>
                    <w:instrText xml:space="preserve"> HYPERLINK "mailto:tereza.tesikova@nudz.cz" \h </w:instrText>
                  </w:r>
                  <w:r>
                    <w:rPr>
                      <w:rFonts w:ascii="Tahoma" w:eastAsia="Tahoma" w:hAnsi="Tahoma"/>
                      <w:color w:val="0000FF"/>
                      <w:spacing w:val="-3"/>
                      <w:sz w:val="16"/>
                      <w:u w:val="single"/>
                      <w:lang w:val="cs-CZ"/>
                    </w:rPr>
                    <w:fldChar w:fldCharType="separate"/>
                  </w:r>
                  <w:r>
                    <w:rPr>
                      <w:rFonts w:ascii="Tahoma" w:eastAsia="Tahoma" w:hAnsi="Tahoma"/>
                      <w:color w:val="0000FF"/>
                      <w:spacing w:val="-3"/>
                      <w:sz w:val="16"/>
                      <w:u w:val="single"/>
                      <w:lang w:val="cs-CZ"/>
                    </w:rPr>
                    <w:t xml:space="preserve">E-mail: </w:t>
                  </w:r>
                  <w:r w:rsidRPr="00FD4B6B">
                    <w:rPr>
                      <w:rFonts w:ascii="Tahoma" w:eastAsia="Tahoma" w:hAnsi="Tahoma"/>
                      <w:b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7F1018" w:rsidRDefault="00FD4B6B">
                  <w:pPr>
                    <w:spacing w:before="63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FF"/>
                      <w:spacing w:val="-3"/>
                      <w:sz w:val="16"/>
                      <w:u w:val="single"/>
                      <w:lang w:val="cs-CZ"/>
                    </w:rPr>
                    <w:fldChar w:fldCharType="end"/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7" type="#_x0000_t202" style="position:absolute;left:0;text-align:left;margin-left:7.7pt;margin-top:528.45pt;width:265.65pt;height:58.35pt;z-index:-251672064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line="389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Výše uvedená operace je v souladu s legislativními a projektovými pravidly. Datum a podpis:</w:t>
                  </w:r>
                </w:p>
                <w:p w:rsidR="007F1018" w:rsidRDefault="00FD4B6B">
                  <w:pPr>
                    <w:spacing w:before="193" w:after="5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  <w:t>Příkazce operace: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6" type="#_x0000_t202" style="position:absolute;left:0;text-align:left;margin-left:2.95pt;margin-top:177.5pt;width:24.55pt;height:10.2pt;z-index:-251671040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left:0;text-align:left;margin-left:8.15pt;margin-top:56.8pt;width:84.5pt;height:16.9pt;z-index:-251670016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2" w:line="33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4" type="#_x0000_t202" style="position:absolute;left:0;text-align:left;margin-left:8.15pt;margin-top:162.7pt;width:57.15pt;height:12.05pt;z-index:-251668992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37" w:after="2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3" type="#_x0000_t202" style="position:absolute;left:0;text-align:left;margin-left:8.15pt;margin-top:286.5pt;width:169.95pt;height:48.3pt;z-index:-251667968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7" w:line="191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pacing w:val="1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1"/>
                      <w:sz w:val="16"/>
                      <w:lang w:val="cs-CZ"/>
                    </w:rPr>
                    <w:t>Il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1"/>
                      <w:sz w:val="16"/>
                      <w:lang w:val="cs-CZ"/>
                    </w:rPr>
                    <w:t xml:space="preserve"> - 1beta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1"/>
                      <w:sz w:val="16"/>
                      <w:lang w:val="cs-CZ"/>
                    </w:rPr>
                    <w:t>Human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1"/>
                      <w:sz w:val="16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1"/>
                      <w:sz w:val="16"/>
                      <w:lang w:val="cs-CZ"/>
                    </w:rPr>
                    <w:t>Uncoated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1"/>
                      <w:sz w:val="16"/>
                      <w:lang w:val="cs-CZ"/>
                    </w:rPr>
                    <w:t xml:space="preserve"> ELISA KIT</w:t>
                  </w:r>
                </w:p>
                <w:p w:rsidR="007F1018" w:rsidRDefault="00FD4B6B">
                  <w:pPr>
                    <w:spacing w:before="1" w:line="191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HU IFN G UNCOATED ELISA 10X96T</w:t>
                  </w:r>
                </w:p>
                <w:p w:rsidR="007F1018" w:rsidRDefault="00FD4B6B">
                  <w:pPr>
                    <w:spacing w:before="1" w:line="191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HU IL-8 UNCOATED ELISA, 10x96T, 88-8086-88</w:t>
                  </w:r>
                </w:p>
                <w:p w:rsidR="007F1018" w:rsidRDefault="00FD4B6B">
                  <w:pPr>
                    <w:spacing w:before="1" w:line="191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HU IL-6 UNCOATED ELISA 10X96T PLT</w:t>
                  </w:r>
                </w:p>
                <w:p w:rsidR="007F1018" w:rsidRDefault="00FD4B6B">
                  <w:pPr>
                    <w:spacing w:before="1" w:line="191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HU TNF A UNCOATED ELISA 10X96T PLT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2" type="#_x0000_t202" style="position:absolute;left:0;text-align:left;margin-left:8.15pt;margin-top:470.55pt;width:520.35pt;height:39.2pt;z-index:-251666944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7" w:line="192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Smluvní strany berou na v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lání do registru smluv zajistí Národní ústav duševního zdraví neprodleně po akceptaci dané objednávky.</w:t>
                  </w:r>
                </w:p>
                <w:p w:rsidR="007F1018" w:rsidRDefault="00FD4B6B">
                  <w:pPr>
                    <w:spacing w:before="5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Na daňovém dokladu (faktuře) uvádějte vždy číslo objednávky.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1" type="#_x0000_t202" style="position:absolute;left:0;text-align:left;margin-left:8.15pt;margin-top:615.3pt;width:141.6pt;height:10.15pt;z-index:-251665920;mso-wrap-distance-left:0;mso-wrap-distance-right:0;mso-position-horizontal-relative:page;mso-position-vertical-relative:page" filled="f" stroked="f">
            <v:textbox inset="0,0,0,0">
              <w:txbxContent>
                <w:p w:rsidR="00FD4B6B" w:rsidRPr="00FD4B6B" w:rsidRDefault="00FD4B6B" w:rsidP="00FD4B6B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 xml:space="preserve">Správce rozpočtu: </w:t>
                  </w:r>
                  <w:r w:rsidRPr="00FD4B6B">
                    <w:rPr>
                      <w:rFonts w:ascii="Tahoma" w:eastAsia="Tahoma" w:hAnsi="Tahoma"/>
                      <w:b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7F1018" w:rsidRDefault="007F1018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8.4pt;margin-top:30.4pt;width:84pt;height:10.15pt;z-index:-251664896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12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VP-3 - 380324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8.4pt;margin-top:77.2pt;width:110.65pt;height:9.9pt;z-index:-251663872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8.4pt;margin-top:358pt;width:531.35pt;height:9.9pt;z-index:-251662848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tabs>
                      <w:tab w:val="left" w:pos="4032"/>
                      <w:tab w:val="left" w:pos="5400"/>
                      <w:tab w:val="left" w:pos="6480"/>
                      <w:tab w:val="left" w:pos="8568"/>
                      <w:tab w:val="right" w:pos="10656"/>
                    </w:tabs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Elisa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Kit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-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Human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65 000.00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65 000.00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8.4pt;margin-top:454.7pt;width:66pt;height:10.2pt;z-index:-251661824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Razítko a podpis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8.4pt;margin-top:518.8pt;width:163.7pt;height:10.15pt;z-index:-251660800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Poznámka: objednávka bude hrazena z: G 061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10.1pt;margin-top:342.4pt;width:536.4pt;height:9.9pt;z-index:-251659776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tabs>
                      <w:tab w:val="left" w:pos="3744"/>
                      <w:tab w:val="left" w:pos="5184"/>
                      <w:tab w:val="left" w:pos="6048"/>
                      <w:tab w:val="left" w:pos="8424"/>
                      <w:tab w:val="right" w:pos="10728"/>
                    </w:tabs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Položka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Množství 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%DPH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Cena bez 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Celkem s DPH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30.95pt;margin-top:176.8pt;width:81.85pt;height:10.15pt;z-index:-251658752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83.5pt;margin-top:586.8pt;width:85.45pt;height:9.6pt;z-index:-251657728;mso-wrap-distance-left:0;mso-wrap-distance-right:0;mso-position-horizontal-relative:page;mso-position-vertical-relative:page" filled="f" stroked="f">
            <v:textbox inset="0,0,0,0">
              <w:txbxContent>
                <w:p w:rsidR="00FD4B6B" w:rsidRPr="00FD4B6B" w:rsidRDefault="00FD4B6B" w:rsidP="00FD4B6B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 w:rsidRPr="00FD4B6B">
                    <w:rPr>
                      <w:rFonts w:ascii="Tahoma" w:eastAsia="Tahoma" w:hAnsi="Tahoma"/>
                      <w:b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7F1018" w:rsidRDefault="007F1018">
                  <w:pPr>
                    <w:spacing w:line="18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89.5pt;margin-top:162.7pt;width:63.15pt;height:12.05pt;z-index:-251656704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38" w:after="1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100.8pt;margin-top:62.05pt;width:84.95pt;height:11.15pt;z-index:-251655680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273.6pt;margin-top:218.8pt;width:64.3pt;height:30.55pt;z-index:-251654656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line="30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  <w:t>Termín dodání Způsob dopravy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73.6pt;margin-top:249.35pt;width:57.1pt;height:14.9pt;z-index:-251653632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102" w:after="4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Způsob platby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73.85pt;margin-top:35.9pt;width:76.55pt;height:11.4pt;z-index:-251652608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2" w:line="21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Číslo objednávky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273.85pt;margin-top:98.75pt;width:81.1pt;height:32.65pt;z-index:-251651584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5" w:line="213" w:lineRule="exact"/>
                    <w:textAlignment w:val="baseline"/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  <w:t>Kosmonautů 324 530 09 Pardubice II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273.85pt;margin-top:159.5pt;width:148.8pt;height:15.25pt;z-index:-251650560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tabs>
                      <w:tab w:val="right" w:pos="2952"/>
                    </w:tabs>
                    <w:spacing w:before="101" w:after="2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45539928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CZ45539928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273.85pt;margin-top:264.25pt;width:110.4pt;height:15.95pt;z-index:-251649536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104" w:after="19" w:line="19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6"/>
                      <w:sz w:val="16"/>
                      <w:lang w:val="cs-CZ"/>
                    </w:rPr>
                    <w:t>21 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274.1pt;margin-top:77.15pt;width:108pt;height:11.4pt;z-index:-251648512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8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5"/>
                      <w:sz w:val="18"/>
                      <w:lang w:val="cs-CZ"/>
                    </w:rPr>
                    <w:t>Fisher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5"/>
                      <w:sz w:val="18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5"/>
                      <w:sz w:val="18"/>
                      <w:lang w:val="cs-CZ"/>
                    </w:rPr>
                    <w:t>Scientific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5"/>
                      <w:sz w:val="18"/>
                      <w:lang w:val="cs-CZ"/>
                    </w:rPr>
                    <w:t>, spol. s r.o.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274.1pt;margin-top:174.75pt;width:67.4pt;height:14.6pt;z-index:-251647488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96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Datum vystavení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274.1pt;margin-top:203.2pt;width:53.5pt;height:15.2pt;z-index:-251646464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113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  <w:t>Požadujeme :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274.55pt;margin-top:56.8pt;width:84.95pt;height:16.9pt;z-index:-251645440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13" w:line="31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353.05pt;margin-top:178.5pt;width:38.85pt;height:9.9pt;z-index:-251644416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3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color w:val="000000"/>
                      <w:spacing w:val="-13"/>
                      <w:sz w:val="16"/>
                      <w:lang w:val="cs-CZ"/>
                    </w:rPr>
                    <w:t>16.11.2018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358.8pt;margin-top:31.35pt;width:52.8pt;height:16.9pt;z-index:-251643392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13" w:line="324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9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9"/>
                      <w:sz w:val="28"/>
                      <w:lang w:val="cs-CZ"/>
                    </w:rPr>
                    <w:t>380324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404.9pt;margin-top:174.75pt;width:51.1pt;height:13.65pt;z-index:-251642368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71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left:0;text-align:left;margin-left:404.9pt;margin-top:188.4pt;width:34.3pt;height:14.85pt;z-index:-251641344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106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left:0;text-align:left;margin-left:477.6pt;margin-top:375.3pt;width:59.5pt;height:9.9pt;z-index:-251640320;mso-wrap-distance-left:0;mso-wrap-distance-right:0;mso-position-horizontal-relative:page;mso-position-vertical-relative:page" filled="f" stroked="f">
            <v:textbox inset="0,0,0,0">
              <w:txbxContent>
                <w:p w:rsidR="007F1018" w:rsidRDefault="00FD4B6B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  <w:t>65 000.00 Kč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z w:val="16"/>
          <w:lang w:val="cs-CZ"/>
        </w:rPr>
        <w:t>Platné elektronické podpisy:</w:t>
      </w:r>
    </w:p>
    <w:p w:rsidR="00FD4B6B" w:rsidRPr="00FD4B6B" w:rsidRDefault="00FD4B6B" w:rsidP="00FD4B6B">
      <w:pPr>
        <w:spacing w:before="7" w:line="191" w:lineRule="exact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28.11.2018 14:16:32 - </w:t>
      </w:r>
      <w:r w:rsidRPr="00FD4B6B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</w:p>
    <w:p w:rsidR="007F1018" w:rsidRDefault="00FD4B6B" w:rsidP="00FD4B6B">
      <w:pPr>
        <w:spacing w:before="48" w:line="192" w:lineRule="exact"/>
        <w:ind w:left="72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 </w:t>
      </w:r>
      <w:bookmarkStart w:id="0" w:name="_GoBack"/>
      <w:bookmarkEnd w:id="0"/>
      <w:r>
        <w:rPr>
          <w:rFonts w:ascii="Tahoma" w:eastAsia="Tahoma" w:hAnsi="Tahoma"/>
          <w:color w:val="000000"/>
          <w:sz w:val="16"/>
          <w:lang w:val="cs-CZ"/>
        </w:rPr>
        <w:t>(Administrativní pracovník)</w:t>
      </w:r>
    </w:p>
    <w:sectPr w:rsidR="007F1018">
      <w:pgSz w:w="18600" w:h="26309"/>
      <w:pgMar w:top="100" w:right="7551" w:bottom="147" w:left="2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7F1018"/>
    <w:rsid w:val="007F1018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5:docId w15:val="{811C6E67-D93B-4566-B617-343D78D2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2018-12-17T08:55:00Z</dcterms:created>
  <dcterms:modified xsi:type="dcterms:W3CDTF">2018-12-17T08:57:00Z</dcterms:modified>
</cp:coreProperties>
</file>