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Z6-1545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02.11.2018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VICRYL COATED W9940  3/0 75cm nebarvený, bal.12ks          JOH-W9940               5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VICRYL W9001 250cm,1 </w:t>
      </w:r>
      <w:proofErr w:type="spellStart"/>
      <w:r>
        <w:rPr>
          <w:rFonts w:ascii="Segoe UI" w:hAnsi="Segoe UI" w:cs="Segoe UI"/>
          <w:sz w:val="18"/>
          <w:szCs w:val="18"/>
        </w:rPr>
        <w:t>ligapak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fialový, bal.12ks             JOH-W9001               8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W9136 2/0 75cm fialový bal.12ks,                    JOH-W9136               8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VICRYL W9251  1 75cm fial. 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JOH-W9251              13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ETHILON W345 4/0, 45cm bal.12ks blue,                      JOH-W345                2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PDS </w:t>
      </w:r>
      <w:proofErr w:type="gramStart"/>
      <w:r>
        <w:rPr>
          <w:rFonts w:ascii="Segoe UI" w:hAnsi="Segoe UI" w:cs="Segoe UI"/>
          <w:sz w:val="18"/>
          <w:szCs w:val="18"/>
        </w:rPr>
        <w:t>W9236T  0 , 150cm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bal.24ks,                       JOH-W9236T              2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PDS W9238 1 150cm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 bal.12ks,                   JOH-W9238               3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PDS W9262 T 1 150cm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 bal.24ks,                 JOH-W9262T              4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W9020 2/0  250cm fialový </w:t>
      </w:r>
      <w:proofErr w:type="spellStart"/>
      <w:r>
        <w:rPr>
          <w:rFonts w:ascii="Segoe UI" w:hAnsi="Segoe UI" w:cs="Segoe UI"/>
          <w:sz w:val="18"/>
          <w:szCs w:val="18"/>
        </w:rPr>
        <w:t>Ligapack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JOH-W9020               5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VICRYL W9028 2 fialový 150cm, bal.12ks                     JOH-W9028               1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VICRYL W9121 2/0 75cm bal.12ks fialový,                    JOH-W9121               3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VICRYL W9150 2/0 75cm LH bal.12ks,                         JOH-W9150               7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VICRYL W9230 0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JOH-W9230               5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VICRYL W9440 2/0  90cm EP3, bal.12ks                       JOH-W9440               5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ETHILON W1626T 2/0 75cm bal.24ks blue, bal.24ks            JOH-W1626T              1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ETHILON W748 1-LOOP 150cm černý, bal.12ks                  JOH-W748                1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MERSILK 5/0 W580 75cm,C-2 černý, bal.12ks                  JOHW580                 2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18 MONOCRYL W3214 6/0 45cm, </w:t>
      </w:r>
      <w:proofErr w:type="gramStart"/>
      <w:r>
        <w:rPr>
          <w:rFonts w:ascii="Segoe UI" w:hAnsi="Segoe UI" w:cs="Segoe UI"/>
          <w:sz w:val="18"/>
          <w:szCs w:val="18"/>
        </w:rPr>
        <w:t>bal.12</w:t>
      </w:r>
      <w:proofErr w:type="gramEnd"/>
      <w:r>
        <w:rPr>
          <w:rFonts w:ascii="Segoe UI" w:hAnsi="Segoe UI" w:cs="Segoe UI"/>
          <w:sz w:val="18"/>
          <w:szCs w:val="18"/>
        </w:rPr>
        <w:t xml:space="preserve"> ks                         JOH-W3214               1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19 PROLEN W8003T 6/0 45cm bal.24ks,                           JOH-W8003T              1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20 VICRYL W9506T 4/0, 45cm nebarvený, bal.24ks                JOH-W9506T              2 BAL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104 170,- Kč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30.11.2018</w:t>
      </w:r>
      <w:proofErr w:type="gramEnd"/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Z6-1545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2</w:t>
      </w:r>
      <w:proofErr w:type="gramEnd"/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((INT13254))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0A15" w:rsidRDefault="00B50A15" w:rsidP="00B50A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A64A6" w:rsidRPr="00B50A15" w:rsidRDefault="002A64A6" w:rsidP="00B50A15">
      <w:bookmarkStart w:id="0" w:name="_GoBack"/>
      <w:bookmarkEnd w:id="0"/>
    </w:p>
    <w:sectPr w:rsidR="002A64A6" w:rsidRPr="00B5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63"/>
    <w:rsid w:val="00015763"/>
    <w:rsid w:val="001E342F"/>
    <w:rsid w:val="002A64A6"/>
    <w:rsid w:val="003F760D"/>
    <w:rsid w:val="00646B98"/>
    <w:rsid w:val="008651A0"/>
    <w:rsid w:val="009332F6"/>
    <w:rsid w:val="00A206A4"/>
    <w:rsid w:val="00B50A15"/>
    <w:rsid w:val="00F6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47DD-F53F-4152-9358-EE68F878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2018-12-17T08:59:00Z</cp:lastPrinted>
  <dcterms:created xsi:type="dcterms:W3CDTF">2018-12-17T08:59:00Z</dcterms:created>
  <dcterms:modified xsi:type="dcterms:W3CDTF">2018-12-17T08:59:00Z</dcterms:modified>
</cp:coreProperties>
</file>