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44" w:rsidRPr="00E860B8" w:rsidRDefault="00B91C3D" w:rsidP="00CD6C39">
      <w:pPr>
        <w:pStyle w:val="lneksmlouvy"/>
        <w:rPr>
          <w:rFonts w:ascii="Arial Narrow" w:hAnsi="Arial Narrow" w:cs="Arial"/>
          <w:color w:val="0D0D0D" w:themeColor="text1" w:themeTint="F2"/>
          <w:sz w:val="40"/>
          <w:szCs w:val="40"/>
        </w:rPr>
      </w:pPr>
      <w:r w:rsidRPr="00E860B8">
        <w:rPr>
          <w:rFonts w:ascii="Arial Narrow" w:hAnsi="Arial Narrow" w:cs="Arial"/>
          <w:color w:val="0D0D0D" w:themeColor="text1" w:themeTint="F2"/>
          <w:sz w:val="40"/>
          <w:szCs w:val="40"/>
        </w:rPr>
        <w:t xml:space="preserve">Dodatek č. </w:t>
      </w:r>
      <w:r w:rsidR="00E43109">
        <w:rPr>
          <w:rFonts w:ascii="Arial Narrow" w:hAnsi="Arial Narrow" w:cs="Arial"/>
          <w:color w:val="0D0D0D" w:themeColor="text1" w:themeTint="F2"/>
          <w:sz w:val="40"/>
          <w:szCs w:val="40"/>
        </w:rPr>
        <w:t>7</w:t>
      </w:r>
    </w:p>
    <w:p w:rsidR="003E32D1" w:rsidRPr="00E860B8" w:rsidRDefault="003E32D1" w:rsidP="00CD6C39">
      <w:pPr>
        <w:pStyle w:val="lneksmlouvy"/>
        <w:rPr>
          <w:rFonts w:ascii="Arial Narrow" w:hAnsi="Arial Narrow" w:cs="Arial"/>
          <w:color w:val="0D0D0D" w:themeColor="text1" w:themeTint="F2"/>
          <w:sz w:val="40"/>
          <w:szCs w:val="40"/>
        </w:rPr>
      </w:pPr>
    </w:p>
    <w:p w:rsidR="00D80E44" w:rsidRPr="00E860B8" w:rsidRDefault="00D80E44" w:rsidP="00CD6C39">
      <w:pPr>
        <w:pStyle w:val="lneksmlouvy"/>
        <w:rPr>
          <w:rFonts w:ascii="Arial Narrow" w:hAnsi="Arial Narrow" w:cs="Arial"/>
          <w:b w:val="0"/>
          <w:color w:val="0D0D0D" w:themeColor="text1" w:themeTint="F2"/>
          <w:sz w:val="24"/>
          <w:szCs w:val="24"/>
        </w:rPr>
      </w:pPr>
      <w:r w:rsidRPr="00E860B8">
        <w:rPr>
          <w:rFonts w:ascii="Arial Narrow" w:hAnsi="Arial Narrow" w:cs="Arial"/>
          <w:b w:val="0"/>
          <w:color w:val="0D0D0D" w:themeColor="text1" w:themeTint="F2"/>
          <w:sz w:val="24"/>
          <w:szCs w:val="24"/>
        </w:rPr>
        <w:t>(dále jen „</w:t>
      </w:r>
      <w:r w:rsidR="007B1F65">
        <w:rPr>
          <w:rFonts w:ascii="Arial Narrow" w:hAnsi="Arial Narrow" w:cs="Arial"/>
          <w:b w:val="0"/>
          <w:color w:val="0D0D0D" w:themeColor="text1" w:themeTint="F2"/>
          <w:sz w:val="24"/>
          <w:szCs w:val="24"/>
        </w:rPr>
        <w:t>D</w:t>
      </w:r>
      <w:r w:rsidR="007B1F65" w:rsidRPr="00E860B8">
        <w:rPr>
          <w:rFonts w:ascii="Arial Narrow" w:hAnsi="Arial Narrow" w:cs="Arial"/>
          <w:b w:val="0"/>
          <w:color w:val="0D0D0D" w:themeColor="text1" w:themeTint="F2"/>
          <w:sz w:val="24"/>
          <w:szCs w:val="24"/>
        </w:rPr>
        <w:t>odatek</w:t>
      </w:r>
      <w:r w:rsidR="007B1F65">
        <w:rPr>
          <w:rFonts w:ascii="Arial Narrow" w:hAnsi="Arial Narrow" w:cs="Arial"/>
          <w:b w:val="0"/>
          <w:color w:val="0D0D0D" w:themeColor="text1" w:themeTint="F2"/>
          <w:sz w:val="24"/>
          <w:szCs w:val="24"/>
        </w:rPr>
        <w:t xml:space="preserve"> </w:t>
      </w:r>
      <w:r w:rsidR="00E43109">
        <w:rPr>
          <w:rFonts w:ascii="Arial Narrow" w:hAnsi="Arial Narrow" w:cs="Arial"/>
          <w:b w:val="0"/>
          <w:color w:val="0D0D0D" w:themeColor="text1" w:themeTint="F2"/>
          <w:sz w:val="24"/>
          <w:szCs w:val="24"/>
        </w:rPr>
        <w:t>7</w:t>
      </w:r>
      <w:r w:rsidRPr="00E860B8">
        <w:rPr>
          <w:rFonts w:ascii="Arial Narrow" w:hAnsi="Arial Narrow" w:cs="Arial"/>
          <w:b w:val="0"/>
          <w:color w:val="0D0D0D" w:themeColor="text1" w:themeTint="F2"/>
          <w:sz w:val="24"/>
          <w:szCs w:val="24"/>
        </w:rPr>
        <w:t>“)</w:t>
      </w:r>
    </w:p>
    <w:p w:rsidR="003E32D1" w:rsidRPr="00E860B8" w:rsidRDefault="003E32D1" w:rsidP="00CD6C39">
      <w:pPr>
        <w:pStyle w:val="lneksmlouvy"/>
        <w:rPr>
          <w:rFonts w:ascii="Arial Narrow" w:hAnsi="Arial Narrow" w:cs="Arial"/>
          <w:i/>
          <w:color w:val="0D0D0D" w:themeColor="text1" w:themeTint="F2"/>
          <w:sz w:val="24"/>
          <w:szCs w:val="24"/>
        </w:rPr>
      </w:pPr>
    </w:p>
    <w:p w:rsidR="00CD6C39" w:rsidRPr="00E860B8" w:rsidRDefault="00D80E44" w:rsidP="003E32D1">
      <w:pPr>
        <w:pStyle w:val="lneksmlouvy"/>
        <w:rPr>
          <w:rFonts w:ascii="Arial Narrow" w:hAnsi="Arial Narrow" w:cs="Arial"/>
          <w:b w:val="0"/>
          <w:color w:val="0D0D0D" w:themeColor="text1" w:themeTint="F2"/>
          <w:sz w:val="24"/>
          <w:szCs w:val="24"/>
        </w:rPr>
      </w:pPr>
      <w:r w:rsidRPr="00E860B8">
        <w:rPr>
          <w:rFonts w:ascii="Arial Narrow" w:hAnsi="Arial Narrow" w:cs="Arial"/>
          <w:b w:val="0"/>
          <w:color w:val="0D0D0D" w:themeColor="text1" w:themeTint="F2"/>
          <w:sz w:val="24"/>
          <w:szCs w:val="24"/>
        </w:rPr>
        <w:t xml:space="preserve">ke </w:t>
      </w:r>
      <w:r w:rsidR="00D401A8">
        <w:rPr>
          <w:rFonts w:ascii="Arial Narrow" w:hAnsi="Arial Narrow" w:cs="Arial"/>
          <w:b w:val="0"/>
          <w:color w:val="0D0D0D" w:themeColor="text1" w:themeTint="F2"/>
          <w:sz w:val="24"/>
          <w:szCs w:val="24"/>
        </w:rPr>
        <w:t>S</w:t>
      </w:r>
      <w:r w:rsidR="00B91C3D" w:rsidRPr="00E860B8">
        <w:rPr>
          <w:rFonts w:ascii="Arial Narrow" w:hAnsi="Arial Narrow" w:cs="Arial"/>
          <w:b w:val="0"/>
          <w:color w:val="0D0D0D" w:themeColor="text1" w:themeTint="F2"/>
          <w:sz w:val="24"/>
          <w:szCs w:val="24"/>
        </w:rPr>
        <w:t>mlouvě</w:t>
      </w:r>
      <w:r w:rsidR="00CD6C39" w:rsidRPr="00E860B8">
        <w:rPr>
          <w:rFonts w:ascii="Arial Narrow" w:hAnsi="Arial Narrow" w:cs="Arial"/>
          <w:b w:val="0"/>
          <w:color w:val="0D0D0D" w:themeColor="text1" w:themeTint="F2"/>
          <w:sz w:val="24"/>
          <w:szCs w:val="24"/>
        </w:rPr>
        <w:t xml:space="preserve"> o zajištění provozu komunikační a systémové infrastruktury MPSV </w:t>
      </w:r>
      <w:r w:rsidR="00B91C3D" w:rsidRPr="00E860B8">
        <w:rPr>
          <w:rFonts w:ascii="Arial Narrow" w:hAnsi="Arial Narrow" w:cs="Arial"/>
          <w:b w:val="0"/>
          <w:color w:val="0D0D0D" w:themeColor="text1" w:themeTint="F2"/>
          <w:sz w:val="24"/>
          <w:szCs w:val="24"/>
        </w:rPr>
        <w:t>ze dne 4.</w:t>
      </w:r>
      <w:r w:rsidR="00D401A8">
        <w:rPr>
          <w:rFonts w:ascii="Arial Narrow" w:hAnsi="Arial Narrow" w:cs="Arial"/>
          <w:b w:val="0"/>
          <w:color w:val="0D0D0D" w:themeColor="text1" w:themeTint="F2"/>
          <w:sz w:val="24"/>
          <w:szCs w:val="24"/>
        </w:rPr>
        <w:t xml:space="preserve"> </w:t>
      </w:r>
      <w:r w:rsidR="003E32D1" w:rsidRPr="00E860B8">
        <w:rPr>
          <w:rFonts w:ascii="Arial Narrow" w:hAnsi="Arial Narrow" w:cs="Arial"/>
          <w:b w:val="0"/>
          <w:color w:val="0D0D0D" w:themeColor="text1" w:themeTint="F2"/>
          <w:sz w:val="24"/>
          <w:szCs w:val="24"/>
        </w:rPr>
        <w:t>prosince</w:t>
      </w:r>
      <w:r w:rsidR="00984947">
        <w:rPr>
          <w:rFonts w:ascii="Arial Narrow" w:hAnsi="Arial Narrow" w:cs="Arial"/>
          <w:b w:val="0"/>
          <w:color w:val="0D0D0D" w:themeColor="text1" w:themeTint="F2"/>
          <w:sz w:val="24"/>
          <w:szCs w:val="24"/>
        </w:rPr>
        <w:t xml:space="preserve"> </w:t>
      </w:r>
      <w:r w:rsidR="00B91C3D" w:rsidRPr="00E860B8">
        <w:rPr>
          <w:rFonts w:ascii="Arial Narrow" w:hAnsi="Arial Narrow" w:cs="Arial"/>
          <w:b w:val="0"/>
          <w:color w:val="0D0D0D" w:themeColor="text1" w:themeTint="F2"/>
          <w:sz w:val="24"/>
          <w:szCs w:val="24"/>
        </w:rPr>
        <w:t>2008</w:t>
      </w:r>
      <w:r w:rsidR="008203FC">
        <w:rPr>
          <w:rFonts w:ascii="Arial Narrow" w:hAnsi="Arial Narrow" w:cs="Arial"/>
          <w:b w:val="0"/>
          <w:color w:val="0D0D0D" w:themeColor="text1" w:themeTint="F2"/>
          <w:sz w:val="24"/>
          <w:szCs w:val="24"/>
        </w:rPr>
        <w:t xml:space="preserve"> ve znění </w:t>
      </w:r>
      <w:r w:rsidR="00D401A8">
        <w:rPr>
          <w:rFonts w:ascii="Arial Narrow" w:hAnsi="Arial Narrow" w:cs="Arial"/>
          <w:b w:val="0"/>
          <w:color w:val="0D0D0D" w:themeColor="text1" w:themeTint="F2"/>
          <w:sz w:val="24"/>
          <w:szCs w:val="24"/>
        </w:rPr>
        <w:t>D</w:t>
      </w:r>
      <w:r w:rsidR="008203FC">
        <w:rPr>
          <w:rFonts w:ascii="Arial Narrow" w:hAnsi="Arial Narrow" w:cs="Arial"/>
          <w:b w:val="0"/>
          <w:color w:val="0D0D0D" w:themeColor="text1" w:themeTint="F2"/>
          <w:sz w:val="24"/>
          <w:szCs w:val="24"/>
        </w:rPr>
        <w:t>odatk</w:t>
      </w:r>
      <w:r w:rsidR="00D401A8">
        <w:rPr>
          <w:rFonts w:ascii="Arial Narrow" w:hAnsi="Arial Narrow" w:cs="Arial"/>
          <w:b w:val="0"/>
          <w:color w:val="0D0D0D" w:themeColor="text1" w:themeTint="F2"/>
          <w:sz w:val="24"/>
          <w:szCs w:val="24"/>
        </w:rPr>
        <w:t>u č. 1, Dodatku č. 2, Dodatku č.</w:t>
      </w:r>
      <w:r w:rsidR="00F9317C">
        <w:rPr>
          <w:rFonts w:ascii="Arial Narrow" w:hAnsi="Arial Narrow" w:cs="Arial"/>
          <w:b w:val="0"/>
          <w:color w:val="0D0D0D" w:themeColor="text1" w:themeTint="F2"/>
          <w:sz w:val="24"/>
          <w:szCs w:val="24"/>
        </w:rPr>
        <w:t xml:space="preserve"> 3, Dodatku č. 4, Dodatku č. 5, </w:t>
      </w:r>
      <w:r w:rsidR="00D401A8">
        <w:rPr>
          <w:rFonts w:ascii="Arial Narrow" w:hAnsi="Arial Narrow" w:cs="Arial"/>
          <w:b w:val="0"/>
          <w:color w:val="0D0D0D" w:themeColor="text1" w:themeTint="F2"/>
          <w:sz w:val="24"/>
          <w:szCs w:val="24"/>
        </w:rPr>
        <w:t>Dodatku č. 6</w:t>
      </w:r>
      <w:r w:rsidR="00F9317C">
        <w:rPr>
          <w:rFonts w:ascii="Arial Narrow" w:hAnsi="Arial Narrow" w:cs="Arial"/>
          <w:b w:val="0"/>
          <w:color w:val="0D0D0D" w:themeColor="text1" w:themeTint="F2"/>
          <w:sz w:val="24"/>
          <w:szCs w:val="24"/>
        </w:rPr>
        <w:t xml:space="preserve"> a Memoranda</w:t>
      </w:r>
      <w:r w:rsidR="00F9317C" w:rsidRPr="00F9317C">
        <w:rPr>
          <w:rFonts w:ascii="Arial Narrow" w:hAnsi="Arial Narrow" w:cs="Arial"/>
          <w:b w:val="0"/>
          <w:color w:val="0D0D0D" w:themeColor="text1" w:themeTint="F2"/>
          <w:sz w:val="24"/>
          <w:szCs w:val="24"/>
        </w:rPr>
        <w:t xml:space="preserve"> o ukončení účinnosti smlouvy o zajištění provozu komunikační a systémové infrastruktury MPSV</w:t>
      </w:r>
      <w:r w:rsidR="007B1F65">
        <w:rPr>
          <w:rFonts w:ascii="Arial Narrow" w:hAnsi="Arial Narrow" w:cs="Arial"/>
          <w:b w:val="0"/>
          <w:color w:val="0D0D0D" w:themeColor="text1" w:themeTint="F2"/>
          <w:sz w:val="24"/>
          <w:szCs w:val="24"/>
        </w:rPr>
        <w:t xml:space="preserve"> </w:t>
      </w:r>
      <w:r w:rsidR="003E32D1" w:rsidRPr="00E860B8">
        <w:rPr>
          <w:rFonts w:ascii="Arial Narrow" w:hAnsi="Arial Narrow" w:cs="Arial"/>
          <w:b w:val="0"/>
          <w:color w:val="0D0D0D" w:themeColor="text1" w:themeTint="F2"/>
          <w:sz w:val="24"/>
          <w:szCs w:val="24"/>
        </w:rPr>
        <w:t>(dále jen „Smlouva“)</w:t>
      </w:r>
    </w:p>
    <w:p w:rsidR="003E32D1" w:rsidRPr="00E860B8" w:rsidRDefault="003E32D1" w:rsidP="003E32D1">
      <w:pPr>
        <w:pStyle w:val="lneksmlouvy"/>
        <w:rPr>
          <w:rFonts w:ascii="Arial Narrow" w:hAnsi="Arial Narrow" w:cs="Arial"/>
          <w:color w:val="0D0D0D" w:themeColor="text1" w:themeTint="F2"/>
          <w:sz w:val="24"/>
          <w:szCs w:val="24"/>
        </w:rPr>
      </w:pPr>
    </w:p>
    <w:p w:rsidR="00B91C3D" w:rsidRPr="00E860B8" w:rsidRDefault="00B91C3D" w:rsidP="00AD7D56">
      <w:pPr>
        <w:pStyle w:val="lneksmlouvy"/>
        <w:jc w:val="left"/>
        <w:rPr>
          <w:rFonts w:ascii="Arial Narrow" w:hAnsi="Arial Narrow" w:cs="Arial"/>
          <w:b w:val="0"/>
          <w:color w:val="0D0D0D" w:themeColor="text1" w:themeTint="F2"/>
          <w:sz w:val="24"/>
          <w:szCs w:val="24"/>
        </w:rPr>
      </w:pPr>
      <w:r w:rsidRPr="00E860B8">
        <w:rPr>
          <w:rFonts w:ascii="Arial Narrow" w:hAnsi="Arial Narrow" w:cs="Arial"/>
          <w:b w:val="0"/>
          <w:color w:val="0D0D0D" w:themeColor="text1" w:themeTint="F2"/>
          <w:sz w:val="24"/>
          <w:szCs w:val="24"/>
        </w:rPr>
        <w:t>uzavřené mezi:</w:t>
      </w:r>
    </w:p>
    <w:p w:rsidR="00CD6C39" w:rsidRPr="003E32D1" w:rsidRDefault="00CD6C39" w:rsidP="00CD6C39">
      <w:pPr>
        <w:ind w:left="851"/>
        <w:rPr>
          <w:rFonts w:ascii="Arial Narrow" w:hAnsi="Arial Narrow"/>
          <w:color w:val="0D0D0D" w:themeColor="text1" w:themeTint="F2"/>
          <w:sz w:val="24"/>
          <w:szCs w:val="24"/>
        </w:rPr>
      </w:pPr>
    </w:p>
    <w:p w:rsidR="00CD6C39" w:rsidRPr="003E32D1" w:rsidRDefault="00CD6C39" w:rsidP="00CD6C39">
      <w:pPr>
        <w:pStyle w:val="Smluvnstrana"/>
        <w:spacing w:line="360" w:lineRule="auto"/>
        <w:jc w:val="center"/>
        <w:rPr>
          <w:rFonts w:ascii="Arial Narrow" w:hAnsi="Arial Narrow"/>
          <w:color w:val="0D0D0D" w:themeColor="text1" w:themeTint="F2"/>
          <w:sz w:val="24"/>
          <w:szCs w:val="24"/>
        </w:rPr>
      </w:pPr>
      <w:r w:rsidRPr="003E32D1">
        <w:rPr>
          <w:rFonts w:ascii="Arial Narrow" w:hAnsi="Arial Narrow"/>
          <w:color w:val="0D0D0D" w:themeColor="text1" w:themeTint="F2"/>
          <w:sz w:val="24"/>
          <w:szCs w:val="24"/>
        </w:rPr>
        <w:t>Česká republika – Ministerstvo práce a sociálních věcí</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se sídlem Na Poříčním právu 1, 128 01  Praha 2</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IČ:</w:t>
      </w:r>
      <w:bookmarkStart w:id="0" w:name="OLE_LINK1"/>
      <w:bookmarkStart w:id="1" w:name="OLE_LINK2"/>
      <w:r w:rsidRPr="003E32D1">
        <w:rPr>
          <w:rFonts w:ascii="Arial Narrow" w:hAnsi="Arial Narrow"/>
          <w:b w:val="0"/>
          <w:color w:val="0D0D0D" w:themeColor="text1" w:themeTint="F2"/>
          <w:sz w:val="24"/>
          <w:szCs w:val="24"/>
        </w:rPr>
        <w:t>00551023</w:t>
      </w:r>
      <w:bookmarkEnd w:id="0"/>
      <w:bookmarkEnd w:id="1"/>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 xml:space="preserve">DIČ:CZ00551023 </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 xml:space="preserve">Bankovní spojení: </w:t>
      </w:r>
    </w:p>
    <w:p w:rsidR="00776C8D" w:rsidRPr="004B6A6D" w:rsidRDefault="00D401A8" w:rsidP="0033539C">
      <w:pPr>
        <w:pStyle w:val="Smluvnstrana"/>
        <w:spacing w:line="360" w:lineRule="auto"/>
        <w:jc w:val="center"/>
        <w:rPr>
          <w:rFonts w:ascii="Arial Narrow" w:hAnsi="Arial Narrow"/>
          <w:b w:val="0"/>
          <w:color w:val="0D0D0D" w:themeColor="text1" w:themeTint="F2"/>
          <w:sz w:val="24"/>
          <w:szCs w:val="24"/>
        </w:rPr>
      </w:pPr>
      <w:r>
        <w:rPr>
          <w:rFonts w:ascii="Arial Narrow" w:hAnsi="Arial Narrow"/>
          <w:b w:val="0"/>
          <w:color w:val="0D0D0D" w:themeColor="text1" w:themeTint="F2"/>
          <w:sz w:val="24"/>
          <w:szCs w:val="24"/>
        </w:rPr>
        <w:t>kterou zastupuje</w:t>
      </w:r>
      <w:r w:rsidR="00776C8D" w:rsidRPr="00F15580">
        <w:rPr>
          <w:rFonts w:ascii="Arial Narrow" w:hAnsi="Arial Narrow"/>
          <w:b w:val="0"/>
          <w:color w:val="0D0D0D" w:themeColor="text1" w:themeTint="F2"/>
          <w:sz w:val="24"/>
          <w:szCs w:val="24"/>
        </w:rPr>
        <w:t xml:space="preserve">: </w:t>
      </w:r>
    </w:p>
    <w:p w:rsidR="00303C95" w:rsidRPr="0033539C" w:rsidRDefault="00303C95" w:rsidP="00776C8D">
      <w:pPr>
        <w:pStyle w:val="Smluvnstrana"/>
        <w:spacing w:line="360" w:lineRule="auto"/>
        <w:jc w:val="center"/>
        <w:rPr>
          <w:rFonts w:ascii="Arial Narrow" w:hAnsi="Arial Narrow"/>
          <w:b w:val="0"/>
          <w:color w:val="0D0D0D" w:themeColor="text1" w:themeTint="F2"/>
          <w:sz w:val="24"/>
          <w:szCs w:val="24"/>
        </w:rPr>
      </w:pP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(dále jen „</w:t>
      </w:r>
      <w:r w:rsidRPr="003E32D1">
        <w:rPr>
          <w:rFonts w:ascii="Arial Narrow" w:hAnsi="Arial Narrow"/>
          <w:i/>
          <w:color w:val="0D0D0D" w:themeColor="text1" w:themeTint="F2"/>
          <w:sz w:val="24"/>
          <w:szCs w:val="24"/>
        </w:rPr>
        <w:t>MPSV</w:t>
      </w:r>
      <w:r w:rsidRPr="003E32D1">
        <w:rPr>
          <w:rFonts w:ascii="Arial Narrow" w:hAnsi="Arial Narrow"/>
          <w:b w:val="0"/>
          <w:color w:val="0D0D0D" w:themeColor="text1" w:themeTint="F2"/>
          <w:sz w:val="24"/>
          <w:szCs w:val="24"/>
        </w:rPr>
        <w:t>“)</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a</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p>
    <w:p w:rsidR="00CD6C39" w:rsidRPr="003E32D1" w:rsidRDefault="00D768A5" w:rsidP="00CD6C39">
      <w:pPr>
        <w:pStyle w:val="Smluvnstrana"/>
        <w:spacing w:line="360" w:lineRule="auto"/>
        <w:jc w:val="center"/>
        <w:rPr>
          <w:rFonts w:ascii="Arial Narrow" w:hAnsi="Arial Narrow"/>
          <w:color w:val="0D0D0D" w:themeColor="text1" w:themeTint="F2"/>
          <w:sz w:val="24"/>
          <w:szCs w:val="24"/>
        </w:rPr>
      </w:pPr>
      <w:r w:rsidRPr="003E32D1">
        <w:rPr>
          <w:rFonts w:ascii="Arial Narrow" w:hAnsi="Arial Narrow"/>
          <w:color w:val="0D0D0D" w:themeColor="text1" w:themeTint="F2"/>
          <w:sz w:val="24"/>
          <w:szCs w:val="24"/>
        </w:rPr>
        <w:t>ANECT a.s.</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 xml:space="preserve">se sídlem </w:t>
      </w:r>
      <w:r w:rsidR="00D768A5" w:rsidRPr="003E32D1">
        <w:rPr>
          <w:rFonts w:ascii="Arial Narrow" w:hAnsi="Arial Narrow"/>
          <w:b w:val="0"/>
          <w:color w:val="0D0D0D" w:themeColor="text1" w:themeTint="F2"/>
          <w:sz w:val="24"/>
          <w:szCs w:val="24"/>
        </w:rPr>
        <w:t>Vídeňská 125, 619 00 Brno</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 xml:space="preserve">IČ: </w:t>
      </w:r>
      <w:r w:rsidR="00D768A5" w:rsidRPr="003E32D1">
        <w:rPr>
          <w:rFonts w:ascii="Arial Narrow" w:hAnsi="Arial Narrow"/>
          <w:b w:val="0"/>
          <w:color w:val="0D0D0D" w:themeColor="text1" w:themeTint="F2"/>
          <w:sz w:val="24"/>
          <w:szCs w:val="24"/>
        </w:rPr>
        <w:t>25313029</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 xml:space="preserve">DIČ: </w:t>
      </w:r>
      <w:r w:rsidR="00D768A5" w:rsidRPr="003E32D1">
        <w:rPr>
          <w:rFonts w:ascii="Arial Narrow" w:hAnsi="Arial Narrow"/>
          <w:b w:val="0"/>
          <w:color w:val="0D0D0D" w:themeColor="text1" w:themeTint="F2"/>
          <w:sz w:val="24"/>
          <w:szCs w:val="24"/>
        </w:rPr>
        <w:t>CZ25313029</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zapsan</w:t>
      </w:r>
      <w:r w:rsidR="003E32D1">
        <w:rPr>
          <w:rFonts w:ascii="Arial Narrow" w:hAnsi="Arial Narrow"/>
          <w:b w:val="0"/>
          <w:color w:val="0D0D0D" w:themeColor="text1" w:themeTint="F2"/>
          <w:sz w:val="24"/>
          <w:szCs w:val="24"/>
        </w:rPr>
        <w:t>á</w:t>
      </w:r>
      <w:r w:rsidRPr="003E32D1">
        <w:rPr>
          <w:rFonts w:ascii="Arial Narrow" w:hAnsi="Arial Narrow"/>
          <w:b w:val="0"/>
          <w:color w:val="0D0D0D" w:themeColor="text1" w:themeTint="F2"/>
          <w:sz w:val="24"/>
          <w:szCs w:val="24"/>
        </w:rPr>
        <w:t xml:space="preserve"> v: </w:t>
      </w:r>
      <w:bookmarkStart w:id="2" w:name="Text109"/>
      <w:r w:rsidR="00D768A5" w:rsidRPr="003E32D1">
        <w:rPr>
          <w:rFonts w:ascii="Arial Narrow" w:hAnsi="Arial Narrow"/>
          <w:b w:val="0"/>
          <w:color w:val="0D0D0D" w:themeColor="text1" w:themeTint="F2"/>
          <w:sz w:val="24"/>
          <w:szCs w:val="24"/>
        </w:rPr>
        <w:t xml:space="preserve">obchodním rejstříku </w:t>
      </w:r>
      <w:proofErr w:type="gramStart"/>
      <w:r w:rsidR="00D768A5" w:rsidRPr="003E32D1">
        <w:rPr>
          <w:rFonts w:ascii="Arial Narrow" w:hAnsi="Arial Narrow"/>
          <w:b w:val="0"/>
          <w:color w:val="0D0D0D" w:themeColor="text1" w:themeTint="F2"/>
          <w:sz w:val="24"/>
          <w:szCs w:val="24"/>
        </w:rPr>
        <w:t>vedeném</w:t>
      </w:r>
      <w:proofErr w:type="gramEnd"/>
      <w:r w:rsidR="00D768A5" w:rsidRPr="003E32D1">
        <w:rPr>
          <w:rFonts w:ascii="Arial Narrow" w:hAnsi="Arial Narrow"/>
          <w:b w:val="0"/>
          <w:color w:val="0D0D0D" w:themeColor="text1" w:themeTint="F2"/>
          <w:sz w:val="24"/>
          <w:szCs w:val="24"/>
        </w:rPr>
        <w:t xml:space="preserve"> Krajským soudem v Brně, v oddílu B, vložka </w:t>
      </w:r>
      <w:r w:rsidR="00D80E44">
        <w:rPr>
          <w:rFonts w:ascii="Arial Narrow" w:hAnsi="Arial Narrow"/>
          <w:b w:val="0"/>
          <w:color w:val="0D0D0D" w:themeColor="text1" w:themeTint="F2"/>
          <w:sz w:val="24"/>
          <w:szCs w:val="24"/>
        </w:rPr>
        <w:t>2113</w:t>
      </w:r>
      <w:bookmarkEnd w:id="2"/>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bankovní spojení:</w:t>
      </w:r>
      <w:r w:rsidR="00430B38" w:rsidRPr="003E32D1">
        <w:rPr>
          <w:rFonts w:ascii="Arial Narrow" w:hAnsi="Arial Narrow"/>
          <w:b w:val="0"/>
          <w:color w:val="0D0D0D" w:themeColor="text1" w:themeTint="F2"/>
          <w:sz w:val="24"/>
          <w:szCs w:val="24"/>
        </w:rPr>
        <w:t xml:space="preserve"> </w:t>
      </w:r>
      <w:r w:rsidR="00D768A5" w:rsidRPr="003E32D1">
        <w:rPr>
          <w:rFonts w:ascii="Arial Narrow" w:hAnsi="Arial Narrow"/>
          <w:b w:val="0"/>
          <w:color w:val="0D0D0D" w:themeColor="text1" w:themeTint="F2"/>
          <w:sz w:val="24"/>
          <w:szCs w:val="24"/>
        </w:rPr>
        <w:t xml:space="preserve">Komerční banka a.s., </w:t>
      </w:r>
    </w:p>
    <w:p w:rsidR="000D6824" w:rsidRDefault="00D401A8" w:rsidP="00CD6C39">
      <w:pPr>
        <w:pStyle w:val="Smluvnstrana"/>
        <w:spacing w:line="360" w:lineRule="auto"/>
        <w:jc w:val="center"/>
        <w:rPr>
          <w:rFonts w:ascii="Arial Narrow" w:hAnsi="Arial Narrow"/>
          <w:b w:val="0"/>
          <w:color w:val="0D0D0D" w:themeColor="text1" w:themeTint="F2"/>
          <w:sz w:val="24"/>
          <w:szCs w:val="24"/>
        </w:rPr>
      </w:pPr>
      <w:r>
        <w:rPr>
          <w:rFonts w:ascii="Arial Narrow" w:hAnsi="Arial Narrow"/>
          <w:b w:val="0"/>
          <w:color w:val="0D0D0D" w:themeColor="text1" w:themeTint="F2"/>
          <w:sz w:val="24"/>
          <w:szCs w:val="24"/>
        </w:rPr>
        <w:t xml:space="preserve">kterou zastupuje: </w:t>
      </w:r>
    </w:p>
    <w:p w:rsidR="00CD6C39" w:rsidRPr="003E32D1" w:rsidRDefault="00CD6C39" w:rsidP="00CD6C39">
      <w:pPr>
        <w:pStyle w:val="Smluvnstrana"/>
        <w:spacing w:line="360" w:lineRule="auto"/>
        <w:jc w:val="center"/>
        <w:rPr>
          <w:rFonts w:ascii="Arial Narrow" w:hAnsi="Arial Narrow"/>
          <w:b w:val="0"/>
          <w:color w:val="0D0D0D" w:themeColor="text1" w:themeTint="F2"/>
          <w:sz w:val="24"/>
          <w:szCs w:val="24"/>
        </w:rPr>
      </w:pPr>
      <w:r w:rsidRPr="003E32D1">
        <w:rPr>
          <w:rFonts w:ascii="Arial Narrow" w:hAnsi="Arial Narrow"/>
          <w:b w:val="0"/>
          <w:color w:val="0D0D0D" w:themeColor="text1" w:themeTint="F2"/>
          <w:sz w:val="24"/>
          <w:szCs w:val="24"/>
        </w:rPr>
        <w:t>(dále jen „</w:t>
      </w:r>
      <w:r w:rsidRPr="003E32D1">
        <w:rPr>
          <w:rFonts w:ascii="Arial Narrow" w:hAnsi="Arial Narrow"/>
          <w:i/>
          <w:color w:val="0D0D0D" w:themeColor="text1" w:themeTint="F2"/>
          <w:sz w:val="24"/>
          <w:szCs w:val="24"/>
        </w:rPr>
        <w:t>Poskytovatel</w:t>
      </w:r>
      <w:r w:rsidRPr="003E32D1">
        <w:rPr>
          <w:rFonts w:ascii="Arial Narrow" w:hAnsi="Arial Narrow"/>
          <w:b w:val="0"/>
          <w:color w:val="0D0D0D" w:themeColor="text1" w:themeTint="F2"/>
          <w:sz w:val="24"/>
          <w:szCs w:val="24"/>
        </w:rPr>
        <w:t>“)</w:t>
      </w:r>
    </w:p>
    <w:p w:rsidR="00CD6C39" w:rsidRDefault="00CD6C39" w:rsidP="00CD6C39">
      <w:pPr>
        <w:pStyle w:val="Identifikacestran"/>
        <w:tabs>
          <w:tab w:val="clear" w:pos="1406"/>
        </w:tabs>
        <w:spacing w:after="0" w:line="360" w:lineRule="auto"/>
        <w:jc w:val="center"/>
        <w:rPr>
          <w:rFonts w:ascii="Arial Narrow" w:hAnsi="Arial Narrow"/>
          <w:b/>
          <w:color w:val="0D0D0D" w:themeColor="text1" w:themeTint="F2"/>
          <w:szCs w:val="24"/>
        </w:rPr>
      </w:pPr>
    </w:p>
    <w:p w:rsidR="005B1777" w:rsidRPr="003E32D1" w:rsidRDefault="005B1777" w:rsidP="00CD6C39">
      <w:pPr>
        <w:pStyle w:val="Identifikacestran"/>
        <w:tabs>
          <w:tab w:val="clear" w:pos="1406"/>
        </w:tabs>
        <w:spacing w:after="0" w:line="360" w:lineRule="auto"/>
        <w:jc w:val="center"/>
        <w:rPr>
          <w:rFonts w:ascii="Arial Narrow" w:hAnsi="Arial Narrow"/>
          <w:b/>
          <w:color w:val="0D0D0D" w:themeColor="text1" w:themeTint="F2"/>
          <w:szCs w:val="24"/>
        </w:rPr>
      </w:pPr>
    </w:p>
    <w:p w:rsidR="00CD6C39" w:rsidRPr="003E32D1" w:rsidRDefault="00CD6C39" w:rsidP="00CD6C39">
      <w:pPr>
        <w:jc w:val="center"/>
        <w:rPr>
          <w:rFonts w:ascii="Arial Narrow" w:hAnsi="Arial Narrow"/>
          <w:color w:val="0D0D0D" w:themeColor="text1" w:themeTint="F2"/>
          <w:sz w:val="24"/>
          <w:szCs w:val="24"/>
        </w:rPr>
      </w:pPr>
    </w:p>
    <w:p w:rsidR="00CD6C39" w:rsidRPr="003E32D1" w:rsidRDefault="00CD6C39" w:rsidP="00CD6C39">
      <w:pPr>
        <w:jc w:val="center"/>
        <w:rPr>
          <w:rFonts w:ascii="Arial Narrow" w:hAnsi="Arial Narrow"/>
          <w:color w:val="0D0D0D" w:themeColor="text1" w:themeTint="F2"/>
          <w:sz w:val="24"/>
          <w:szCs w:val="24"/>
        </w:rPr>
      </w:pPr>
      <w:r w:rsidRPr="003E32D1">
        <w:rPr>
          <w:rFonts w:ascii="Arial Narrow" w:hAnsi="Arial Narrow"/>
          <w:color w:val="0D0D0D" w:themeColor="text1" w:themeTint="F2"/>
          <w:sz w:val="24"/>
          <w:szCs w:val="24"/>
        </w:rPr>
        <w:t>(</w:t>
      </w:r>
      <w:r w:rsidR="007F445B" w:rsidRPr="003E32D1">
        <w:rPr>
          <w:rFonts w:ascii="Arial Narrow" w:hAnsi="Arial Narrow"/>
          <w:color w:val="0D0D0D" w:themeColor="text1" w:themeTint="F2"/>
          <w:sz w:val="24"/>
          <w:szCs w:val="24"/>
        </w:rPr>
        <w:t xml:space="preserve">MPSV </w:t>
      </w:r>
      <w:r w:rsidRPr="003E32D1">
        <w:rPr>
          <w:rFonts w:ascii="Arial Narrow" w:hAnsi="Arial Narrow"/>
          <w:color w:val="0D0D0D" w:themeColor="text1" w:themeTint="F2"/>
          <w:sz w:val="24"/>
          <w:szCs w:val="24"/>
        </w:rPr>
        <w:t>a Poskytovatel společně dále jen jako „</w:t>
      </w:r>
      <w:r w:rsidR="00A421A5" w:rsidRPr="003E32D1">
        <w:rPr>
          <w:rFonts w:ascii="Arial Narrow" w:hAnsi="Arial Narrow"/>
          <w:b/>
          <w:color w:val="0D0D0D" w:themeColor="text1" w:themeTint="F2"/>
          <w:sz w:val="24"/>
          <w:szCs w:val="24"/>
        </w:rPr>
        <w:t>s</w:t>
      </w:r>
      <w:r w:rsidRPr="003E32D1">
        <w:rPr>
          <w:rFonts w:ascii="Arial Narrow" w:hAnsi="Arial Narrow"/>
          <w:b/>
          <w:i/>
          <w:color w:val="0D0D0D" w:themeColor="text1" w:themeTint="F2"/>
          <w:sz w:val="24"/>
          <w:szCs w:val="24"/>
        </w:rPr>
        <w:t>mluvní strany</w:t>
      </w:r>
      <w:r w:rsidRPr="003E32D1">
        <w:rPr>
          <w:rFonts w:ascii="Arial Narrow" w:hAnsi="Arial Narrow"/>
          <w:color w:val="0D0D0D" w:themeColor="text1" w:themeTint="F2"/>
          <w:sz w:val="24"/>
          <w:szCs w:val="24"/>
        </w:rPr>
        <w:t>“, popř. „</w:t>
      </w:r>
      <w:r w:rsidR="00A421A5" w:rsidRPr="003E32D1">
        <w:rPr>
          <w:rFonts w:ascii="Arial Narrow" w:hAnsi="Arial Narrow"/>
          <w:b/>
          <w:color w:val="0D0D0D" w:themeColor="text1" w:themeTint="F2"/>
          <w:sz w:val="24"/>
          <w:szCs w:val="24"/>
        </w:rPr>
        <w:t>s</w:t>
      </w:r>
      <w:r w:rsidRPr="003E32D1">
        <w:rPr>
          <w:rFonts w:ascii="Arial Narrow" w:hAnsi="Arial Narrow"/>
          <w:b/>
          <w:i/>
          <w:color w:val="0D0D0D" w:themeColor="text1" w:themeTint="F2"/>
          <w:sz w:val="24"/>
          <w:szCs w:val="24"/>
        </w:rPr>
        <w:t>mluvní strana</w:t>
      </w:r>
      <w:r w:rsidRPr="003E32D1">
        <w:rPr>
          <w:rFonts w:ascii="Arial Narrow" w:hAnsi="Arial Narrow"/>
          <w:color w:val="0D0D0D" w:themeColor="text1" w:themeTint="F2"/>
          <w:sz w:val="24"/>
          <w:szCs w:val="24"/>
        </w:rPr>
        <w:t>“, je-li odkazováno na kteréhokoliv z nich)</w:t>
      </w:r>
    </w:p>
    <w:p w:rsidR="00CD6C39" w:rsidRPr="003E32D1" w:rsidRDefault="00CD6C39" w:rsidP="00CD6C39">
      <w:pPr>
        <w:jc w:val="center"/>
        <w:rPr>
          <w:rFonts w:ascii="Arial Narrow" w:hAnsi="Arial Narrow"/>
          <w:color w:val="0D0D0D" w:themeColor="text1" w:themeTint="F2"/>
          <w:sz w:val="24"/>
          <w:szCs w:val="24"/>
        </w:rPr>
      </w:pPr>
    </w:p>
    <w:p w:rsidR="00CD6C39" w:rsidRDefault="00CD6C39" w:rsidP="00CD6C39">
      <w:pPr>
        <w:jc w:val="center"/>
        <w:rPr>
          <w:rFonts w:ascii="Arial Narrow" w:hAnsi="Arial Narrow"/>
          <w:color w:val="0D0D0D" w:themeColor="text1" w:themeTint="F2"/>
          <w:sz w:val="24"/>
          <w:szCs w:val="24"/>
        </w:rPr>
      </w:pPr>
    </w:p>
    <w:p w:rsidR="003E32D1" w:rsidRDefault="003E32D1" w:rsidP="002E463B">
      <w:pPr>
        <w:pStyle w:val="Nadpis1"/>
        <w:keepLines w:val="0"/>
        <w:numPr>
          <w:ilvl w:val="0"/>
          <w:numId w:val="7"/>
        </w:numPr>
        <w:tabs>
          <w:tab w:val="num" w:pos="555"/>
        </w:tabs>
        <w:overflowPunct w:val="0"/>
        <w:autoSpaceDE w:val="0"/>
        <w:autoSpaceDN w:val="0"/>
        <w:adjustRightInd w:val="0"/>
        <w:spacing w:before="480" w:after="120" w:line="280" w:lineRule="atLeast"/>
        <w:ind w:left="555" w:hanging="555"/>
        <w:jc w:val="both"/>
        <w:textAlignment w:val="baseline"/>
        <w:rPr>
          <w:rFonts w:ascii="Arial Narrow" w:hAnsi="Arial Narrow"/>
          <w:caps/>
          <w:color w:val="0D0D0D" w:themeColor="text1" w:themeTint="F2"/>
          <w:sz w:val="28"/>
          <w:szCs w:val="28"/>
        </w:rPr>
      </w:pPr>
      <w:r w:rsidRPr="003E32D1">
        <w:rPr>
          <w:rFonts w:ascii="Arial Narrow" w:hAnsi="Arial Narrow"/>
          <w:caps/>
          <w:color w:val="0D0D0D" w:themeColor="text1" w:themeTint="F2"/>
          <w:sz w:val="28"/>
          <w:szCs w:val="28"/>
        </w:rPr>
        <w:lastRenderedPageBreak/>
        <w:t>Preambule</w:t>
      </w:r>
    </w:p>
    <w:p w:rsidR="00B91C3D" w:rsidRDefault="00B91C3D" w:rsidP="003E32D1">
      <w:pPr>
        <w:rPr>
          <w:rFonts w:ascii="Arial Narrow" w:hAnsi="Arial Narrow"/>
          <w:color w:val="0D0D0D" w:themeColor="text1" w:themeTint="F2"/>
          <w:sz w:val="24"/>
          <w:szCs w:val="24"/>
        </w:rPr>
      </w:pPr>
      <w:r w:rsidRPr="003E32D1">
        <w:rPr>
          <w:rFonts w:ascii="Arial Narrow" w:hAnsi="Arial Narrow"/>
          <w:color w:val="0D0D0D" w:themeColor="text1" w:themeTint="F2"/>
          <w:sz w:val="24"/>
          <w:szCs w:val="24"/>
        </w:rPr>
        <w:t xml:space="preserve">Ve </w:t>
      </w:r>
      <w:r w:rsidR="00E860B8">
        <w:rPr>
          <w:rFonts w:ascii="Arial Narrow" w:hAnsi="Arial Narrow"/>
          <w:color w:val="0D0D0D" w:themeColor="text1" w:themeTint="F2"/>
          <w:sz w:val="24"/>
          <w:szCs w:val="24"/>
        </w:rPr>
        <w:t>S</w:t>
      </w:r>
      <w:r w:rsidRPr="003E32D1">
        <w:rPr>
          <w:rFonts w:ascii="Arial Narrow" w:hAnsi="Arial Narrow"/>
          <w:color w:val="0D0D0D" w:themeColor="text1" w:themeTint="F2"/>
          <w:sz w:val="24"/>
          <w:szCs w:val="24"/>
        </w:rPr>
        <w:t xml:space="preserve">mlouvě a v zadávací dokumentaci k veřejné zakázce, na jejímž základě byla </w:t>
      </w:r>
      <w:r w:rsidR="003E32D1">
        <w:rPr>
          <w:rFonts w:ascii="Arial Narrow" w:hAnsi="Arial Narrow"/>
          <w:color w:val="0D0D0D" w:themeColor="text1" w:themeTint="F2"/>
          <w:sz w:val="24"/>
          <w:szCs w:val="24"/>
        </w:rPr>
        <w:t>S</w:t>
      </w:r>
      <w:r w:rsidR="00D401A8">
        <w:rPr>
          <w:rFonts w:ascii="Arial Narrow" w:hAnsi="Arial Narrow"/>
          <w:color w:val="0D0D0D" w:themeColor="text1" w:themeTint="F2"/>
          <w:sz w:val="24"/>
          <w:szCs w:val="24"/>
        </w:rPr>
        <w:t>mlouva uzavřena, si </w:t>
      </w:r>
      <w:r w:rsidRPr="003E32D1">
        <w:rPr>
          <w:rFonts w:ascii="Arial Narrow" w:hAnsi="Arial Narrow"/>
          <w:color w:val="0D0D0D" w:themeColor="text1" w:themeTint="F2"/>
          <w:sz w:val="24"/>
          <w:szCs w:val="24"/>
        </w:rPr>
        <w:t>MPSV vymínil</w:t>
      </w:r>
      <w:r w:rsidR="00D80E44">
        <w:rPr>
          <w:rFonts w:ascii="Arial Narrow" w:hAnsi="Arial Narrow"/>
          <w:color w:val="0D0D0D" w:themeColor="text1" w:themeTint="F2"/>
          <w:sz w:val="24"/>
          <w:szCs w:val="24"/>
        </w:rPr>
        <w:t>o</w:t>
      </w:r>
      <w:r w:rsidRPr="003E32D1">
        <w:rPr>
          <w:rFonts w:ascii="Arial Narrow" w:hAnsi="Arial Narrow"/>
          <w:color w:val="0D0D0D" w:themeColor="text1" w:themeTint="F2"/>
          <w:sz w:val="24"/>
          <w:szCs w:val="24"/>
        </w:rPr>
        <w:t xml:space="preserve"> právo uplatnit v souladu s §99 zákona číslo 137/2006 Sb., </w:t>
      </w:r>
      <w:r w:rsidR="00D80E44">
        <w:rPr>
          <w:rFonts w:ascii="Arial Narrow" w:hAnsi="Arial Narrow"/>
          <w:color w:val="0D0D0D" w:themeColor="text1" w:themeTint="F2"/>
          <w:sz w:val="24"/>
          <w:szCs w:val="24"/>
        </w:rPr>
        <w:t xml:space="preserve">o veřejných zakázkách, ve znění předpisů pozdějších, </w:t>
      </w:r>
      <w:r w:rsidRPr="003E32D1">
        <w:rPr>
          <w:rFonts w:ascii="Arial Narrow" w:hAnsi="Arial Narrow"/>
          <w:color w:val="0D0D0D" w:themeColor="text1" w:themeTint="F2"/>
          <w:sz w:val="24"/>
          <w:szCs w:val="24"/>
        </w:rPr>
        <w:t xml:space="preserve">opční právo na poskytování dalších služeb stejného či obdobného charakteru jako je předmět veřejné zakázky. </w:t>
      </w:r>
    </w:p>
    <w:p w:rsidR="00B91C3D" w:rsidRDefault="00B91C3D" w:rsidP="003E32D1">
      <w:pPr>
        <w:rPr>
          <w:rFonts w:ascii="Arial Narrow" w:hAnsi="Arial Narrow"/>
          <w:color w:val="0D0D0D" w:themeColor="text1" w:themeTint="F2"/>
          <w:sz w:val="24"/>
          <w:szCs w:val="24"/>
        </w:rPr>
      </w:pPr>
      <w:r w:rsidRPr="003E32D1">
        <w:rPr>
          <w:rFonts w:ascii="Arial Narrow" w:hAnsi="Arial Narrow"/>
          <w:color w:val="0D0D0D" w:themeColor="text1" w:themeTint="F2"/>
          <w:sz w:val="24"/>
          <w:szCs w:val="24"/>
        </w:rPr>
        <w:t>V souladu s tímto ujednáním vyhlásil</w:t>
      </w:r>
      <w:r w:rsidR="00D80E44">
        <w:rPr>
          <w:rFonts w:ascii="Arial Narrow" w:hAnsi="Arial Narrow"/>
          <w:color w:val="0D0D0D" w:themeColor="text1" w:themeTint="F2"/>
          <w:sz w:val="24"/>
          <w:szCs w:val="24"/>
        </w:rPr>
        <w:t>o</w:t>
      </w:r>
      <w:r w:rsidRPr="003E32D1">
        <w:rPr>
          <w:rFonts w:ascii="Arial Narrow" w:hAnsi="Arial Narrow"/>
          <w:color w:val="0D0D0D" w:themeColor="text1" w:themeTint="F2"/>
          <w:sz w:val="24"/>
          <w:szCs w:val="24"/>
        </w:rPr>
        <w:t xml:space="preserve"> MPSV dne 2.</w:t>
      </w:r>
      <w:r w:rsidR="00622DFF">
        <w:rPr>
          <w:rFonts w:ascii="Arial Narrow" w:hAnsi="Arial Narrow"/>
          <w:color w:val="0D0D0D" w:themeColor="text1" w:themeTint="F2"/>
          <w:sz w:val="24"/>
          <w:szCs w:val="24"/>
        </w:rPr>
        <w:t xml:space="preserve"> p</w:t>
      </w:r>
      <w:r w:rsidR="003E32D1">
        <w:rPr>
          <w:rFonts w:ascii="Arial Narrow" w:hAnsi="Arial Narrow"/>
          <w:color w:val="0D0D0D" w:themeColor="text1" w:themeTint="F2"/>
          <w:sz w:val="24"/>
          <w:szCs w:val="24"/>
        </w:rPr>
        <w:t>rosince</w:t>
      </w:r>
      <w:r w:rsidR="00622DFF">
        <w:rPr>
          <w:rFonts w:ascii="Arial Narrow" w:hAnsi="Arial Narrow"/>
          <w:color w:val="0D0D0D" w:themeColor="text1" w:themeTint="F2"/>
          <w:sz w:val="24"/>
          <w:szCs w:val="24"/>
        </w:rPr>
        <w:t xml:space="preserve"> </w:t>
      </w:r>
      <w:r w:rsidRPr="003E32D1">
        <w:rPr>
          <w:rFonts w:ascii="Arial Narrow" w:hAnsi="Arial Narrow"/>
          <w:color w:val="0D0D0D" w:themeColor="text1" w:themeTint="F2"/>
          <w:sz w:val="24"/>
          <w:szCs w:val="24"/>
        </w:rPr>
        <w:t xml:space="preserve">2011 </w:t>
      </w:r>
      <w:r w:rsidR="003E32D1">
        <w:rPr>
          <w:rFonts w:ascii="Arial Narrow" w:hAnsi="Arial Narrow"/>
          <w:color w:val="0D0D0D" w:themeColor="text1" w:themeTint="F2"/>
          <w:sz w:val="24"/>
          <w:szCs w:val="24"/>
        </w:rPr>
        <w:t xml:space="preserve">postupem dle </w:t>
      </w:r>
      <w:r w:rsidR="00474C6E" w:rsidRPr="003E32D1">
        <w:rPr>
          <w:rFonts w:ascii="Arial Narrow" w:hAnsi="Arial Narrow"/>
          <w:color w:val="0D0D0D" w:themeColor="text1" w:themeTint="F2"/>
          <w:sz w:val="24"/>
          <w:szCs w:val="24"/>
        </w:rPr>
        <w:t>§</w:t>
      </w:r>
      <w:r w:rsidR="003E32D1">
        <w:rPr>
          <w:rFonts w:ascii="Arial Narrow" w:hAnsi="Arial Narrow"/>
          <w:color w:val="0D0D0D" w:themeColor="text1" w:themeTint="F2"/>
          <w:sz w:val="24"/>
          <w:szCs w:val="24"/>
        </w:rPr>
        <w:t xml:space="preserve"> </w:t>
      </w:r>
      <w:r w:rsidR="00474C6E" w:rsidRPr="003E32D1">
        <w:rPr>
          <w:rFonts w:ascii="Arial Narrow" w:hAnsi="Arial Narrow"/>
          <w:color w:val="0D0D0D" w:themeColor="text1" w:themeTint="F2"/>
          <w:sz w:val="24"/>
          <w:szCs w:val="24"/>
        </w:rPr>
        <w:t>34 odst. 1 zákona číslo 137/2006</w:t>
      </w:r>
      <w:r w:rsidR="00D80E44">
        <w:rPr>
          <w:rFonts w:ascii="Arial Narrow" w:hAnsi="Arial Narrow"/>
          <w:color w:val="0D0D0D" w:themeColor="text1" w:themeTint="F2"/>
          <w:sz w:val="24"/>
          <w:szCs w:val="24"/>
        </w:rPr>
        <w:t xml:space="preserve"> Sb. o veřejných zakázkách, ve znění předpisů pozdějších,</w:t>
      </w:r>
      <w:r w:rsidR="00474C6E" w:rsidRPr="003E32D1">
        <w:rPr>
          <w:rFonts w:ascii="Arial Narrow" w:hAnsi="Arial Narrow"/>
          <w:color w:val="0D0D0D" w:themeColor="text1" w:themeTint="F2"/>
          <w:sz w:val="24"/>
          <w:szCs w:val="24"/>
        </w:rPr>
        <w:t xml:space="preserve"> veřejnou zakázku pod názvem „Zajištění provozu komunikační a systémové infrastruktury MPSV – realizace opčního práva“ zadávanou v jednacím řízení bez uveřejnění. </w:t>
      </w:r>
    </w:p>
    <w:p w:rsidR="005976AA" w:rsidRPr="003F07F5" w:rsidRDefault="00474C6E" w:rsidP="00F30EDC">
      <w:pPr>
        <w:rPr>
          <w:rFonts w:ascii="Arial Narrow" w:hAnsi="Arial Narrow"/>
          <w:color w:val="0D0D0D" w:themeColor="text1" w:themeTint="F2"/>
          <w:sz w:val="24"/>
          <w:szCs w:val="24"/>
        </w:rPr>
      </w:pPr>
      <w:proofErr w:type="gramStart"/>
      <w:r w:rsidRPr="003E32D1">
        <w:rPr>
          <w:rFonts w:ascii="Arial Narrow" w:hAnsi="Arial Narrow"/>
          <w:color w:val="0D0D0D" w:themeColor="text1" w:themeTint="F2"/>
          <w:sz w:val="24"/>
          <w:szCs w:val="24"/>
        </w:rPr>
        <w:t>Na</w:t>
      </w:r>
      <w:proofErr w:type="gramEnd"/>
      <w:r w:rsidRPr="003E32D1">
        <w:rPr>
          <w:rFonts w:ascii="Arial Narrow" w:hAnsi="Arial Narrow"/>
          <w:color w:val="0D0D0D" w:themeColor="text1" w:themeTint="F2"/>
          <w:sz w:val="24"/>
          <w:szCs w:val="24"/>
        </w:rPr>
        <w:t xml:space="preserve"> základě výše uveden</w:t>
      </w:r>
      <w:r w:rsidR="00D80E44">
        <w:rPr>
          <w:rFonts w:ascii="Arial Narrow" w:hAnsi="Arial Narrow"/>
          <w:color w:val="0D0D0D" w:themeColor="text1" w:themeTint="F2"/>
          <w:sz w:val="24"/>
          <w:szCs w:val="24"/>
        </w:rPr>
        <w:t>ých skutečností</w:t>
      </w:r>
      <w:r w:rsidRPr="003E32D1">
        <w:rPr>
          <w:rFonts w:ascii="Arial Narrow" w:hAnsi="Arial Narrow"/>
          <w:color w:val="0D0D0D" w:themeColor="text1" w:themeTint="F2"/>
          <w:sz w:val="24"/>
          <w:szCs w:val="24"/>
        </w:rPr>
        <w:t xml:space="preserve"> uzavřely smluvní strany dodatek</w:t>
      </w:r>
      <w:r w:rsidR="00DC7C2C">
        <w:rPr>
          <w:rFonts w:ascii="Arial Narrow" w:hAnsi="Arial Narrow"/>
          <w:color w:val="0D0D0D" w:themeColor="text1" w:themeTint="F2"/>
          <w:sz w:val="24"/>
          <w:szCs w:val="24"/>
        </w:rPr>
        <w:t xml:space="preserve"> </w:t>
      </w:r>
      <w:r w:rsidR="001801F7">
        <w:rPr>
          <w:rFonts w:ascii="Arial Narrow" w:hAnsi="Arial Narrow"/>
          <w:color w:val="0D0D0D" w:themeColor="text1" w:themeTint="F2"/>
          <w:sz w:val="24"/>
          <w:szCs w:val="24"/>
        </w:rPr>
        <w:t>1</w:t>
      </w:r>
      <w:r w:rsidR="005E2872">
        <w:rPr>
          <w:rFonts w:ascii="Arial Narrow" w:hAnsi="Arial Narrow"/>
          <w:color w:val="0D0D0D" w:themeColor="text1" w:themeTint="F2"/>
          <w:sz w:val="24"/>
          <w:szCs w:val="24"/>
        </w:rPr>
        <w:t xml:space="preserve"> Smlouvy</w:t>
      </w:r>
      <w:r w:rsidR="008203FC">
        <w:rPr>
          <w:rFonts w:ascii="Arial Narrow" w:hAnsi="Arial Narrow"/>
          <w:color w:val="0D0D0D" w:themeColor="text1" w:themeTint="F2"/>
          <w:sz w:val="24"/>
          <w:szCs w:val="24"/>
        </w:rPr>
        <w:t xml:space="preserve">, </w:t>
      </w:r>
      <w:r w:rsidR="00D401A8">
        <w:rPr>
          <w:rFonts w:ascii="Arial Narrow" w:hAnsi="Arial Narrow"/>
          <w:color w:val="0D0D0D" w:themeColor="text1" w:themeTint="F2"/>
          <w:sz w:val="24"/>
          <w:szCs w:val="24"/>
        </w:rPr>
        <w:t xml:space="preserve">na jehož </w:t>
      </w:r>
      <w:proofErr w:type="gramStart"/>
      <w:r w:rsidR="00D401A8">
        <w:rPr>
          <w:rFonts w:ascii="Arial Narrow" w:hAnsi="Arial Narrow"/>
          <w:color w:val="0D0D0D" w:themeColor="text1" w:themeTint="F2"/>
          <w:sz w:val="24"/>
          <w:szCs w:val="24"/>
        </w:rPr>
        <w:t>základě</w:t>
      </w:r>
      <w:proofErr w:type="gramEnd"/>
      <w:r w:rsidR="008203FC">
        <w:rPr>
          <w:rFonts w:ascii="Arial Narrow" w:hAnsi="Arial Narrow"/>
          <w:color w:val="0D0D0D" w:themeColor="text1" w:themeTint="F2"/>
          <w:sz w:val="24"/>
          <w:szCs w:val="24"/>
        </w:rPr>
        <w:t xml:space="preserve"> smluvní strany </w:t>
      </w:r>
      <w:r w:rsidR="007B1F65">
        <w:rPr>
          <w:rFonts w:ascii="Arial Narrow" w:hAnsi="Arial Narrow"/>
          <w:color w:val="0D0D0D" w:themeColor="text1" w:themeTint="F2"/>
          <w:sz w:val="24"/>
          <w:szCs w:val="24"/>
        </w:rPr>
        <w:t xml:space="preserve">tímto Dodatkem 7 </w:t>
      </w:r>
      <w:r w:rsidR="008203FC">
        <w:rPr>
          <w:rFonts w:ascii="Arial Narrow" w:hAnsi="Arial Narrow"/>
          <w:color w:val="0D0D0D" w:themeColor="text1" w:themeTint="F2"/>
          <w:sz w:val="24"/>
          <w:szCs w:val="24"/>
        </w:rPr>
        <w:t xml:space="preserve">aktualizují </w:t>
      </w:r>
      <w:r w:rsidR="00B417CE">
        <w:rPr>
          <w:rFonts w:ascii="Arial Narrow" w:hAnsi="Arial Narrow"/>
          <w:color w:val="0D0D0D" w:themeColor="text1" w:themeTint="F2"/>
          <w:sz w:val="24"/>
          <w:szCs w:val="24"/>
        </w:rPr>
        <w:t xml:space="preserve">vybraná ustanovení Smlouvy a </w:t>
      </w:r>
      <w:r w:rsidR="008203FC">
        <w:rPr>
          <w:rFonts w:ascii="Arial Narrow" w:hAnsi="Arial Narrow"/>
          <w:color w:val="0D0D0D" w:themeColor="text1" w:themeTint="F2"/>
          <w:sz w:val="24"/>
          <w:szCs w:val="24"/>
        </w:rPr>
        <w:t xml:space="preserve">přílohy </w:t>
      </w:r>
      <w:proofErr w:type="gramStart"/>
      <w:r w:rsidR="008203FC">
        <w:rPr>
          <w:rFonts w:ascii="Arial Narrow" w:hAnsi="Arial Narrow"/>
          <w:color w:val="0D0D0D" w:themeColor="text1" w:themeTint="F2"/>
          <w:sz w:val="24"/>
          <w:szCs w:val="24"/>
        </w:rPr>
        <w:t xml:space="preserve">č. 1, 3, 4 </w:t>
      </w:r>
      <w:r w:rsidR="005A25E9">
        <w:rPr>
          <w:rFonts w:ascii="Arial Narrow" w:hAnsi="Arial Narrow"/>
          <w:color w:val="0D0D0D" w:themeColor="text1" w:themeTint="F2"/>
          <w:sz w:val="24"/>
          <w:szCs w:val="24"/>
        </w:rPr>
        <w:t xml:space="preserve">, 5 </w:t>
      </w:r>
      <w:r w:rsidR="008203FC">
        <w:rPr>
          <w:rFonts w:ascii="Arial Narrow" w:hAnsi="Arial Narrow"/>
          <w:color w:val="0D0D0D" w:themeColor="text1" w:themeTint="F2"/>
          <w:sz w:val="24"/>
          <w:szCs w:val="24"/>
        </w:rPr>
        <w:t>a 6</w:t>
      </w:r>
      <w:r w:rsidR="00E43109">
        <w:rPr>
          <w:rFonts w:ascii="Arial Narrow" w:hAnsi="Arial Narrow"/>
          <w:color w:val="0D0D0D" w:themeColor="text1" w:themeTint="F2"/>
          <w:sz w:val="24"/>
          <w:szCs w:val="24"/>
        </w:rPr>
        <w:t xml:space="preserve"> Smlouvy</w:t>
      </w:r>
      <w:proofErr w:type="gramEnd"/>
      <w:r w:rsidR="00E43109">
        <w:rPr>
          <w:rFonts w:ascii="Arial Narrow" w:hAnsi="Arial Narrow"/>
          <w:color w:val="0D0D0D" w:themeColor="text1" w:themeTint="F2"/>
          <w:sz w:val="24"/>
          <w:szCs w:val="24"/>
        </w:rPr>
        <w:t>.</w:t>
      </w:r>
    </w:p>
    <w:p w:rsidR="00CD6C39" w:rsidRDefault="003E32D1" w:rsidP="002E463B">
      <w:pPr>
        <w:pStyle w:val="Nadpis1"/>
        <w:keepLines w:val="0"/>
        <w:numPr>
          <w:ilvl w:val="0"/>
          <w:numId w:val="7"/>
        </w:numPr>
        <w:tabs>
          <w:tab w:val="num" w:pos="555"/>
        </w:tabs>
        <w:overflowPunct w:val="0"/>
        <w:autoSpaceDE w:val="0"/>
        <w:autoSpaceDN w:val="0"/>
        <w:adjustRightInd w:val="0"/>
        <w:spacing w:before="480" w:after="120" w:line="280" w:lineRule="atLeast"/>
        <w:ind w:left="555" w:hanging="555"/>
        <w:jc w:val="both"/>
        <w:textAlignment w:val="baseline"/>
        <w:rPr>
          <w:rFonts w:ascii="Arial Narrow" w:hAnsi="Arial Narrow"/>
          <w:caps/>
          <w:color w:val="0D0D0D" w:themeColor="text1" w:themeTint="F2"/>
          <w:sz w:val="28"/>
          <w:szCs w:val="28"/>
        </w:rPr>
      </w:pPr>
      <w:r>
        <w:rPr>
          <w:rFonts w:ascii="Arial Narrow" w:hAnsi="Arial Narrow"/>
          <w:caps/>
          <w:color w:val="0D0D0D" w:themeColor="text1" w:themeTint="F2"/>
          <w:sz w:val="28"/>
          <w:szCs w:val="28"/>
        </w:rPr>
        <w:t>Předmět dodatku</w:t>
      </w:r>
    </w:p>
    <w:p w:rsidR="00D3033E" w:rsidRDefault="00542F20" w:rsidP="00C86E34">
      <w:pPr>
        <w:ind w:left="555" w:hanging="555"/>
        <w:rPr>
          <w:rFonts w:ascii="Arial Narrow" w:eastAsia="Calibri" w:hAnsi="Arial Narrow"/>
          <w:color w:val="0D0D0D" w:themeColor="text1" w:themeTint="F2"/>
        </w:rPr>
      </w:pPr>
      <w:bookmarkStart w:id="3" w:name="_Ref194204939"/>
      <w:r>
        <w:rPr>
          <w:rFonts w:ascii="Arial Narrow" w:eastAsia="Calibri" w:hAnsi="Arial Narrow"/>
          <w:color w:val="0D0D0D" w:themeColor="text1" w:themeTint="F2"/>
        </w:rPr>
        <w:t>2.1</w:t>
      </w:r>
      <w:r>
        <w:rPr>
          <w:rFonts w:ascii="Arial Narrow" w:eastAsia="Calibri" w:hAnsi="Arial Narrow"/>
          <w:color w:val="0D0D0D" w:themeColor="text1" w:themeTint="F2"/>
        </w:rPr>
        <w:tab/>
      </w:r>
      <w:r w:rsidR="00D3033E">
        <w:rPr>
          <w:rFonts w:ascii="Arial Narrow" w:eastAsia="Calibri" w:hAnsi="Arial Narrow"/>
          <w:color w:val="0D0D0D" w:themeColor="text1" w:themeTint="F2"/>
        </w:rPr>
        <w:t xml:space="preserve">Smluvní strany se </w:t>
      </w:r>
      <w:r>
        <w:rPr>
          <w:rFonts w:ascii="Arial Narrow" w:eastAsia="Calibri" w:hAnsi="Arial Narrow"/>
          <w:color w:val="0D0D0D" w:themeColor="text1" w:themeTint="F2"/>
        </w:rPr>
        <w:t xml:space="preserve">v návaznosti na doporučení Národního úřadu kybernetické bezpečnosti pro oblast kritické informační infrastruktury </w:t>
      </w:r>
      <w:r w:rsidR="00D3033E">
        <w:rPr>
          <w:rFonts w:ascii="Arial Narrow" w:eastAsia="Calibri" w:hAnsi="Arial Narrow"/>
          <w:color w:val="0D0D0D" w:themeColor="text1" w:themeTint="F2"/>
        </w:rPr>
        <w:t>dohodly na doplnění znění čl. 1, odst. 1.3 Smlouvy tak, že tento odstavec zní následovně:</w:t>
      </w:r>
    </w:p>
    <w:p w:rsidR="00D3033E" w:rsidRPr="00C86E34" w:rsidRDefault="00B417CE" w:rsidP="00C86E34">
      <w:pPr>
        <w:ind w:left="705"/>
        <w:rPr>
          <w:rFonts w:ascii="Arial Narrow" w:eastAsia="Calibri" w:hAnsi="Arial Narrow"/>
          <w:i/>
          <w:color w:val="0D0D0D" w:themeColor="text1" w:themeTint="F2"/>
        </w:rPr>
      </w:pPr>
      <w:r w:rsidRPr="00C86E34">
        <w:rPr>
          <w:rFonts w:ascii="Arial Narrow" w:eastAsia="Calibri" w:hAnsi="Arial Narrow"/>
          <w:i/>
          <w:color w:val="0D0D0D" w:themeColor="text1" w:themeTint="F2"/>
        </w:rPr>
        <w:t>1.3</w:t>
      </w:r>
      <w:r w:rsidRPr="00C86E34">
        <w:rPr>
          <w:rFonts w:ascii="Arial Narrow" w:eastAsia="Calibri" w:hAnsi="Arial Narrow"/>
          <w:i/>
          <w:color w:val="0D0D0D" w:themeColor="text1" w:themeTint="F2"/>
        </w:rPr>
        <w:tab/>
      </w:r>
      <w:r w:rsidR="00D3033E" w:rsidRPr="00C86E34">
        <w:rPr>
          <w:rFonts w:ascii="Arial Narrow" w:eastAsia="Calibri" w:hAnsi="Arial Narrow"/>
          <w:i/>
          <w:color w:val="0D0D0D" w:themeColor="text1" w:themeTint="F2"/>
        </w:rPr>
        <w:t xml:space="preserve">Účelem této Smlouvy je zajistit podporu plnění úkolů MPSV, vyplývající z platných a účinných právních předpisů, prostřednictvím vybraných externích služeb. Jde zejména o zajištění provozu stávajícího komunikačního systému a udržování takového multifunkčního datového, hlasového, video kompatibilního, konvergovaného komunikačního systému, který umožní provozovat nové generace aplikací informačního systému MPSV, jejichž vývoj stále probíhá. Aplikace informačního systému budou odrážet nejnovější trendy ve vývoji obdobných systémů. Ve většině případů jde o databázové aplikace běžící v reálném čase a založené na klient/server a vícevrstvé architektuře a komunikující prostřednictvím protokolů TCP/IP. Neustále probíhající vývoj aplikací vyžaduje pružné přizpůsobování komunikační a informační infrastruktury I služeb jejího provozu při zachování a zvyšování jejich kvality. S ohledem na skutečnost, že KSI MPSV je kritickou informační infrastrukturou dle zákona č. 181/2014 Sb., o kybernetické bezpečnosti a o změně souvisejících zákonů (zákon o kybernetické bezpečnosti), je účelem této </w:t>
      </w:r>
      <w:r w:rsidRPr="00C86E34">
        <w:rPr>
          <w:rFonts w:ascii="Arial Narrow" w:eastAsia="Calibri" w:hAnsi="Arial Narrow"/>
          <w:i/>
          <w:color w:val="0D0D0D" w:themeColor="text1" w:themeTint="F2"/>
        </w:rPr>
        <w:t>S</w:t>
      </w:r>
      <w:r w:rsidR="00D3033E" w:rsidRPr="00C86E34">
        <w:rPr>
          <w:rFonts w:ascii="Arial Narrow" w:eastAsia="Calibri" w:hAnsi="Arial Narrow"/>
          <w:i/>
          <w:color w:val="0D0D0D" w:themeColor="text1" w:themeTint="F2"/>
        </w:rPr>
        <w:t>mlouvy rovněž naplnění požadavků vyplývajících ze zákona o kybernetické bezpečnosti a souvisejících právních předpisů.</w:t>
      </w:r>
      <w:r w:rsidRPr="00C86E34">
        <w:rPr>
          <w:rFonts w:ascii="Arial Narrow" w:eastAsia="Calibri" w:hAnsi="Arial Narrow"/>
          <w:i/>
          <w:color w:val="0D0D0D" w:themeColor="text1" w:themeTint="F2"/>
        </w:rPr>
        <w:t xml:space="preserve"> Detailní způsob naplňování požadavků na zajištění kybernetické bezpečnosti KSI je uveden v popise služeb poskytovaných Poskytovatelem dle této Smlouvy, případně může být dohodnut mezi smluvními stranami v rámci realizace jednotlivých služeb dle této Smlouvy.</w:t>
      </w:r>
    </w:p>
    <w:p w:rsidR="001744A6" w:rsidRDefault="00542F20" w:rsidP="001744A6">
      <w:pPr>
        <w:rPr>
          <w:rFonts w:ascii="Arial Narrow" w:eastAsia="Calibri" w:hAnsi="Arial Narrow"/>
          <w:color w:val="0D0D0D" w:themeColor="text1" w:themeTint="F2"/>
        </w:rPr>
      </w:pPr>
      <w:r>
        <w:rPr>
          <w:rFonts w:ascii="Arial Narrow" w:eastAsia="Calibri" w:hAnsi="Arial Narrow"/>
          <w:color w:val="0D0D0D" w:themeColor="text1" w:themeTint="F2"/>
        </w:rPr>
        <w:t>2.2</w:t>
      </w:r>
      <w:r>
        <w:rPr>
          <w:rFonts w:ascii="Arial Narrow" w:eastAsia="Calibri" w:hAnsi="Arial Narrow"/>
          <w:color w:val="0D0D0D" w:themeColor="text1" w:themeTint="F2"/>
        </w:rPr>
        <w:tab/>
      </w:r>
      <w:r w:rsidR="001744A6" w:rsidRPr="001744A6">
        <w:rPr>
          <w:rFonts w:ascii="Arial Narrow" w:eastAsia="Calibri" w:hAnsi="Arial Narrow"/>
          <w:color w:val="0D0D0D" w:themeColor="text1" w:themeTint="F2"/>
        </w:rPr>
        <w:t>V souladu s článkem 4 odstavcem I. písm. b) Smlouvy</w:t>
      </w:r>
      <w:r w:rsidR="008203FC">
        <w:rPr>
          <w:rFonts w:ascii="Arial Narrow" w:eastAsia="Calibri" w:hAnsi="Arial Narrow"/>
          <w:color w:val="0D0D0D" w:themeColor="text1" w:themeTint="F2"/>
        </w:rPr>
        <w:t xml:space="preserve"> </w:t>
      </w:r>
      <w:r w:rsidR="001744A6" w:rsidRPr="001744A6">
        <w:rPr>
          <w:rFonts w:ascii="Arial Narrow" w:eastAsia="Calibri" w:hAnsi="Arial Narrow"/>
          <w:color w:val="0D0D0D" w:themeColor="text1" w:themeTint="F2"/>
        </w:rPr>
        <w:t>proved</w:t>
      </w:r>
      <w:r w:rsidR="004B6A6D">
        <w:rPr>
          <w:rFonts w:ascii="Arial Narrow" w:eastAsia="Calibri" w:hAnsi="Arial Narrow"/>
          <w:color w:val="0D0D0D" w:themeColor="text1" w:themeTint="F2"/>
        </w:rPr>
        <w:t xml:space="preserve">l Poskytovatel ke dni </w:t>
      </w:r>
      <w:r w:rsidR="00D34A85">
        <w:rPr>
          <w:rFonts w:ascii="Arial Narrow" w:eastAsia="Calibri" w:hAnsi="Arial Narrow"/>
          <w:color w:val="0D0D0D" w:themeColor="text1" w:themeTint="F2"/>
        </w:rPr>
        <w:t>2</w:t>
      </w:r>
      <w:r w:rsidR="00E43109">
        <w:rPr>
          <w:rFonts w:ascii="Arial Narrow" w:eastAsia="Calibri" w:hAnsi="Arial Narrow"/>
          <w:color w:val="0D0D0D" w:themeColor="text1" w:themeTint="F2"/>
        </w:rPr>
        <w:t>6.</w:t>
      </w:r>
      <w:r w:rsidR="00941579">
        <w:rPr>
          <w:rFonts w:ascii="Arial Narrow" w:eastAsia="Calibri" w:hAnsi="Arial Narrow"/>
          <w:color w:val="0D0D0D" w:themeColor="text1" w:themeTint="F2"/>
        </w:rPr>
        <w:t xml:space="preserve"> </w:t>
      </w:r>
      <w:r w:rsidR="00D34A85">
        <w:rPr>
          <w:rFonts w:ascii="Arial Narrow" w:eastAsia="Calibri" w:hAnsi="Arial Narrow"/>
          <w:color w:val="0D0D0D" w:themeColor="text1" w:themeTint="F2"/>
        </w:rPr>
        <w:t>1</w:t>
      </w:r>
      <w:r w:rsidR="00923A2C">
        <w:rPr>
          <w:rFonts w:ascii="Arial Narrow" w:eastAsia="Calibri" w:hAnsi="Arial Narrow"/>
          <w:color w:val="0D0D0D" w:themeColor="text1" w:themeTint="F2"/>
        </w:rPr>
        <w:t>0.</w:t>
      </w:r>
      <w:r w:rsidR="00941579">
        <w:rPr>
          <w:rFonts w:ascii="Arial Narrow" w:eastAsia="Calibri" w:hAnsi="Arial Narrow"/>
          <w:color w:val="0D0D0D" w:themeColor="text1" w:themeTint="F2"/>
        </w:rPr>
        <w:t xml:space="preserve"> </w:t>
      </w:r>
      <w:r w:rsidR="00923A2C">
        <w:rPr>
          <w:rFonts w:ascii="Arial Narrow" w:eastAsia="Calibri" w:hAnsi="Arial Narrow"/>
          <w:color w:val="0D0D0D" w:themeColor="text1" w:themeTint="F2"/>
        </w:rPr>
        <w:t>2018</w:t>
      </w:r>
      <w:r w:rsidR="001744A6" w:rsidRPr="001744A6">
        <w:rPr>
          <w:rFonts w:ascii="Arial Narrow" w:eastAsia="Calibri" w:hAnsi="Arial Narrow"/>
          <w:color w:val="0D0D0D" w:themeColor="text1" w:themeTint="F2"/>
        </w:rPr>
        <w:t xml:space="preserve"> </w:t>
      </w:r>
      <w:r w:rsidR="001744A6" w:rsidRPr="00A0336B">
        <w:rPr>
          <w:rFonts w:ascii="Arial Narrow" w:eastAsia="Calibri" w:hAnsi="Arial Narrow"/>
          <w:color w:val="0D0D0D" w:themeColor="text1" w:themeTint="F2"/>
        </w:rPr>
        <w:t>aktuální export instalované báze MPSV. Dále v souladu s článkem 4 odstavcem II. písm. a) Smlouvy</w:t>
      </w:r>
      <w:r w:rsidR="008203FC" w:rsidRPr="00A0336B">
        <w:rPr>
          <w:rFonts w:ascii="Arial Narrow" w:eastAsia="Calibri" w:hAnsi="Arial Narrow"/>
          <w:color w:val="0D0D0D" w:themeColor="text1" w:themeTint="F2"/>
        </w:rPr>
        <w:t xml:space="preserve"> </w:t>
      </w:r>
      <w:r w:rsidR="001744A6" w:rsidRPr="00A0336B">
        <w:rPr>
          <w:rFonts w:ascii="Arial Narrow" w:eastAsia="Calibri" w:hAnsi="Arial Narrow"/>
          <w:color w:val="0D0D0D" w:themeColor="text1" w:themeTint="F2"/>
        </w:rPr>
        <w:t>provedl Poskytovatel na žád</w:t>
      </w:r>
      <w:r w:rsidR="00A0336B" w:rsidRPr="00A0336B">
        <w:rPr>
          <w:rFonts w:ascii="Arial Narrow" w:eastAsia="Calibri" w:hAnsi="Arial Narrow"/>
          <w:color w:val="0D0D0D" w:themeColor="text1" w:themeTint="F2"/>
        </w:rPr>
        <w:t>ost MPSV změn</w:t>
      </w:r>
      <w:r w:rsidR="007B1F65">
        <w:rPr>
          <w:rFonts w:ascii="Arial Narrow" w:eastAsia="Calibri" w:hAnsi="Arial Narrow"/>
          <w:color w:val="0D0D0D" w:themeColor="text1" w:themeTint="F2"/>
        </w:rPr>
        <w:t>y</w:t>
      </w:r>
      <w:r w:rsidR="00A0336B" w:rsidRPr="00A0336B">
        <w:rPr>
          <w:rFonts w:ascii="Arial Narrow" w:eastAsia="Calibri" w:hAnsi="Arial Narrow"/>
          <w:color w:val="0D0D0D" w:themeColor="text1" w:themeTint="F2"/>
        </w:rPr>
        <w:t xml:space="preserve"> rozsahu </w:t>
      </w:r>
      <w:r w:rsidR="001744A6" w:rsidRPr="00A0336B">
        <w:rPr>
          <w:rFonts w:ascii="Arial Narrow" w:eastAsia="Calibri" w:hAnsi="Arial Narrow"/>
          <w:color w:val="0D0D0D" w:themeColor="text1" w:themeTint="F2"/>
        </w:rPr>
        <w:t>poskytovaných služeb s parametry definovanými v</w:t>
      </w:r>
      <w:r w:rsidR="004667B7" w:rsidRPr="00A0336B">
        <w:rPr>
          <w:rFonts w:ascii="Arial Narrow" w:eastAsia="Calibri" w:hAnsi="Arial Narrow"/>
          <w:color w:val="0D0D0D" w:themeColor="text1" w:themeTint="F2"/>
        </w:rPr>
        <w:t xml:space="preserve"> nové</w:t>
      </w:r>
      <w:r w:rsidR="00E43109">
        <w:rPr>
          <w:rFonts w:ascii="Arial Narrow" w:eastAsia="Calibri" w:hAnsi="Arial Narrow"/>
          <w:color w:val="0D0D0D" w:themeColor="text1" w:themeTint="F2"/>
        </w:rPr>
        <w:t>m</w:t>
      </w:r>
      <w:r w:rsidR="001744A6" w:rsidRPr="00A0336B">
        <w:rPr>
          <w:rFonts w:ascii="Arial Narrow" w:eastAsia="Calibri" w:hAnsi="Arial Narrow"/>
          <w:color w:val="0D0D0D" w:themeColor="text1" w:themeTint="F2"/>
        </w:rPr>
        <w:t xml:space="preserve"> zně</w:t>
      </w:r>
      <w:r w:rsidR="00FB5CBA" w:rsidRPr="00A0336B">
        <w:rPr>
          <w:rFonts w:ascii="Arial Narrow" w:eastAsia="Calibri" w:hAnsi="Arial Narrow"/>
          <w:color w:val="0D0D0D" w:themeColor="text1" w:themeTint="F2"/>
        </w:rPr>
        <w:t xml:space="preserve">ní Přílohy č. 1 tohoto </w:t>
      </w:r>
      <w:r w:rsidR="007B1F65">
        <w:rPr>
          <w:rFonts w:ascii="Arial Narrow" w:eastAsia="Calibri" w:hAnsi="Arial Narrow"/>
          <w:color w:val="0D0D0D" w:themeColor="text1" w:themeTint="F2"/>
        </w:rPr>
        <w:t>D</w:t>
      </w:r>
      <w:r w:rsidR="007B1F65" w:rsidRPr="00A0336B">
        <w:rPr>
          <w:rFonts w:ascii="Arial Narrow" w:eastAsia="Calibri" w:hAnsi="Arial Narrow"/>
          <w:color w:val="0D0D0D" w:themeColor="text1" w:themeTint="F2"/>
        </w:rPr>
        <w:t xml:space="preserve">odatku </w:t>
      </w:r>
      <w:r w:rsidR="00E43109">
        <w:rPr>
          <w:rFonts w:ascii="Arial Narrow" w:eastAsia="Calibri" w:hAnsi="Arial Narrow"/>
          <w:color w:val="0D0D0D" w:themeColor="text1" w:themeTint="F2"/>
        </w:rPr>
        <w:t>7</w:t>
      </w:r>
      <w:r w:rsidR="001744A6" w:rsidRPr="00A0336B">
        <w:rPr>
          <w:rFonts w:ascii="Arial Narrow" w:eastAsia="Calibri" w:hAnsi="Arial Narrow"/>
          <w:color w:val="0D0D0D" w:themeColor="text1" w:themeTint="F2"/>
        </w:rPr>
        <w:t>.</w:t>
      </w:r>
      <w:r w:rsidR="001744A6" w:rsidRPr="001744A6">
        <w:rPr>
          <w:rFonts w:ascii="Arial Narrow" w:eastAsia="Calibri" w:hAnsi="Arial Narrow"/>
          <w:color w:val="0D0D0D" w:themeColor="text1" w:themeTint="F2"/>
        </w:rPr>
        <w:t xml:space="preserve"> </w:t>
      </w:r>
      <w:r w:rsidR="00F9317C">
        <w:rPr>
          <w:rFonts w:ascii="Arial Narrow" w:eastAsia="Calibri" w:hAnsi="Arial Narrow"/>
          <w:color w:val="0D0D0D" w:themeColor="text1" w:themeTint="F2"/>
        </w:rPr>
        <w:t>Smluvní strany</w:t>
      </w:r>
      <w:r w:rsidR="00595AFC">
        <w:rPr>
          <w:rFonts w:ascii="Arial Narrow" w:eastAsia="Calibri" w:hAnsi="Arial Narrow"/>
          <w:color w:val="0D0D0D" w:themeColor="text1" w:themeTint="F2"/>
        </w:rPr>
        <w:t xml:space="preserve"> pro účely tohoto </w:t>
      </w:r>
      <w:r w:rsidR="007B1F65">
        <w:rPr>
          <w:rFonts w:ascii="Arial Narrow" w:eastAsia="Calibri" w:hAnsi="Arial Narrow"/>
          <w:color w:val="0D0D0D" w:themeColor="text1" w:themeTint="F2"/>
        </w:rPr>
        <w:t>D</w:t>
      </w:r>
      <w:r w:rsidR="00595AFC">
        <w:rPr>
          <w:rFonts w:ascii="Arial Narrow" w:eastAsia="Calibri" w:hAnsi="Arial Narrow"/>
          <w:color w:val="0D0D0D" w:themeColor="text1" w:themeTint="F2"/>
        </w:rPr>
        <w:t>odatku 7</w:t>
      </w:r>
      <w:r w:rsidR="00F9317C">
        <w:rPr>
          <w:rFonts w:ascii="Arial Narrow" w:eastAsia="Calibri" w:hAnsi="Arial Narrow"/>
          <w:color w:val="0D0D0D" w:themeColor="text1" w:themeTint="F2"/>
        </w:rPr>
        <w:t xml:space="preserve"> </w:t>
      </w:r>
      <w:r w:rsidR="00595AFC">
        <w:rPr>
          <w:rFonts w:ascii="Arial Narrow" w:eastAsia="Calibri" w:hAnsi="Arial Narrow"/>
          <w:color w:val="0D0D0D" w:themeColor="text1" w:themeTint="F2"/>
        </w:rPr>
        <w:t>potvrzují, že MPSV je oprávněno předložit Poskytovateli žádost</w:t>
      </w:r>
      <w:r w:rsidR="007B1F65">
        <w:rPr>
          <w:rFonts w:ascii="Arial Narrow" w:eastAsia="Calibri" w:hAnsi="Arial Narrow"/>
          <w:color w:val="0D0D0D" w:themeColor="text1" w:themeTint="F2"/>
        </w:rPr>
        <w:t xml:space="preserve"> o změnu </w:t>
      </w:r>
      <w:r w:rsidR="007B1F65" w:rsidRPr="00A0336B">
        <w:rPr>
          <w:rFonts w:ascii="Arial Narrow" w:eastAsia="Calibri" w:hAnsi="Arial Narrow"/>
          <w:color w:val="0D0D0D" w:themeColor="text1" w:themeTint="F2"/>
        </w:rPr>
        <w:t>rozsahu poskytovaných služeb</w:t>
      </w:r>
      <w:r w:rsidR="00595AFC">
        <w:rPr>
          <w:rFonts w:ascii="Arial Narrow" w:eastAsia="Calibri" w:hAnsi="Arial Narrow"/>
          <w:color w:val="0D0D0D" w:themeColor="text1" w:themeTint="F2"/>
        </w:rPr>
        <w:t xml:space="preserve"> dle článku</w:t>
      </w:r>
      <w:r w:rsidR="00595AFC" w:rsidRPr="00A0336B">
        <w:rPr>
          <w:rFonts w:ascii="Arial Narrow" w:eastAsia="Calibri" w:hAnsi="Arial Narrow"/>
          <w:color w:val="0D0D0D" w:themeColor="text1" w:themeTint="F2"/>
        </w:rPr>
        <w:t xml:space="preserve"> 4 odstav</w:t>
      </w:r>
      <w:r w:rsidR="00595AFC">
        <w:rPr>
          <w:rFonts w:ascii="Arial Narrow" w:eastAsia="Calibri" w:hAnsi="Arial Narrow"/>
          <w:color w:val="0D0D0D" w:themeColor="text1" w:themeTint="F2"/>
        </w:rPr>
        <w:t>ec</w:t>
      </w:r>
      <w:r w:rsidR="007B1F65">
        <w:rPr>
          <w:rFonts w:ascii="Arial Narrow" w:eastAsia="Calibri" w:hAnsi="Arial Narrow"/>
          <w:color w:val="0D0D0D" w:themeColor="text1" w:themeTint="F2"/>
        </w:rPr>
        <w:t xml:space="preserve"> II. písm. </w:t>
      </w:r>
      <w:r w:rsidR="00595AFC" w:rsidRPr="00A0336B">
        <w:rPr>
          <w:rFonts w:ascii="Arial Narrow" w:eastAsia="Calibri" w:hAnsi="Arial Narrow"/>
          <w:color w:val="0D0D0D" w:themeColor="text1" w:themeTint="F2"/>
        </w:rPr>
        <w:t>a) Smlouvy</w:t>
      </w:r>
      <w:r w:rsidR="00595AFC">
        <w:rPr>
          <w:rFonts w:ascii="Arial Narrow" w:eastAsia="Calibri" w:hAnsi="Arial Narrow"/>
          <w:color w:val="0D0D0D" w:themeColor="text1" w:themeTint="F2"/>
        </w:rPr>
        <w:t xml:space="preserve"> s ohledem na aktuální provozní důvody méně než 6 měsíců před plánovaným nabytím účinnosti požadovaných změn.</w:t>
      </w:r>
    </w:p>
    <w:p w:rsidR="00595AFC" w:rsidRDefault="00542F20" w:rsidP="00901580">
      <w:pPr>
        <w:rPr>
          <w:rFonts w:ascii="Arial Narrow" w:eastAsia="Calibri" w:hAnsi="Arial Narrow"/>
          <w:color w:val="0D0D0D" w:themeColor="text1" w:themeTint="F2"/>
        </w:rPr>
      </w:pPr>
      <w:r>
        <w:rPr>
          <w:rFonts w:ascii="Arial Narrow" w:eastAsia="Calibri" w:hAnsi="Arial Narrow"/>
          <w:color w:val="0D0D0D" w:themeColor="text1" w:themeTint="F2"/>
        </w:rPr>
        <w:t>2.3</w:t>
      </w:r>
      <w:r>
        <w:rPr>
          <w:rFonts w:ascii="Arial Narrow" w:eastAsia="Calibri" w:hAnsi="Arial Narrow"/>
          <w:color w:val="0D0D0D" w:themeColor="text1" w:themeTint="F2"/>
        </w:rPr>
        <w:tab/>
      </w:r>
      <w:r w:rsidR="001744A6" w:rsidRPr="001744A6">
        <w:rPr>
          <w:rFonts w:ascii="Arial Narrow" w:eastAsia="Calibri" w:hAnsi="Arial Narrow"/>
          <w:color w:val="0D0D0D" w:themeColor="text1" w:themeTint="F2"/>
        </w:rPr>
        <w:t xml:space="preserve">S ohledem na zjištěné změny v </w:t>
      </w:r>
      <w:r w:rsidR="00A0336B">
        <w:rPr>
          <w:rFonts w:ascii="Arial Narrow" w:eastAsia="Calibri" w:hAnsi="Arial Narrow"/>
          <w:color w:val="0D0D0D" w:themeColor="text1" w:themeTint="F2"/>
        </w:rPr>
        <w:t xml:space="preserve">instalované bázi a změně </w:t>
      </w:r>
      <w:r w:rsidR="001744A6" w:rsidRPr="001744A6">
        <w:rPr>
          <w:rFonts w:ascii="Arial Narrow" w:eastAsia="Calibri" w:hAnsi="Arial Narrow"/>
          <w:color w:val="0D0D0D" w:themeColor="text1" w:themeTint="F2"/>
        </w:rPr>
        <w:t>poskytovaných služeb</w:t>
      </w:r>
      <w:r w:rsidR="008203FC">
        <w:rPr>
          <w:rFonts w:ascii="Arial Narrow" w:eastAsia="Calibri" w:hAnsi="Arial Narrow"/>
          <w:color w:val="0D0D0D" w:themeColor="text1" w:themeTint="F2"/>
        </w:rPr>
        <w:t xml:space="preserve"> dochází tímto </w:t>
      </w:r>
      <w:r w:rsidR="007B1F65">
        <w:rPr>
          <w:rFonts w:ascii="Arial Narrow" w:eastAsia="Calibri" w:hAnsi="Arial Narrow"/>
          <w:color w:val="0D0D0D" w:themeColor="text1" w:themeTint="F2"/>
        </w:rPr>
        <w:t>D</w:t>
      </w:r>
      <w:r w:rsidR="008203FC">
        <w:rPr>
          <w:rFonts w:ascii="Arial Narrow" w:eastAsia="Calibri" w:hAnsi="Arial Narrow"/>
          <w:color w:val="0D0D0D" w:themeColor="text1" w:themeTint="F2"/>
        </w:rPr>
        <w:t>odatkem</w:t>
      </w:r>
      <w:r w:rsidR="007B1F65">
        <w:rPr>
          <w:rFonts w:ascii="Arial Narrow" w:eastAsia="Calibri" w:hAnsi="Arial Narrow"/>
          <w:color w:val="0D0D0D" w:themeColor="text1" w:themeTint="F2"/>
        </w:rPr>
        <w:t xml:space="preserve"> 7 </w:t>
      </w:r>
      <w:r w:rsidR="008203FC">
        <w:rPr>
          <w:rFonts w:ascii="Arial Narrow" w:eastAsia="Calibri" w:hAnsi="Arial Narrow"/>
          <w:color w:val="0D0D0D" w:themeColor="text1" w:themeTint="F2"/>
        </w:rPr>
        <w:t>k aktualizaci</w:t>
      </w:r>
      <w:r w:rsidR="001744A6" w:rsidRPr="001744A6">
        <w:rPr>
          <w:rFonts w:ascii="Arial Narrow" w:eastAsia="Calibri" w:hAnsi="Arial Narrow"/>
          <w:color w:val="0D0D0D" w:themeColor="text1" w:themeTint="F2"/>
        </w:rPr>
        <w:t xml:space="preserve"> Příloh č. 1, 3, 4</w:t>
      </w:r>
      <w:r w:rsidR="005A25E9">
        <w:rPr>
          <w:rFonts w:ascii="Arial Narrow" w:eastAsia="Calibri" w:hAnsi="Arial Narrow"/>
          <w:color w:val="0D0D0D" w:themeColor="text1" w:themeTint="F2"/>
        </w:rPr>
        <w:t>, 5 a</w:t>
      </w:r>
      <w:r w:rsidR="001744A6" w:rsidRPr="001744A6">
        <w:rPr>
          <w:rFonts w:ascii="Arial Narrow" w:eastAsia="Calibri" w:hAnsi="Arial Narrow"/>
          <w:color w:val="0D0D0D" w:themeColor="text1" w:themeTint="F2"/>
        </w:rPr>
        <w:t xml:space="preserve"> 6 Smlouvy</w:t>
      </w:r>
      <w:r w:rsidR="008203FC">
        <w:rPr>
          <w:rFonts w:ascii="Arial Narrow" w:eastAsia="Calibri" w:hAnsi="Arial Narrow"/>
          <w:color w:val="0D0D0D" w:themeColor="text1" w:themeTint="F2"/>
        </w:rPr>
        <w:t>, přičemž jejich aktuální znění</w:t>
      </w:r>
      <w:r w:rsidR="001744A6" w:rsidRPr="001744A6">
        <w:rPr>
          <w:rFonts w:ascii="Arial Narrow" w:eastAsia="Calibri" w:hAnsi="Arial Narrow"/>
          <w:color w:val="0D0D0D" w:themeColor="text1" w:themeTint="F2"/>
        </w:rPr>
        <w:t xml:space="preserve"> tvoří nedílnou součást tohoto </w:t>
      </w:r>
      <w:r w:rsidR="007B1F65">
        <w:rPr>
          <w:rFonts w:ascii="Arial Narrow" w:eastAsia="Calibri" w:hAnsi="Arial Narrow"/>
          <w:color w:val="0D0D0D" w:themeColor="text1" w:themeTint="F2"/>
        </w:rPr>
        <w:t>D</w:t>
      </w:r>
      <w:r w:rsidR="007B1F65" w:rsidRPr="001744A6">
        <w:rPr>
          <w:rFonts w:ascii="Arial Narrow" w:eastAsia="Calibri" w:hAnsi="Arial Narrow"/>
          <w:color w:val="0D0D0D" w:themeColor="text1" w:themeTint="F2"/>
        </w:rPr>
        <w:t>odatku</w:t>
      </w:r>
      <w:r w:rsidR="007B1F65">
        <w:rPr>
          <w:rFonts w:ascii="Arial Narrow" w:eastAsia="Calibri" w:hAnsi="Arial Narrow"/>
          <w:color w:val="0D0D0D" w:themeColor="text1" w:themeTint="F2"/>
        </w:rPr>
        <w:t> </w:t>
      </w:r>
      <w:r w:rsidR="00E43109">
        <w:rPr>
          <w:rFonts w:ascii="Arial Narrow" w:eastAsia="Calibri" w:hAnsi="Arial Narrow"/>
          <w:color w:val="0D0D0D" w:themeColor="text1" w:themeTint="F2"/>
        </w:rPr>
        <w:t>7</w:t>
      </w:r>
      <w:r w:rsidR="001744A6" w:rsidRPr="001744A6">
        <w:rPr>
          <w:rFonts w:ascii="Arial Narrow" w:eastAsia="Calibri" w:hAnsi="Arial Narrow"/>
          <w:color w:val="0D0D0D" w:themeColor="text1" w:themeTint="F2"/>
        </w:rPr>
        <w:t>.</w:t>
      </w:r>
      <w:r w:rsidR="005A25E9">
        <w:rPr>
          <w:rFonts w:ascii="Arial Narrow" w:eastAsia="Calibri" w:hAnsi="Arial Narrow"/>
          <w:color w:val="0D0D0D" w:themeColor="text1" w:themeTint="F2"/>
        </w:rPr>
        <w:t xml:space="preserve"> Příloha č. 2 zůstává </w:t>
      </w:r>
      <w:r w:rsidR="00C87495">
        <w:rPr>
          <w:rFonts w:ascii="Arial Narrow" w:eastAsia="Calibri" w:hAnsi="Arial Narrow"/>
          <w:color w:val="0D0D0D" w:themeColor="text1" w:themeTint="F2"/>
        </w:rPr>
        <w:t>beze změn</w:t>
      </w:r>
      <w:r w:rsidR="008203FC">
        <w:rPr>
          <w:rFonts w:ascii="Arial Narrow" w:eastAsia="Calibri" w:hAnsi="Arial Narrow"/>
          <w:color w:val="0D0D0D" w:themeColor="text1" w:themeTint="F2"/>
        </w:rPr>
        <w:t>.</w:t>
      </w:r>
      <w:r w:rsidR="00901580">
        <w:rPr>
          <w:rFonts w:ascii="Arial Narrow" w:eastAsia="Calibri" w:hAnsi="Arial Narrow"/>
          <w:color w:val="0D0D0D" w:themeColor="text1" w:themeTint="F2"/>
        </w:rPr>
        <w:t xml:space="preserve"> Pro vyloučení pochybností smluvní strany potvrzují, že ke změnám v instalované bázi a ke změnám poskytovaných služeb dochází </w:t>
      </w:r>
      <w:r w:rsidR="007B1F65">
        <w:rPr>
          <w:rFonts w:ascii="Arial Narrow" w:eastAsia="Calibri" w:hAnsi="Arial Narrow"/>
          <w:color w:val="0D0D0D" w:themeColor="text1" w:themeTint="F2"/>
        </w:rPr>
        <w:t>z části</w:t>
      </w:r>
      <w:r w:rsidR="00901580">
        <w:rPr>
          <w:rFonts w:ascii="Arial Narrow" w:eastAsia="Calibri" w:hAnsi="Arial Narrow"/>
          <w:color w:val="0D0D0D" w:themeColor="text1" w:themeTint="F2"/>
        </w:rPr>
        <w:t xml:space="preserve"> k 1.</w:t>
      </w:r>
      <w:r w:rsidR="00941579">
        <w:rPr>
          <w:rFonts w:ascii="Arial Narrow" w:eastAsia="Calibri" w:hAnsi="Arial Narrow"/>
          <w:color w:val="0D0D0D" w:themeColor="text1" w:themeTint="F2"/>
        </w:rPr>
        <w:t xml:space="preserve"> </w:t>
      </w:r>
      <w:r w:rsidR="00901580">
        <w:rPr>
          <w:rFonts w:ascii="Arial Narrow" w:eastAsia="Calibri" w:hAnsi="Arial Narrow"/>
          <w:color w:val="0D0D0D" w:themeColor="text1" w:themeTint="F2"/>
        </w:rPr>
        <w:t>1.</w:t>
      </w:r>
      <w:r w:rsidR="00941579">
        <w:rPr>
          <w:rFonts w:ascii="Arial Narrow" w:eastAsia="Calibri" w:hAnsi="Arial Narrow"/>
          <w:color w:val="0D0D0D" w:themeColor="text1" w:themeTint="F2"/>
        </w:rPr>
        <w:t xml:space="preserve"> </w:t>
      </w:r>
      <w:r w:rsidR="00901580">
        <w:rPr>
          <w:rFonts w:ascii="Arial Narrow" w:eastAsia="Calibri" w:hAnsi="Arial Narrow"/>
          <w:color w:val="0D0D0D" w:themeColor="text1" w:themeTint="F2"/>
        </w:rPr>
        <w:t xml:space="preserve">2019 a </w:t>
      </w:r>
      <w:r w:rsidR="007B1F65">
        <w:rPr>
          <w:rFonts w:ascii="Arial Narrow" w:eastAsia="Calibri" w:hAnsi="Arial Narrow"/>
          <w:color w:val="0D0D0D" w:themeColor="text1" w:themeTint="F2"/>
        </w:rPr>
        <w:t>z části</w:t>
      </w:r>
      <w:r w:rsidR="00901580">
        <w:rPr>
          <w:rFonts w:ascii="Arial Narrow" w:eastAsia="Calibri" w:hAnsi="Arial Narrow"/>
          <w:color w:val="0D0D0D" w:themeColor="text1" w:themeTint="F2"/>
        </w:rPr>
        <w:t xml:space="preserve"> k 1.</w:t>
      </w:r>
      <w:r w:rsidR="00941579">
        <w:rPr>
          <w:rFonts w:ascii="Arial Narrow" w:eastAsia="Calibri" w:hAnsi="Arial Narrow"/>
          <w:color w:val="0D0D0D" w:themeColor="text1" w:themeTint="F2"/>
        </w:rPr>
        <w:t xml:space="preserve"> </w:t>
      </w:r>
      <w:r w:rsidR="00901580">
        <w:rPr>
          <w:rFonts w:ascii="Arial Narrow" w:eastAsia="Calibri" w:hAnsi="Arial Narrow"/>
          <w:color w:val="0D0D0D" w:themeColor="text1" w:themeTint="F2"/>
        </w:rPr>
        <w:t>7.</w:t>
      </w:r>
      <w:r w:rsidR="00941579">
        <w:rPr>
          <w:rFonts w:ascii="Arial Narrow" w:eastAsia="Calibri" w:hAnsi="Arial Narrow"/>
          <w:color w:val="0D0D0D" w:themeColor="text1" w:themeTint="F2"/>
        </w:rPr>
        <w:t xml:space="preserve"> </w:t>
      </w:r>
      <w:r w:rsidR="00901580">
        <w:rPr>
          <w:rFonts w:ascii="Arial Narrow" w:eastAsia="Calibri" w:hAnsi="Arial Narrow"/>
          <w:color w:val="0D0D0D" w:themeColor="text1" w:themeTint="F2"/>
        </w:rPr>
        <w:t>2019</w:t>
      </w:r>
      <w:r w:rsidR="00070561">
        <w:rPr>
          <w:rFonts w:ascii="Arial Narrow" w:eastAsia="Calibri" w:hAnsi="Arial Narrow"/>
          <w:color w:val="0D0D0D" w:themeColor="text1" w:themeTint="F2"/>
        </w:rPr>
        <w:t>, přičemž cena za změněn</w:t>
      </w:r>
      <w:r w:rsidR="005976AA">
        <w:rPr>
          <w:rFonts w:ascii="Arial Narrow" w:eastAsia="Calibri" w:hAnsi="Arial Narrow"/>
          <w:color w:val="0D0D0D" w:themeColor="text1" w:themeTint="F2"/>
        </w:rPr>
        <w:t xml:space="preserve">ý rozsah </w:t>
      </w:r>
      <w:r w:rsidR="00901580">
        <w:rPr>
          <w:rFonts w:ascii="Arial Narrow" w:eastAsia="Calibri" w:hAnsi="Arial Narrow"/>
          <w:color w:val="0D0D0D" w:themeColor="text1" w:themeTint="F2"/>
        </w:rPr>
        <w:t xml:space="preserve">poskytovaných služeb </w:t>
      </w:r>
      <w:r w:rsidR="007B1F65">
        <w:rPr>
          <w:rFonts w:ascii="Arial Narrow" w:eastAsia="Calibri" w:hAnsi="Arial Narrow"/>
          <w:color w:val="0D0D0D" w:themeColor="text1" w:themeTint="F2"/>
        </w:rPr>
        <w:t xml:space="preserve">k datu nabytí účinnosti těchto změn </w:t>
      </w:r>
      <w:r w:rsidR="0053022A">
        <w:rPr>
          <w:rFonts w:ascii="Arial Narrow" w:eastAsia="Calibri" w:hAnsi="Arial Narrow"/>
          <w:color w:val="0D0D0D" w:themeColor="text1" w:themeTint="F2"/>
        </w:rPr>
        <w:t>je </w:t>
      </w:r>
      <w:r w:rsidR="007B1F65">
        <w:rPr>
          <w:rFonts w:ascii="Arial Narrow" w:eastAsia="Calibri" w:hAnsi="Arial Narrow"/>
          <w:color w:val="0D0D0D" w:themeColor="text1" w:themeTint="F2"/>
        </w:rPr>
        <w:t>uveden</w:t>
      </w:r>
      <w:r w:rsidR="005976AA">
        <w:rPr>
          <w:rFonts w:ascii="Arial Narrow" w:eastAsia="Calibri" w:hAnsi="Arial Narrow"/>
          <w:color w:val="0D0D0D" w:themeColor="text1" w:themeTint="F2"/>
        </w:rPr>
        <w:t>a</w:t>
      </w:r>
      <w:r w:rsidR="007B1F65">
        <w:rPr>
          <w:rFonts w:ascii="Arial Narrow" w:eastAsia="Calibri" w:hAnsi="Arial Narrow"/>
          <w:color w:val="0D0D0D" w:themeColor="text1" w:themeTint="F2"/>
        </w:rPr>
        <w:t xml:space="preserve"> v Přílo</w:t>
      </w:r>
      <w:r w:rsidR="005976AA">
        <w:rPr>
          <w:rFonts w:ascii="Arial Narrow" w:eastAsia="Calibri" w:hAnsi="Arial Narrow"/>
          <w:color w:val="0D0D0D" w:themeColor="text1" w:themeTint="F2"/>
        </w:rPr>
        <w:t>ze</w:t>
      </w:r>
      <w:r w:rsidR="007B1F65">
        <w:rPr>
          <w:rFonts w:ascii="Arial Narrow" w:eastAsia="Calibri" w:hAnsi="Arial Narrow"/>
          <w:color w:val="0D0D0D" w:themeColor="text1" w:themeTint="F2"/>
        </w:rPr>
        <w:t xml:space="preserve"> č. 6 Smlouvy.</w:t>
      </w:r>
    </w:p>
    <w:p w:rsidR="009D0A5E" w:rsidRDefault="009D0A5E" w:rsidP="002E463B">
      <w:pPr>
        <w:pStyle w:val="Nadpis1"/>
        <w:keepLines w:val="0"/>
        <w:numPr>
          <w:ilvl w:val="0"/>
          <w:numId w:val="7"/>
        </w:numPr>
        <w:tabs>
          <w:tab w:val="num" w:pos="555"/>
        </w:tabs>
        <w:overflowPunct w:val="0"/>
        <w:autoSpaceDE w:val="0"/>
        <w:autoSpaceDN w:val="0"/>
        <w:adjustRightInd w:val="0"/>
        <w:spacing w:before="480" w:after="120" w:line="280" w:lineRule="atLeast"/>
        <w:ind w:left="555" w:hanging="555"/>
        <w:jc w:val="both"/>
        <w:textAlignment w:val="baseline"/>
        <w:rPr>
          <w:rFonts w:ascii="Arial Narrow" w:hAnsi="Arial Narrow"/>
          <w:caps/>
          <w:color w:val="0D0D0D" w:themeColor="text1" w:themeTint="F2"/>
          <w:sz w:val="28"/>
          <w:szCs w:val="28"/>
        </w:rPr>
      </w:pPr>
      <w:r w:rsidRPr="003E32D1">
        <w:rPr>
          <w:rFonts w:ascii="Arial Narrow" w:hAnsi="Arial Narrow"/>
          <w:caps/>
          <w:color w:val="0D0D0D" w:themeColor="text1" w:themeTint="F2"/>
          <w:sz w:val="28"/>
          <w:szCs w:val="28"/>
        </w:rPr>
        <w:t>Platnost a účinnost:</w:t>
      </w:r>
    </w:p>
    <w:p w:rsidR="009965B2" w:rsidRPr="003F07F5" w:rsidRDefault="00E3108C">
      <w:pPr>
        <w:keepLines w:val="0"/>
        <w:overflowPunct w:val="0"/>
        <w:autoSpaceDE w:val="0"/>
        <w:autoSpaceDN w:val="0"/>
        <w:adjustRightInd w:val="0"/>
        <w:spacing w:before="0" w:after="120" w:line="280" w:lineRule="atLeast"/>
        <w:textAlignment w:val="baseline"/>
        <w:rPr>
          <w:rFonts w:ascii="Arial Narrow" w:hAnsi="Arial Narrow"/>
          <w:b/>
          <w:color w:val="0D0D0D" w:themeColor="text1" w:themeTint="F2"/>
        </w:rPr>
      </w:pPr>
      <w:r w:rsidRPr="003E32D1">
        <w:rPr>
          <w:rFonts w:ascii="Arial Narrow" w:hAnsi="Arial Narrow"/>
          <w:color w:val="0D0D0D" w:themeColor="text1" w:themeTint="F2"/>
        </w:rPr>
        <w:t xml:space="preserve">Tento </w:t>
      </w:r>
      <w:r w:rsidR="0053022A">
        <w:rPr>
          <w:rFonts w:ascii="Arial Narrow" w:hAnsi="Arial Narrow"/>
          <w:color w:val="0D0D0D" w:themeColor="text1" w:themeTint="F2"/>
        </w:rPr>
        <w:t>D</w:t>
      </w:r>
      <w:r w:rsidR="0053022A" w:rsidRPr="003E32D1">
        <w:rPr>
          <w:rFonts w:ascii="Arial Narrow" w:hAnsi="Arial Narrow"/>
          <w:color w:val="0D0D0D" w:themeColor="text1" w:themeTint="F2"/>
        </w:rPr>
        <w:t>odatek</w:t>
      </w:r>
      <w:r w:rsidR="0053022A">
        <w:rPr>
          <w:rFonts w:ascii="Arial Narrow" w:hAnsi="Arial Narrow"/>
          <w:color w:val="0D0D0D" w:themeColor="text1" w:themeTint="F2"/>
        </w:rPr>
        <w:t xml:space="preserve"> </w:t>
      </w:r>
      <w:r w:rsidR="00E43109">
        <w:rPr>
          <w:rFonts w:ascii="Arial Narrow" w:hAnsi="Arial Narrow"/>
          <w:color w:val="0D0D0D" w:themeColor="text1" w:themeTint="F2"/>
        </w:rPr>
        <w:t>7</w:t>
      </w:r>
      <w:r w:rsidRPr="003E32D1">
        <w:rPr>
          <w:rFonts w:ascii="Arial Narrow" w:hAnsi="Arial Narrow"/>
          <w:color w:val="0D0D0D" w:themeColor="text1" w:themeTint="F2"/>
        </w:rPr>
        <w:t xml:space="preserve"> je platný ode dne podpisu a účinný od</w:t>
      </w:r>
      <w:r w:rsidR="00DC15E0">
        <w:rPr>
          <w:rFonts w:ascii="Arial Narrow" w:hAnsi="Arial Narrow"/>
          <w:color w:val="0D0D0D" w:themeColor="text1" w:themeTint="F2"/>
        </w:rPr>
        <w:t xml:space="preserve"> </w:t>
      </w:r>
      <w:r w:rsidR="009D39C2" w:rsidRPr="00DC15E0">
        <w:rPr>
          <w:rFonts w:ascii="Arial Narrow" w:hAnsi="Arial Narrow"/>
          <w:b/>
          <w:color w:val="0D0D0D" w:themeColor="text1" w:themeTint="F2"/>
        </w:rPr>
        <w:t>1.</w:t>
      </w:r>
      <w:r w:rsidR="00941579">
        <w:rPr>
          <w:rFonts w:ascii="Arial Narrow" w:hAnsi="Arial Narrow"/>
          <w:b/>
          <w:color w:val="0D0D0D" w:themeColor="text1" w:themeTint="F2"/>
        </w:rPr>
        <w:t xml:space="preserve"> </w:t>
      </w:r>
      <w:r w:rsidR="00E43109">
        <w:rPr>
          <w:rFonts w:ascii="Arial Narrow" w:hAnsi="Arial Narrow"/>
          <w:b/>
          <w:color w:val="0D0D0D" w:themeColor="text1" w:themeTint="F2"/>
        </w:rPr>
        <w:t>1</w:t>
      </w:r>
      <w:r w:rsidR="004B6A6D">
        <w:rPr>
          <w:rFonts w:ascii="Arial Narrow" w:hAnsi="Arial Narrow"/>
          <w:b/>
          <w:color w:val="0D0D0D" w:themeColor="text1" w:themeTint="F2"/>
        </w:rPr>
        <w:t>.</w:t>
      </w:r>
      <w:r w:rsidR="00941579">
        <w:rPr>
          <w:rFonts w:ascii="Arial Narrow" w:hAnsi="Arial Narrow"/>
          <w:b/>
          <w:color w:val="0D0D0D" w:themeColor="text1" w:themeTint="F2"/>
        </w:rPr>
        <w:t xml:space="preserve"> </w:t>
      </w:r>
      <w:r w:rsidR="004B6A6D">
        <w:rPr>
          <w:rFonts w:ascii="Arial Narrow" w:hAnsi="Arial Narrow"/>
          <w:b/>
          <w:color w:val="0D0D0D" w:themeColor="text1" w:themeTint="F2"/>
        </w:rPr>
        <w:t>201</w:t>
      </w:r>
      <w:r w:rsidR="00923A2C">
        <w:rPr>
          <w:rFonts w:ascii="Arial Narrow" w:hAnsi="Arial Narrow"/>
          <w:b/>
          <w:color w:val="0D0D0D" w:themeColor="text1" w:themeTint="F2"/>
        </w:rPr>
        <w:t>9</w:t>
      </w:r>
      <w:r w:rsidR="00433A5F" w:rsidRPr="00DC15E0">
        <w:rPr>
          <w:rFonts w:ascii="Arial Narrow" w:hAnsi="Arial Narrow"/>
          <w:b/>
          <w:color w:val="0D0D0D" w:themeColor="text1" w:themeTint="F2"/>
        </w:rPr>
        <w:t>.</w:t>
      </w:r>
    </w:p>
    <w:p w:rsidR="00E3108C" w:rsidRDefault="009D0A5E" w:rsidP="002E463B">
      <w:pPr>
        <w:pStyle w:val="Nadpis1"/>
        <w:keepLines w:val="0"/>
        <w:numPr>
          <w:ilvl w:val="0"/>
          <w:numId w:val="7"/>
        </w:numPr>
        <w:tabs>
          <w:tab w:val="num" w:pos="555"/>
        </w:tabs>
        <w:overflowPunct w:val="0"/>
        <w:autoSpaceDE w:val="0"/>
        <w:autoSpaceDN w:val="0"/>
        <w:adjustRightInd w:val="0"/>
        <w:spacing w:before="480" w:after="120" w:line="280" w:lineRule="atLeast"/>
        <w:ind w:left="555" w:hanging="555"/>
        <w:jc w:val="both"/>
        <w:textAlignment w:val="baseline"/>
        <w:rPr>
          <w:rFonts w:ascii="Arial Narrow" w:hAnsi="Arial Narrow"/>
          <w:caps/>
          <w:color w:val="0D0D0D" w:themeColor="text1" w:themeTint="F2"/>
          <w:sz w:val="28"/>
          <w:szCs w:val="28"/>
        </w:rPr>
      </w:pPr>
      <w:r w:rsidRPr="003E32D1">
        <w:rPr>
          <w:rFonts w:ascii="Arial Narrow" w:hAnsi="Arial Narrow"/>
          <w:caps/>
          <w:color w:val="0D0D0D" w:themeColor="text1" w:themeTint="F2"/>
          <w:sz w:val="28"/>
          <w:szCs w:val="28"/>
        </w:rPr>
        <w:lastRenderedPageBreak/>
        <w:t>Závěrečná ustanovení</w:t>
      </w:r>
    </w:p>
    <w:p w:rsidR="00E3108C" w:rsidRDefault="00E3108C">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r w:rsidRPr="003E32D1">
        <w:rPr>
          <w:rFonts w:ascii="Arial Narrow" w:hAnsi="Arial Narrow"/>
          <w:color w:val="0D0D0D" w:themeColor="text1" w:themeTint="F2"/>
        </w:rPr>
        <w:t xml:space="preserve">Tento </w:t>
      </w:r>
      <w:r w:rsidR="0053022A">
        <w:rPr>
          <w:rFonts w:ascii="Arial Narrow" w:hAnsi="Arial Narrow"/>
          <w:color w:val="0D0D0D" w:themeColor="text1" w:themeTint="F2"/>
        </w:rPr>
        <w:t>D</w:t>
      </w:r>
      <w:r w:rsidR="0053022A" w:rsidRPr="003E32D1">
        <w:rPr>
          <w:rFonts w:ascii="Arial Narrow" w:hAnsi="Arial Narrow"/>
          <w:color w:val="0D0D0D" w:themeColor="text1" w:themeTint="F2"/>
        </w:rPr>
        <w:t>odatek</w:t>
      </w:r>
      <w:r w:rsidR="0053022A">
        <w:rPr>
          <w:rFonts w:ascii="Arial Narrow" w:hAnsi="Arial Narrow"/>
          <w:color w:val="0D0D0D" w:themeColor="text1" w:themeTint="F2"/>
        </w:rPr>
        <w:t xml:space="preserve"> </w:t>
      </w:r>
      <w:r w:rsidR="00E43109">
        <w:rPr>
          <w:rFonts w:ascii="Arial Narrow" w:hAnsi="Arial Narrow"/>
          <w:color w:val="0D0D0D" w:themeColor="text1" w:themeTint="F2"/>
        </w:rPr>
        <w:t>7</w:t>
      </w:r>
      <w:r w:rsidRPr="003E32D1">
        <w:rPr>
          <w:rFonts w:ascii="Arial Narrow" w:hAnsi="Arial Narrow"/>
          <w:color w:val="0D0D0D" w:themeColor="text1" w:themeTint="F2"/>
        </w:rPr>
        <w:t xml:space="preserve"> je vyhotoven ve čtyřech (4) vyhotoveních, z nichž po dvou (2) obdrží každá ze smluvních stran. Každé vyhotovení má platnost originálu.</w:t>
      </w:r>
    </w:p>
    <w:p w:rsidR="009965B2" w:rsidRPr="003E32D1" w:rsidRDefault="00627ABA">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r>
        <w:rPr>
          <w:rFonts w:ascii="Arial Narrow" w:hAnsi="Arial Narrow"/>
          <w:color w:val="0D0D0D" w:themeColor="text1" w:themeTint="F2"/>
        </w:rPr>
        <w:t xml:space="preserve">Ostatní ujednání Smlouvy tímto </w:t>
      </w:r>
      <w:r w:rsidR="0053022A">
        <w:rPr>
          <w:rFonts w:ascii="Arial Narrow" w:hAnsi="Arial Narrow"/>
          <w:color w:val="0D0D0D" w:themeColor="text1" w:themeTint="F2"/>
        </w:rPr>
        <w:t xml:space="preserve">Dodatkem </w:t>
      </w:r>
      <w:r w:rsidR="00E43109">
        <w:rPr>
          <w:rFonts w:ascii="Arial Narrow" w:hAnsi="Arial Narrow"/>
          <w:color w:val="0D0D0D" w:themeColor="text1" w:themeTint="F2"/>
        </w:rPr>
        <w:t>7</w:t>
      </w:r>
      <w:r>
        <w:rPr>
          <w:rFonts w:ascii="Arial Narrow" w:hAnsi="Arial Narrow"/>
          <w:color w:val="0D0D0D" w:themeColor="text1" w:themeTint="F2"/>
        </w:rPr>
        <w:t xml:space="preserve"> nedotčen</w:t>
      </w:r>
      <w:r w:rsidR="00745D60">
        <w:rPr>
          <w:rFonts w:ascii="Arial Narrow" w:hAnsi="Arial Narrow"/>
          <w:color w:val="0D0D0D" w:themeColor="text1" w:themeTint="F2"/>
        </w:rPr>
        <w:t>a</w:t>
      </w:r>
      <w:r>
        <w:rPr>
          <w:rFonts w:ascii="Arial Narrow" w:hAnsi="Arial Narrow"/>
          <w:color w:val="0D0D0D" w:themeColor="text1" w:themeTint="F2"/>
        </w:rPr>
        <w:t xml:space="preserve"> zůstávají v platnosti.</w:t>
      </w:r>
    </w:p>
    <w:p w:rsidR="00E3108C" w:rsidRDefault="000403AD" w:rsidP="00E3108C">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r>
        <w:rPr>
          <w:rFonts w:ascii="Arial Narrow" w:hAnsi="Arial Narrow"/>
          <w:color w:val="0D0D0D" w:themeColor="text1" w:themeTint="F2"/>
        </w:rPr>
        <w:t xml:space="preserve">Součástí </w:t>
      </w:r>
      <w:r w:rsidR="00433A5F">
        <w:rPr>
          <w:rFonts w:ascii="Arial Narrow" w:hAnsi="Arial Narrow"/>
          <w:color w:val="0D0D0D" w:themeColor="text1" w:themeTint="F2"/>
        </w:rPr>
        <w:t xml:space="preserve">tohoto </w:t>
      </w:r>
      <w:r w:rsidR="0053022A">
        <w:rPr>
          <w:rFonts w:ascii="Arial Narrow" w:hAnsi="Arial Narrow"/>
          <w:color w:val="0D0D0D" w:themeColor="text1" w:themeTint="F2"/>
        </w:rPr>
        <w:t xml:space="preserve">Dodatku 7 </w:t>
      </w:r>
      <w:r w:rsidR="00E3108C" w:rsidRPr="003E32D1">
        <w:rPr>
          <w:rFonts w:ascii="Arial Narrow" w:hAnsi="Arial Narrow"/>
          <w:color w:val="0D0D0D" w:themeColor="text1" w:themeTint="F2"/>
        </w:rPr>
        <w:t>j</w:t>
      </w:r>
      <w:r w:rsidR="002D2AD7">
        <w:rPr>
          <w:rFonts w:ascii="Arial Narrow" w:hAnsi="Arial Narrow"/>
          <w:color w:val="0D0D0D" w:themeColor="text1" w:themeTint="F2"/>
        </w:rPr>
        <w:t>sou</w:t>
      </w:r>
      <w:r w:rsidR="00433A5F">
        <w:rPr>
          <w:rFonts w:ascii="Arial Narrow" w:hAnsi="Arial Narrow"/>
          <w:color w:val="0D0D0D" w:themeColor="text1" w:themeTint="F2"/>
        </w:rPr>
        <w:t xml:space="preserve"> </w:t>
      </w:r>
      <w:r w:rsidR="00E3108C" w:rsidRPr="003E32D1">
        <w:rPr>
          <w:rFonts w:ascii="Arial Narrow" w:hAnsi="Arial Narrow"/>
          <w:color w:val="0D0D0D" w:themeColor="text1" w:themeTint="F2"/>
        </w:rPr>
        <w:t>následující příloh</w:t>
      </w:r>
      <w:r w:rsidR="002D2AD7">
        <w:rPr>
          <w:rFonts w:ascii="Arial Narrow" w:hAnsi="Arial Narrow"/>
          <w:color w:val="0D0D0D" w:themeColor="text1" w:themeTint="F2"/>
        </w:rPr>
        <w:t>y</w:t>
      </w:r>
      <w:r w:rsidR="00E3108C" w:rsidRPr="003E32D1">
        <w:rPr>
          <w:rFonts w:ascii="Arial Narrow" w:hAnsi="Arial Narrow"/>
          <w:color w:val="0D0D0D" w:themeColor="text1" w:themeTint="F2"/>
        </w:rPr>
        <w:t xml:space="preserve">: </w:t>
      </w:r>
    </w:p>
    <w:p w:rsidR="002906A4" w:rsidRPr="003E32D1" w:rsidRDefault="002906A4" w:rsidP="00E3108C">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r w:rsidRPr="002906A4">
        <w:rPr>
          <w:rFonts w:ascii="Arial Narrow" w:hAnsi="Arial Narrow"/>
          <w:color w:val="0D0D0D" w:themeColor="text1" w:themeTint="F2"/>
        </w:rPr>
        <w:t>Příloha č. 1 – Podrobná specifikace služeb</w:t>
      </w:r>
    </w:p>
    <w:p w:rsidR="002D2AD7" w:rsidRDefault="002D2AD7" w:rsidP="002D2AD7">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r>
        <w:rPr>
          <w:rFonts w:ascii="Arial Narrow" w:hAnsi="Arial Narrow"/>
          <w:color w:val="0D0D0D" w:themeColor="text1" w:themeTint="F2"/>
        </w:rPr>
        <w:t xml:space="preserve">Příloha č. 3 – </w:t>
      </w:r>
      <w:r w:rsidR="00740109">
        <w:rPr>
          <w:rFonts w:ascii="Arial Narrow" w:hAnsi="Arial Narrow"/>
          <w:color w:val="0D0D0D" w:themeColor="text1" w:themeTint="F2"/>
        </w:rPr>
        <w:t>Výrobcem p</w:t>
      </w:r>
      <w:r>
        <w:rPr>
          <w:rFonts w:ascii="Arial Narrow" w:hAnsi="Arial Narrow"/>
          <w:color w:val="0D0D0D" w:themeColor="text1" w:themeTint="F2"/>
        </w:rPr>
        <w:t xml:space="preserve">odporovaná zařízení </w:t>
      </w:r>
    </w:p>
    <w:p w:rsidR="002D2AD7" w:rsidRDefault="002D2AD7" w:rsidP="002D2AD7">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r>
        <w:rPr>
          <w:rFonts w:ascii="Arial Narrow" w:hAnsi="Arial Narrow"/>
          <w:color w:val="0D0D0D" w:themeColor="text1" w:themeTint="F2"/>
        </w:rPr>
        <w:t xml:space="preserve">Příloha č. 4 – </w:t>
      </w:r>
      <w:r w:rsidR="00740109">
        <w:rPr>
          <w:rFonts w:ascii="Arial Narrow" w:hAnsi="Arial Narrow"/>
          <w:color w:val="0D0D0D" w:themeColor="text1" w:themeTint="F2"/>
        </w:rPr>
        <w:t>Výrobcem n</w:t>
      </w:r>
      <w:r>
        <w:rPr>
          <w:rFonts w:ascii="Arial Narrow" w:hAnsi="Arial Narrow"/>
          <w:color w:val="0D0D0D" w:themeColor="text1" w:themeTint="F2"/>
        </w:rPr>
        <w:t>epodporovaná zařízení</w:t>
      </w:r>
    </w:p>
    <w:p w:rsidR="005A25E9" w:rsidRDefault="005A25E9" w:rsidP="002D2AD7">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r>
        <w:rPr>
          <w:rFonts w:ascii="Arial Narrow" w:hAnsi="Arial Narrow"/>
          <w:color w:val="0D0D0D" w:themeColor="text1" w:themeTint="F2"/>
        </w:rPr>
        <w:t>Příloha č. 5 – Seznam lokalit dotčených požadovanými službami provozu KSI</w:t>
      </w:r>
    </w:p>
    <w:p w:rsidR="0053022A" w:rsidRDefault="00E3108C" w:rsidP="00E3108C">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r w:rsidRPr="003E32D1">
        <w:rPr>
          <w:rFonts w:ascii="Arial Narrow" w:hAnsi="Arial Narrow"/>
          <w:color w:val="0D0D0D" w:themeColor="text1" w:themeTint="F2"/>
        </w:rPr>
        <w:t>Příloha č. 6 – Cena poskytování služeb</w:t>
      </w:r>
    </w:p>
    <w:p w:rsidR="0053022A" w:rsidRPr="003E32D1" w:rsidRDefault="0053022A" w:rsidP="00E3108C">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p>
    <w:bookmarkEnd w:id="3"/>
    <w:tbl>
      <w:tblPr>
        <w:tblW w:w="0" w:type="auto"/>
        <w:tblInd w:w="108" w:type="dxa"/>
        <w:tblLook w:val="01E0" w:firstRow="1" w:lastRow="1" w:firstColumn="1" w:lastColumn="1" w:noHBand="0" w:noVBand="0"/>
      </w:tblPr>
      <w:tblGrid>
        <w:gridCol w:w="1876"/>
        <w:gridCol w:w="1763"/>
        <w:gridCol w:w="885"/>
        <w:gridCol w:w="884"/>
        <w:gridCol w:w="890"/>
        <w:gridCol w:w="889"/>
        <w:gridCol w:w="888"/>
        <w:gridCol w:w="888"/>
      </w:tblGrid>
      <w:tr w:rsidR="009D0A5E" w:rsidRPr="009141B7" w:rsidTr="003F07F5">
        <w:trPr>
          <w:trHeight w:val="679"/>
        </w:trPr>
        <w:tc>
          <w:tcPr>
            <w:tcW w:w="1876" w:type="dxa"/>
          </w:tcPr>
          <w:p w:rsidR="001744A6" w:rsidRDefault="001744A6" w:rsidP="00DC7C2C">
            <w:pPr>
              <w:pStyle w:val="Tabulka"/>
              <w:rPr>
                <w:rFonts w:ascii="Arial Narrow" w:hAnsi="Arial Narrow"/>
                <w:sz w:val="22"/>
                <w:szCs w:val="22"/>
              </w:rPr>
            </w:pPr>
          </w:p>
          <w:p w:rsidR="009D0A5E" w:rsidRPr="009141B7" w:rsidRDefault="009D0A5E" w:rsidP="00DC7C2C">
            <w:pPr>
              <w:pStyle w:val="Tabulka"/>
              <w:rPr>
                <w:rFonts w:ascii="Arial Narrow" w:hAnsi="Arial Narrow"/>
                <w:sz w:val="22"/>
                <w:szCs w:val="22"/>
              </w:rPr>
            </w:pPr>
            <w:r w:rsidRPr="009141B7">
              <w:rPr>
                <w:rFonts w:ascii="Arial Narrow" w:hAnsi="Arial Narrow"/>
                <w:sz w:val="22"/>
                <w:szCs w:val="22"/>
              </w:rPr>
              <w:t>V Praze dne:</w:t>
            </w:r>
          </w:p>
        </w:tc>
        <w:tc>
          <w:tcPr>
            <w:tcW w:w="1763" w:type="dxa"/>
            <w:tcBorders>
              <w:bottom w:val="dotted" w:sz="4" w:space="0" w:color="auto"/>
            </w:tcBorders>
          </w:tcPr>
          <w:p w:rsidR="009D0A5E" w:rsidRPr="009141B7" w:rsidRDefault="009D0A5E" w:rsidP="00DC7C2C">
            <w:pPr>
              <w:pStyle w:val="Tabulka"/>
              <w:rPr>
                <w:rFonts w:ascii="Arial Narrow" w:hAnsi="Arial Narrow"/>
                <w:sz w:val="22"/>
                <w:szCs w:val="22"/>
              </w:rPr>
            </w:pPr>
          </w:p>
        </w:tc>
        <w:tc>
          <w:tcPr>
            <w:tcW w:w="885" w:type="dxa"/>
          </w:tcPr>
          <w:p w:rsidR="009D0A5E" w:rsidRPr="009141B7" w:rsidRDefault="009D0A5E" w:rsidP="00DC7C2C">
            <w:pPr>
              <w:pStyle w:val="Tabulka"/>
              <w:rPr>
                <w:rFonts w:ascii="Arial Narrow" w:hAnsi="Arial Narrow"/>
                <w:sz w:val="22"/>
                <w:szCs w:val="22"/>
              </w:rPr>
            </w:pPr>
          </w:p>
        </w:tc>
        <w:tc>
          <w:tcPr>
            <w:tcW w:w="884" w:type="dxa"/>
          </w:tcPr>
          <w:p w:rsidR="009D0A5E" w:rsidRPr="009141B7" w:rsidRDefault="009D0A5E" w:rsidP="00DC7C2C">
            <w:pPr>
              <w:pStyle w:val="Tabulka"/>
              <w:rPr>
                <w:rFonts w:ascii="Arial Narrow" w:hAnsi="Arial Narrow"/>
                <w:sz w:val="22"/>
                <w:szCs w:val="22"/>
              </w:rPr>
            </w:pPr>
          </w:p>
        </w:tc>
        <w:tc>
          <w:tcPr>
            <w:tcW w:w="890" w:type="dxa"/>
          </w:tcPr>
          <w:p w:rsidR="009D0A5E" w:rsidRPr="009141B7" w:rsidRDefault="009D0A5E" w:rsidP="00DC7C2C">
            <w:pPr>
              <w:pStyle w:val="Tabulka"/>
              <w:rPr>
                <w:rFonts w:ascii="Arial Narrow" w:hAnsi="Arial Narrow"/>
                <w:sz w:val="22"/>
                <w:szCs w:val="22"/>
              </w:rPr>
            </w:pPr>
          </w:p>
        </w:tc>
        <w:tc>
          <w:tcPr>
            <w:tcW w:w="889" w:type="dxa"/>
          </w:tcPr>
          <w:p w:rsidR="009D0A5E" w:rsidRPr="009141B7" w:rsidRDefault="009D0A5E" w:rsidP="00DC7C2C">
            <w:pPr>
              <w:pStyle w:val="Tabulka"/>
              <w:rPr>
                <w:rFonts w:ascii="Arial Narrow" w:hAnsi="Arial Narrow"/>
                <w:sz w:val="22"/>
                <w:szCs w:val="22"/>
              </w:rPr>
            </w:pPr>
          </w:p>
        </w:tc>
        <w:tc>
          <w:tcPr>
            <w:tcW w:w="888" w:type="dxa"/>
          </w:tcPr>
          <w:p w:rsidR="009D0A5E" w:rsidRPr="009141B7" w:rsidRDefault="009D0A5E" w:rsidP="00DC7C2C">
            <w:pPr>
              <w:pStyle w:val="Tabulka"/>
              <w:rPr>
                <w:rFonts w:ascii="Arial Narrow" w:hAnsi="Arial Narrow"/>
                <w:sz w:val="22"/>
                <w:szCs w:val="22"/>
              </w:rPr>
            </w:pPr>
          </w:p>
        </w:tc>
        <w:tc>
          <w:tcPr>
            <w:tcW w:w="888" w:type="dxa"/>
          </w:tcPr>
          <w:p w:rsidR="009D0A5E" w:rsidRPr="009141B7" w:rsidRDefault="009D0A5E" w:rsidP="00DC7C2C">
            <w:pPr>
              <w:pStyle w:val="Tabulka"/>
              <w:rPr>
                <w:rFonts w:ascii="Arial Narrow" w:hAnsi="Arial Narrow"/>
                <w:sz w:val="22"/>
                <w:szCs w:val="22"/>
              </w:rPr>
            </w:pPr>
          </w:p>
        </w:tc>
      </w:tr>
      <w:tr w:rsidR="009D0A5E" w:rsidRPr="009141B7" w:rsidTr="003F07F5">
        <w:tc>
          <w:tcPr>
            <w:tcW w:w="3639" w:type="dxa"/>
            <w:gridSpan w:val="2"/>
          </w:tcPr>
          <w:p w:rsidR="00FD3B70" w:rsidRDefault="00FD3B70" w:rsidP="00DC7C2C">
            <w:pPr>
              <w:pStyle w:val="Tabulka"/>
              <w:jc w:val="center"/>
              <w:rPr>
                <w:rFonts w:ascii="Arial Narrow" w:hAnsi="Arial Narrow"/>
                <w:sz w:val="22"/>
                <w:szCs w:val="22"/>
              </w:rPr>
            </w:pPr>
          </w:p>
          <w:p w:rsidR="009D0A5E" w:rsidRPr="009141B7" w:rsidRDefault="009D0A5E" w:rsidP="00DC7C2C">
            <w:pPr>
              <w:pStyle w:val="Tabulka"/>
              <w:jc w:val="center"/>
              <w:rPr>
                <w:rFonts w:ascii="Arial Narrow" w:hAnsi="Arial Narrow"/>
                <w:sz w:val="22"/>
                <w:szCs w:val="22"/>
              </w:rPr>
            </w:pPr>
            <w:r w:rsidRPr="009141B7">
              <w:rPr>
                <w:rFonts w:ascii="Arial Narrow" w:hAnsi="Arial Narrow"/>
                <w:sz w:val="22"/>
                <w:szCs w:val="22"/>
              </w:rPr>
              <w:t>Za MPSV</w:t>
            </w:r>
            <w:r w:rsidR="00776C8D">
              <w:rPr>
                <w:rFonts w:ascii="Arial Narrow" w:hAnsi="Arial Narrow"/>
                <w:sz w:val="22"/>
                <w:szCs w:val="22"/>
              </w:rPr>
              <w:t>:</w:t>
            </w:r>
          </w:p>
        </w:tc>
        <w:tc>
          <w:tcPr>
            <w:tcW w:w="885" w:type="dxa"/>
          </w:tcPr>
          <w:p w:rsidR="009D0A5E" w:rsidRDefault="009D0A5E" w:rsidP="00DC7C2C">
            <w:pPr>
              <w:pStyle w:val="Tabulka"/>
              <w:rPr>
                <w:rFonts w:ascii="Arial Narrow" w:hAnsi="Arial Narrow"/>
                <w:sz w:val="22"/>
                <w:szCs w:val="22"/>
              </w:rPr>
            </w:pPr>
          </w:p>
          <w:p w:rsidR="009965B2" w:rsidRPr="009141B7" w:rsidRDefault="009965B2" w:rsidP="00DC7C2C">
            <w:pPr>
              <w:pStyle w:val="Tabulka"/>
              <w:rPr>
                <w:rFonts w:ascii="Arial Narrow" w:hAnsi="Arial Narrow"/>
                <w:sz w:val="22"/>
                <w:szCs w:val="22"/>
              </w:rPr>
            </w:pPr>
          </w:p>
        </w:tc>
        <w:tc>
          <w:tcPr>
            <w:tcW w:w="884" w:type="dxa"/>
          </w:tcPr>
          <w:p w:rsidR="009D0A5E" w:rsidRPr="009141B7" w:rsidRDefault="009D0A5E" w:rsidP="00DC7C2C">
            <w:pPr>
              <w:pStyle w:val="Tabulka"/>
              <w:rPr>
                <w:rFonts w:ascii="Arial Narrow" w:hAnsi="Arial Narrow"/>
                <w:sz w:val="22"/>
                <w:szCs w:val="22"/>
              </w:rPr>
            </w:pPr>
          </w:p>
        </w:tc>
        <w:tc>
          <w:tcPr>
            <w:tcW w:w="3555" w:type="dxa"/>
            <w:gridSpan w:val="4"/>
          </w:tcPr>
          <w:p w:rsidR="00FD3B70" w:rsidRDefault="00776C8D" w:rsidP="003F07F5">
            <w:pPr>
              <w:pStyle w:val="Tabulka"/>
              <w:rPr>
                <w:rFonts w:ascii="Arial Narrow" w:hAnsi="Arial Narrow"/>
                <w:sz w:val="22"/>
                <w:szCs w:val="22"/>
              </w:rPr>
            </w:pPr>
            <w:r>
              <w:rPr>
                <w:rFonts w:ascii="Arial Narrow" w:hAnsi="Arial Narrow"/>
                <w:sz w:val="22"/>
                <w:szCs w:val="22"/>
              </w:rPr>
              <w:t xml:space="preserve"> </w:t>
            </w:r>
            <w:r w:rsidR="009965B2">
              <w:rPr>
                <w:rFonts w:ascii="Arial Narrow" w:hAnsi="Arial Narrow"/>
                <w:sz w:val="22"/>
                <w:szCs w:val="22"/>
              </w:rPr>
              <w:t xml:space="preserve">                 </w:t>
            </w:r>
          </w:p>
          <w:p w:rsidR="009D0A5E" w:rsidRPr="009141B7" w:rsidRDefault="00776C8D" w:rsidP="003F07F5">
            <w:pPr>
              <w:pStyle w:val="Tabulka"/>
              <w:rPr>
                <w:rFonts w:ascii="Arial Narrow" w:hAnsi="Arial Narrow"/>
                <w:sz w:val="22"/>
                <w:szCs w:val="22"/>
              </w:rPr>
            </w:pPr>
            <w:r>
              <w:rPr>
                <w:rFonts w:ascii="Arial Narrow" w:hAnsi="Arial Narrow"/>
                <w:sz w:val="22"/>
                <w:szCs w:val="22"/>
              </w:rPr>
              <w:t xml:space="preserve"> </w:t>
            </w:r>
            <w:r w:rsidR="00FD3B70">
              <w:rPr>
                <w:rFonts w:ascii="Arial Narrow" w:hAnsi="Arial Narrow"/>
                <w:sz w:val="22"/>
                <w:szCs w:val="22"/>
              </w:rPr>
              <w:t xml:space="preserve">              </w:t>
            </w:r>
            <w:r w:rsidR="005B1777">
              <w:rPr>
                <w:rFonts w:ascii="Arial Narrow" w:hAnsi="Arial Narrow"/>
                <w:sz w:val="22"/>
                <w:szCs w:val="22"/>
              </w:rPr>
              <w:t>Za p</w:t>
            </w:r>
            <w:r w:rsidR="009D0A5E" w:rsidRPr="009141B7">
              <w:rPr>
                <w:rFonts w:ascii="Arial Narrow" w:hAnsi="Arial Narrow"/>
                <w:sz w:val="22"/>
                <w:szCs w:val="22"/>
              </w:rPr>
              <w:t>oskytovatele</w:t>
            </w:r>
            <w:r>
              <w:rPr>
                <w:rFonts w:ascii="Arial Narrow" w:hAnsi="Arial Narrow"/>
                <w:sz w:val="22"/>
                <w:szCs w:val="22"/>
              </w:rPr>
              <w:t>:</w:t>
            </w:r>
          </w:p>
        </w:tc>
      </w:tr>
      <w:tr w:rsidR="009D0A5E" w:rsidRPr="009141B7" w:rsidTr="003F07F5">
        <w:tc>
          <w:tcPr>
            <w:tcW w:w="3639" w:type="dxa"/>
            <w:gridSpan w:val="2"/>
            <w:tcBorders>
              <w:bottom w:val="single" w:sz="4" w:space="0" w:color="auto"/>
            </w:tcBorders>
            <w:vAlign w:val="bottom"/>
          </w:tcPr>
          <w:p w:rsidR="009D0A5E" w:rsidRDefault="009D0A5E" w:rsidP="00DC7C2C">
            <w:pPr>
              <w:pStyle w:val="Tabulka"/>
              <w:jc w:val="center"/>
              <w:rPr>
                <w:rFonts w:ascii="Arial Narrow" w:hAnsi="Arial Narrow"/>
                <w:sz w:val="22"/>
                <w:szCs w:val="22"/>
              </w:rPr>
            </w:pPr>
          </w:p>
          <w:p w:rsidR="00FD3B70" w:rsidRPr="009141B7" w:rsidRDefault="00FD3B70" w:rsidP="00DC7C2C">
            <w:pPr>
              <w:pStyle w:val="Tabulka"/>
              <w:jc w:val="center"/>
              <w:rPr>
                <w:rFonts w:ascii="Arial Narrow" w:hAnsi="Arial Narrow"/>
                <w:sz w:val="22"/>
                <w:szCs w:val="22"/>
              </w:rPr>
            </w:pPr>
          </w:p>
        </w:tc>
        <w:tc>
          <w:tcPr>
            <w:tcW w:w="885" w:type="dxa"/>
          </w:tcPr>
          <w:p w:rsidR="009D0A5E" w:rsidRPr="009141B7" w:rsidRDefault="009D0A5E" w:rsidP="00DC7C2C">
            <w:pPr>
              <w:pStyle w:val="Tabulka"/>
              <w:rPr>
                <w:rFonts w:ascii="Arial Narrow" w:hAnsi="Arial Narrow"/>
                <w:sz w:val="22"/>
                <w:szCs w:val="22"/>
              </w:rPr>
            </w:pPr>
          </w:p>
        </w:tc>
        <w:tc>
          <w:tcPr>
            <w:tcW w:w="884" w:type="dxa"/>
          </w:tcPr>
          <w:p w:rsidR="00DC15E0" w:rsidRPr="009141B7" w:rsidRDefault="00DC15E0" w:rsidP="00DC7C2C">
            <w:pPr>
              <w:pStyle w:val="Tabulka"/>
              <w:rPr>
                <w:rFonts w:ascii="Arial Narrow" w:hAnsi="Arial Narrow"/>
                <w:sz w:val="22"/>
                <w:szCs w:val="22"/>
              </w:rPr>
            </w:pPr>
          </w:p>
        </w:tc>
        <w:tc>
          <w:tcPr>
            <w:tcW w:w="3555" w:type="dxa"/>
            <w:gridSpan w:val="4"/>
            <w:tcBorders>
              <w:bottom w:val="single" w:sz="4" w:space="0" w:color="auto"/>
            </w:tcBorders>
            <w:vAlign w:val="bottom"/>
          </w:tcPr>
          <w:p w:rsidR="009D0A5E" w:rsidRDefault="009D0A5E" w:rsidP="00DC7C2C">
            <w:pPr>
              <w:pStyle w:val="Tabulka"/>
              <w:jc w:val="center"/>
              <w:rPr>
                <w:rFonts w:ascii="Arial Narrow" w:hAnsi="Arial Narrow"/>
                <w:sz w:val="22"/>
                <w:szCs w:val="22"/>
              </w:rPr>
            </w:pPr>
          </w:p>
          <w:p w:rsidR="00FD3B70" w:rsidRDefault="00FD3B70" w:rsidP="00DC7C2C">
            <w:pPr>
              <w:pStyle w:val="Tabulka"/>
              <w:jc w:val="center"/>
              <w:rPr>
                <w:rFonts w:ascii="Arial Narrow" w:hAnsi="Arial Narrow"/>
                <w:sz w:val="22"/>
                <w:szCs w:val="22"/>
              </w:rPr>
            </w:pPr>
          </w:p>
          <w:p w:rsidR="00FD3B70" w:rsidRPr="009141B7" w:rsidRDefault="00FD3B70" w:rsidP="00DC7C2C">
            <w:pPr>
              <w:pStyle w:val="Tabulka"/>
              <w:jc w:val="center"/>
              <w:rPr>
                <w:rFonts w:ascii="Arial Narrow" w:hAnsi="Arial Narrow"/>
                <w:sz w:val="22"/>
                <w:szCs w:val="22"/>
              </w:rPr>
            </w:pPr>
          </w:p>
        </w:tc>
      </w:tr>
      <w:tr w:rsidR="009D0A5E" w:rsidRPr="009141B7" w:rsidTr="003F07F5">
        <w:trPr>
          <w:trHeight w:val="746"/>
        </w:trPr>
        <w:tc>
          <w:tcPr>
            <w:tcW w:w="3639" w:type="dxa"/>
            <w:gridSpan w:val="2"/>
            <w:tcBorders>
              <w:top w:val="single" w:sz="4" w:space="0" w:color="auto"/>
            </w:tcBorders>
            <w:vAlign w:val="bottom"/>
          </w:tcPr>
          <w:p w:rsidR="00923A2C" w:rsidRPr="00923A2C" w:rsidRDefault="00923A2C" w:rsidP="00923A2C">
            <w:pPr>
              <w:pStyle w:val="Tabulka"/>
              <w:jc w:val="center"/>
              <w:rPr>
                <w:rFonts w:ascii="Arial Narrow" w:hAnsi="Arial Narrow"/>
                <w:sz w:val="22"/>
                <w:szCs w:val="22"/>
              </w:rPr>
            </w:pPr>
          </w:p>
          <w:p w:rsidR="009D0A5E" w:rsidRPr="009141B7" w:rsidRDefault="00923A2C" w:rsidP="00923A2C">
            <w:pPr>
              <w:pStyle w:val="Tabulka"/>
              <w:jc w:val="center"/>
              <w:rPr>
                <w:rFonts w:ascii="Arial Narrow" w:hAnsi="Arial Narrow"/>
                <w:szCs w:val="22"/>
              </w:rPr>
            </w:pPr>
            <w:r w:rsidRPr="00923A2C">
              <w:rPr>
                <w:rFonts w:ascii="Arial Narrow" w:hAnsi="Arial Narrow"/>
                <w:sz w:val="22"/>
                <w:szCs w:val="22"/>
              </w:rPr>
              <w:t>ředitel odboru provozu ICT</w:t>
            </w:r>
          </w:p>
        </w:tc>
        <w:tc>
          <w:tcPr>
            <w:tcW w:w="885" w:type="dxa"/>
          </w:tcPr>
          <w:p w:rsidR="009D0A5E" w:rsidRPr="009141B7" w:rsidRDefault="009D0A5E" w:rsidP="00DC7C2C">
            <w:pPr>
              <w:pStyle w:val="Tabulka"/>
              <w:rPr>
                <w:rFonts w:ascii="Arial Narrow" w:hAnsi="Arial Narrow"/>
                <w:sz w:val="22"/>
                <w:szCs w:val="22"/>
              </w:rPr>
            </w:pPr>
          </w:p>
        </w:tc>
        <w:tc>
          <w:tcPr>
            <w:tcW w:w="884" w:type="dxa"/>
          </w:tcPr>
          <w:p w:rsidR="009D0A5E" w:rsidRPr="009141B7" w:rsidRDefault="009D0A5E" w:rsidP="00DC7C2C">
            <w:pPr>
              <w:pStyle w:val="Tabulka"/>
              <w:rPr>
                <w:rFonts w:ascii="Arial Narrow" w:hAnsi="Arial Narrow"/>
                <w:sz w:val="22"/>
                <w:szCs w:val="22"/>
              </w:rPr>
            </w:pPr>
          </w:p>
        </w:tc>
        <w:tc>
          <w:tcPr>
            <w:tcW w:w="3555" w:type="dxa"/>
            <w:gridSpan w:val="4"/>
            <w:tcBorders>
              <w:top w:val="single" w:sz="4" w:space="0" w:color="auto"/>
            </w:tcBorders>
          </w:tcPr>
          <w:p w:rsidR="0074357A" w:rsidRDefault="0074357A" w:rsidP="0029214D">
            <w:pPr>
              <w:pStyle w:val="Tabulka"/>
              <w:jc w:val="center"/>
              <w:rPr>
                <w:rFonts w:ascii="Arial Narrow" w:hAnsi="Arial Narrow"/>
                <w:sz w:val="22"/>
                <w:szCs w:val="22"/>
              </w:rPr>
            </w:pPr>
          </w:p>
          <w:p w:rsidR="000D6824" w:rsidRDefault="000D6824" w:rsidP="0029214D">
            <w:pPr>
              <w:pStyle w:val="Tabulka"/>
              <w:jc w:val="center"/>
              <w:rPr>
                <w:rFonts w:ascii="Arial Narrow" w:hAnsi="Arial Narrow"/>
                <w:sz w:val="22"/>
                <w:szCs w:val="22"/>
              </w:rPr>
            </w:pPr>
          </w:p>
          <w:p w:rsidR="009D0A5E" w:rsidRPr="009141B7" w:rsidRDefault="00595AFC" w:rsidP="0029214D">
            <w:pPr>
              <w:pStyle w:val="Tabulka"/>
              <w:jc w:val="center"/>
              <w:rPr>
                <w:rFonts w:ascii="Arial Narrow" w:hAnsi="Arial Narrow"/>
                <w:sz w:val="22"/>
                <w:szCs w:val="22"/>
              </w:rPr>
            </w:pPr>
            <w:bookmarkStart w:id="4" w:name="_GoBack"/>
            <w:bookmarkEnd w:id="4"/>
            <w:r>
              <w:rPr>
                <w:rFonts w:ascii="Arial Narrow" w:hAnsi="Arial Narrow"/>
                <w:sz w:val="22"/>
                <w:szCs w:val="22"/>
              </w:rPr>
              <w:t xml:space="preserve">předseda </w:t>
            </w:r>
            <w:r w:rsidR="00E43109">
              <w:rPr>
                <w:rFonts w:ascii="Arial Narrow" w:hAnsi="Arial Narrow"/>
                <w:sz w:val="22"/>
                <w:szCs w:val="22"/>
              </w:rPr>
              <w:t>představenstva</w:t>
            </w:r>
          </w:p>
        </w:tc>
      </w:tr>
    </w:tbl>
    <w:p w:rsidR="00D768A5" w:rsidRPr="003E32D1" w:rsidRDefault="00D768A5" w:rsidP="003F07F5">
      <w:pPr>
        <w:keepLines w:val="0"/>
        <w:overflowPunct w:val="0"/>
        <w:autoSpaceDE w:val="0"/>
        <w:autoSpaceDN w:val="0"/>
        <w:adjustRightInd w:val="0"/>
        <w:spacing w:before="0" w:after="120" w:line="280" w:lineRule="atLeast"/>
        <w:textAlignment w:val="baseline"/>
        <w:rPr>
          <w:rFonts w:ascii="Arial Narrow" w:hAnsi="Arial Narrow"/>
          <w:color w:val="0D0D0D" w:themeColor="text1" w:themeTint="F2"/>
        </w:rPr>
      </w:pPr>
    </w:p>
    <w:sectPr w:rsidR="00D768A5" w:rsidRPr="003E32D1" w:rsidSect="00622DFF">
      <w:headerReference w:type="default" r:id="rId8"/>
      <w:footerReference w:type="default" r:id="rId9"/>
      <w:footnotePr>
        <w:numRestart w:val="eachPage"/>
      </w:footnotePr>
      <w:pgSz w:w="11907" w:h="16840" w:code="9"/>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2D" w:rsidRDefault="00473A2D">
      <w:r>
        <w:separator/>
      </w:r>
    </w:p>
  </w:endnote>
  <w:endnote w:type="continuationSeparator" w:id="0">
    <w:p w:rsidR="00473A2D" w:rsidRDefault="0047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80" w:rsidRPr="00622DFF" w:rsidRDefault="00F15580">
    <w:pPr>
      <w:pStyle w:val="Zpat"/>
      <w:rPr>
        <w:sz w:val="16"/>
        <w:szCs w:val="16"/>
      </w:rPr>
    </w:pPr>
    <w:r>
      <w:rPr>
        <w:sz w:val="16"/>
        <w:szCs w:val="16"/>
      </w:rPr>
      <w:t>ID</w:t>
    </w:r>
    <w:r w:rsidR="009D39C2">
      <w:rPr>
        <w:sz w:val="16"/>
        <w:szCs w:val="16"/>
      </w:rPr>
      <w:t>: MPSV1.09.0001</w:t>
    </w:r>
    <w:r w:rsidR="009D39C2">
      <w:rPr>
        <w:sz w:val="16"/>
        <w:szCs w:val="16"/>
      </w:rPr>
      <w:tab/>
    </w:r>
    <w:r w:rsidR="009D39C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2D" w:rsidRDefault="00473A2D">
      <w:r>
        <w:separator/>
      </w:r>
    </w:p>
  </w:footnote>
  <w:footnote w:type="continuationSeparator" w:id="0">
    <w:p w:rsidR="00473A2D" w:rsidRDefault="0047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80" w:rsidRDefault="00F15580">
    <w:pPr>
      <w:pStyle w:val="Zhlav"/>
      <w:spacing w:line="12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ACE"/>
    <w:multiLevelType w:val="singleLevel"/>
    <w:tmpl w:val="C9BCC4AC"/>
    <w:lvl w:ilvl="0">
      <w:start w:val="1"/>
      <w:numFmt w:val="decimal"/>
      <w:pStyle w:val="slovanodrka"/>
      <w:lvlText w:val="%1."/>
      <w:lvlJc w:val="left"/>
      <w:pPr>
        <w:tabs>
          <w:tab w:val="num" w:pos="360"/>
        </w:tabs>
        <w:ind w:left="360" w:hanging="360"/>
      </w:pPr>
    </w:lvl>
  </w:abstractNum>
  <w:abstractNum w:abstractNumId="1" w15:restartNumberingAfterBreak="0">
    <w:nsid w:val="1008264A"/>
    <w:multiLevelType w:val="multilevel"/>
    <w:tmpl w:val="4E36E0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15:restartNumberingAfterBreak="0">
    <w:nsid w:val="1B7330B2"/>
    <w:multiLevelType w:val="hybridMultilevel"/>
    <w:tmpl w:val="16BA479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B">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2AC4CF5"/>
    <w:multiLevelType w:val="hybridMultilevel"/>
    <w:tmpl w:val="3BE87FD6"/>
    <w:lvl w:ilvl="0" w:tplc="04050017">
      <w:start w:val="1"/>
      <w:numFmt w:val="lowerLetter"/>
      <w:lvlText w:val="%1)"/>
      <w:lvlJc w:val="left"/>
      <w:pPr>
        <w:ind w:left="2727" w:hanging="360"/>
      </w:pPr>
      <w:rPr>
        <w:rFonts w:hint="default"/>
      </w:rPr>
    </w:lvl>
    <w:lvl w:ilvl="1" w:tplc="04050003" w:tentative="1">
      <w:start w:val="1"/>
      <w:numFmt w:val="bullet"/>
      <w:lvlText w:val="o"/>
      <w:lvlJc w:val="left"/>
      <w:pPr>
        <w:ind w:left="3447" w:hanging="360"/>
      </w:pPr>
      <w:rPr>
        <w:rFonts w:ascii="Courier New" w:hAnsi="Courier New" w:cs="Courier New" w:hint="default"/>
      </w:rPr>
    </w:lvl>
    <w:lvl w:ilvl="2" w:tplc="04050005" w:tentative="1">
      <w:start w:val="1"/>
      <w:numFmt w:val="bullet"/>
      <w:lvlText w:val=""/>
      <w:lvlJc w:val="left"/>
      <w:pPr>
        <w:ind w:left="4167" w:hanging="360"/>
      </w:pPr>
      <w:rPr>
        <w:rFonts w:ascii="Wingdings" w:hAnsi="Wingdings" w:hint="default"/>
      </w:rPr>
    </w:lvl>
    <w:lvl w:ilvl="3" w:tplc="04050001" w:tentative="1">
      <w:start w:val="1"/>
      <w:numFmt w:val="bullet"/>
      <w:lvlText w:val=""/>
      <w:lvlJc w:val="left"/>
      <w:pPr>
        <w:ind w:left="4887" w:hanging="360"/>
      </w:pPr>
      <w:rPr>
        <w:rFonts w:ascii="Symbol" w:hAnsi="Symbol" w:hint="default"/>
      </w:rPr>
    </w:lvl>
    <w:lvl w:ilvl="4" w:tplc="04050003" w:tentative="1">
      <w:start w:val="1"/>
      <w:numFmt w:val="bullet"/>
      <w:lvlText w:val="o"/>
      <w:lvlJc w:val="left"/>
      <w:pPr>
        <w:ind w:left="5607" w:hanging="360"/>
      </w:pPr>
      <w:rPr>
        <w:rFonts w:ascii="Courier New" w:hAnsi="Courier New" w:cs="Courier New" w:hint="default"/>
      </w:rPr>
    </w:lvl>
    <w:lvl w:ilvl="5" w:tplc="04050005" w:tentative="1">
      <w:start w:val="1"/>
      <w:numFmt w:val="bullet"/>
      <w:lvlText w:val=""/>
      <w:lvlJc w:val="left"/>
      <w:pPr>
        <w:ind w:left="6327" w:hanging="360"/>
      </w:pPr>
      <w:rPr>
        <w:rFonts w:ascii="Wingdings" w:hAnsi="Wingdings" w:hint="default"/>
      </w:rPr>
    </w:lvl>
    <w:lvl w:ilvl="6" w:tplc="04050001" w:tentative="1">
      <w:start w:val="1"/>
      <w:numFmt w:val="bullet"/>
      <w:lvlText w:val=""/>
      <w:lvlJc w:val="left"/>
      <w:pPr>
        <w:ind w:left="7047" w:hanging="360"/>
      </w:pPr>
      <w:rPr>
        <w:rFonts w:ascii="Symbol" w:hAnsi="Symbol" w:hint="default"/>
      </w:rPr>
    </w:lvl>
    <w:lvl w:ilvl="7" w:tplc="04050003" w:tentative="1">
      <w:start w:val="1"/>
      <w:numFmt w:val="bullet"/>
      <w:lvlText w:val="o"/>
      <w:lvlJc w:val="left"/>
      <w:pPr>
        <w:ind w:left="7767" w:hanging="360"/>
      </w:pPr>
      <w:rPr>
        <w:rFonts w:ascii="Courier New" w:hAnsi="Courier New" w:cs="Courier New" w:hint="default"/>
      </w:rPr>
    </w:lvl>
    <w:lvl w:ilvl="8" w:tplc="04050005" w:tentative="1">
      <w:start w:val="1"/>
      <w:numFmt w:val="bullet"/>
      <w:lvlText w:val=""/>
      <w:lvlJc w:val="left"/>
      <w:pPr>
        <w:ind w:left="8487" w:hanging="360"/>
      </w:pPr>
      <w:rPr>
        <w:rFonts w:ascii="Wingdings" w:hAnsi="Wingdings" w:hint="default"/>
      </w:rPr>
    </w:lvl>
  </w:abstractNum>
  <w:abstractNum w:abstractNumId="4" w15:restartNumberingAfterBreak="0">
    <w:nsid w:val="2C980D7E"/>
    <w:multiLevelType w:val="hybridMultilevel"/>
    <w:tmpl w:val="F2ECCD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130A3F"/>
    <w:multiLevelType w:val="multilevel"/>
    <w:tmpl w:val="629EE1A2"/>
    <w:styleLink w:val="Odrky"/>
    <w:lvl w:ilvl="0">
      <w:start w:val="1"/>
      <w:numFmt w:val="bullet"/>
      <w:lvlText w:val=""/>
      <w:lvlJc w:val="left"/>
      <w:pPr>
        <w:tabs>
          <w:tab w:val="num" w:pos="284"/>
        </w:tabs>
        <w:ind w:left="1985" w:hanging="284"/>
      </w:pPr>
      <w:rPr>
        <w:rFonts w:ascii="Symbol" w:hAnsi="Symbol" w:hint="default"/>
        <w:sz w:val="22"/>
        <w:szCs w:val="22"/>
      </w:rPr>
    </w:lvl>
    <w:lvl w:ilvl="1">
      <w:start w:val="1"/>
      <w:numFmt w:val="bullet"/>
      <w:lvlText w:val="○"/>
      <w:lvlJc w:val="left"/>
      <w:pPr>
        <w:tabs>
          <w:tab w:val="num" w:pos="284"/>
        </w:tabs>
        <w:ind w:left="2268" w:hanging="283"/>
      </w:pPr>
      <w:rPr>
        <w:rFonts w:ascii="Times New Roman" w:hAnsi="Times New Roman" w:cs="Times New Roman" w:hint="default"/>
      </w:rPr>
    </w:lvl>
    <w:lvl w:ilvl="2">
      <w:start w:val="1"/>
      <w:numFmt w:val="bullet"/>
      <w:lvlText w:val="-"/>
      <w:lvlJc w:val="left"/>
      <w:pPr>
        <w:tabs>
          <w:tab w:val="num" w:pos="284"/>
        </w:tabs>
        <w:ind w:left="2552" w:hanging="284"/>
      </w:pPr>
      <w:rPr>
        <w:rFonts w:ascii="Times New Roman" w:hAnsi="Times New Roman" w:cs="Times New Roman" w:hint="default"/>
        <w:sz w:val="22"/>
      </w:rPr>
    </w:lvl>
    <w:lvl w:ilvl="3">
      <w:start w:val="1"/>
      <w:numFmt w:val="bullet"/>
      <w:lvlText w:val=""/>
      <w:lvlJc w:val="left"/>
      <w:pPr>
        <w:tabs>
          <w:tab w:val="num" w:pos="284"/>
        </w:tabs>
        <w:ind w:left="2835" w:hanging="283"/>
      </w:pPr>
      <w:rPr>
        <w:rFonts w:ascii="Symbol" w:hAnsi="Symbol" w:hint="default"/>
        <w:sz w:val="22"/>
      </w:rPr>
    </w:lvl>
    <w:lvl w:ilvl="4">
      <w:start w:val="1"/>
      <w:numFmt w:val="bullet"/>
      <w:lvlText w:val="○"/>
      <w:lvlJc w:val="left"/>
      <w:pPr>
        <w:tabs>
          <w:tab w:val="num" w:pos="284"/>
        </w:tabs>
        <w:ind w:left="3119" w:hanging="284"/>
      </w:pPr>
      <w:rPr>
        <w:rFonts w:ascii="Times New Roman" w:hAnsi="Times New Roman" w:cs="Times New Roman" w:hint="default"/>
      </w:rPr>
    </w:lvl>
    <w:lvl w:ilvl="5">
      <w:start w:val="1"/>
      <w:numFmt w:val="bullet"/>
      <w:lvlText w:val="-"/>
      <w:lvlJc w:val="left"/>
      <w:pPr>
        <w:tabs>
          <w:tab w:val="num" w:pos="284"/>
        </w:tabs>
        <w:ind w:left="3402" w:hanging="283"/>
      </w:pPr>
      <w:rPr>
        <w:rFonts w:ascii="Times New Roman" w:hAnsi="Times New Roman" w:cs="Times New Roman"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353F6991"/>
    <w:multiLevelType w:val="hybridMultilevel"/>
    <w:tmpl w:val="0376057E"/>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7" w15:restartNumberingAfterBreak="0">
    <w:nsid w:val="362C6FCD"/>
    <w:multiLevelType w:val="multilevel"/>
    <w:tmpl w:val="75ACB400"/>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3F36E7"/>
    <w:multiLevelType w:val="multilevel"/>
    <w:tmpl w:val="F60846B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5697383"/>
    <w:multiLevelType w:val="singleLevel"/>
    <w:tmpl w:val="F9086D60"/>
    <w:lvl w:ilvl="0">
      <w:start w:val="1"/>
      <w:numFmt w:val="bullet"/>
      <w:pStyle w:val="odrka"/>
      <w:lvlText w:val=""/>
      <w:lvlJc w:val="left"/>
      <w:pPr>
        <w:tabs>
          <w:tab w:val="num" w:pos="720"/>
        </w:tabs>
        <w:ind w:left="720" w:hanging="436"/>
      </w:pPr>
      <w:rPr>
        <w:rFonts w:ascii="Symbol" w:hAnsi="Symbol" w:hint="default"/>
        <w:sz w:val="18"/>
      </w:rPr>
    </w:lvl>
  </w:abstractNum>
  <w:abstractNum w:abstractNumId="10" w15:restartNumberingAfterBreak="0">
    <w:nsid w:val="6A1C03C6"/>
    <w:multiLevelType w:val="multilevel"/>
    <w:tmpl w:val="519C5488"/>
    <w:lvl w:ilvl="0">
      <w:start w:val="1"/>
      <w:numFmt w:val="decimal"/>
      <w:pStyle w:val="BidNadpis1"/>
      <w:lvlText w:val="%1"/>
      <w:lvlJc w:val="left"/>
      <w:pPr>
        <w:tabs>
          <w:tab w:val="num" w:pos="432"/>
        </w:tabs>
        <w:ind w:left="432" w:hanging="432"/>
      </w:pPr>
      <w:rPr>
        <w:rFonts w:hint="default"/>
      </w:rPr>
    </w:lvl>
    <w:lvl w:ilvl="1">
      <w:start w:val="1"/>
      <w:numFmt w:val="decimal"/>
      <w:pStyle w:val="Bid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DB7419E"/>
    <w:multiLevelType w:val="multilevel"/>
    <w:tmpl w:val="011A8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1F2EA2"/>
    <w:multiLevelType w:val="hybridMultilevel"/>
    <w:tmpl w:val="87704EB2"/>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13" w15:restartNumberingAfterBreak="0">
    <w:nsid w:val="7514520D"/>
    <w:multiLevelType w:val="multilevel"/>
    <w:tmpl w:val="00000000"/>
    <w:name w:val="zzmpLOLglOther||02 LOLglOther|2|3|1|1|0|9||1|0|1||1|0|0||1|0|0||1|0|0||1|0|0||1|0|0||mpNA||mpN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7CF1380"/>
    <w:multiLevelType w:val="hybridMultilevel"/>
    <w:tmpl w:val="03F40EDA"/>
    <w:lvl w:ilvl="0" w:tplc="04050017">
      <w:start w:val="1"/>
      <w:numFmt w:val="lowerLetter"/>
      <w:lvlText w:val="%1)"/>
      <w:lvlJc w:val="left"/>
      <w:pPr>
        <w:ind w:left="2727" w:hanging="360"/>
      </w:pPr>
    </w:lvl>
    <w:lvl w:ilvl="1" w:tplc="04050019" w:tentative="1">
      <w:start w:val="1"/>
      <w:numFmt w:val="lowerLetter"/>
      <w:lvlText w:val="%2."/>
      <w:lvlJc w:val="left"/>
      <w:pPr>
        <w:ind w:left="3447" w:hanging="360"/>
      </w:pPr>
    </w:lvl>
    <w:lvl w:ilvl="2" w:tplc="0405001B" w:tentative="1">
      <w:start w:val="1"/>
      <w:numFmt w:val="lowerRoman"/>
      <w:lvlText w:val="%3."/>
      <w:lvlJc w:val="right"/>
      <w:pPr>
        <w:ind w:left="4167" w:hanging="180"/>
      </w:pPr>
    </w:lvl>
    <w:lvl w:ilvl="3" w:tplc="0405000F" w:tentative="1">
      <w:start w:val="1"/>
      <w:numFmt w:val="decimal"/>
      <w:lvlText w:val="%4."/>
      <w:lvlJc w:val="left"/>
      <w:pPr>
        <w:ind w:left="4887" w:hanging="360"/>
      </w:pPr>
    </w:lvl>
    <w:lvl w:ilvl="4" w:tplc="04050019" w:tentative="1">
      <w:start w:val="1"/>
      <w:numFmt w:val="lowerLetter"/>
      <w:lvlText w:val="%5."/>
      <w:lvlJc w:val="left"/>
      <w:pPr>
        <w:ind w:left="5607" w:hanging="360"/>
      </w:pPr>
    </w:lvl>
    <w:lvl w:ilvl="5" w:tplc="0405001B" w:tentative="1">
      <w:start w:val="1"/>
      <w:numFmt w:val="lowerRoman"/>
      <w:lvlText w:val="%6."/>
      <w:lvlJc w:val="right"/>
      <w:pPr>
        <w:ind w:left="6327" w:hanging="180"/>
      </w:pPr>
    </w:lvl>
    <w:lvl w:ilvl="6" w:tplc="0405000F" w:tentative="1">
      <w:start w:val="1"/>
      <w:numFmt w:val="decimal"/>
      <w:lvlText w:val="%7."/>
      <w:lvlJc w:val="left"/>
      <w:pPr>
        <w:ind w:left="7047" w:hanging="360"/>
      </w:pPr>
    </w:lvl>
    <w:lvl w:ilvl="7" w:tplc="04050019" w:tentative="1">
      <w:start w:val="1"/>
      <w:numFmt w:val="lowerLetter"/>
      <w:lvlText w:val="%8."/>
      <w:lvlJc w:val="left"/>
      <w:pPr>
        <w:ind w:left="7767" w:hanging="360"/>
      </w:pPr>
    </w:lvl>
    <w:lvl w:ilvl="8" w:tplc="0405001B" w:tentative="1">
      <w:start w:val="1"/>
      <w:numFmt w:val="lowerRoman"/>
      <w:lvlText w:val="%9."/>
      <w:lvlJc w:val="right"/>
      <w:pPr>
        <w:ind w:left="8487" w:hanging="180"/>
      </w:pPr>
    </w:lvl>
  </w:abstractNum>
  <w:num w:numId="1">
    <w:abstractNumId w:val="9"/>
  </w:num>
  <w:num w:numId="2">
    <w:abstractNumId w:val="0"/>
  </w:num>
  <w:num w:numId="3">
    <w:abstractNumId w:val="1"/>
  </w:num>
  <w:num w:numId="4">
    <w:abstractNumId w:val="10"/>
  </w:num>
  <w:num w:numId="5">
    <w:abstractNumId w:val="7"/>
  </w:num>
  <w:num w:numId="6">
    <w:abstractNumId w:val="5"/>
  </w:num>
  <w:num w:numId="7">
    <w:abstractNumId w:val="8"/>
  </w:num>
  <w:num w:numId="8">
    <w:abstractNumId w:val="12"/>
  </w:num>
  <w:num w:numId="9">
    <w:abstractNumId w:val="2"/>
  </w:num>
  <w:num w:numId="10">
    <w:abstractNumId w:val="3"/>
  </w:num>
  <w:num w:numId="11">
    <w:abstractNumId w:val="4"/>
  </w:num>
  <w:num w:numId="12">
    <w:abstractNumId w:val="14"/>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39"/>
    <w:rsid w:val="00000413"/>
    <w:rsid w:val="0000651B"/>
    <w:rsid w:val="00007C84"/>
    <w:rsid w:val="00011DF7"/>
    <w:rsid w:val="0001687A"/>
    <w:rsid w:val="0002270E"/>
    <w:rsid w:val="00025A77"/>
    <w:rsid w:val="000323BD"/>
    <w:rsid w:val="000356A4"/>
    <w:rsid w:val="000403AD"/>
    <w:rsid w:val="000412F4"/>
    <w:rsid w:val="00050B41"/>
    <w:rsid w:val="00054EA2"/>
    <w:rsid w:val="000649BA"/>
    <w:rsid w:val="000650C3"/>
    <w:rsid w:val="00070344"/>
    <w:rsid w:val="00070561"/>
    <w:rsid w:val="00075F53"/>
    <w:rsid w:val="00076BAF"/>
    <w:rsid w:val="000773A3"/>
    <w:rsid w:val="00077EE4"/>
    <w:rsid w:val="000813F9"/>
    <w:rsid w:val="00082798"/>
    <w:rsid w:val="00085A92"/>
    <w:rsid w:val="00090F51"/>
    <w:rsid w:val="00090FFA"/>
    <w:rsid w:val="000927F8"/>
    <w:rsid w:val="00096BE5"/>
    <w:rsid w:val="0009760C"/>
    <w:rsid w:val="000A0B95"/>
    <w:rsid w:val="000A27CD"/>
    <w:rsid w:val="000A3AE9"/>
    <w:rsid w:val="000A3F11"/>
    <w:rsid w:val="000A44DD"/>
    <w:rsid w:val="000A6BB5"/>
    <w:rsid w:val="000C1038"/>
    <w:rsid w:val="000C2803"/>
    <w:rsid w:val="000C730D"/>
    <w:rsid w:val="000D0EFE"/>
    <w:rsid w:val="000D6824"/>
    <w:rsid w:val="000D745E"/>
    <w:rsid w:val="000E001F"/>
    <w:rsid w:val="000E19F1"/>
    <w:rsid w:val="000E6CFB"/>
    <w:rsid w:val="000F1819"/>
    <w:rsid w:val="000F34EC"/>
    <w:rsid w:val="001003D5"/>
    <w:rsid w:val="0010502E"/>
    <w:rsid w:val="00110C61"/>
    <w:rsid w:val="00126CDC"/>
    <w:rsid w:val="0013226D"/>
    <w:rsid w:val="001402EE"/>
    <w:rsid w:val="00146EF4"/>
    <w:rsid w:val="00147ACC"/>
    <w:rsid w:val="00147E1F"/>
    <w:rsid w:val="0015168B"/>
    <w:rsid w:val="00153A01"/>
    <w:rsid w:val="001562E4"/>
    <w:rsid w:val="00162D42"/>
    <w:rsid w:val="00163F1F"/>
    <w:rsid w:val="001744A6"/>
    <w:rsid w:val="001801F7"/>
    <w:rsid w:val="0018178B"/>
    <w:rsid w:val="00187D7D"/>
    <w:rsid w:val="001915E4"/>
    <w:rsid w:val="001943F2"/>
    <w:rsid w:val="00197E58"/>
    <w:rsid w:val="001A13B0"/>
    <w:rsid w:val="001B0B26"/>
    <w:rsid w:val="001B3F22"/>
    <w:rsid w:val="001D0DC4"/>
    <w:rsid w:val="001D5381"/>
    <w:rsid w:val="001D7A9D"/>
    <w:rsid w:val="001E20E7"/>
    <w:rsid w:val="001E67F3"/>
    <w:rsid w:val="001E6D73"/>
    <w:rsid w:val="001F66C3"/>
    <w:rsid w:val="001F7DA2"/>
    <w:rsid w:val="00200382"/>
    <w:rsid w:val="0020115C"/>
    <w:rsid w:val="00202787"/>
    <w:rsid w:val="0020280E"/>
    <w:rsid w:val="00231EE7"/>
    <w:rsid w:val="0025246E"/>
    <w:rsid w:val="00253806"/>
    <w:rsid w:val="00261350"/>
    <w:rsid w:val="00265D8D"/>
    <w:rsid w:val="002669A5"/>
    <w:rsid w:val="00267D90"/>
    <w:rsid w:val="00273F34"/>
    <w:rsid w:val="002828AE"/>
    <w:rsid w:val="0028689E"/>
    <w:rsid w:val="00287C6E"/>
    <w:rsid w:val="002906A4"/>
    <w:rsid w:val="0029214D"/>
    <w:rsid w:val="0029730F"/>
    <w:rsid w:val="002A6A21"/>
    <w:rsid w:val="002A7F5A"/>
    <w:rsid w:val="002B22B2"/>
    <w:rsid w:val="002B45CB"/>
    <w:rsid w:val="002B4DB1"/>
    <w:rsid w:val="002B7237"/>
    <w:rsid w:val="002D06CC"/>
    <w:rsid w:val="002D2AD7"/>
    <w:rsid w:val="002D2AF6"/>
    <w:rsid w:val="002D6698"/>
    <w:rsid w:val="002E4114"/>
    <w:rsid w:val="002E463B"/>
    <w:rsid w:val="002E56DE"/>
    <w:rsid w:val="002F1406"/>
    <w:rsid w:val="002F208C"/>
    <w:rsid w:val="002F6ABE"/>
    <w:rsid w:val="00303C95"/>
    <w:rsid w:val="00306E7B"/>
    <w:rsid w:val="003102A6"/>
    <w:rsid w:val="00310B8D"/>
    <w:rsid w:val="00312F53"/>
    <w:rsid w:val="00313D85"/>
    <w:rsid w:val="00317397"/>
    <w:rsid w:val="0032109B"/>
    <w:rsid w:val="0032405F"/>
    <w:rsid w:val="00330285"/>
    <w:rsid w:val="00332E20"/>
    <w:rsid w:val="00332FCA"/>
    <w:rsid w:val="00334D53"/>
    <w:rsid w:val="0033539C"/>
    <w:rsid w:val="00337F08"/>
    <w:rsid w:val="00352048"/>
    <w:rsid w:val="00353A57"/>
    <w:rsid w:val="0036298E"/>
    <w:rsid w:val="0036386A"/>
    <w:rsid w:val="00364456"/>
    <w:rsid w:val="00365180"/>
    <w:rsid w:val="00366644"/>
    <w:rsid w:val="00370B43"/>
    <w:rsid w:val="00371F78"/>
    <w:rsid w:val="0038031D"/>
    <w:rsid w:val="003844DD"/>
    <w:rsid w:val="00387392"/>
    <w:rsid w:val="0039380C"/>
    <w:rsid w:val="003A0C12"/>
    <w:rsid w:val="003A166B"/>
    <w:rsid w:val="003B4C8F"/>
    <w:rsid w:val="003B5FB1"/>
    <w:rsid w:val="003D1332"/>
    <w:rsid w:val="003D70C5"/>
    <w:rsid w:val="003E32D1"/>
    <w:rsid w:val="003E3538"/>
    <w:rsid w:val="003E78B9"/>
    <w:rsid w:val="003F07F5"/>
    <w:rsid w:val="003F6709"/>
    <w:rsid w:val="00400F4B"/>
    <w:rsid w:val="00423A48"/>
    <w:rsid w:val="004252D9"/>
    <w:rsid w:val="0042535F"/>
    <w:rsid w:val="00430B38"/>
    <w:rsid w:val="00433A5F"/>
    <w:rsid w:val="00434276"/>
    <w:rsid w:val="0043729D"/>
    <w:rsid w:val="00441C58"/>
    <w:rsid w:val="0044433B"/>
    <w:rsid w:val="004508F8"/>
    <w:rsid w:val="00452282"/>
    <w:rsid w:val="00457F68"/>
    <w:rsid w:val="004637D2"/>
    <w:rsid w:val="004667B7"/>
    <w:rsid w:val="004668AC"/>
    <w:rsid w:val="0046767F"/>
    <w:rsid w:val="00473A2D"/>
    <w:rsid w:val="00474C31"/>
    <w:rsid w:val="00474C6E"/>
    <w:rsid w:val="00476779"/>
    <w:rsid w:val="00476FFB"/>
    <w:rsid w:val="00483A88"/>
    <w:rsid w:val="004847A3"/>
    <w:rsid w:val="004853B6"/>
    <w:rsid w:val="00485E88"/>
    <w:rsid w:val="00487DB7"/>
    <w:rsid w:val="0049042D"/>
    <w:rsid w:val="00494B1E"/>
    <w:rsid w:val="004A628F"/>
    <w:rsid w:val="004A6426"/>
    <w:rsid w:val="004B2B9F"/>
    <w:rsid w:val="004B691D"/>
    <w:rsid w:val="004B6A6D"/>
    <w:rsid w:val="004C1768"/>
    <w:rsid w:val="004C5C80"/>
    <w:rsid w:val="004D7145"/>
    <w:rsid w:val="004E5B06"/>
    <w:rsid w:val="00500C08"/>
    <w:rsid w:val="005053BA"/>
    <w:rsid w:val="00505BF8"/>
    <w:rsid w:val="00507F55"/>
    <w:rsid w:val="00514027"/>
    <w:rsid w:val="00524737"/>
    <w:rsid w:val="0052722F"/>
    <w:rsid w:val="0053022A"/>
    <w:rsid w:val="005336ED"/>
    <w:rsid w:val="00534A5A"/>
    <w:rsid w:val="00534F73"/>
    <w:rsid w:val="00535E32"/>
    <w:rsid w:val="00535E40"/>
    <w:rsid w:val="00536714"/>
    <w:rsid w:val="00542F20"/>
    <w:rsid w:val="00544482"/>
    <w:rsid w:val="0054476E"/>
    <w:rsid w:val="00545C31"/>
    <w:rsid w:val="005519AE"/>
    <w:rsid w:val="005642C9"/>
    <w:rsid w:val="00572C6A"/>
    <w:rsid w:val="00581E98"/>
    <w:rsid w:val="00584BB6"/>
    <w:rsid w:val="00584C9A"/>
    <w:rsid w:val="00592779"/>
    <w:rsid w:val="00593795"/>
    <w:rsid w:val="005943D0"/>
    <w:rsid w:val="00595AFC"/>
    <w:rsid w:val="005976AA"/>
    <w:rsid w:val="005A0999"/>
    <w:rsid w:val="005A25E9"/>
    <w:rsid w:val="005A47FA"/>
    <w:rsid w:val="005B014C"/>
    <w:rsid w:val="005B12A8"/>
    <w:rsid w:val="005B1777"/>
    <w:rsid w:val="005C60E0"/>
    <w:rsid w:val="005C62C3"/>
    <w:rsid w:val="005D06D7"/>
    <w:rsid w:val="005D2449"/>
    <w:rsid w:val="005D3419"/>
    <w:rsid w:val="005D3888"/>
    <w:rsid w:val="005D4918"/>
    <w:rsid w:val="005E2872"/>
    <w:rsid w:val="005E670D"/>
    <w:rsid w:val="005E6AFB"/>
    <w:rsid w:val="005E75F4"/>
    <w:rsid w:val="005F5F7F"/>
    <w:rsid w:val="006059FA"/>
    <w:rsid w:val="00606DC6"/>
    <w:rsid w:val="00622DFF"/>
    <w:rsid w:val="00627947"/>
    <w:rsid w:val="00627ABA"/>
    <w:rsid w:val="006338FB"/>
    <w:rsid w:val="00633D04"/>
    <w:rsid w:val="00637629"/>
    <w:rsid w:val="006401C2"/>
    <w:rsid w:val="00640CE3"/>
    <w:rsid w:val="00646215"/>
    <w:rsid w:val="006477EC"/>
    <w:rsid w:val="00651B9C"/>
    <w:rsid w:val="00653FD0"/>
    <w:rsid w:val="006545AC"/>
    <w:rsid w:val="00655180"/>
    <w:rsid w:val="00657F72"/>
    <w:rsid w:val="00662F12"/>
    <w:rsid w:val="00664007"/>
    <w:rsid w:val="006655EE"/>
    <w:rsid w:val="00671A2D"/>
    <w:rsid w:val="00673C32"/>
    <w:rsid w:val="0067540E"/>
    <w:rsid w:val="0067677A"/>
    <w:rsid w:val="00680353"/>
    <w:rsid w:val="0068395A"/>
    <w:rsid w:val="00684515"/>
    <w:rsid w:val="00692127"/>
    <w:rsid w:val="00694845"/>
    <w:rsid w:val="00697EDE"/>
    <w:rsid w:val="006A12E6"/>
    <w:rsid w:val="006A13F2"/>
    <w:rsid w:val="006A21BE"/>
    <w:rsid w:val="006A35A2"/>
    <w:rsid w:val="006A524A"/>
    <w:rsid w:val="006C2A40"/>
    <w:rsid w:val="006C30AE"/>
    <w:rsid w:val="006C3526"/>
    <w:rsid w:val="006C3660"/>
    <w:rsid w:val="006C5B5D"/>
    <w:rsid w:val="006C60EA"/>
    <w:rsid w:val="006D09A8"/>
    <w:rsid w:val="006D25E8"/>
    <w:rsid w:val="006D4D08"/>
    <w:rsid w:val="006D6A3C"/>
    <w:rsid w:val="006E5F3E"/>
    <w:rsid w:val="006F4222"/>
    <w:rsid w:val="006F4980"/>
    <w:rsid w:val="006F5631"/>
    <w:rsid w:val="00711433"/>
    <w:rsid w:val="007221FC"/>
    <w:rsid w:val="00727E16"/>
    <w:rsid w:val="00732254"/>
    <w:rsid w:val="00733BAB"/>
    <w:rsid w:val="00737D8E"/>
    <w:rsid w:val="00740109"/>
    <w:rsid w:val="00742FFE"/>
    <w:rsid w:val="0074357A"/>
    <w:rsid w:val="00745D60"/>
    <w:rsid w:val="00771816"/>
    <w:rsid w:val="007732BC"/>
    <w:rsid w:val="00776C8D"/>
    <w:rsid w:val="00777BCC"/>
    <w:rsid w:val="007810E9"/>
    <w:rsid w:val="007848FB"/>
    <w:rsid w:val="007860EB"/>
    <w:rsid w:val="00786240"/>
    <w:rsid w:val="007A75E4"/>
    <w:rsid w:val="007B0274"/>
    <w:rsid w:val="007B10B1"/>
    <w:rsid w:val="007B1F65"/>
    <w:rsid w:val="007B260A"/>
    <w:rsid w:val="007B571E"/>
    <w:rsid w:val="007B5758"/>
    <w:rsid w:val="007B6923"/>
    <w:rsid w:val="007B78CB"/>
    <w:rsid w:val="007C24FE"/>
    <w:rsid w:val="007C39D0"/>
    <w:rsid w:val="007D4A7B"/>
    <w:rsid w:val="007D5528"/>
    <w:rsid w:val="007D7844"/>
    <w:rsid w:val="007E306A"/>
    <w:rsid w:val="007E4254"/>
    <w:rsid w:val="007E75BC"/>
    <w:rsid w:val="007F2A99"/>
    <w:rsid w:val="007F3EFC"/>
    <w:rsid w:val="007F445B"/>
    <w:rsid w:val="00804B74"/>
    <w:rsid w:val="008056BE"/>
    <w:rsid w:val="00807C05"/>
    <w:rsid w:val="0081311E"/>
    <w:rsid w:val="0081549A"/>
    <w:rsid w:val="00816AAE"/>
    <w:rsid w:val="008170B6"/>
    <w:rsid w:val="008170CF"/>
    <w:rsid w:val="008203FC"/>
    <w:rsid w:val="00820BA1"/>
    <w:rsid w:val="00824435"/>
    <w:rsid w:val="0084537C"/>
    <w:rsid w:val="00853690"/>
    <w:rsid w:val="00856C21"/>
    <w:rsid w:val="008671E7"/>
    <w:rsid w:val="00870657"/>
    <w:rsid w:val="00871FFA"/>
    <w:rsid w:val="008721A6"/>
    <w:rsid w:val="00875EE8"/>
    <w:rsid w:val="0088581E"/>
    <w:rsid w:val="00895FA7"/>
    <w:rsid w:val="008965AE"/>
    <w:rsid w:val="008966D3"/>
    <w:rsid w:val="008A6BEC"/>
    <w:rsid w:val="008A7010"/>
    <w:rsid w:val="008B2A5D"/>
    <w:rsid w:val="008C1116"/>
    <w:rsid w:val="008D49C9"/>
    <w:rsid w:val="008D5470"/>
    <w:rsid w:val="008E52F9"/>
    <w:rsid w:val="00901580"/>
    <w:rsid w:val="00904C47"/>
    <w:rsid w:val="009141B7"/>
    <w:rsid w:val="00923A2C"/>
    <w:rsid w:val="009348EC"/>
    <w:rsid w:val="009370F8"/>
    <w:rsid w:val="00941579"/>
    <w:rsid w:val="00960D1A"/>
    <w:rsid w:val="00963260"/>
    <w:rsid w:val="00965551"/>
    <w:rsid w:val="00974538"/>
    <w:rsid w:val="009778CD"/>
    <w:rsid w:val="00982FBE"/>
    <w:rsid w:val="00984947"/>
    <w:rsid w:val="00987230"/>
    <w:rsid w:val="009961D8"/>
    <w:rsid w:val="009965B2"/>
    <w:rsid w:val="009979B4"/>
    <w:rsid w:val="009A1E3B"/>
    <w:rsid w:val="009A3A93"/>
    <w:rsid w:val="009A3C22"/>
    <w:rsid w:val="009A4DB7"/>
    <w:rsid w:val="009A6FE3"/>
    <w:rsid w:val="009B3216"/>
    <w:rsid w:val="009C183F"/>
    <w:rsid w:val="009C1DC9"/>
    <w:rsid w:val="009D0A5E"/>
    <w:rsid w:val="009D39C2"/>
    <w:rsid w:val="009E1687"/>
    <w:rsid w:val="009E1B73"/>
    <w:rsid w:val="009E41B5"/>
    <w:rsid w:val="009E46C8"/>
    <w:rsid w:val="00A00590"/>
    <w:rsid w:val="00A0229A"/>
    <w:rsid w:val="00A0336B"/>
    <w:rsid w:val="00A07396"/>
    <w:rsid w:val="00A16E51"/>
    <w:rsid w:val="00A20A74"/>
    <w:rsid w:val="00A20C90"/>
    <w:rsid w:val="00A211B3"/>
    <w:rsid w:val="00A21E46"/>
    <w:rsid w:val="00A230FF"/>
    <w:rsid w:val="00A410BA"/>
    <w:rsid w:val="00A410C1"/>
    <w:rsid w:val="00A421A5"/>
    <w:rsid w:val="00A421D0"/>
    <w:rsid w:val="00A50F58"/>
    <w:rsid w:val="00A540A5"/>
    <w:rsid w:val="00A54F75"/>
    <w:rsid w:val="00A60559"/>
    <w:rsid w:val="00A63BA6"/>
    <w:rsid w:val="00A9080C"/>
    <w:rsid w:val="00A93E83"/>
    <w:rsid w:val="00A94187"/>
    <w:rsid w:val="00A96107"/>
    <w:rsid w:val="00AA68DD"/>
    <w:rsid w:val="00AB52A9"/>
    <w:rsid w:val="00AC15F7"/>
    <w:rsid w:val="00AD2D67"/>
    <w:rsid w:val="00AD3D62"/>
    <w:rsid w:val="00AD705D"/>
    <w:rsid w:val="00AD7D56"/>
    <w:rsid w:val="00AE07C7"/>
    <w:rsid w:val="00AE4A00"/>
    <w:rsid w:val="00AF093F"/>
    <w:rsid w:val="00AF5EEF"/>
    <w:rsid w:val="00AF7BEA"/>
    <w:rsid w:val="00AF7E23"/>
    <w:rsid w:val="00B03697"/>
    <w:rsid w:val="00B11C91"/>
    <w:rsid w:val="00B11FB5"/>
    <w:rsid w:val="00B15E37"/>
    <w:rsid w:val="00B25640"/>
    <w:rsid w:val="00B26466"/>
    <w:rsid w:val="00B264CC"/>
    <w:rsid w:val="00B31D6C"/>
    <w:rsid w:val="00B32CB5"/>
    <w:rsid w:val="00B417CE"/>
    <w:rsid w:val="00B42DF7"/>
    <w:rsid w:val="00B45231"/>
    <w:rsid w:val="00B70CD4"/>
    <w:rsid w:val="00B74CFE"/>
    <w:rsid w:val="00B765CB"/>
    <w:rsid w:val="00B76BA3"/>
    <w:rsid w:val="00B814F4"/>
    <w:rsid w:val="00B90F32"/>
    <w:rsid w:val="00B91151"/>
    <w:rsid w:val="00B91C3D"/>
    <w:rsid w:val="00B930B8"/>
    <w:rsid w:val="00BA4BBC"/>
    <w:rsid w:val="00BB0FC5"/>
    <w:rsid w:val="00BB1DCA"/>
    <w:rsid w:val="00BC642B"/>
    <w:rsid w:val="00BC6865"/>
    <w:rsid w:val="00BD0990"/>
    <w:rsid w:val="00BD3BD9"/>
    <w:rsid w:val="00BD480A"/>
    <w:rsid w:val="00BD4DAD"/>
    <w:rsid w:val="00BD7B6E"/>
    <w:rsid w:val="00BE5B61"/>
    <w:rsid w:val="00BF404A"/>
    <w:rsid w:val="00BF4ABE"/>
    <w:rsid w:val="00C00445"/>
    <w:rsid w:val="00C05F38"/>
    <w:rsid w:val="00C079E6"/>
    <w:rsid w:val="00C17109"/>
    <w:rsid w:val="00C21AFF"/>
    <w:rsid w:val="00C26ACD"/>
    <w:rsid w:val="00C26D31"/>
    <w:rsid w:val="00C33B75"/>
    <w:rsid w:val="00C42602"/>
    <w:rsid w:val="00C44439"/>
    <w:rsid w:val="00C50121"/>
    <w:rsid w:val="00C5494E"/>
    <w:rsid w:val="00C67B8F"/>
    <w:rsid w:val="00C86E34"/>
    <w:rsid w:val="00C87495"/>
    <w:rsid w:val="00C916A0"/>
    <w:rsid w:val="00CA0528"/>
    <w:rsid w:val="00CA29FA"/>
    <w:rsid w:val="00CA5BBE"/>
    <w:rsid w:val="00CA6A19"/>
    <w:rsid w:val="00CB1C32"/>
    <w:rsid w:val="00CB27AD"/>
    <w:rsid w:val="00CB3B4E"/>
    <w:rsid w:val="00CB7D13"/>
    <w:rsid w:val="00CC39D2"/>
    <w:rsid w:val="00CD2CED"/>
    <w:rsid w:val="00CD3D99"/>
    <w:rsid w:val="00CD606B"/>
    <w:rsid w:val="00CD6698"/>
    <w:rsid w:val="00CD68A1"/>
    <w:rsid w:val="00CD6C39"/>
    <w:rsid w:val="00CD7A1B"/>
    <w:rsid w:val="00CE1953"/>
    <w:rsid w:val="00CE6464"/>
    <w:rsid w:val="00CE73B0"/>
    <w:rsid w:val="00CF0E92"/>
    <w:rsid w:val="00CF33C3"/>
    <w:rsid w:val="00CF35F0"/>
    <w:rsid w:val="00CF5788"/>
    <w:rsid w:val="00D03FAB"/>
    <w:rsid w:val="00D13AF6"/>
    <w:rsid w:val="00D15FE7"/>
    <w:rsid w:val="00D176AA"/>
    <w:rsid w:val="00D20FC3"/>
    <w:rsid w:val="00D3033E"/>
    <w:rsid w:val="00D3251A"/>
    <w:rsid w:val="00D32FAD"/>
    <w:rsid w:val="00D34A85"/>
    <w:rsid w:val="00D3518C"/>
    <w:rsid w:val="00D375F0"/>
    <w:rsid w:val="00D401A8"/>
    <w:rsid w:val="00D43443"/>
    <w:rsid w:val="00D62B8B"/>
    <w:rsid w:val="00D66355"/>
    <w:rsid w:val="00D768A5"/>
    <w:rsid w:val="00D80E44"/>
    <w:rsid w:val="00D83834"/>
    <w:rsid w:val="00D85C75"/>
    <w:rsid w:val="00D86196"/>
    <w:rsid w:val="00D90719"/>
    <w:rsid w:val="00D94245"/>
    <w:rsid w:val="00DA2CBC"/>
    <w:rsid w:val="00DA4137"/>
    <w:rsid w:val="00DA5246"/>
    <w:rsid w:val="00DB301B"/>
    <w:rsid w:val="00DB731F"/>
    <w:rsid w:val="00DC15E0"/>
    <w:rsid w:val="00DC7C2C"/>
    <w:rsid w:val="00DD5063"/>
    <w:rsid w:val="00DD7145"/>
    <w:rsid w:val="00DE153C"/>
    <w:rsid w:val="00DE4B87"/>
    <w:rsid w:val="00DE5737"/>
    <w:rsid w:val="00DE5D61"/>
    <w:rsid w:val="00DE71E0"/>
    <w:rsid w:val="00DF44DB"/>
    <w:rsid w:val="00DF6AC2"/>
    <w:rsid w:val="00E03346"/>
    <w:rsid w:val="00E07560"/>
    <w:rsid w:val="00E11633"/>
    <w:rsid w:val="00E14D89"/>
    <w:rsid w:val="00E1559F"/>
    <w:rsid w:val="00E16BF3"/>
    <w:rsid w:val="00E24E64"/>
    <w:rsid w:val="00E26530"/>
    <w:rsid w:val="00E3108C"/>
    <w:rsid w:val="00E43109"/>
    <w:rsid w:val="00E444F3"/>
    <w:rsid w:val="00E44713"/>
    <w:rsid w:val="00E465A6"/>
    <w:rsid w:val="00E51C87"/>
    <w:rsid w:val="00E67EF9"/>
    <w:rsid w:val="00E73DCC"/>
    <w:rsid w:val="00E75C0D"/>
    <w:rsid w:val="00E80931"/>
    <w:rsid w:val="00E81B92"/>
    <w:rsid w:val="00E860B8"/>
    <w:rsid w:val="00E8638B"/>
    <w:rsid w:val="00E9011A"/>
    <w:rsid w:val="00E925AF"/>
    <w:rsid w:val="00E933F7"/>
    <w:rsid w:val="00EA647C"/>
    <w:rsid w:val="00EA7427"/>
    <w:rsid w:val="00EB16B7"/>
    <w:rsid w:val="00EB1896"/>
    <w:rsid w:val="00EB46D5"/>
    <w:rsid w:val="00EC3F2D"/>
    <w:rsid w:val="00EC4C93"/>
    <w:rsid w:val="00EE0190"/>
    <w:rsid w:val="00EF2B89"/>
    <w:rsid w:val="00F003CE"/>
    <w:rsid w:val="00F027F6"/>
    <w:rsid w:val="00F03850"/>
    <w:rsid w:val="00F15580"/>
    <w:rsid w:val="00F17977"/>
    <w:rsid w:val="00F21283"/>
    <w:rsid w:val="00F21E8F"/>
    <w:rsid w:val="00F25207"/>
    <w:rsid w:val="00F2605B"/>
    <w:rsid w:val="00F26EE5"/>
    <w:rsid w:val="00F30EDC"/>
    <w:rsid w:val="00F31794"/>
    <w:rsid w:val="00F32B68"/>
    <w:rsid w:val="00F373AE"/>
    <w:rsid w:val="00F40441"/>
    <w:rsid w:val="00F42013"/>
    <w:rsid w:val="00F44379"/>
    <w:rsid w:val="00F5563B"/>
    <w:rsid w:val="00F56779"/>
    <w:rsid w:val="00F57695"/>
    <w:rsid w:val="00F6218E"/>
    <w:rsid w:val="00F625D4"/>
    <w:rsid w:val="00F65933"/>
    <w:rsid w:val="00F75DF7"/>
    <w:rsid w:val="00F77AB1"/>
    <w:rsid w:val="00F77DD9"/>
    <w:rsid w:val="00F81AB1"/>
    <w:rsid w:val="00F8466E"/>
    <w:rsid w:val="00F86928"/>
    <w:rsid w:val="00F9317C"/>
    <w:rsid w:val="00FB5CBA"/>
    <w:rsid w:val="00FB62EC"/>
    <w:rsid w:val="00FC7DD2"/>
    <w:rsid w:val="00FD3B70"/>
    <w:rsid w:val="00FE58D1"/>
    <w:rsid w:val="00FE6211"/>
    <w:rsid w:val="00FE7006"/>
    <w:rsid w:val="00FF177D"/>
    <w:rsid w:val="00FF3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E4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C39"/>
    <w:pPr>
      <w:keepLines/>
      <w:spacing w:before="80"/>
      <w:jc w:val="both"/>
    </w:pPr>
    <w:rPr>
      <w:rFonts w:ascii="Arial" w:hAnsi="Arial"/>
      <w:sz w:val="22"/>
    </w:rPr>
  </w:style>
  <w:style w:type="paragraph" w:styleId="Nadpis1">
    <w:name w:val="heading 1"/>
    <w:aliases w:val="H1,Kapitola,F8,Kapitola1,Kapitola2,Kapitola3,Kapitola4,Kapitola5,Kapitola11,Kapitola21,Kapitola31,Kapitola41,Kapitola6,Kapitola12,Kapitola22,Kapitola32,Kapitola42,Kapitola51,Kapitola111,Kapitola211,Kapitola311,Kapitola411,Kapitola7,Kapitola8"/>
    <w:basedOn w:val="Normln"/>
    <w:next w:val="Normln"/>
    <w:qFormat/>
    <w:rsid w:val="00CD6C39"/>
    <w:pPr>
      <w:keepNext/>
      <w:spacing w:before="320"/>
      <w:jc w:val="left"/>
      <w:outlineLvl w:val="0"/>
    </w:pPr>
    <w:rPr>
      <w:b/>
      <w:sz w:val="36"/>
    </w:rPr>
  </w:style>
  <w:style w:type="paragraph" w:styleId="Nadpis2">
    <w:name w:val="heading 2"/>
    <w:aliases w:val="H2,Nadpis 2 Char,Podkapitola 1 Char,Podkapitola 11 Char,Podkapitola 12 Char,Podkapitola 13 Char,Podkapitola 14 Char,Podkapitola 15 Char,Podkapitola 111 Char,Podkapitola 121 Char,Podkapitola 131 Char,Podkapitola 141 Char,Podkapitola 16 Char"/>
    <w:basedOn w:val="Normln"/>
    <w:next w:val="Normln"/>
    <w:qFormat/>
    <w:rsid w:val="00CD6C39"/>
    <w:pPr>
      <w:keepNext/>
      <w:spacing w:before="260"/>
      <w:jc w:val="left"/>
      <w:outlineLvl w:val="1"/>
    </w:pPr>
    <w:rPr>
      <w:b/>
      <w:sz w:val="30"/>
    </w:rPr>
  </w:style>
  <w:style w:type="paragraph" w:styleId="Nadpis3">
    <w:name w:val="heading 3"/>
    <w:aliases w:val="H3,Nadpis_3_úroveň,Podpodkapitola,adpis 3,h3,Podkapitola 2,Podkapitola 21,Podkapitola 22,Podkapitola 23,Podkapitola 24,Podkapitola 25,Podkapitola 211,Podkapitola 221,Podkapitola 231,Podkapitola 241"/>
    <w:basedOn w:val="Normln"/>
    <w:next w:val="Normln"/>
    <w:link w:val="Nadpis3Char"/>
    <w:qFormat/>
    <w:rsid w:val="00CD6C39"/>
    <w:pPr>
      <w:keepNext/>
      <w:spacing w:before="240"/>
      <w:jc w:val="left"/>
      <w:outlineLvl w:val="2"/>
    </w:pPr>
    <w:rPr>
      <w:b/>
      <w:sz w:val="26"/>
    </w:rPr>
  </w:style>
  <w:style w:type="paragraph" w:styleId="Nadpis4">
    <w:name w:val="heading 4"/>
    <w:aliases w:val="h4,Odstavec 1,Odstavec 11,Odstavec 12,Odstavec 13,Odstavec 14,Odstavec 111,Odstavec 121,Odstavec 131,Odstavec 15,Odstavec 141,Odstavec 16,Odstavec 112,Odstavec 122,Odstavec 132,Odstavec 142,Odstavec 17,Odstavec 18,Odstavec 113,Odstavec 123,H4"/>
    <w:basedOn w:val="Normln"/>
    <w:next w:val="Normln"/>
    <w:qFormat/>
    <w:rsid w:val="00CD6C39"/>
    <w:pPr>
      <w:keepNext/>
      <w:spacing w:before="240" w:after="60"/>
      <w:outlineLvl w:val="3"/>
    </w:pPr>
    <w:rPr>
      <w:b/>
      <w:sz w:val="24"/>
    </w:rPr>
  </w:style>
  <w:style w:type="paragraph" w:styleId="Nadpis5">
    <w:name w:val="heading 5"/>
    <w:aliases w:val="Odstavec 2,DO NOT USE_h5,H5"/>
    <w:basedOn w:val="Normln"/>
    <w:next w:val="Normln"/>
    <w:qFormat/>
    <w:rsid w:val="00CD6C39"/>
    <w:pPr>
      <w:spacing w:before="240" w:after="60"/>
      <w:outlineLvl w:val="4"/>
    </w:pPr>
  </w:style>
  <w:style w:type="paragraph" w:styleId="Nadpis6">
    <w:name w:val="heading 6"/>
    <w:aliases w:val="DO NOT USE_h6,H6"/>
    <w:basedOn w:val="Normln"/>
    <w:next w:val="Normln"/>
    <w:qFormat/>
    <w:rsid w:val="00CD6C39"/>
    <w:pPr>
      <w:numPr>
        <w:ilvl w:val="5"/>
        <w:numId w:val="3"/>
      </w:numPr>
      <w:spacing w:before="240" w:after="60"/>
      <w:outlineLvl w:val="5"/>
    </w:pPr>
    <w:rPr>
      <w:rFonts w:ascii="Times New Roman" w:hAnsi="Times New Roman"/>
      <w:i/>
    </w:rPr>
  </w:style>
  <w:style w:type="paragraph" w:styleId="Nadpis7">
    <w:name w:val="heading 7"/>
    <w:basedOn w:val="Normln"/>
    <w:next w:val="Normln"/>
    <w:qFormat/>
    <w:rsid w:val="00CD6C39"/>
    <w:pPr>
      <w:numPr>
        <w:ilvl w:val="6"/>
        <w:numId w:val="3"/>
      </w:numPr>
      <w:spacing w:before="240" w:after="60"/>
      <w:outlineLvl w:val="6"/>
    </w:pPr>
    <w:rPr>
      <w:sz w:val="20"/>
    </w:rPr>
  </w:style>
  <w:style w:type="paragraph" w:styleId="Nadpis8">
    <w:name w:val="heading 8"/>
    <w:basedOn w:val="Normln"/>
    <w:next w:val="Normln"/>
    <w:qFormat/>
    <w:rsid w:val="00CD6C39"/>
    <w:pPr>
      <w:numPr>
        <w:ilvl w:val="7"/>
        <w:numId w:val="3"/>
      </w:numPr>
      <w:spacing w:before="240" w:after="60"/>
      <w:outlineLvl w:val="7"/>
    </w:pPr>
    <w:rPr>
      <w:i/>
      <w:sz w:val="20"/>
    </w:rPr>
  </w:style>
  <w:style w:type="paragraph" w:styleId="Nadpis9">
    <w:name w:val="heading 9"/>
    <w:basedOn w:val="Normln"/>
    <w:next w:val="Normln"/>
    <w:qFormat/>
    <w:rsid w:val="00CD6C39"/>
    <w:pPr>
      <w:numPr>
        <w:ilvl w:val="8"/>
        <w:numId w:val="3"/>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CD6C39"/>
    <w:pPr>
      <w:ind w:left="720"/>
    </w:pPr>
  </w:style>
  <w:style w:type="paragraph" w:styleId="Zpat">
    <w:name w:val="footer"/>
    <w:basedOn w:val="Normln"/>
    <w:link w:val="ZpatChar"/>
    <w:uiPriority w:val="99"/>
    <w:rsid w:val="00CD6C39"/>
    <w:pPr>
      <w:tabs>
        <w:tab w:val="center" w:pos="4819"/>
        <w:tab w:val="right" w:pos="9071"/>
      </w:tabs>
    </w:pPr>
  </w:style>
  <w:style w:type="paragraph" w:styleId="Zhlav">
    <w:name w:val="header"/>
    <w:basedOn w:val="Normln"/>
    <w:rsid w:val="00CD6C39"/>
    <w:pPr>
      <w:tabs>
        <w:tab w:val="center" w:pos="4819"/>
        <w:tab w:val="right" w:pos="9071"/>
      </w:tabs>
    </w:pPr>
  </w:style>
  <w:style w:type="character" w:styleId="Znakapoznpodarou">
    <w:name w:val="footnote reference"/>
    <w:basedOn w:val="Standardnpsmoodstavce"/>
    <w:semiHidden/>
    <w:rsid w:val="00CD6C39"/>
    <w:rPr>
      <w:position w:val="6"/>
      <w:sz w:val="16"/>
    </w:rPr>
  </w:style>
  <w:style w:type="paragraph" w:styleId="Textpoznpodarou">
    <w:name w:val="footnote text"/>
    <w:basedOn w:val="Normln"/>
    <w:link w:val="TextpoznpodarouChar"/>
    <w:semiHidden/>
    <w:rsid w:val="00CD6C39"/>
    <w:rPr>
      <w:sz w:val="20"/>
    </w:rPr>
  </w:style>
  <w:style w:type="character" w:styleId="slostrnky">
    <w:name w:val="page number"/>
    <w:basedOn w:val="Standardnpsmoodstavce"/>
    <w:rsid w:val="00CD6C39"/>
  </w:style>
  <w:style w:type="paragraph" w:customStyle="1" w:styleId="odrka">
    <w:name w:val="odrážka"/>
    <w:basedOn w:val="Normln"/>
    <w:rsid w:val="00CD6C39"/>
    <w:pPr>
      <w:numPr>
        <w:numId w:val="1"/>
      </w:numPr>
      <w:ind w:left="721" w:hanging="437"/>
    </w:pPr>
  </w:style>
  <w:style w:type="paragraph" w:styleId="Titulek">
    <w:name w:val="caption"/>
    <w:basedOn w:val="Normln"/>
    <w:next w:val="Normln"/>
    <w:qFormat/>
    <w:rsid w:val="00CD6C39"/>
    <w:pPr>
      <w:spacing w:before="120" w:after="120"/>
    </w:pPr>
    <w:rPr>
      <w:b/>
      <w:bCs/>
      <w:sz w:val="20"/>
    </w:rPr>
  </w:style>
  <w:style w:type="paragraph" w:customStyle="1" w:styleId="slovanodrka">
    <w:name w:val="číslovaná odrážka"/>
    <w:basedOn w:val="Normln"/>
    <w:rsid w:val="00CD6C39"/>
    <w:pPr>
      <w:numPr>
        <w:numId w:val="2"/>
      </w:numPr>
      <w:ind w:left="721" w:hanging="437"/>
    </w:pPr>
  </w:style>
  <w:style w:type="paragraph" w:customStyle="1" w:styleId="Nadpisnecisl">
    <w:name w:val="Nadpis necisl"/>
    <w:basedOn w:val="Normln"/>
    <w:next w:val="Normln"/>
    <w:link w:val="NadpisnecislChar"/>
    <w:rsid w:val="00CD6C39"/>
    <w:pPr>
      <w:keepNext/>
      <w:spacing w:before="240" w:after="120"/>
      <w:contextualSpacing/>
      <w:jc w:val="left"/>
    </w:pPr>
    <w:rPr>
      <w:b/>
    </w:rPr>
  </w:style>
  <w:style w:type="character" w:customStyle="1" w:styleId="NadpisnecislChar">
    <w:name w:val="Nadpis necisl Char"/>
    <w:basedOn w:val="Standardnpsmoodstavce"/>
    <w:link w:val="Nadpisnecisl"/>
    <w:rsid w:val="00CD6C39"/>
    <w:rPr>
      <w:rFonts w:ascii="Arial" w:hAnsi="Arial"/>
      <w:b/>
      <w:sz w:val="22"/>
      <w:lang w:val="cs-CZ" w:eastAsia="cs-CZ" w:bidi="ar-SA"/>
    </w:rPr>
  </w:style>
  <w:style w:type="paragraph" w:styleId="Textbubliny">
    <w:name w:val="Balloon Text"/>
    <w:basedOn w:val="Normln"/>
    <w:semiHidden/>
    <w:rsid w:val="00CD6C39"/>
    <w:rPr>
      <w:rFonts w:ascii="Tahoma" w:hAnsi="Tahoma" w:cs="Tahoma"/>
      <w:sz w:val="16"/>
      <w:szCs w:val="16"/>
    </w:rPr>
  </w:style>
  <w:style w:type="paragraph" w:styleId="Zkladntext">
    <w:name w:val="Body Text"/>
    <w:basedOn w:val="Normln"/>
    <w:rsid w:val="00CD6C39"/>
    <w:pPr>
      <w:keepLines w:val="0"/>
      <w:widowControl w:val="0"/>
      <w:autoSpaceDE w:val="0"/>
      <w:autoSpaceDN w:val="0"/>
      <w:adjustRightInd w:val="0"/>
      <w:spacing w:before="0"/>
      <w:jc w:val="left"/>
    </w:pPr>
    <w:rPr>
      <w:rFonts w:ascii="Times New Roman" w:hAnsi="Times New Roman"/>
      <w:color w:val="0000FF"/>
      <w:sz w:val="24"/>
      <w:szCs w:val="24"/>
    </w:rPr>
  </w:style>
  <w:style w:type="paragraph" w:customStyle="1" w:styleId="Odrka0">
    <w:name w:val="Odrážka"/>
    <w:basedOn w:val="Normln"/>
    <w:rsid w:val="00CD6C39"/>
    <w:pPr>
      <w:tabs>
        <w:tab w:val="num" w:pos="720"/>
      </w:tabs>
      <w:ind w:left="2042" w:hanging="436"/>
    </w:pPr>
  </w:style>
  <w:style w:type="paragraph" w:customStyle="1" w:styleId="Odstavec">
    <w:name w:val="Odstavec"/>
    <w:basedOn w:val="Normln"/>
    <w:rsid w:val="00CD6C39"/>
    <w:pPr>
      <w:spacing w:before="240"/>
    </w:pPr>
    <w:rPr>
      <w:rFonts w:ascii="Times New Roman" w:hAnsi="Times New Roman"/>
      <w:sz w:val="24"/>
      <w:lang w:val="en-US"/>
    </w:rPr>
  </w:style>
  <w:style w:type="paragraph" w:customStyle="1" w:styleId="Titulekmal">
    <w:name w:val="Titulek malý"/>
    <w:basedOn w:val="Titulek"/>
    <w:next w:val="Normln"/>
    <w:rsid w:val="00CD6C39"/>
    <w:pPr>
      <w:keepLines w:val="0"/>
      <w:overflowPunct w:val="0"/>
      <w:autoSpaceDE w:val="0"/>
      <w:autoSpaceDN w:val="0"/>
      <w:adjustRightInd w:val="0"/>
      <w:spacing w:before="200" w:after="200"/>
      <w:jc w:val="center"/>
      <w:textAlignment w:val="baseline"/>
    </w:pPr>
    <w:rPr>
      <w:bCs w:val="0"/>
      <w:sz w:val="32"/>
    </w:rPr>
  </w:style>
  <w:style w:type="paragraph" w:customStyle="1" w:styleId="Nzevmal">
    <w:name w:val="Název malý"/>
    <w:basedOn w:val="Normln"/>
    <w:next w:val="Normln"/>
    <w:rsid w:val="00CD6C39"/>
    <w:pPr>
      <w:keepLines w:val="0"/>
      <w:overflowPunct w:val="0"/>
      <w:autoSpaceDE w:val="0"/>
      <w:autoSpaceDN w:val="0"/>
      <w:adjustRightInd w:val="0"/>
      <w:spacing w:before="0"/>
      <w:textAlignment w:val="baseline"/>
    </w:pPr>
    <w:rPr>
      <w:b/>
      <w:sz w:val="24"/>
    </w:rPr>
  </w:style>
  <w:style w:type="paragraph" w:styleId="Textkomente">
    <w:name w:val="annotation text"/>
    <w:basedOn w:val="Normln"/>
    <w:link w:val="TextkomenteChar"/>
    <w:semiHidden/>
    <w:rsid w:val="00CD6C39"/>
    <w:pPr>
      <w:keepLines w:val="0"/>
      <w:spacing w:before="0"/>
      <w:jc w:val="left"/>
    </w:pPr>
    <w:rPr>
      <w:rFonts w:ascii="Times New Roman" w:hAnsi="Times New Roman"/>
      <w:sz w:val="20"/>
    </w:rPr>
  </w:style>
  <w:style w:type="paragraph" w:customStyle="1" w:styleId="Tabulka">
    <w:name w:val="Tabulka"/>
    <w:rsid w:val="00CD6C39"/>
    <w:pPr>
      <w:spacing w:before="80"/>
      <w:contextualSpacing/>
    </w:pPr>
    <w:rPr>
      <w:rFonts w:ascii="Arial" w:hAnsi="Arial"/>
      <w:noProof/>
    </w:rPr>
  </w:style>
  <w:style w:type="paragraph" w:styleId="Nzev">
    <w:name w:val="Title"/>
    <w:basedOn w:val="Normln"/>
    <w:qFormat/>
    <w:rsid w:val="00CD6C39"/>
    <w:pPr>
      <w:keepLines w:val="0"/>
      <w:spacing w:before="0"/>
      <w:jc w:val="center"/>
    </w:pPr>
    <w:rPr>
      <w:rFonts w:ascii="Times New Roman" w:hAnsi="Times New Roman"/>
      <w:b/>
      <w:sz w:val="48"/>
    </w:rPr>
  </w:style>
  <w:style w:type="paragraph" w:styleId="Zkladntextodsazen">
    <w:name w:val="Body Text Indent"/>
    <w:basedOn w:val="Normln"/>
    <w:rsid w:val="00CD6C39"/>
    <w:pPr>
      <w:keepLines w:val="0"/>
      <w:spacing w:before="120"/>
      <w:ind w:left="567"/>
      <w:jc w:val="left"/>
    </w:pPr>
    <w:rPr>
      <w:rFonts w:ascii="Times New Roman" w:hAnsi="Times New Roman"/>
      <w:sz w:val="24"/>
    </w:rPr>
  </w:style>
  <w:style w:type="paragraph" w:styleId="Zkladntextodsazen2">
    <w:name w:val="Body Text Indent 2"/>
    <w:basedOn w:val="Normln"/>
    <w:rsid w:val="00CD6C39"/>
    <w:pPr>
      <w:keepLines w:val="0"/>
      <w:spacing w:before="0"/>
      <w:ind w:left="567" w:hanging="27"/>
      <w:jc w:val="left"/>
    </w:pPr>
    <w:rPr>
      <w:rFonts w:ascii="Times New Roman" w:hAnsi="Times New Roman"/>
      <w:sz w:val="24"/>
    </w:rPr>
  </w:style>
  <w:style w:type="paragraph" w:styleId="Zkladntextodsazen3">
    <w:name w:val="Body Text Indent 3"/>
    <w:basedOn w:val="Normln"/>
    <w:rsid w:val="00CD6C39"/>
    <w:pPr>
      <w:spacing w:before="0"/>
      <w:ind w:left="1260" w:hanging="1260"/>
    </w:pPr>
    <w:rPr>
      <w:rFonts w:ascii="Times New Roman" w:hAnsi="Times New Roman"/>
      <w:sz w:val="24"/>
      <w:szCs w:val="24"/>
    </w:rPr>
  </w:style>
  <w:style w:type="paragraph" w:styleId="Zkladntext2">
    <w:name w:val="Body Text 2"/>
    <w:basedOn w:val="Normln"/>
    <w:rsid w:val="00CD6C39"/>
    <w:pPr>
      <w:keepLines w:val="0"/>
      <w:spacing w:before="0"/>
      <w:jc w:val="left"/>
    </w:pPr>
    <w:rPr>
      <w:rFonts w:cs="Arial"/>
      <w:b/>
      <w:bCs/>
      <w:sz w:val="32"/>
      <w:szCs w:val="24"/>
    </w:rPr>
  </w:style>
  <w:style w:type="paragraph" w:styleId="Zkladntext3">
    <w:name w:val="Body Text 3"/>
    <w:basedOn w:val="Normln"/>
    <w:rsid w:val="00CD6C39"/>
    <w:rPr>
      <w:strike/>
      <w:color w:val="339966"/>
    </w:rPr>
  </w:style>
  <w:style w:type="paragraph" w:customStyle="1" w:styleId="Psmennseznam">
    <w:name w:val="Písmenný seznam"/>
    <w:basedOn w:val="Normln"/>
    <w:rsid w:val="00CD6C39"/>
    <w:pPr>
      <w:keepLines w:val="0"/>
      <w:spacing w:before="0"/>
      <w:jc w:val="left"/>
    </w:pPr>
    <w:rPr>
      <w:rFonts w:ascii="Times New Roman" w:hAnsi="Times New Roman"/>
    </w:rPr>
  </w:style>
  <w:style w:type="paragraph" w:customStyle="1" w:styleId="Odsazentext">
    <w:name w:val="Odsazený text"/>
    <w:rsid w:val="00CD6C39"/>
    <w:pPr>
      <w:ind w:left="567"/>
    </w:pPr>
    <w:rPr>
      <w:noProof/>
      <w:sz w:val="22"/>
    </w:rPr>
  </w:style>
  <w:style w:type="paragraph" w:customStyle="1" w:styleId="Protokol">
    <w:name w:val="Protokol"/>
    <w:basedOn w:val="Tabulka"/>
    <w:rsid w:val="00CD6C39"/>
    <w:pPr>
      <w:spacing w:before="40"/>
    </w:pPr>
    <w:rPr>
      <w:sz w:val="16"/>
    </w:rPr>
  </w:style>
  <w:style w:type="character" w:styleId="Hypertextovodkaz">
    <w:name w:val="Hyperlink"/>
    <w:basedOn w:val="Standardnpsmoodstavce"/>
    <w:rsid w:val="00CD6C39"/>
    <w:rPr>
      <w:color w:val="0000FF"/>
      <w:u w:val="single"/>
    </w:rPr>
  </w:style>
  <w:style w:type="paragraph" w:customStyle="1" w:styleId="Smlouva-slo">
    <w:name w:val="Smlouva-èíslo"/>
    <w:basedOn w:val="Normln"/>
    <w:rsid w:val="00CD6C39"/>
    <w:pPr>
      <w:keepLines w:val="0"/>
      <w:spacing w:before="120" w:line="240" w:lineRule="atLeast"/>
    </w:pPr>
    <w:rPr>
      <w:rFonts w:ascii="Times New Roman" w:hAnsi="Times New Roman"/>
      <w:sz w:val="24"/>
    </w:rPr>
  </w:style>
  <w:style w:type="paragraph" w:customStyle="1" w:styleId="TabulkaTun">
    <w:name w:val="Tabulka + Tučné"/>
    <w:basedOn w:val="Tabulka"/>
    <w:rsid w:val="00CD6C39"/>
    <w:rPr>
      <w:b/>
      <w:bCs/>
    </w:rPr>
  </w:style>
  <w:style w:type="paragraph" w:styleId="Normlnweb">
    <w:name w:val="Normal (Web)"/>
    <w:basedOn w:val="Normln"/>
    <w:rsid w:val="00CD6C39"/>
    <w:pPr>
      <w:keepLines w:val="0"/>
      <w:spacing w:before="100" w:beforeAutospacing="1" w:after="100" w:afterAutospacing="1"/>
      <w:jc w:val="left"/>
    </w:pPr>
    <w:rPr>
      <w:rFonts w:ascii="Times New Roman" w:hAnsi="Times New Roman"/>
      <w:sz w:val="24"/>
      <w:szCs w:val="24"/>
    </w:rPr>
  </w:style>
  <w:style w:type="paragraph" w:styleId="Zkladntext-prvnodsazen">
    <w:name w:val="Body Text First Indent"/>
    <w:basedOn w:val="Zkladntext"/>
    <w:rsid w:val="00CD6C39"/>
    <w:pPr>
      <w:keepLines/>
      <w:widowControl/>
      <w:autoSpaceDE/>
      <w:autoSpaceDN/>
      <w:adjustRightInd/>
      <w:spacing w:before="80" w:after="120"/>
      <w:ind w:left="1418" w:firstLine="210"/>
      <w:jc w:val="both"/>
    </w:pPr>
    <w:rPr>
      <w:rFonts w:ascii="Arial" w:hAnsi="Arial"/>
      <w:color w:val="auto"/>
      <w:sz w:val="22"/>
      <w:szCs w:val="20"/>
    </w:rPr>
  </w:style>
  <w:style w:type="paragraph" w:customStyle="1" w:styleId="Zkladntext21">
    <w:name w:val="Základní text 21"/>
    <w:basedOn w:val="Normln"/>
    <w:rsid w:val="00CD6C39"/>
    <w:pPr>
      <w:keepLines w:val="0"/>
      <w:tabs>
        <w:tab w:val="left" w:pos="284"/>
      </w:tabs>
      <w:spacing w:before="0" w:line="240" w:lineRule="atLeast"/>
      <w:ind w:left="284" w:hanging="284"/>
    </w:pPr>
    <w:rPr>
      <w:rFonts w:ascii="Times New Roman" w:hAnsi="Times New Roman"/>
      <w:i/>
      <w:sz w:val="24"/>
    </w:rPr>
  </w:style>
  <w:style w:type="paragraph" w:customStyle="1" w:styleId="Podnadpis1">
    <w:name w:val="Podnadpis1"/>
    <w:rsid w:val="00CD6C39"/>
    <w:pPr>
      <w:widowControl w:val="0"/>
      <w:jc w:val="center"/>
    </w:pPr>
    <w:rPr>
      <w:b/>
      <w:i/>
      <w:color w:val="000000"/>
      <w:sz w:val="24"/>
    </w:rPr>
  </w:style>
  <w:style w:type="paragraph" w:styleId="Podnadpis">
    <w:name w:val="Subtitle"/>
    <w:basedOn w:val="Normln"/>
    <w:qFormat/>
    <w:rsid w:val="00CD6C39"/>
    <w:pPr>
      <w:keepLines w:val="0"/>
      <w:spacing w:before="0" w:after="60"/>
      <w:jc w:val="center"/>
      <w:outlineLvl w:val="1"/>
    </w:pPr>
    <w:rPr>
      <w:kern w:val="16"/>
      <w:sz w:val="24"/>
    </w:rPr>
  </w:style>
  <w:style w:type="paragraph" w:styleId="Seznamsodrkami">
    <w:name w:val="List Bullet"/>
    <w:basedOn w:val="Normln"/>
    <w:autoRedefine/>
    <w:rsid w:val="00CD6C39"/>
    <w:pPr>
      <w:keepNext/>
      <w:tabs>
        <w:tab w:val="left" w:pos="567"/>
      </w:tabs>
      <w:spacing w:before="0"/>
      <w:ind w:firstLine="284"/>
    </w:pPr>
    <w:rPr>
      <w:snapToGrid w:val="0"/>
      <w:kern w:val="16"/>
      <w:sz w:val="20"/>
    </w:rPr>
  </w:style>
  <w:style w:type="character" w:styleId="Odkaznakoment">
    <w:name w:val="annotation reference"/>
    <w:basedOn w:val="Standardnpsmoodstavce"/>
    <w:semiHidden/>
    <w:rsid w:val="00CD6C39"/>
    <w:rPr>
      <w:sz w:val="16"/>
      <w:szCs w:val="16"/>
    </w:rPr>
  </w:style>
  <w:style w:type="paragraph" w:customStyle="1" w:styleId="BidNadpis1">
    <w:name w:val="Bid_Nadpis1"/>
    <w:autoRedefine/>
    <w:rsid w:val="00CD6C39"/>
    <w:pPr>
      <w:keepNext/>
      <w:numPr>
        <w:numId w:val="4"/>
      </w:numPr>
      <w:autoSpaceDE w:val="0"/>
      <w:autoSpaceDN w:val="0"/>
      <w:spacing w:before="360" w:after="80"/>
      <w:outlineLvl w:val="0"/>
    </w:pPr>
    <w:rPr>
      <w:rFonts w:ascii="Arial" w:hAnsi="Arial"/>
      <w:b/>
      <w:sz w:val="28"/>
    </w:rPr>
  </w:style>
  <w:style w:type="paragraph" w:customStyle="1" w:styleId="BidNadpis2">
    <w:name w:val="Bid_Nadpis2"/>
    <w:basedOn w:val="BidNadpis1"/>
    <w:autoRedefine/>
    <w:rsid w:val="00CD6C39"/>
    <w:pPr>
      <w:numPr>
        <w:ilvl w:val="1"/>
      </w:numPr>
      <w:spacing w:before="280"/>
      <w:outlineLvl w:val="1"/>
    </w:pPr>
    <w:rPr>
      <w:sz w:val="24"/>
    </w:rPr>
  </w:style>
  <w:style w:type="paragraph" w:customStyle="1" w:styleId="BidNormal">
    <w:name w:val="Bid_Normal"/>
    <w:basedOn w:val="Normln"/>
    <w:rsid w:val="00CD6C39"/>
    <w:pPr>
      <w:keepLines w:val="0"/>
      <w:spacing w:after="80"/>
      <w:jc w:val="left"/>
    </w:pPr>
    <w:rPr>
      <w:sz w:val="20"/>
      <w:lang w:val="en-US"/>
    </w:rPr>
  </w:style>
  <w:style w:type="paragraph" w:customStyle="1" w:styleId="BidNormaloo">
    <w:name w:val="Bid_Normal_oo"/>
    <w:basedOn w:val="Normln"/>
    <w:rsid w:val="00CD6C39"/>
    <w:pPr>
      <w:keepLines w:val="0"/>
      <w:tabs>
        <w:tab w:val="num" w:pos="720"/>
      </w:tabs>
      <w:autoSpaceDE w:val="0"/>
      <w:autoSpaceDN w:val="0"/>
      <w:spacing w:before="0"/>
      <w:ind w:left="720" w:hanging="360"/>
      <w:jc w:val="left"/>
    </w:pPr>
    <w:rPr>
      <w:sz w:val="20"/>
    </w:rPr>
  </w:style>
  <w:style w:type="character" w:customStyle="1" w:styleId="NzevChar">
    <w:name w:val="Název Char"/>
    <w:basedOn w:val="Standardnpsmoodstavce"/>
    <w:rsid w:val="00CD6C39"/>
    <w:rPr>
      <w:b/>
      <w:sz w:val="48"/>
      <w:lang w:val="cs-CZ" w:eastAsia="cs-CZ" w:bidi="ar-SA"/>
    </w:rPr>
  </w:style>
  <w:style w:type="character" w:customStyle="1" w:styleId="TabulkaChar">
    <w:name w:val="Tabulka Char"/>
    <w:basedOn w:val="Standardnpsmoodstavce"/>
    <w:rsid w:val="00CD6C39"/>
    <w:rPr>
      <w:rFonts w:ascii="Arial" w:hAnsi="Arial"/>
      <w:noProof/>
      <w:lang w:val="cs-CZ" w:eastAsia="cs-CZ" w:bidi="ar-SA"/>
    </w:rPr>
  </w:style>
  <w:style w:type="character" w:customStyle="1" w:styleId="TabulkaTunCharChar">
    <w:name w:val="Tabulka + Tučné Char Char"/>
    <w:basedOn w:val="TabulkaChar"/>
    <w:rsid w:val="00CD6C39"/>
    <w:rPr>
      <w:rFonts w:ascii="Arial" w:hAnsi="Arial"/>
      <w:b/>
      <w:bCs/>
      <w:noProof/>
      <w:lang w:val="cs-CZ" w:eastAsia="cs-CZ" w:bidi="ar-SA"/>
    </w:rPr>
  </w:style>
  <w:style w:type="paragraph" w:customStyle="1" w:styleId="Neslovannadpis">
    <w:name w:val="Nečíslovaný nadpis"/>
    <w:basedOn w:val="Normln"/>
    <w:rsid w:val="00CD6C39"/>
    <w:pPr>
      <w:keepNext/>
      <w:spacing w:before="240" w:after="120"/>
      <w:contextualSpacing/>
    </w:pPr>
    <w:rPr>
      <w:b/>
    </w:rPr>
  </w:style>
  <w:style w:type="paragraph" w:customStyle="1" w:styleId="lneksmlouvy">
    <w:name w:val="Článek smlouvy"/>
    <w:basedOn w:val="Normln"/>
    <w:rsid w:val="00CD6C39"/>
    <w:pPr>
      <w:keepNext/>
      <w:spacing w:before="480" w:after="240"/>
      <w:ind w:left="425" w:hanging="425"/>
      <w:contextualSpacing/>
      <w:jc w:val="center"/>
    </w:pPr>
    <w:rPr>
      <w:b/>
      <w:bCs/>
      <w:sz w:val="32"/>
    </w:rPr>
  </w:style>
  <w:style w:type="character" w:customStyle="1" w:styleId="StylZnakapoznpodarou10b">
    <w:name w:val="Styl Značka pozn. pod čarou + 10 b."/>
    <w:basedOn w:val="Znakapoznpodarou"/>
    <w:rsid w:val="00CD6C39"/>
    <w:rPr>
      <w:position w:val="6"/>
      <w:sz w:val="16"/>
    </w:rPr>
  </w:style>
  <w:style w:type="paragraph" w:customStyle="1" w:styleId="Smluvnstrana">
    <w:name w:val="Smluvní strana"/>
    <w:basedOn w:val="Normln"/>
    <w:uiPriority w:val="99"/>
    <w:rsid w:val="00CD6C39"/>
    <w:pPr>
      <w:keepLines w:val="0"/>
      <w:overflowPunct w:val="0"/>
      <w:autoSpaceDE w:val="0"/>
      <w:autoSpaceDN w:val="0"/>
      <w:adjustRightInd w:val="0"/>
      <w:spacing w:before="0" w:line="280" w:lineRule="atLeast"/>
      <w:textAlignment w:val="baseline"/>
    </w:pPr>
    <w:rPr>
      <w:rFonts w:ascii="Times New Roman" w:hAnsi="Times New Roman"/>
      <w:b/>
      <w:sz w:val="28"/>
      <w:lang w:eastAsia="en-US"/>
    </w:rPr>
  </w:style>
  <w:style w:type="paragraph" w:customStyle="1" w:styleId="Identifikacestran">
    <w:name w:val="Identifikace stran"/>
    <w:basedOn w:val="Normln"/>
    <w:rsid w:val="00CD6C39"/>
    <w:pPr>
      <w:keepLines w:val="0"/>
      <w:tabs>
        <w:tab w:val="num" w:pos="1406"/>
      </w:tabs>
      <w:overflowPunct w:val="0"/>
      <w:autoSpaceDE w:val="0"/>
      <w:autoSpaceDN w:val="0"/>
      <w:adjustRightInd w:val="0"/>
      <w:spacing w:before="0" w:after="120" w:line="280" w:lineRule="atLeast"/>
      <w:textAlignment w:val="baseline"/>
    </w:pPr>
    <w:rPr>
      <w:rFonts w:ascii="Times New Roman" w:hAnsi="Times New Roman"/>
      <w:sz w:val="24"/>
      <w:lang w:eastAsia="en-US"/>
    </w:rPr>
  </w:style>
  <w:style w:type="paragraph" w:customStyle="1" w:styleId="Legal3L3">
    <w:name w:val="Legal3_L3"/>
    <w:basedOn w:val="Normln"/>
    <w:next w:val="Normln"/>
    <w:rsid w:val="00CD6C39"/>
    <w:pPr>
      <w:keepLines w:val="0"/>
      <w:tabs>
        <w:tab w:val="num" w:pos="720"/>
      </w:tabs>
      <w:spacing w:before="0" w:after="240"/>
      <w:jc w:val="left"/>
    </w:pPr>
    <w:rPr>
      <w:rFonts w:ascii="Times New Roman" w:hAnsi="Times New Roman"/>
      <w:sz w:val="24"/>
      <w:lang w:val="en-US"/>
    </w:rPr>
  </w:style>
  <w:style w:type="paragraph" w:customStyle="1" w:styleId="Legal3L4">
    <w:name w:val="Legal3_L4"/>
    <w:basedOn w:val="Legal3L3"/>
    <w:next w:val="Normln"/>
    <w:rsid w:val="00CD6C39"/>
    <w:pPr>
      <w:tabs>
        <w:tab w:val="clear" w:pos="720"/>
        <w:tab w:val="num" w:pos="1440"/>
        <w:tab w:val="left" w:pos="2880"/>
      </w:tabs>
      <w:ind w:left="1440" w:hanging="720"/>
    </w:pPr>
  </w:style>
  <w:style w:type="character" w:customStyle="1" w:styleId="TextpoznpodarouChar">
    <w:name w:val="Text pozn. pod čarou Char"/>
    <w:basedOn w:val="Standardnpsmoodstavce"/>
    <w:link w:val="Textpoznpodarou"/>
    <w:semiHidden/>
    <w:locked/>
    <w:rsid w:val="00D32FAD"/>
    <w:rPr>
      <w:rFonts w:ascii="Arial" w:hAnsi="Arial"/>
      <w:lang w:val="cs-CZ" w:eastAsia="cs-CZ" w:bidi="ar-SA"/>
    </w:rPr>
  </w:style>
  <w:style w:type="paragraph" w:styleId="Pedmtkomente">
    <w:name w:val="annotation subject"/>
    <w:basedOn w:val="Textkomente"/>
    <w:next w:val="Textkomente"/>
    <w:semiHidden/>
    <w:rsid w:val="007F445B"/>
    <w:pPr>
      <w:keepLines/>
      <w:spacing w:before="80"/>
      <w:jc w:val="both"/>
    </w:pPr>
    <w:rPr>
      <w:rFonts w:ascii="Arial" w:hAnsi="Arial"/>
      <w:b/>
      <w:bCs/>
    </w:rPr>
  </w:style>
  <w:style w:type="paragraph" w:customStyle="1" w:styleId="RLTextlnkuslovan">
    <w:name w:val="RL Text článku číslovaný"/>
    <w:basedOn w:val="Normln"/>
    <w:link w:val="RLTextlnkuslovanChar"/>
    <w:rsid w:val="0046767F"/>
    <w:pPr>
      <w:keepLines w:val="0"/>
      <w:numPr>
        <w:ilvl w:val="1"/>
        <w:numId w:val="5"/>
      </w:numPr>
      <w:spacing w:before="0" w:after="120" w:line="280" w:lineRule="exact"/>
    </w:pPr>
    <w:rPr>
      <w:rFonts w:ascii="Garamond" w:hAnsi="Garamond"/>
      <w:sz w:val="24"/>
      <w:szCs w:val="24"/>
    </w:rPr>
  </w:style>
  <w:style w:type="paragraph" w:customStyle="1" w:styleId="RLlneksmlouvy">
    <w:name w:val="RL Článek smlouvy"/>
    <w:next w:val="RLTextlnkuslovan"/>
    <w:rsid w:val="0046767F"/>
    <w:pPr>
      <w:keepNext/>
      <w:numPr>
        <w:numId w:val="5"/>
      </w:numPr>
      <w:suppressAutoHyphens/>
      <w:spacing w:before="360" w:after="120"/>
      <w:jc w:val="both"/>
      <w:outlineLvl w:val="0"/>
    </w:pPr>
    <w:rPr>
      <w:rFonts w:ascii="Garamond" w:hAnsi="Garamond"/>
      <w:b/>
      <w:caps/>
      <w:sz w:val="24"/>
      <w:szCs w:val="24"/>
      <w:lang w:eastAsia="en-US"/>
    </w:rPr>
  </w:style>
  <w:style w:type="character" w:customStyle="1" w:styleId="RLTextlnkuslovanChar">
    <w:name w:val="RL Text článku číslovaný Char"/>
    <w:basedOn w:val="Standardnpsmoodstavce"/>
    <w:link w:val="RLTextlnkuslovan"/>
    <w:rsid w:val="0046767F"/>
    <w:rPr>
      <w:rFonts w:ascii="Garamond" w:hAnsi="Garamond"/>
      <w:sz w:val="24"/>
      <w:szCs w:val="24"/>
    </w:rPr>
  </w:style>
  <w:style w:type="paragraph" w:customStyle="1" w:styleId="msolistparagraph0">
    <w:name w:val="msolistparagraph"/>
    <w:basedOn w:val="Normln"/>
    <w:rsid w:val="00534F73"/>
    <w:pPr>
      <w:keepLines w:val="0"/>
      <w:spacing w:before="0"/>
      <w:ind w:left="720"/>
      <w:jc w:val="left"/>
    </w:pPr>
    <w:rPr>
      <w:rFonts w:ascii="Calibri" w:hAnsi="Calibri"/>
      <w:szCs w:val="22"/>
    </w:rPr>
  </w:style>
  <w:style w:type="character" w:customStyle="1" w:styleId="TextkomenteChar">
    <w:name w:val="Text komentáře Char"/>
    <w:basedOn w:val="Standardnpsmoodstavce"/>
    <w:link w:val="Textkomente"/>
    <w:semiHidden/>
    <w:rsid w:val="00370B43"/>
    <w:rPr>
      <w:lang w:val="cs-CZ" w:eastAsia="cs-CZ" w:bidi="ar-SA"/>
    </w:rPr>
  </w:style>
  <w:style w:type="paragraph" w:styleId="Rozloendokumentu">
    <w:name w:val="Document Map"/>
    <w:basedOn w:val="Normln"/>
    <w:semiHidden/>
    <w:rsid w:val="00A50F58"/>
    <w:pPr>
      <w:shd w:val="clear" w:color="auto" w:fill="000080"/>
    </w:pPr>
    <w:rPr>
      <w:rFonts w:ascii="Tahoma" w:hAnsi="Tahoma" w:cs="Tahoma"/>
      <w:sz w:val="20"/>
    </w:rPr>
  </w:style>
  <w:style w:type="character" w:customStyle="1" w:styleId="Nadpis3Char">
    <w:name w:val="Nadpis 3 Char"/>
    <w:aliases w:val="H3 Char,Nadpis_3_úroveň Char,Podpodkapitola Char,adpis 3 Char,h3 Char,Podkapitola 2 Char,Podkapitola 21 Char,Podkapitola 22 Char,Podkapitola 23 Char,Podkapitola 24 Char,Podkapitola 25 Char,Podkapitola 211 Char,Podkapitola 221 Char"/>
    <w:basedOn w:val="Standardnpsmoodstavce"/>
    <w:link w:val="Nadpis3"/>
    <w:rsid w:val="0002270E"/>
    <w:rPr>
      <w:rFonts w:ascii="Arial" w:hAnsi="Arial"/>
      <w:b/>
      <w:sz w:val="26"/>
      <w:lang w:val="cs-CZ" w:eastAsia="cs-CZ" w:bidi="ar-SA"/>
    </w:rPr>
  </w:style>
  <w:style w:type="paragraph" w:styleId="Odstavecseseznamem">
    <w:name w:val="List Paragraph"/>
    <w:basedOn w:val="Normln"/>
    <w:qFormat/>
    <w:rsid w:val="00C33B75"/>
    <w:pPr>
      <w:ind w:left="720"/>
      <w:contextualSpacing/>
    </w:pPr>
    <w:rPr>
      <w:rFonts w:eastAsia="Calibri"/>
    </w:rPr>
  </w:style>
  <w:style w:type="numbering" w:customStyle="1" w:styleId="Odrky">
    <w:name w:val="Odrážky"/>
    <w:basedOn w:val="Bezseznamu"/>
    <w:rsid w:val="00C33B75"/>
    <w:pPr>
      <w:numPr>
        <w:numId w:val="6"/>
      </w:numPr>
    </w:pPr>
  </w:style>
  <w:style w:type="paragraph" w:styleId="Prosttext">
    <w:name w:val="Plain Text"/>
    <w:basedOn w:val="Normln"/>
    <w:rsid w:val="002F6ABE"/>
    <w:pPr>
      <w:keepLines w:val="0"/>
      <w:spacing w:before="0"/>
      <w:jc w:val="left"/>
    </w:pPr>
    <w:rPr>
      <w:rFonts w:ascii="Courier New" w:hAnsi="Courier New" w:cs="Courier New"/>
      <w:sz w:val="20"/>
    </w:rPr>
  </w:style>
  <w:style w:type="character" w:customStyle="1" w:styleId="ZpatChar">
    <w:name w:val="Zápatí Char"/>
    <w:basedOn w:val="Standardnpsmoodstavce"/>
    <w:link w:val="Zpat"/>
    <w:uiPriority w:val="99"/>
    <w:rsid w:val="00F1558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23928">
      <w:bodyDiv w:val="1"/>
      <w:marLeft w:val="0"/>
      <w:marRight w:val="0"/>
      <w:marTop w:val="0"/>
      <w:marBottom w:val="0"/>
      <w:divBdr>
        <w:top w:val="none" w:sz="0" w:space="0" w:color="auto"/>
        <w:left w:val="none" w:sz="0" w:space="0" w:color="auto"/>
        <w:bottom w:val="none" w:sz="0" w:space="0" w:color="auto"/>
        <w:right w:val="none" w:sz="0" w:space="0" w:color="auto"/>
      </w:divBdr>
    </w:div>
    <w:div w:id="1233198348">
      <w:bodyDiv w:val="1"/>
      <w:marLeft w:val="0"/>
      <w:marRight w:val="0"/>
      <w:marTop w:val="0"/>
      <w:marBottom w:val="0"/>
      <w:divBdr>
        <w:top w:val="none" w:sz="0" w:space="0" w:color="auto"/>
        <w:left w:val="none" w:sz="0" w:space="0" w:color="auto"/>
        <w:bottom w:val="none" w:sz="0" w:space="0" w:color="auto"/>
        <w:right w:val="none" w:sz="0" w:space="0" w:color="auto"/>
      </w:divBdr>
    </w:div>
    <w:div w:id="1357930549">
      <w:bodyDiv w:val="1"/>
      <w:marLeft w:val="0"/>
      <w:marRight w:val="0"/>
      <w:marTop w:val="0"/>
      <w:marBottom w:val="0"/>
      <w:divBdr>
        <w:top w:val="none" w:sz="0" w:space="0" w:color="auto"/>
        <w:left w:val="none" w:sz="0" w:space="0" w:color="auto"/>
        <w:bottom w:val="none" w:sz="0" w:space="0" w:color="auto"/>
        <w:right w:val="none" w:sz="0" w:space="0" w:color="auto"/>
      </w:divBdr>
      <w:divsChild>
        <w:div w:id="160976316">
          <w:marLeft w:val="0"/>
          <w:marRight w:val="0"/>
          <w:marTop w:val="0"/>
          <w:marBottom w:val="0"/>
          <w:divBdr>
            <w:top w:val="none" w:sz="0" w:space="0" w:color="auto"/>
            <w:left w:val="none" w:sz="0" w:space="0" w:color="auto"/>
            <w:bottom w:val="none" w:sz="0" w:space="0" w:color="auto"/>
            <w:right w:val="none" w:sz="0" w:space="0" w:color="auto"/>
          </w:divBdr>
          <w:divsChild>
            <w:div w:id="619994899">
              <w:marLeft w:val="504"/>
              <w:marRight w:val="540"/>
              <w:marTop w:val="0"/>
              <w:marBottom w:val="0"/>
              <w:divBdr>
                <w:top w:val="none" w:sz="0" w:space="0" w:color="auto"/>
                <w:left w:val="none" w:sz="0" w:space="0" w:color="auto"/>
                <w:bottom w:val="none" w:sz="0" w:space="0" w:color="auto"/>
                <w:right w:val="none" w:sz="0" w:space="0" w:color="auto"/>
              </w:divBdr>
              <w:divsChild>
                <w:div w:id="87123532">
                  <w:marLeft w:val="0"/>
                  <w:marRight w:val="0"/>
                  <w:marTop w:val="48"/>
                  <w:marBottom w:val="0"/>
                  <w:divBdr>
                    <w:top w:val="none" w:sz="0" w:space="0" w:color="auto"/>
                    <w:left w:val="none" w:sz="0" w:space="0" w:color="auto"/>
                    <w:bottom w:val="none" w:sz="0" w:space="0" w:color="auto"/>
                    <w:right w:val="none" w:sz="0" w:space="0" w:color="auto"/>
                  </w:divBdr>
                  <w:divsChild>
                    <w:div w:id="1177117326">
                      <w:marLeft w:val="0"/>
                      <w:marRight w:val="0"/>
                      <w:marTop w:val="0"/>
                      <w:marBottom w:val="0"/>
                      <w:divBdr>
                        <w:top w:val="none" w:sz="0" w:space="0" w:color="auto"/>
                        <w:left w:val="none" w:sz="0" w:space="0" w:color="auto"/>
                        <w:bottom w:val="none" w:sz="0" w:space="0" w:color="auto"/>
                        <w:right w:val="none" w:sz="0" w:space="0" w:color="auto"/>
                      </w:divBdr>
                      <w:divsChild>
                        <w:div w:id="48842992">
                          <w:marLeft w:val="0"/>
                          <w:marRight w:val="0"/>
                          <w:marTop w:val="0"/>
                          <w:marBottom w:val="0"/>
                          <w:divBdr>
                            <w:top w:val="none" w:sz="0" w:space="0" w:color="auto"/>
                            <w:left w:val="none" w:sz="0" w:space="0" w:color="auto"/>
                            <w:bottom w:val="none" w:sz="0" w:space="0" w:color="auto"/>
                            <w:right w:val="none" w:sz="0" w:space="0" w:color="auto"/>
                          </w:divBdr>
                          <w:divsChild>
                            <w:div w:id="1329361047">
                              <w:marLeft w:val="0"/>
                              <w:marRight w:val="0"/>
                              <w:marTop w:val="0"/>
                              <w:marBottom w:val="0"/>
                              <w:divBdr>
                                <w:top w:val="none" w:sz="0" w:space="0" w:color="auto"/>
                                <w:left w:val="none" w:sz="0" w:space="0" w:color="auto"/>
                                <w:bottom w:val="none" w:sz="0" w:space="0" w:color="auto"/>
                                <w:right w:val="none" w:sz="0" w:space="0" w:color="auto"/>
                              </w:divBdr>
                              <w:divsChild>
                                <w:div w:id="1139884686">
                                  <w:marLeft w:val="0"/>
                                  <w:marRight w:val="0"/>
                                  <w:marTop w:val="0"/>
                                  <w:marBottom w:val="0"/>
                                  <w:divBdr>
                                    <w:top w:val="none" w:sz="0" w:space="0" w:color="auto"/>
                                    <w:left w:val="none" w:sz="0" w:space="0" w:color="auto"/>
                                    <w:bottom w:val="none" w:sz="0" w:space="0" w:color="auto"/>
                                    <w:right w:val="none" w:sz="0" w:space="0" w:color="auto"/>
                                  </w:divBdr>
                                </w:div>
                              </w:divsChild>
                            </w:div>
                            <w:div w:id="1589919757">
                              <w:marLeft w:val="0"/>
                              <w:marRight w:val="0"/>
                              <w:marTop w:val="0"/>
                              <w:marBottom w:val="0"/>
                              <w:divBdr>
                                <w:top w:val="none" w:sz="0" w:space="0" w:color="auto"/>
                                <w:left w:val="none" w:sz="0" w:space="0" w:color="auto"/>
                                <w:bottom w:val="none" w:sz="0" w:space="0" w:color="auto"/>
                                <w:right w:val="none" w:sz="0" w:space="0" w:color="auto"/>
                              </w:divBdr>
                              <w:divsChild>
                                <w:div w:id="5722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420169">
      <w:bodyDiv w:val="1"/>
      <w:marLeft w:val="0"/>
      <w:marRight w:val="0"/>
      <w:marTop w:val="0"/>
      <w:marBottom w:val="0"/>
      <w:divBdr>
        <w:top w:val="none" w:sz="0" w:space="0" w:color="auto"/>
        <w:left w:val="none" w:sz="0" w:space="0" w:color="auto"/>
        <w:bottom w:val="none" w:sz="0" w:space="0" w:color="auto"/>
        <w:right w:val="none" w:sz="0" w:space="0" w:color="auto"/>
      </w:divBdr>
    </w:div>
    <w:div w:id="1474370110">
      <w:bodyDiv w:val="1"/>
      <w:marLeft w:val="0"/>
      <w:marRight w:val="0"/>
      <w:marTop w:val="0"/>
      <w:marBottom w:val="0"/>
      <w:divBdr>
        <w:top w:val="none" w:sz="0" w:space="0" w:color="auto"/>
        <w:left w:val="none" w:sz="0" w:space="0" w:color="auto"/>
        <w:bottom w:val="none" w:sz="0" w:space="0" w:color="auto"/>
        <w:right w:val="none" w:sz="0" w:space="0" w:color="auto"/>
      </w:divBdr>
    </w:div>
    <w:div w:id="18057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CC4F-4105-4AF8-BDA8-243E8F42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4707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Smlouva o zajištění provozu komunikační a systémové infrastruktury MPSV</vt:lpstr>
    </vt:vector>
  </TitlesOfParts>
  <LinksUpToDate>false</LinksUpToDate>
  <CharactersWithSpaces>5499</CharactersWithSpaces>
  <SharedDoc>false</SharedDoc>
  <HLinks>
    <vt:vector size="6" baseType="variant">
      <vt:variant>
        <vt:i4>3670089</vt:i4>
      </vt:variant>
      <vt:variant>
        <vt:i4>39</vt:i4>
      </vt:variant>
      <vt:variant>
        <vt:i4>0</vt:i4>
      </vt:variant>
      <vt:variant>
        <vt:i4>5</vt:i4>
      </vt:variant>
      <vt:variant>
        <vt:lpwstr>mailto:petra.maresova@mpsv.cz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provozu komunikační a systémové infrastruktury MPSV</dc:title>
  <dc:creator/>
  <cp:lastModifiedBy/>
  <cp:revision>1</cp:revision>
  <dcterms:created xsi:type="dcterms:W3CDTF">2018-11-22T09:45:00Z</dcterms:created>
  <dcterms:modified xsi:type="dcterms:W3CDTF">2018-12-12T08:48:00Z</dcterms:modified>
</cp:coreProperties>
</file>