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46" w:rsidRDefault="00A6212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3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3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78pt;margin-top:28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A37346" w:rsidRDefault="00A62121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OBJ760 - 2</w:t>
      </w:r>
      <w:r>
        <w:rPr>
          <w:noProof/>
          <w:lang w:val="cs-CZ" w:eastAsia="cs-CZ"/>
        </w:rPr>
        <w:pict>
          <v:shape id="_x0000_s1055" type="#_x0000_t32" style="position:absolute;margin-left:278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22018</w:t>
      </w:r>
    </w:p>
    <w:p w:rsidR="00A37346" w:rsidRDefault="00A62121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A37346" w:rsidRDefault="00A62121">
      <w:pPr>
        <w:pStyle w:val="Row5"/>
      </w:pPr>
      <w:r>
        <w:tab/>
      </w:r>
      <w:r>
        <w:rPr>
          <w:rStyle w:val="Text3"/>
          <w:position w:val="3"/>
        </w:rPr>
        <w:t>Státní veterinární správa ČR</w:t>
      </w:r>
      <w:r>
        <w:tab/>
      </w:r>
      <w:r>
        <w:rPr>
          <w:rStyle w:val="Text5"/>
        </w:rPr>
        <w:t>MÚZO Praha s.r.o.</w:t>
      </w:r>
    </w:p>
    <w:p w:rsidR="00A37346" w:rsidRDefault="00A62121">
      <w:pPr>
        <w:pStyle w:val="Row6"/>
      </w:pPr>
      <w:r>
        <w:tab/>
      </w:r>
      <w:r>
        <w:tab/>
      </w:r>
    </w:p>
    <w:p w:rsidR="00A37346" w:rsidRDefault="00A62121">
      <w:pPr>
        <w:pStyle w:val="Row7"/>
      </w:pPr>
      <w:r>
        <w:tab/>
      </w:r>
      <w:r>
        <w:rPr>
          <w:rStyle w:val="Text3"/>
          <w:position w:val="10"/>
        </w:rPr>
        <w:t>Slezská 7</w:t>
      </w:r>
      <w:r>
        <w:tab/>
      </w:r>
      <w:r>
        <w:rPr>
          <w:rStyle w:val="Text5"/>
        </w:rPr>
        <w:t>Politických vězňů  934/15</w:t>
      </w:r>
    </w:p>
    <w:p w:rsidR="00A37346" w:rsidRDefault="00A62121">
      <w:pPr>
        <w:pStyle w:val="Row8"/>
      </w:pPr>
      <w:r>
        <w:tab/>
      </w:r>
      <w:r>
        <w:rPr>
          <w:rStyle w:val="Text3"/>
          <w:position w:val="13"/>
        </w:rPr>
        <w:t>120 56  Praha 2</w:t>
      </w:r>
      <w:r>
        <w:tab/>
      </w:r>
      <w:r>
        <w:rPr>
          <w:rStyle w:val="Text5"/>
        </w:rPr>
        <w:t>110 00  Praha 1</w:t>
      </w:r>
    </w:p>
    <w:p w:rsidR="00A37346" w:rsidRDefault="00A62121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A37346" w:rsidRDefault="00A62121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00018562</w:t>
      </w:r>
      <w:r>
        <w:tab/>
      </w:r>
      <w:r>
        <w:rPr>
          <w:rStyle w:val="Text3"/>
        </w:rPr>
        <w:t>Nejsme plátci DPH !!!</w:t>
      </w:r>
      <w:r>
        <w:rPr>
          <w:noProof/>
          <w:lang w:val="cs-CZ" w:eastAsia="cs-CZ"/>
        </w:rPr>
        <w:pict>
          <v:shape id="_x0000_s1054" type="#_x0000_t32" style="position:absolute;margin-left:278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49622897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CZ49622897</w:t>
      </w:r>
      <w:r>
        <w:rPr>
          <w:noProof/>
          <w:lang w:val="cs-CZ" w:eastAsia="cs-CZ"/>
        </w:rPr>
        <w:pict>
          <v:shape id="_x0000_s1053" type="#_x0000_t32" style="position:absolute;margin-left:411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74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A37346" w:rsidRDefault="00A62121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51" type="#_x0000_t32" style="position:absolute;margin-left:278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0" type="#_x0000_t32" style="position:absolute;margin-left:359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11.12.2018</w:t>
      </w:r>
      <w:r>
        <w:tab/>
      </w:r>
      <w:r>
        <w:rPr>
          <w:rStyle w:val="Text2"/>
          <w:position w:val="2"/>
        </w:rPr>
        <w:t>Číslo jednací</w:t>
      </w:r>
    </w:p>
    <w:p w:rsidR="00A37346" w:rsidRDefault="00A62121">
      <w:pPr>
        <w:pStyle w:val="Row12"/>
      </w:pPr>
      <w:r>
        <w:rPr>
          <w:noProof/>
          <w:lang w:val="cs-CZ" w:eastAsia="cs-CZ"/>
        </w:rPr>
        <w:pict>
          <v:rect id="_x0000_s1049" style="position:absolute;margin-left:278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8" type="#_x0000_t32" style="position:absolute;margin-left:278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A37346" w:rsidRDefault="00A62121">
      <w:pPr>
        <w:pStyle w:val="Row13"/>
      </w:pPr>
      <w:r>
        <w:rPr>
          <w:noProof/>
          <w:lang w:val="cs-CZ" w:eastAsia="cs-CZ"/>
        </w:rPr>
        <w:pict>
          <v:shape id="_x0000_s1047" type="#_x0000_t32" style="position:absolute;margin-left:278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6" type="#_x0000_t32" style="position:absolute;margin-left:359pt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A37346" w:rsidRDefault="00A62121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78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A37346" w:rsidRDefault="00A62121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78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A37346" w:rsidRDefault="00A62121">
      <w:pPr>
        <w:pStyle w:val="Row15"/>
      </w:pPr>
      <w:r>
        <w:rPr>
          <w:noProof/>
          <w:lang w:val="cs-CZ" w:eastAsia="cs-CZ"/>
        </w:rPr>
        <w:pict>
          <v:shape id="_x0000_s1043" type="#_x0000_t32" style="position:absolute;margin-left:278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A37346" w:rsidRDefault="00A62121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13pt;margin-top:18pt;width:0;height:39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13pt;margin-top:18pt;width:550pt;height:0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40" type="#_x0000_t32" style="position:absolute;margin-left:563pt;margin-top:18pt;width:0;height:38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A37346" w:rsidRDefault="00A62121">
      <w:pPr>
        <w:pStyle w:val="Row17"/>
      </w:pPr>
      <w:r>
        <w:tab/>
      </w:r>
      <w:r>
        <w:rPr>
          <w:rStyle w:val="Text3"/>
        </w:rPr>
        <w:t xml:space="preserve">Na základě </w:t>
      </w:r>
      <w:r>
        <w:rPr>
          <w:rStyle w:val="Text3"/>
        </w:rPr>
        <w:t>předložené nabídky č. 193/2018 ze dne 3.12.2018 u Vás objednáváme rozšíření funkcionality EIS JASU o identifikaci vlastníků</w:t>
      </w:r>
    </w:p>
    <w:p w:rsidR="00A37346" w:rsidRDefault="00A62121">
      <w:pPr>
        <w:pStyle w:val="Row18"/>
      </w:pPr>
      <w:r>
        <w:tab/>
      </w:r>
      <w:r>
        <w:rPr>
          <w:rStyle w:val="Text3"/>
        </w:rPr>
        <w:t>bankovních účtů dle požadavku Ministerstva financí ČR na vyhodnocování poskytovaných finančních prostředků státního rozpočtu /viz d</w:t>
      </w:r>
      <w:r>
        <w:rPr>
          <w:rStyle w:val="Text3"/>
        </w:rPr>
        <w:t>opis č.j. MF-</w:t>
      </w:r>
    </w:p>
    <w:p w:rsidR="00A37346" w:rsidRDefault="00A62121">
      <w:pPr>
        <w:pStyle w:val="Row18"/>
      </w:pPr>
      <w:r>
        <w:rPr>
          <w:noProof/>
          <w:lang w:val="cs-CZ" w:eastAsia="cs-CZ"/>
        </w:rPr>
        <w:pict>
          <v:rect id="_x0000_s1039" style="position:absolute;margin-left:14pt;margin-top:14pt;width:548pt;height:15pt;z-index:-25165822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13pt;margin-top:14pt;width:0;height:17pt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13pt;margin-top:14pt;width:550pt;height:0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25118/2018/1904-2 ze dne 19.10.2018/.</w:t>
      </w:r>
      <w:r>
        <w:rPr>
          <w:noProof/>
          <w:lang w:val="cs-CZ" w:eastAsia="cs-CZ"/>
        </w:rPr>
        <w:pict>
          <v:shape id="_x0000_s1036" type="#_x0000_t32" style="position:absolute;margin-left:563pt;margin-top:14pt;width:0;height:17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A37346" w:rsidRDefault="00A62121">
      <w:pPr>
        <w:pStyle w:val="Row19"/>
      </w:pPr>
      <w:r>
        <w:rPr>
          <w:noProof/>
          <w:lang w:val="cs-CZ" w:eastAsia="cs-CZ"/>
        </w:rPr>
        <w:pict>
          <v:shape id="_x0000_s1035" type="#_x0000_t32" style="position:absolute;margin-left:13pt;margin-top:20pt;width:0;height:14pt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Množství MJ</w:t>
      </w:r>
      <w:r>
        <w:tab/>
      </w:r>
      <w:r>
        <w:rPr>
          <w:rStyle w:val="Text3"/>
        </w:rPr>
        <w:t>Cena/MJ</w:t>
      </w:r>
      <w:r>
        <w:tab/>
      </w:r>
      <w:r>
        <w:rPr>
          <w:rStyle w:val="Text3"/>
        </w:rPr>
        <w:t>Cena celkem</w:t>
      </w:r>
      <w:r>
        <w:rPr>
          <w:noProof/>
          <w:lang w:val="cs-CZ" w:eastAsia="cs-CZ"/>
        </w:rPr>
        <w:pict>
          <v:shape id="_x0000_s1034" type="#_x0000_t32" style="position:absolute;margin-left:563pt;margin-top:20pt;width:0;height:14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A37346" w:rsidRDefault="00A62121">
      <w:pPr>
        <w:pStyle w:val="Row20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77pt;margin-top:5pt;width:94pt;height:10pt;z-index:-251658214;mso-position-horizontal-relative:margin" stroked="f">
            <v:fill o:opacity2="0"/>
            <v:textbox inset="0,0,0,0">
              <w:txbxContent>
                <w:p w:rsidR="00A37346" w:rsidRDefault="00A62121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179 685.00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3pt;margin-top:17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3pt;margin-top:17pt;width:0;height:98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Rozšíření funkcionality EIS JASU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179 685.00</w:t>
      </w:r>
      <w:r>
        <w:rPr>
          <w:noProof/>
          <w:lang w:val="cs-CZ" w:eastAsia="cs-CZ"/>
        </w:rPr>
        <w:pict>
          <v:shape id="_x0000_s1030" type="#_x0000_t32" style="position:absolute;margin-left:563pt;margin-top:17pt;width:0;height:98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A37346" w:rsidRDefault="00A62121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0pt;margin-top:20pt;width:269pt;height:0;z-index:-251658210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90pt;margin-top:22pt;width:269pt;height:0;z-index:-251658209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179 685.00</w:t>
      </w:r>
      <w:r>
        <w:tab/>
      </w:r>
      <w:r>
        <w:rPr>
          <w:rStyle w:val="Text2"/>
        </w:rPr>
        <w:t>Kč</w:t>
      </w:r>
    </w:p>
    <w:p w:rsidR="00A37346" w:rsidRDefault="00A37346">
      <w:pPr>
        <w:pStyle w:val="Row22"/>
      </w:pPr>
    </w:p>
    <w:p w:rsidR="00A37346" w:rsidRDefault="00A37346">
      <w:pPr>
        <w:pStyle w:val="Row22"/>
      </w:pPr>
    </w:p>
    <w:p w:rsidR="00A37346" w:rsidRDefault="00A37346">
      <w:pPr>
        <w:pStyle w:val="Row22"/>
      </w:pPr>
    </w:p>
    <w:p w:rsidR="00A37346" w:rsidRDefault="00A37346">
      <w:pPr>
        <w:pStyle w:val="Row22"/>
      </w:pPr>
    </w:p>
    <w:p w:rsidR="00A37346" w:rsidRDefault="00A37346">
      <w:pPr>
        <w:pStyle w:val="Row22"/>
      </w:pPr>
    </w:p>
    <w:p w:rsidR="00A37346" w:rsidRDefault="00A37346">
      <w:pPr>
        <w:pStyle w:val="Row22"/>
      </w:pPr>
    </w:p>
    <w:p w:rsidR="00A37346" w:rsidRDefault="00A62121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13pt;margin-top:14pt;width:550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6" type="#_x0000_t32" style="position:absolute;margin-left:97pt;margin-top:11pt;width:458pt;height:0;z-index:-25165820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A37346" w:rsidRDefault="00A62121">
      <w:pPr>
        <w:pStyle w:val="Row24"/>
      </w:pPr>
      <w:r>
        <w:tab/>
      </w:r>
      <w:r>
        <w:rPr>
          <w:rStyle w:val="Text2"/>
        </w:rPr>
        <w:t>Platné</w:t>
      </w:r>
      <w:r>
        <w:rPr>
          <w:rStyle w:val="Text2"/>
        </w:rPr>
        <w:t xml:space="preserve"> elektronické podpisy:</w:t>
      </w:r>
    </w:p>
    <w:sectPr w:rsidR="00A37346" w:rsidSect="00000001">
      <w:headerReference w:type="default" r:id="rId6"/>
      <w:footerReference w:type="default" r:id="rId7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121" w:rsidRDefault="00A62121">
      <w:pPr>
        <w:spacing w:after="0" w:line="240" w:lineRule="auto"/>
      </w:pPr>
      <w:r>
        <w:separator/>
      </w:r>
    </w:p>
  </w:endnote>
  <w:endnote w:type="continuationSeparator" w:id="0">
    <w:p w:rsidR="00A62121" w:rsidRDefault="00A6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346" w:rsidRDefault="00A62121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3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22018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37346" w:rsidRDefault="00A37346">
    <w:pPr>
      <w:pStyle w:val="Row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121" w:rsidRDefault="00A62121">
      <w:pPr>
        <w:spacing w:after="0" w:line="240" w:lineRule="auto"/>
      </w:pPr>
      <w:r>
        <w:separator/>
      </w:r>
    </w:p>
  </w:footnote>
  <w:footnote w:type="continuationSeparator" w:id="0">
    <w:p w:rsidR="00A62121" w:rsidRDefault="00A62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346" w:rsidRDefault="00A3734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A37346"/>
    <w:rsid w:val="00A62121"/>
    <w:rsid w:val="00B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2"/>
        <o:r id="V:Rule9" type="connector" idref="#_x0000_s1051"/>
        <o:r id="V:Rule10" type="connector" idref="#_x0000_s1050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3"/>
        <o:r id="V:Rule17" type="connector" idref="#_x0000_s1042"/>
        <o:r id="V:Rule18" type="connector" idref="#_x0000_s1041"/>
        <o:r id="V:Rule19" type="connector" idref="#_x0000_s1040"/>
        <o:r id="V:Rule20" type="connector" idref="#_x0000_s1038"/>
        <o:r id="V:Rule21" type="connector" idref="#_x0000_s1037"/>
        <o:r id="V:Rule22" type="connector" idref="#_x0000_s1036"/>
        <o:r id="V:Rule23" type="connector" idref="#_x0000_s1035"/>
        <o:r id="V:Rule24" type="connector" idref="#_x0000_s1034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5:docId w15:val="{188172E1-34E8-411C-AF35-B5A9E246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45"/>
        <w:tab w:val="left" w:pos="5655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45"/>
        <w:tab w:val="left" w:pos="5655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80"/>
        <w:tab w:val="left" w:pos="5655"/>
        <w:tab w:val="left" w:pos="5925"/>
        <w:tab w:val="left" w:pos="7350"/>
        <w:tab w:val="left" w:pos="775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8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75"/>
        <w:tab w:val="left" w:pos="5655"/>
        <w:tab w:val="left" w:pos="6870"/>
        <w:tab w:val="left" w:pos="8760"/>
        <w:tab w:val="left" w:pos="1020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45"/>
        <w:tab w:val="right" w:pos="7740"/>
        <w:tab w:val="right" w:pos="11130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spacing w:after="0" w:line="22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o.grotschel</dc:creator>
  <cp:keywords/>
  <dc:description/>
  <cp:lastModifiedBy>o.grotschel</cp:lastModifiedBy>
  <cp:revision>1</cp:revision>
  <dcterms:created xsi:type="dcterms:W3CDTF">2018-12-14T09:14:00Z</dcterms:created>
  <dcterms:modified xsi:type="dcterms:W3CDTF">2018-12-14T09:14:00Z</dcterms:modified>
  <cp:category/>
</cp:coreProperties>
</file>