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48" w:rsidRPr="002924A9" w:rsidRDefault="00507648" w:rsidP="00507648">
      <w:pPr>
        <w:jc w:val="center"/>
        <w:rPr>
          <w:sz w:val="36"/>
          <w:szCs w:val="36"/>
        </w:rPr>
      </w:pPr>
      <w:r w:rsidRPr="002924A9">
        <w:rPr>
          <w:rStyle w:val="Siln"/>
          <w:sz w:val="36"/>
          <w:szCs w:val="36"/>
        </w:rPr>
        <w:t>DOHODA O NAROVNÁNÍ</w:t>
      </w:r>
    </w:p>
    <w:p w:rsidR="004F5C15" w:rsidRDefault="004F5C15" w:rsidP="00507648">
      <w:pPr>
        <w:pStyle w:val="Normlnweb"/>
        <w:spacing w:before="0" w:beforeAutospacing="0" w:after="0" w:afterAutospacing="0"/>
      </w:pPr>
    </w:p>
    <w:p w:rsidR="004F5C15" w:rsidRDefault="004F5C15" w:rsidP="00507648">
      <w:pPr>
        <w:pStyle w:val="Normlnweb"/>
        <w:spacing w:before="0" w:beforeAutospacing="0" w:after="0" w:afterAutospacing="0"/>
      </w:pPr>
    </w:p>
    <w:p w:rsidR="00115673" w:rsidRPr="00476AB6" w:rsidRDefault="00115673" w:rsidP="00115673">
      <w:pPr>
        <w:keepNext/>
        <w:tabs>
          <w:tab w:val="left" w:pos="1620"/>
        </w:tabs>
        <w:outlineLvl w:val="1"/>
        <w:rPr>
          <w:b/>
          <w:iCs/>
        </w:rPr>
      </w:pPr>
      <w:r w:rsidRPr="00476AB6">
        <w:rPr>
          <w:b/>
          <w:iCs/>
        </w:rPr>
        <w:t>Městská část Praha 3</w:t>
      </w:r>
    </w:p>
    <w:p w:rsidR="00115673" w:rsidRPr="00EC7804" w:rsidRDefault="00115673" w:rsidP="00435372">
      <w:pPr>
        <w:rPr>
          <w:iCs/>
        </w:rPr>
      </w:pPr>
      <w:r w:rsidRPr="00EC7804">
        <w:rPr>
          <w:iCs/>
        </w:rPr>
        <w:t>sídlo</w:t>
      </w:r>
      <w:r w:rsidRPr="008922E8">
        <w:rPr>
          <w:iCs/>
        </w:rPr>
        <w:t>:</w:t>
      </w:r>
      <w:r w:rsidRPr="00E15701">
        <w:rPr>
          <w:i/>
          <w:iCs/>
        </w:rPr>
        <w:t xml:space="preserve"> </w:t>
      </w:r>
      <w:r w:rsidRPr="008922E8">
        <w:rPr>
          <w:color w:val="000000"/>
        </w:rPr>
        <w:t>Havlíčkovo náměstí 700/9, Žižkov, 130</w:t>
      </w:r>
      <w:r>
        <w:rPr>
          <w:color w:val="000000"/>
        </w:rPr>
        <w:t xml:space="preserve"> </w:t>
      </w:r>
      <w:r w:rsidRPr="008922E8">
        <w:rPr>
          <w:color w:val="000000"/>
        </w:rPr>
        <w:t>00 Praha 3</w:t>
      </w:r>
    </w:p>
    <w:p w:rsidR="00115673" w:rsidRPr="00EC7804" w:rsidRDefault="00115673" w:rsidP="00435372">
      <w:pPr>
        <w:rPr>
          <w:iCs/>
        </w:rPr>
      </w:pPr>
      <w:r w:rsidRPr="00EC7804">
        <w:rPr>
          <w:iCs/>
        </w:rPr>
        <w:t xml:space="preserve">zastoupená: </w:t>
      </w:r>
      <w:r w:rsidR="00EB5BE2">
        <w:rPr>
          <w:iCs/>
        </w:rPr>
        <w:t>Jiřím Ptáčkem</w:t>
      </w:r>
      <w:r>
        <w:rPr>
          <w:iCs/>
        </w:rPr>
        <w:t>, starostou</w:t>
      </w:r>
    </w:p>
    <w:p w:rsidR="00115673" w:rsidRPr="00EC7804" w:rsidRDefault="00115673" w:rsidP="00435372">
      <w:pPr>
        <w:rPr>
          <w:iCs/>
        </w:rPr>
      </w:pPr>
      <w:r w:rsidRPr="00EC7804">
        <w:rPr>
          <w:iCs/>
        </w:rPr>
        <w:t>IČ:</w:t>
      </w:r>
      <w:r w:rsidRPr="00EC7804">
        <w:rPr>
          <w:iCs/>
        </w:rPr>
        <w:tab/>
      </w:r>
      <w:r>
        <w:t>00063517</w:t>
      </w:r>
    </w:p>
    <w:p w:rsidR="00FB2323" w:rsidRDefault="00115673" w:rsidP="00435372">
      <w:pPr>
        <w:rPr>
          <w:bCs/>
        </w:rPr>
      </w:pPr>
      <w:r w:rsidRPr="00EC7804">
        <w:rPr>
          <w:iCs/>
        </w:rPr>
        <w:t xml:space="preserve">bankovní spojení: </w:t>
      </w:r>
      <w:r w:rsidR="00FB2323">
        <w:rPr>
          <w:bCs/>
        </w:rPr>
        <w:t>Česká spořitelna a.s.</w:t>
      </w:r>
    </w:p>
    <w:p w:rsidR="000F18FB" w:rsidRDefault="00FB2323" w:rsidP="000F18FB">
      <w:pPr>
        <w:spacing w:after="120"/>
        <w:rPr>
          <w:bCs/>
        </w:rPr>
      </w:pPr>
      <w:proofErr w:type="spellStart"/>
      <w:proofErr w:type="gramStart"/>
      <w:r>
        <w:t>č.ú</w:t>
      </w:r>
      <w:proofErr w:type="spellEnd"/>
      <w:r>
        <w:t>.:</w:t>
      </w:r>
      <w:r w:rsidR="00F02BBC">
        <w:rPr>
          <w:bCs/>
        </w:rPr>
        <w:t xml:space="preserve"> 29022</w:t>
      </w:r>
      <w:proofErr w:type="gramEnd"/>
      <w:r w:rsidR="00F02BBC">
        <w:rPr>
          <w:bCs/>
        </w:rPr>
        <w:t xml:space="preserve">-2000781379/0800, VS: </w:t>
      </w:r>
      <w:r w:rsidR="000F18FB">
        <w:rPr>
          <w:bCs/>
        </w:rPr>
        <w:t>6021318824</w:t>
      </w:r>
    </w:p>
    <w:p w:rsidR="00AA6BAC" w:rsidRDefault="00AA6BAC" w:rsidP="000F18FB">
      <w:pPr>
        <w:spacing w:after="120"/>
        <w:rPr>
          <w:bCs/>
        </w:rPr>
      </w:pPr>
      <w:r>
        <w:rPr>
          <w:bCs/>
        </w:rPr>
        <w:t>dále jen</w:t>
      </w:r>
      <w:r w:rsidR="007E342C">
        <w:rPr>
          <w:b/>
        </w:rPr>
        <w:t xml:space="preserve"> </w:t>
      </w:r>
      <w:r w:rsidR="00115673">
        <w:rPr>
          <w:b/>
        </w:rPr>
        <w:t>Městská část</w:t>
      </w:r>
      <w:r>
        <w:rPr>
          <w:b/>
        </w:rPr>
        <w:t xml:space="preserve"> </w:t>
      </w:r>
      <w:r>
        <w:rPr>
          <w:bCs/>
        </w:rPr>
        <w:t>na straně jedné</w:t>
      </w:r>
    </w:p>
    <w:p w:rsidR="00730935" w:rsidRDefault="00730935" w:rsidP="00AA6BAC">
      <w:pPr>
        <w:rPr>
          <w:bCs/>
        </w:rPr>
      </w:pPr>
    </w:p>
    <w:p w:rsidR="00AA6BAC" w:rsidRDefault="00AA6BAC" w:rsidP="00730935">
      <w:pPr>
        <w:spacing w:after="240"/>
        <w:jc w:val="center"/>
      </w:pPr>
      <w:r>
        <w:t>a</w:t>
      </w:r>
    </w:p>
    <w:p w:rsidR="00AA6BAC" w:rsidRDefault="006C1A62" w:rsidP="00AA6BAC">
      <w:pPr>
        <w:tabs>
          <w:tab w:val="left" w:pos="2835"/>
        </w:tabs>
        <w:rPr>
          <w:b/>
          <w:bCs/>
        </w:rPr>
      </w:pPr>
      <w:r>
        <w:rPr>
          <w:b/>
          <w:bCs/>
        </w:rPr>
        <w:t>Česk</w:t>
      </w:r>
      <w:r w:rsidR="00FD23EA">
        <w:rPr>
          <w:b/>
          <w:bCs/>
        </w:rPr>
        <w:t>á</w:t>
      </w:r>
      <w:r>
        <w:rPr>
          <w:b/>
          <w:bCs/>
        </w:rPr>
        <w:t xml:space="preserve"> republik</w:t>
      </w:r>
      <w:r w:rsidR="00FD23EA">
        <w:rPr>
          <w:b/>
          <w:bCs/>
        </w:rPr>
        <w:t>a – Ministerstvo obrany</w:t>
      </w:r>
    </w:p>
    <w:p w:rsidR="00AA6BAC" w:rsidRDefault="00FD23EA" w:rsidP="00897AC4">
      <w:pPr>
        <w:ind w:left="2127" w:hanging="2127"/>
      </w:pPr>
      <w:r>
        <w:t xml:space="preserve">se sídlem: </w:t>
      </w:r>
      <w:r w:rsidR="00897AC4">
        <w:tab/>
      </w:r>
      <w:r>
        <w:t>Tychonova 1, 160 00 Praha 6 - Dejvice</w:t>
      </w:r>
    </w:p>
    <w:p w:rsidR="001B3F19" w:rsidRDefault="00FD23EA" w:rsidP="00897AC4">
      <w:pPr>
        <w:ind w:left="2127" w:hanging="2127"/>
      </w:pPr>
      <w:r>
        <w:t xml:space="preserve">jejímž jménem jedná: Ing. Aleš </w:t>
      </w:r>
      <w:proofErr w:type="spellStart"/>
      <w:r>
        <w:t>Kud</w:t>
      </w:r>
      <w:r w:rsidR="00897AC4">
        <w:t>r</w:t>
      </w:r>
      <w:r>
        <w:t>lička</w:t>
      </w:r>
      <w:proofErr w:type="spellEnd"/>
      <w:r>
        <w:t xml:space="preserve">, zástupce ředitele odboru správy nemovitého majetku – vedoucí oddělení územní správy nemovitého majetku Praha odboru správy </w:t>
      </w:r>
      <w:r w:rsidR="00F928A9">
        <w:t xml:space="preserve">nemovitého </w:t>
      </w:r>
      <w:r>
        <w:t>majetku Agentury hospodaření s nemovitým majetkem, na základě pověření Ministra obrany č</w:t>
      </w:r>
      <w:r w:rsidR="00F928A9">
        <w:t xml:space="preserve">j. 1462/2016-7542KM, ze dne </w:t>
      </w:r>
      <w:proofErr w:type="gramStart"/>
      <w:r w:rsidR="00F928A9">
        <w:t>29.</w:t>
      </w:r>
      <w:r>
        <w:t>září</w:t>
      </w:r>
      <w:proofErr w:type="gramEnd"/>
      <w:r>
        <w:t xml:space="preserve"> 2016, vydaného ve smyslu ustanovení § 7 odst. 2 zákona č. 219/2000 Sb., o majetku České republiky a jejím vystupování v právních vztazích, v platném znění</w:t>
      </w:r>
    </w:p>
    <w:p w:rsidR="00FD23EA" w:rsidRDefault="00FD23EA" w:rsidP="00FD23EA">
      <w:pPr>
        <w:ind w:left="2127" w:hanging="2127"/>
      </w:pPr>
      <w:r>
        <w:t>se sídlem:</w:t>
      </w:r>
      <w:r>
        <w:tab/>
        <w:t>Hradební 12, 110 15 Praha 1 – Staré Město</w:t>
      </w:r>
    </w:p>
    <w:p w:rsidR="00AA6BAC" w:rsidRDefault="00AA6BAC" w:rsidP="00FD23EA">
      <w:pPr>
        <w:ind w:left="2127" w:hanging="2127"/>
      </w:pPr>
      <w:r w:rsidRPr="00E436B0">
        <w:t>IČ:</w:t>
      </w:r>
      <w:r w:rsidRPr="00E436B0">
        <w:tab/>
      </w:r>
      <w:r w:rsidR="00D855E6">
        <w:t>601 62</w:t>
      </w:r>
      <w:r w:rsidR="00FD23EA">
        <w:t> </w:t>
      </w:r>
      <w:r w:rsidR="00D855E6">
        <w:t>694</w:t>
      </w:r>
    </w:p>
    <w:p w:rsidR="00FD23EA" w:rsidRDefault="00FD23EA" w:rsidP="00FD23EA">
      <w:pPr>
        <w:ind w:left="2127" w:hanging="2127"/>
      </w:pPr>
      <w:r>
        <w:t>DIČ:</w:t>
      </w:r>
      <w:r>
        <w:tab/>
        <w:t>CZ60162694</w:t>
      </w:r>
    </w:p>
    <w:p w:rsidR="00FD23EA" w:rsidRDefault="00FD23EA" w:rsidP="00FD23EA">
      <w:pPr>
        <w:ind w:left="2127" w:hanging="2127"/>
      </w:pPr>
      <w:r>
        <w:t>Bankovní spojení:</w:t>
      </w:r>
      <w:r>
        <w:tab/>
        <w:t>Česká národní banka, Na příkopě 28</w:t>
      </w:r>
      <w:r w:rsidR="00D45454">
        <w:t>, Praha 1</w:t>
      </w:r>
    </w:p>
    <w:p w:rsidR="00D45454" w:rsidRDefault="00D45454" w:rsidP="00FD23EA">
      <w:pPr>
        <w:ind w:left="2127" w:hanging="2127"/>
      </w:pPr>
      <w:r>
        <w:t>Číslo účtu:</w:t>
      </w:r>
      <w:r>
        <w:tab/>
        <w:t>404881/0710</w:t>
      </w:r>
    </w:p>
    <w:p w:rsidR="00D45454" w:rsidRDefault="00D45454" w:rsidP="00FD23EA">
      <w:pPr>
        <w:ind w:left="2127" w:hanging="2127"/>
      </w:pPr>
      <w:r>
        <w:t>Oprávnění zástupci pro jednání</w:t>
      </w:r>
      <w:r w:rsidR="00D003E9">
        <w:t>:</w:t>
      </w:r>
      <w:r w:rsidR="00D003E9">
        <w:tab/>
        <w:t xml:space="preserve">- ve věcech smluvních: Ing. Aleš </w:t>
      </w:r>
      <w:proofErr w:type="spellStart"/>
      <w:r w:rsidR="00D003E9">
        <w:t>Kud</w:t>
      </w:r>
      <w:r w:rsidR="00F928A9">
        <w:t>r</w:t>
      </w:r>
      <w:r w:rsidR="00D003E9">
        <w:t>lička</w:t>
      </w:r>
      <w:proofErr w:type="spellEnd"/>
    </w:p>
    <w:p w:rsidR="00D003E9" w:rsidRDefault="00D003E9" w:rsidP="00D003E9">
      <w:pPr>
        <w:pStyle w:val="Odstavecseseznamem"/>
        <w:numPr>
          <w:ilvl w:val="0"/>
          <w:numId w:val="18"/>
        </w:numPr>
        <w:ind w:left="3686" w:hanging="142"/>
      </w:pPr>
      <w:r>
        <w:t>ve věcech technických: Václav Blažek</w:t>
      </w:r>
    </w:p>
    <w:p w:rsidR="00D003E9" w:rsidRDefault="00D003E9" w:rsidP="00D003E9">
      <w:pPr>
        <w:ind w:left="2127" w:hanging="2127"/>
      </w:pPr>
      <w:r>
        <w:t>Telefon:</w:t>
      </w:r>
      <w:r>
        <w:tab/>
        <w:t>973 206 222</w:t>
      </w:r>
    </w:p>
    <w:p w:rsidR="00D003E9" w:rsidRDefault="00D003E9" w:rsidP="00D003E9">
      <w:pPr>
        <w:ind w:left="2127" w:hanging="2127"/>
      </w:pPr>
      <w:r>
        <w:t>Fax:</w:t>
      </w:r>
      <w:r>
        <w:tab/>
        <w:t>973 206 276</w:t>
      </w:r>
    </w:p>
    <w:p w:rsidR="00D003E9" w:rsidRDefault="00D003E9" w:rsidP="00D003E9">
      <w:pPr>
        <w:ind w:left="2127" w:hanging="2127"/>
      </w:pPr>
      <w:r>
        <w:t>E-mail:</w:t>
      </w:r>
      <w:r>
        <w:tab/>
      </w:r>
      <w:hyperlink r:id="rId7" w:history="1">
        <w:r w:rsidRPr="00251375">
          <w:rPr>
            <w:rStyle w:val="Hypertextovodkaz"/>
          </w:rPr>
          <w:t>ahnm.regpha@seznam.cz</w:t>
        </w:r>
      </w:hyperlink>
    </w:p>
    <w:p w:rsidR="00927A35" w:rsidRPr="00E436B0" w:rsidRDefault="00D003E9" w:rsidP="00927A35">
      <w:pPr>
        <w:spacing w:after="120"/>
        <w:jc w:val="both"/>
      </w:pPr>
      <w:r>
        <w:t xml:space="preserve">Adresa pro doručování korespondence: Agentura </w:t>
      </w:r>
      <w:r w:rsidR="00927A35">
        <w:t xml:space="preserve">hospodaření s nemovitým majetkem, Odbor územní správy majetku Praha, Hradební 12/772, </w:t>
      </w:r>
      <w:proofErr w:type="gramStart"/>
      <w:r w:rsidR="00927A35">
        <w:t>P.O.</w:t>
      </w:r>
      <w:proofErr w:type="gramEnd"/>
      <w:r w:rsidR="00927A35">
        <w:t>BOX č. 45, 110 05 Praha1</w:t>
      </w:r>
    </w:p>
    <w:p w:rsidR="00AA6BAC" w:rsidRDefault="00AA6BAC" w:rsidP="00AA6BAC">
      <w:pPr>
        <w:pStyle w:val="Normln0"/>
        <w:spacing w:before="120" w:after="240"/>
        <w:jc w:val="both"/>
        <w:rPr>
          <w:sz w:val="24"/>
        </w:rPr>
      </w:pPr>
      <w:r>
        <w:rPr>
          <w:sz w:val="24"/>
        </w:rPr>
        <w:t xml:space="preserve">dále jen </w:t>
      </w:r>
      <w:r w:rsidR="00A461FD" w:rsidRPr="00A461FD">
        <w:rPr>
          <w:b/>
          <w:sz w:val="24"/>
        </w:rPr>
        <w:t>Ministerstvo obrany</w:t>
      </w:r>
      <w:r w:rsidRPr="00FC3E05">
        <w:rPr>
          <w:b/>
          <w:bCs/>
          <w:sz w:val="24"/>
        </w:rPr>
        <w:t xml:space="preserve"> </w:t>
      </w:r>
      <w:r>
        <w:rPr>
          <w:sz w:val="24"/>
        </w:rPr>
        <w:t>na straně druhé</w:t>
      </w:r>
    </w:p>
    <w:p w:rsidR="00AA6BAC" w:rsidRDefault="00AA6BAC" w:rsidP="00AA6BAC">
      <w:pPr>
        <w:pStyle w:val="Normln0"/>
        <w:spacing w:before="120" w:after="240"/>
        <w:jc w:val="both"/>
        <w:rPr>
          <w:sz w:val="24"/>
        </w:rPr>
      </w:pPr>
      <w:r>
        <w:rPr>
          <w:sz w:val="24"/>
        </w:rPr>
        <w:t xml:space="preserve">(společně dále též </w:t>
      </w:r>
      <w:r w:rsidR="00260349">
        <w:rPr>
          <w:b/>
          <w:sz w:val="24"/>
        </w:rPr>
        <w:t>S</w:t>
      </w:r>
      <w:r w:rsidRPr="004B4011">
        <w:rPr>
          <w:b/>
          <w:sz w:val="24"/>
        </w:rPr>
        <w:t>mluvní strany</w:t>
      </w:r>
      <w:r>
        <w:rPr>
          <w:sz w:val="24"/>
        </w:rPr>
        <w:t>)</w:t>
      </w:r>
    </w:p>
    <w:p w:rsidR="00507648" w:rsidRDefault="00706A73" w:rsidP="00507648">
      <w:pPr>
        <w:pStyle w:val="Normlnweb"/>
        <w:jc w:val="center"/>
      </w:pPr>
      <w:r>
        <w:t xml:space="preserve">uzavírají </w:t>
      </w:r>
      <w:r w:rsidR="00507648">
        <w:t>tuto</w:t>
      </w:r>
    </w:p>
    <w:p w:rsidR="00507648" w:rsidRPr="00507648" w:rsidRDefault="00507648" w:rsidP="00507648">
      <w:pPr>
        <w:pStyle w:val="Normlnweb"/>
        <w:jc w:val="center"/>
        <w:rPr>
          <w:sz w:val="28"/>
          <w:szCs w:val="28"/>
        </w:rPr>
      </w:pPr>
      <w:r w:rsidRPr="00507648">
        <w:rPr>
          <w:rStyle w:val="Siln"/>
          <w:sz w:val="28"/>
          <w:szCs w:val="28"/>
        </w:rPr>
        <w:t>dohodu o narovnání</w:t>
      </w:r>
    </w:p>
    <w:p w:rsidR="00507648" w:rsidRDefault="00507648" w:rsidP="002613A8">
      <w:pPr>
        <w:pStyle w:val="Normlnweb"/>
        <w:jc w:val="center"/>
      </w:pPr>
      <w:r>
        <w:t xml:space="preserve">dle § </w:t>
      </w:r>
      <w:r w:rsidR="00456A15">
        <w:t>1903</w:t>
      </w:r>
      <w:r>
        <w:t xml:space="preserve"> a násl.</w:t>
      </w:r>
      <w:r w:rsidR="002306B9">
        <w:t xml:space="preserve"> </w:t>
      </w:r>
      <w:r>
        <w:t xml:space="preserve">zákona č. </w:t>
      </w:r>
      <w:r w:rsidR="00456A15">
        <w:t>89</w:t>
      </w:r>
      <w:r>
        <w:t>/</w:t>
      </w:r>
      <w:r w:rsidR="00456A15">
        <w:t>2012</w:t>
      </w:r>
      <w:r>
        <w:t xml:space="preserve"> Sb.</w:t>
      </w:r>
      <w:r w:rsidR="00456A15">
        <w:t>, občanského zákoníku, ve znění pozdějších předpisů</w:t>
      </w:r>
    </w:p>
    <w:p w:rsidR="00507648" w:rsidRPr="00507648" w:rsidRDefault="00507648" w:rsidP="00507648">
      <w:pPr>
        <w:pStyle w:val="Normln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507648">
        <w:rPr>
          <w:b/>
        </w:rPr>
        <w:t>I.</w:t>
      </w:r>
      <w:r w:rsidRPr="00507648">
        <w:rPr>
          <w:b/>
        </w:rPr>
        <w:br/>
      </w:r>
    </w:p>
    <w:p w:rsidR="000F2E2B" w:rsidRDefault="000F2E2B" w:rsidP="000F2E2B">
      <w:pPr>
        <w:pStyle w:val="Zkladntext"/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>Městské části j</w:t>
      </w:r>
      <w:r w:rsidR="001D4458">
        <w:t>sou</w:t>
      </w:r>
      <w:r>
        <w:t xml:space="preserve"> dle zákona č. 131/2000 Sb., o hl. m. Praze a Statutu hl. m. Prahy svěřen</w:t>
      </w:r>
      <w:r w:rsidR="001D4458">
        <w:t>y</w:t>
      </w:r>
      <w:r>
        <w:t xml:space="preserve"> do správy nemovitost</w:t>
      </w:r>
      <w:r w:rsidR="001D4458">
        <w:t>i</w:t>
      </w:r>
      <w:r>
        <w:t>, pozemk</w:t>
      </w:r>
      <w:r w:rsidR="00710061">
        <w:t>y</w:t>
      </w:r>
      <w:r>
        <w:t xml:space="preserve"> </w:t>
      </w:r>
      <w:proofErr w:type="spellStart"/>
      <w:r>
        <w:t>parc</w:t>
      </w:r>
      <w:proofErr w:type="spellEnd"/>
      <w:r>
        <w:t xml:space="preserve">. č. </w:t>
      </w:r>
      <w:r w:rsidR="00A461FD">
        <w:t xml:space="preserve">404/3 </w:t>
      </w:r>
      <w:r w:rsidR="00710061">
        <w:t xml:space="preserve">a 401, vše </w:t>
      </w:r>
      <w:r w:rsidR="00A461FD">
        <w:t>v </w:t>
      </w:r>
      <w:proofErr w:type="spellStart"/>
      <w:proofErr w:type="gramStart"/>
      <w:r w:rsidR="00A461FD">
        <w:t>k.ú</w:t>
      </w:r>
      <w:proofErr w:type="spellEnd"/>
      <w:r w:rsidR="00A461FD">
        <w:t>.</w:t>
      </w:r>
      <w:proofErr w:type="gramEnd"/>
      <w:r w:rsidR="00A461FD">
        <w:t xml:space="preserve"> Žižkov</w:t>
      </w:r>
      <w:r>
        <w:t>,</w:t>
      </w:r>
      <w:r w:rsidR="00710061">
        <w:t xml:space="preserve"> </w:t>
      </w:r>
      <w:r>
        <w:t xml:space="preserve">ve vlastnictví hl. m. </w:t>
      </w:r>
      <w:r>
        <w:lastRenderedPageBreak/>
        <w:t>Prahy, tak jak j</w:t>
      </w:r>
      <w:r w:rsidR="00710061">
        <w:t>sou</w:t>
      </w:r>
      <w:r>
        <w:t xml:space="preserve"> zapsán</w:t>
      </w:r>
      <w:r w:rsidR="00710061">
        <w:t>y</w:t>
      </w:r>
      <w:r>
        <w:t xml:space="preserve"> na listu vlastnickém 163</w:t>
      </w:r>
      <w:r w:rsidR="00710061">
        <w:t xml:space="preserve">6 pro </w:t>
      </w:r>
      <w:proofErr w:type="spellStart"/>
      <w:proofErr w:type="gramStart"/>
      <w:r w:rsidR="00710061">
        <w:t>k.ú</w:t>
      </w:r>
      <w:proofErr w:type="spellEnd"/>
      <w:r w:rsidR="00710061">
        <w:t>.</w:t>
      </w:r>
      <w:proofErr w:type="gramEnd"/>
      <w:r w:rsidR="00710061">
        <w:t xml:space="preserve"> Žižkov, obec Praha u </w:t>
      </w:r>
      <w:r>
        <w:t>Katastrálního úřadu pro hlavní město Prahu, Katastrální pracoviště Praha.</w:t>
      </w:r>
    </w:p>
    <w:p w:rsidR="000F2E2B" w:rsidRDefault="00981D4E" w:rsidP="00710061">
      <w:pPr>
        <w:pStyle w:val="Zkladntext"/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>Pozem</w:t>
      </w:r>
      <w:r w:rsidR="00710061">
        <w:t>e</w:t>
      </w:r>
      <w:r>
        <w:t>k</w:t>
      </w:r>
      <w:r w:rsidR="00710061">
        <w:t xml:space="preserve"> </w:t>
      </w:r>
      <w:proofErr w:type="spellStart"/>
      <w:r w:rsidR="00710061">
        <w:t>parc</w:t>
      </w:r>
      <w:proofErr w:type="spellEnd"/>
      <w:r w:rsidR="00710061">
        <w:t xml:space="preserve">. č. 404/3 a část pozemku </w:t>
      </w:r>
      <w:proofErr w:type="spellStart"/>
      <w:r w:rsidR="00710061">
        <w:t>parc</w:t>
      </w:r>
      <w:proofErr w:type="spellEnd"/>
      <w:r w:rsidR="00710061">
        <w:t>. č. 401, (dále jen „Pozemky“), vše v </w:t>
      </w:r>
      <w:proofErr w:type="spellStart"/>
      <w:proofErr w:type="gramStart"/>
      <w:r w:rsidR="00710061">
        <w:t>k.ú</w:t>
      </w:r>
      <w:proofErr w:type="spellEnd"/>
      <w:r w:rsidR="00710061">
        <w:t>.</w:t>
      </w:r>
      <w:proofErr w:type="gramEnd"/>
      <w:r w:rsidR="00710061">
        <w:t xml:space="preserve"> Žižkov,</w:t>
      </w:r>
      <w:r w:rsidR="00F23BBF">
        <w:t xml:space="preserve"> se nachází v</w:t>
      </w:r>
      <w:r w:rsidR="001D4458">
        <w:t xml:space="preserve"> oplocené</w:t>
      </w:r>
      <w:r w:rsidR="00F23BBF">
        <w:t>m</w:t>
      </w:r>
      <w:r w:rsidR="001D4458">
        <w:t xml:space="preserve"> areálu Vojenského historického ústavu Praha, U Památníku 2, 130 05 Praha 3, které užívá </w:t>
      </w:r>
      <w:r w:rsidR="00710061">
        <w:t>Ministerstv</w:t>
      </w:r>
      <w:r w:rsidR="001D4458">
        <w:t>o</w:t>
      </w:r>
      <w:r w:rsidR="00710061">
        <w:t xml:space="preserve"> obrany</w:t>
      </w:r>
      <w:r>
        <w:t xml:space="preserve"> bez právního důvodu.</w:t>
      </w:r>
    </w:p>
    <w:p w:rsidR="002613A8" w:rsidRDefault="002613A8" w:rsidP="00981D4E">
      <w:pPr>
        <w:pStyle w:val="Normlnweb"/>
        <w:spacing w:after="0" w:afterAutospacing="0"/>
        <w:jc w:val="center"/>
        <w:rPr>
          <w:b/>
        </w:rPr>
      </w:pPr>
      <w:r w:rsidRPr="004F5C15">
        <w:rPr>
          <w:b/>
        </w:rPr>
        <w:t>I</w:t>
      </w:r>
      <w:r w:rsidR="002306B9" w:rsidRPr="004F5C15">
        <w:rPr>
          <w:b/>
        </w:rPr>
        <w:t>I</w:t>
      </w:r>
      <w:r w:rsidRPr="004F5C15">
        <w:rPr>
          <w:b/>
        </w:rPr>
        <w:t>.</w:t>
      </w:r>
    </w:p>
    <w:p w:rsidR="00981D4E" w:rsidRDefault="00981D4E" w:rsidP="00981D4E">
      <w:pPr>
        <w:pStyle w:val="Zkladntext"/>
        <w:spacing w:after="0"/>
        <w:jc w:val="center"/>
        <w:rPr>
          <w:b/>
          <w:bCs/>
        </w:rPr>
      </w:pPr>
      <w:r>
        <w:rPr>
          <w:b/>
          <w:bCs/>
        </w:rPr>
        <w:t>Narovnání</w:t>
      </w:r>
    </w:p>
    <w:p w:rsidR="00981D4E" w:rsidRDefault="00981D4E" w:rsidP="00981D4E">
      <w:pPr>
        <w:pStyle w:val="Zkladntext"/>
        <w:spacing w:after="0"/>
        <w:jc w:val="center"/>
      </w:pPr>
    </w:p>
    <w:p w:rsidR="00981D4E" w:rsidRDefault="00981D4E" w:rsidP="00981D4E">
      <w:pPr>
        <w:pStyle w:val="Zkladntext"/>
        <w:numPr>
          <w:ilvl w:val="0"/>
          <w:numId w:val="13"/>
        </w:numPr>
        <w:ind w:left="142" w:hanging="284"/>
        <w:jc w:val="both"/>
      </w:pPr>
      <w:r>
        <w:t>Užíváním Pozemk</w:t>
      </w:r>
      <w:r w:rsidR="00710061">
        <w:t>ů</w:t>
      </w:r>
      <w:r>
        <w:t xml:space="preserve"> </w:t>
      </w:r>
      <w:r w:rsidR="00247738">
        <w:t xml:space="preserve">Městské části, </w:t>
      </w:r>
      <w:r w:rsidRPr="00C678BC">
        <w:t xml:space="preserve">za období </w:t>
      </w:r>
      <w:r w:rsidRPr="002F024A">
        <w:t>od</w:t>
      </w:r>
      <w:r w:rsidR="001E37EC">
        <w:t xml:space="preserve"> </w:t>
      </w:r>
      <w:proofErr w:type="gramStart"/>
      <w:r w:rsidR="001E37EC" w:rsidRPr="001E37EC">
        <w:rPr>
          <w:b/>
        </w:rPr>
        <w:t>1.1.201</w:t>
      </w:r>
      <w:r w:rsidR="004E6486">
        <w:rPr>
          <w:b/>
        </w:rPr>
        <w:t>6</w:t>
      </w:r>
      <w:proofErr w:type="gramEnd"/>
      <w:r w:rsidRPr="00516CE4">
        <w:t xml:space="preserve"> </w:t>
      </w:r>
      <w:r>
        <w:t xml:space="preserve">do </w:t>
      </w:r>
      <w:r w:rsidR="00F928A9" w:rsidRPr="00F928A9">
        <w:rPr>
          <w:b/>
        </w:rPr>
        <w:t>3</w:t>
      </w:r>
      <w:r w:rsidR="00B109EE">
        <w:rPr>
          <w:b/>
        </w:rPr>
        <w:t>1</w:t>
      </w:r>
      <w:r w:rsidR="001E37EC" w:rsidRPr="001E37EC">
        <w:rPr>
          <w:b/>
        </w:rPr>
        <w:t>.</w:t>
      </w:r>
      <w:r w:rsidR="00676E1C">
        <w:rPr>
          <w:b/>
        </w:rPr>
        <w:t>12</w:t>
      </w:r>
      <w:r w:rsidR="001E37EC" w:rsidRPr="001E37EC">
        <w:rPr>
          <w:b/>
        </w:rPr>
        <w:t>.201</w:t>
      </w:r>
      <w:r w:rsidR="00676E1C">
        <w:rPr>
          <w:b/>
        </w:rPr>
        <w:t>8</w:t>
      </w:r>
      <w:r w:rsidR="00247738">
        <w:rPr>
          <w:b/>
        </w:rPr>
        <w:t>,</w:t>
      </w:r>
      <w:r w:rsidRPr="00C678BC">
        <w:t xml:space="preserve"> </w:t>
      </w:r>
      <w:r>
        <w:t xml:space="preserve">vzniklo </w:t>
      </w:r>
      <w:r w:rsidR="00710061">
        <w:t>Ministerstvu obrany</w:t>
      </w:r>
      <w:r>
        <w:t xml:space="preserve"> bezdůvodné obohacení.</w:t>
      </w:r>
    </w:p>
    <w:p w:rsidR="00981D4E" w:rsidRPr="00CC2D52" w:rsidRDefault="002E5E48" w:rsidP="002E5E48">
      <w:pPr>
        <w:pStyle w:val="Zkladntext"/>
        <w:numPr>
          <w:ilvl w:val="0"/>
          <w:numId w:val="13"/>
        </w:numPr>
        <w:ind w:left="142" w:hanging="284"/>
        <w:jc w:val="both"/>
      </w:pPr>
      <w:r>
        <w:t xml:space="preserve">Usnesením č. </w:t>
      </w:r>
      <w:r w:rsidR="000F18FB">
        <w:t>825</w:t>
      </w:r>
      <w:r>
        <w:t xml:space="preserve"> </w:t>
      </w:r>
      <w:r w:rsidRPr="00D4505A">
        <w:t>Rad</w:t>
      </w:r>
      <w:r>
        <w:t>y</w:t>
      </w:r>
      <w:r w:rsidRPr="00D4505A">
        <w:t xml:space="preserve"> městské části Praha 3 </w:t>
      </w:r>
      <w:r>
        <w:t xml:space="preserve">ze </w:t>
      </w:r>
      <w:r w:rsidRPr="00D4505A">
        <w:t>dne</w:t>
      </w:r>
      <w:r>
        <w:t xml:space="preserve"> </w:t>
      </w:r>
      <w:r w:rsidR="000F18FB">
        <w:t>10.12.2018</w:t>
      </w:r>
      <w:bookmarkStart w:id="0" w:name="_GoBack"/>
      <w:bookmarkEnd w:id="0"/>
      <w:r w:rsidRPr="00D4505A">
        <w:t xml:space="preserve"> </w:t>
      </w:r>
      <w:r>
        <w:t xml:space="preserve">bylo schváleno narovnání mezi oběma Smluvními stranami. Touto </w:t>
      </w:r>
      <w:r w:rsidR="00981D4E">
        <w:t xml:space="preserve">dohodou se mezi stranami narovnávají všechna vzájemná práva a povinnosti tak, že </w:t>
      </w:r>
      <w:r w:rsidR="00710061">
        <w:t xml:space="preserve">Ministerstvo obrany </w:t>
      </w:r>
      <w:r w:rsidR="00981D4E">
        <w:t xml:space="preserve">se zavazuje zaplatit Městské části </w:t>
      </w:r>
      <w:r w:rsidR="00981D4E" w:rsidRPr="002E4465">
        <w:t>částku</w:t>
      </w:r>
      <w:r w:rsidR="00981D4E" w:rsidRPr="002E5E48">
        <w:rPr>
          <w:b/>
        </w:rPr>
        <w:t xml:space="preserve"> </w:t>
      </w:r>
      <w:r w:rsidR="00AF2BEF">
        <w:rPr>
          <w:b/>
        </w:rPr>
        <w:t>44.2</w:t>
      </w:r>
      <w:r w:rsidR="00120BA5">
        <w:rPr>
          <w:b/>
          <w:color w:val="000000"/>
        </w:rPr>
        <w:t>80,-</w:t>
      </w:r>
      <w:r w:rsidR="00981D4E" w:rsidRPr="002E5E48">
        <w:rPr>
          <w:b/>
        </w:rPr>
        <w:t xml:space="preserve"> Kč</w:t>
      </w:r>
      <w:r w:rsidR="00981D4E">
        <w:t xml:space="preserve"> (slovy:</w:t>
      </w:r>
      <w:r w:rsidR="00120BA5">
        <w:t xml:space="preserve"> </w:t>
      </w:r>
      <w:r w:rsidR="00AF2BEF">
        <w:t>čtyřicet čtyři tisíce dvě stě osmdesát</w:t>
      </w:r>
      <w:r w:rsidR="001E37EC">
        <w:t xml:space="preserve"> </w:t>
      </w:r>
      <w:r w:rsidR="00981D4E">
        <w:t>korun českých),</w:t>
      </w:r>
      <w:r w:rsidR="004F03F2">
        <w:t xml:space="preserve"> </w:t>
      </w:r>
      <w:r w:rsidR="00981D4E">
        <w:t xml:space="preserve">a to převodem na účet </w:t>
      </w:r>
      <w:r w:rsidR="004F03F2">
        <w:t>M</w:t>
      </w:r>
      <w:r w:rsidR="00981D4E">
        <w:t>ěstské části</w:t>
      </w:r>
      <w:r w:rsidR="001D3ED6">
        <w:t>, který je uvedený v záhlaví této Dohody o narovnání,</w:t>
      </w:r>
      <w:r w:rsidR="00981D4E">
        <w:t xml:space="preserve"> </w:t>
      </w:r>
      <w:r w:rsidR="00981D4E" w:rsidRPr="007B690B">
        <w:t xml:space="preserve">do </w:t>
      </w:r>
      <w:r w:rsidR="00981D4E" w:rsidRPr="002E5E48">
        <w:rPr>
          <w:b/>
        </w:rPr>
        <w:t>30 dnů</w:t>
      </w:r>
      <w:r w:rsidR="00981D4E">
        <w:t xml:space="preserve"> od podpisu této </w:t>
      </w:r>
      <w:r w:rsidR="001D3ED6">
        <w:t>d</w:t>
      </w:r>
      <w:r w:rsidR="00981D4E">
        <w:t xml:space="preserve">ohody. </w:t>
      </w:r>
    </w:p>
    <w:p w:rsidR="00981D4E" w:rsidRPr="00A964F1" w:rsidRDefault="00981D4E" w:rsidP="00981D4E">
      <w:pPr>
        <w:pStyle w:val="Zkladntext"/>
        <w:ind w:left="142" w:hanging="284"/>
        <w:jc w:val="both"/>
      </w:pPr>
      <w:r>
        <w:t>3.</w:t>
      </w:r>
      <w:r>
        <w:tab/>
        <w:t xml:space="preserve">Účastníci shodně prohlašují, že veškerá práva vymezená jako předmět narovnání v článku I. této dohody, která jsou mezi účastníky této dohody sporná nebo pochybná, zaplacením úhrady zanikají. Účastníci dále shodně prohlašují, že </w:t>
      </w:r>
      <w:r w:rsidRPr="00A964F1">
        <w:t xml:space="preserve">splněním závazku, uvedeného v čl. II. odst. </w:t>
      </w:r>
      <w:r w:rsidR="001E37EC">
        <w:t>2</w:t>
      </w:r>
      <w:r w:rsidRPr="00A964F1">
        <w:t xml:space="preserve"> </w:t>
      </w:r>
      <w:proofErr w:type="gramStart"/>
      <w:r w:rsidRPr="00A964F1">
        <w:t>této</w:t>
      </w:r>
      <w:proofErr w:type="gramEnd"/>
      <w:r w:rsidRPr="00A964F1">
        <w:t xml:space="preserve"> dohody, jsou všechn</w:t>
      </w:r>
      <w:r>
        <w:t>a</w:t>
      </w:r>
      <w:r w:rsidRPr="00A964F1">
        <w:t xml:space="preserve"> jejich vzájemn</w:t>
      </w:r>
      <w:r>
        <w:t>á</w:t>
      </w:r>
      <w:r w:rsidRPr="00A964F1">
        <w:t xml:space="preserve"> práva a povinnosti, případné pohledávky nebo dluhy, které by vyplývaly z užívání pozemků uvedených </w:t>
      </w:r>
      <w:r>
        <w:t>v </w:t>
      </w:r>
      <w:r w:rsidRPr="00A964F1">
        <w:t>čl</w:t>
      </w:r>
      <w:r>
        <w:t>. I.,</w:t>
      </w:r>
      <w:r w:rsidRPr="00A964F1">
        <w:t xml:space="preserve"> dále pohledávky nebo dluhy, které by s tímto užíváním souvisely, dále pohledávky nebo dluhy z odpovědnosti za vady, za škodu nebo za prodlení a z bezdůvodného obohacení, </w:t>
      </w:r>
      <w:r>
        <w:t xml:space="preserve">zcela </w:t>
      </w:r>
      <w:r w:rsidRPr="00A964F1">
        <w:t xml:space="preserve">vypořádány a </w:t>
      </w:r>
      <w:r>
        <w:t>na</w:t>
      </w:r>
      <w:r w:rsidRPr="00A964F1">
        <w:t>rovnány.</w:t>
      </w:r>
    </w:p>
    <w:p w:rsidR="00981D4E" w:rsidRPr="00981D4E" w:rsidRDefault="00981D4E" w:rsidP="00981D4E">
      <w:pPr>
        <w:pStyle w:val="Zkladntext"/>
        <w:ind w:left="142" w:hanging="284"/>
        <w:jc w:val="both"/>
      </w:pPr>
      <w:r w:rsidRPr="00A964F1">
        <w:t>4.</w:t>
      </w:r>
      <w:r w:rsidRPr="00A964F1">
        <w:tab/>
        <w:t>V případě prodlení se zaplacením částky uvedené v článku II</w:t>
      </w:r>
      <w:r>
        <w:t xml:space="preserve">. odst. 2. je </w:t>
      </w:r>
      <w:r w:rsidR="00C273AD">
        <w:t xml:space="preserve">Ministerstvo obrany </w:t>
      </w:r>
      <w:r>
        <w:t>povinn</w:t>
      </w:r>
      <w:r w:rsidR="00C273AD">
        <w:t>o</w:t>
      </w:r>
      <w:r>
        <w:t xml:space="preserve"> platit Městské č</w:t>
      </w:r>
      <w:r w:rsidR="00C273AD">
        <w:t>ásti úrok z prodlení ve výši 0,</w:t>
      </w:r>
      <w:r>
        <w:t>5 % z dlužné částky za každý započatý den prodlení.</w:t>
      </w:r>
    </w:p>
    <w:p w:rsidR="004F5C15" w:rsidRDefault="004F5C15" w:rsidP="00B93864">
      <w:pPr>
        <w:pStyle w:val="Normlnweb"/>
        <w:spacing w:after="0" w:afterAutospacing="0"/>
        <w:jc w:val="center"/>
        <w:rPr>
          <w:rStyle w:val="Siln"/>
        </w:rPr>
      </w:pPr>
      <w:r w:rsidRPr="00215115">
        <w:rPr>
          <w:rStyle w:val="Siln"/>
        </w:rPr>
        <w:t>III.</w:t>
      </w:r>
    </w:p>
    <w:p w:rsidR="00B93864" w:rsidRPr="00D4505A" w:rsidRDefault="00B93864" w:rsidP="00B93864">
      <w:pPr>
        <w:ind w:left="705" w:hanging="705"/>
        <w:jc w:val="center"/>
        <w:rPr>
          <w:b/>
        </w:rPr>
      </w:pPr>
      <w:r w:rsidRPr="00D4505A">
        <w:rPr>
          <w:b/>
        </w:rPr>
        <w:t>Doručování</w:t>
      </w:r>
    </w:p>
    <w:p w:rsidR="00B93864" w:rsidRPr="00215115" w:rsidRDefault="00B93864" w:rsidP="00B9386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B31E06" w:rsidRPr="00215115" w:rsidRDefault="00B31E06" w:rsidP="00215115">
      <w:pPr>
        <w:pStyle w:val="Odstavecseseznamem"/>
        <w:numPr>
          <w:ilvl w:val="0"/>
          <w:numId w:val="12"/>
        </w:numPr>
        <w:ind w:left="426" w:hanging="426"/>
        <w:jc w:val="both"/>
      </w:pPr>
      <w:r w:rsidRPr="00215115">
        <w:t xml:space="preserve">Doručuje-li se listina podle této </w:t>
      </w:r>
      <w:r w:rsidR="00736EFB">
        <w:t>dohody</w:t>
      </w:r>
      <w:r w:rsidRPr="00215115">
        <w:t xml:space="preserve"> nebo v souvislosti s ní druhé smluvní straně, doručuje se na adresu, uvedenou v záhlaví této </w:t>
      </w:r>
      <w:r w:rsidR="00736EFB">
        <w:t>dohody</w:t>
      </w:r>
      <w:r w:rsidRPr="00215115">
        <w:t>.</w:t>
      </w:r>
    </w:p>
    <w:p w:rsidR="00B31E06" w:rsidRPr="00215115" w:rsidRDefault="00B31E06" w:rsidP="00215115">
      <w:pPr>
        <w:ind w:left="426" w:hanging="426"/>
        <w:jc w:val="both"/>
      </w:pPr>
    </w:p>
    <w:p w:rsidR="00B31E06" w:rsidRPr="00215115" w:rsidRDefault="00B31E06" w:rsidP="00215115">
      <w:pPr>
        <w:pStyle w:val="Odstavecseseznamem"/>
        <w:numPr>
          <w:ilvl w:val="0"/>
          <w:numId w:val="12"/>
        </w:numPr>
        <w:ind w:left="426" w:hanging="426"/>
        <w:jc w:val="both"/>
      </w:pPr>
      <w:r w:rsidRPr="00215115">
        <w:t xml:space="preserve">Činí-li se podle této </w:t>
      </w:r>
      <w:r w:rsidR="00736EFB">
        <w:t>dohody</w:t>
      </w:r>
      <w:r w:rsidRPr="00215115">
        <w:t xml:space="preserve"> nebo v souvislosti s ní písemný adresn</w:t>
      </w:r>
      <w:r w:rsidR="002E5E48">
        <w:t>é</w:t>
      </w:r>
      <w:r w:rsidRPr="00215115">
        <w:t xml:space="preserve"> právní </w:t>
      </w:r>
      <w:r w:rsidR="002E5E48">
        <w:t>jednání</w:t>
      </w:r>
      <w:r w:rsidRPr="00215115">
        <w:t xml:space="preserve">, doručuje se buď osobně nebo doporučenou zásilkou prostřednictvím České pošty </w:t>
      </w:r>
      <w:proofErr w:type="spellStart"/>
      <w:r w:rsidRPr="00215115">
        <w:t>s.p</w:t>
      </w:r>
      <w:proofErr w:type="spellEnd"/>
      <w:r w:rsidRPr="00215115">
        <w:t xml:space="preserve">. Sjednává se, že účinky doručení písemného adresného právního </w:t>
      </w:r>
      <w:r w:rsidR="002E5E48">
        <w:t>jednání</w:t>
      </w:r>
      <w:r w:rsidRPr="00215115">
        <w:t xml:space="preserve"> nastávají i tehdy, pokud doporučená poštovní zásilka, obsahující takov</w:t>
      </w:r>
      <w:r w:rsidR="002E5E48">
        <w:t>é jednání</w:t>
      </w:r>
      <w:r w:rsidRPr="00215115">
        <w:t xml:space="preserve">, odeslaná adresátovi (druhé smluvní straně) a uložená na poště pro nezastižení adresáta, nebyla v úložní době vyzvednuta. V takovém případě či v pochybnostech se má za to, že doporučená poštovní zásilka, odeslaná prostřednictvím České pošty, </w:t>
      </w:r>
      <w:proofErr w:type="spellStart"/>
      <w:proofErr w:type="gramStart"/>
      <w:r w:rsidRPr="00215115">
        <w:t>s.p</w:t>
      </w:r>
      <w:proofErr w:type="spellEnd"/>
      <w:r w:rsidRPr="00215115">
        <w:t>.</w:t>
      </w:r>
      <w:proofErr w:type="gramEnd"/>
      <w:r w:rsidRPr="00215115">
        <w:t>, byla doručena třetího dne od jejího podání k poštovní přepravě.</w:t>
      </w:r>
    </w:p>
    <w:p w:rsidR="00B31E06" w:rsidRDefault="00B31E06" w:rsidP="00B31E06">
      <w:pPr>
        <w:jc w:val="both"/>
      </w:pPr>
    </w:p>
    <w:p w:rsidR="00120BA5" w:rsidRDefault="00120BA5" w:rsidP="00B31E06">
      <w:pPr>
        <w:jc w:val="both"/>
      </w:pPr>
    </w:p>
    <w:p w:rsidR="00120BA5" w:rsidRDefault="00120BA5" w:rsidP="00B31E06">
      <w:pPr>
        <w:jc w:val="both"/>
      </w:pPr>
    </w:p>
    <w:p w:rsidR="00120BA5" w:rsidRDefault="00120BA5" w:rsidP="00B31E06">
      <w:pPr>
        <w:jc w:val="both"/>
      </w:pPr>
    </w:p>
    <w:p w:rsidR="00120BA5" w:rsidRPr="00E939E0" w:rsidRDefault="00120BA5" w:rsidP="00B31E06">
      <w:pPr>
        <w:jc w:val="both"/>
      </w:pPr>
    </w:p>
    <w:p w:rsidR="00B31E06" w:rsidRDefault="00B31E06" w:rsidP="00B93864">
      <w:pPr>
        <w:pStyle w:val="Normlnweb"/>
        <w:spacing w:after="0" w:afterAutospacing="0"/>
        <w:jc w:val="center"/>
        <w:rPr>
          <w:rStyle w:val="Siln"/>
        </w:rPr>
      </w:pPr>
      <w:r>
        <w:rPr>
          <w:rStyle w:val="Siln"/>
        </w:rPr>
        <w:lastRenderedPageBreak/>
        <w:t>IV.</w:t>
      </w:r>
    </w:p>
    <w:p w:rsidR="00B93864" w:rsidRDefault="00B93864" w:rsidP="00B93864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B93864" w:rsidRDefault="00B93864" w:rsidP="00B93864">
      <w:pPr>
        <w:pStyle w:val="Normlnweb"/>
        <w:spacing w:before="0" w:beforeAutospacing="0" w:after="0" w:afterAutospacing="0"/>
        <w:jc w:val="center"/>
        <w:rPr>
          <w:rStyle w:val="Siln"/>
        </w:rPr>
      </w:pPr>
    </w:p>
    <w:p w:rsidR="003F2D60" w:rsidRDefault="003F2D60" w:rsidP="00F501DB">
      <w:pPr>
        <w:pStyle w:val="Zkladntextodsazen"/>
        <w:numPr>
          <w:ilvl w:val="0"/>
          <w:numId w:val="15"/>
        </w:numPr>
        <w:spacing w:after="120"/>
        <w:ind w:left="426" w:hanging="426"/>
        <w:rPr>
          <w:sz w:val="24"/>
          <w:szCs w:val="24"/>
        </w:rPr>
      </w:pPr>
      <w:r w:rsidRPr="003F2D60">
        <w:rPr>
          <w:sz w:val="24"/>
          <w:szCs w:val="24"/>
        </w:rPr>
        <w:t xml:space="preserve">Podepsáním této </w:t>
      </w:r>
      <w:r w:rsidR="00676E1C">
        <w:rPr>
          <w:sz w:val="24"/>
          <w:szCs w:val="24"/>
        </w:rPr>
        <w:t>dohody</w:t>
      </w:r>
      <w:r w:rsidRPr="003F2D60">
        <w:rPr>
          <w:sz w:val="24"/>
          <w:szCs w:val="24"/>
        </w:rPr>
        <w:t xml:space="preserve"> Smluvní strany výslovně souhlasí s tím, aby byl celý text této </w:t>
      </w:r>
      <w:r w:rsidR="00676E1C">
        <w:rPr>
          <w:sz w:val="24"/>
          <w:szCs w:val="24"/>
        </w:rPr>
        <w:t>dohody</w:t>
      </w:r>
      <w:r w:rsidRPr="003F2D60">
        <w:rPr>
          <w:sz w:val="24"/>
          <w:szCs w:val="24"/>
        </w:rPr>
        <w:t xml:space="preserve">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</w:t>
      </w:r>
    </w:p>
    <w:p w:rsidR="003F2D60" w:rsidRPr="00F501DB" w:rsidRDefault="003F2D60" w:rsidP="00F501DB">
      <w:pPr>
        <w:pStyle w:val="Zkladntextodsazen"/>
        <w:numPr>
          <w:ilvl w:val="0"/>
          <w:numId w:val="15"/>
        </w:numPr>
        <w:spacing w:after="120"/>
        <w:ind w:left="426" w:hanging="426"/>
        <w:rPr>
          <w:sz w:val="24"/>
          <w:szCs w:val="24"/>
        </w:rPr>
      </w:pPr>
      <w:r w:rsidRPr="00F501DB">
        <w:rPr>
          <w:sz w:val="24"/>
          <w:szCs w:val="24"/>
        </w:rPr>
        <w:t xml:space="preserve">Smluvní strany prohlašují, že veškeré informace uvedené v této </w:t>
      </w:r>
      <w:r w:rsidR="00676E1C">
        <w:rPr>
          <w:sz w:val="24"/>
          <w:szCs w:val="24"/>
        </w:rPr>
        <w:t>dohodě</w:t>
      </w:r>
      <w:r w:rsidRPr="00F501DB">
        <w:rPr>
          <w:sz w:val="24"/>
          <w:szCs w:val="24"/>
        </w:rPr>
        <w:t xml:space="preserve"> nepovažují za obchodní tajemství ve smyslu § 504 zákona č. 89/2012 Sb., občanského zákoníku a udělují svolení k jejich užití a uveřejnění bez stanovení jakýchkoliv dalších podmínek.</w:t>
      </w:r>
    </w:p>
    <w:p w:rsidR="00B93864" w:rsidRDefault="00F501DB" w:rsidP="00F501DB">
      <w:pPr>
        <w:spacing w:after="120"/>
        <w:ind w:left="426" w:hanging="426"/>
        <w:jc w:val="both"/>
      </w:pPr>
      <w:r>
        <w:t>3.</w:t>
      </w:r>
      <w:r>
        <w:tab/>
      </w:r>
      <w:r w:rsidR="00B93864">
        <w:t xml:space="preserve">Tato dohoda nabývá platnosti </w:t>
      </w:r>
      <w:r w:rsidR="004C328B">
        <w:t>dnem podpisu oběma smluvními stranami</w:t>
      </w:r>
      <w:r w:rsidR="007536D9">
        <w:t xml:space="preserve"> a </w:t>
      </w:r>
      <w:r w:rsidR="004C328B">
        <w:t>účinn</w:t>
      </w:r>
      <w:r w:rsidR="007536D9">
        <w:t>á</w:t>
      </w:r>
      <w:r w:rsidR="00B93864">
        <w:t xml:space="preserve"> dnem </w:t>
      </w:r>
      <w:r w:rsidR="00120BA5">
        <w:t>zveřejnění v registru smluv. Změny a </w:t>
      </w:r>
      <w:r w:rsidR="00B93864">
        <w:t>doplňky této dohody lze sjednat pouze v písemné formě.</w:t>
      </w:r>
    </w:p>
    <w:p w:rsidR="00B93864" w:rsidRDefault="00F501DB" w:rsidP="00B93864">
      <w:pPr>
        <w:pStyle w:val="Zkladntext"/>
        <w:ind w:left="357" w:hanging="357"/>
        <w:jc w:val="both"/>
      </w:pPr>
      <w:r>
        <w:t>4</w:t>
      </w:r>
      <w:r w:rsidR="00B93864">
        <w:t>.</w:t>
      </w:r>
      <w:r w:rsidR="00B93864">
        <w:tab/>
        <w:t>Neplatnost nebo nevynutitelnost kteréhokoliv ustanovení této dohody nemá vliv na platnost nebo vynutitelnost ostatních ustanovení této dohody a této dohody jako celku.</w:t>
      </w:r>
    </w:p>
    <w:p w:rsidR="00B93864" w:rsidRPr="00276080" w:rsidRDefault="00F501DB" w:rsidP="00B93864">
      <w:pPr>
        <w:pStyle w:val="Zkladntext"/>
        <w:ind w:left="357" w:hanging="357"/>
        <w:jc w:val="both"/>
      </w:pPr>
      <w:r>
        <w:t>5</w:t>
      </w:r>
      <w:r w:rsidR="00B93864">
        <w:t>.</w:t>
      </w:r>
      <w:r w:rsidR="00B93864">
        <w:tab/>
      </w:r>
      <w:r w:rsidR="00B93864" w:rsidRPr="00276080">
        <w:t xml:space="preserve">Tato dohoda se sepisuje ve </w:t>
      </w:r>
      <w:r w:rsidR="001E37EC">
        <w:t>4</w:t>
      </w:r>
      <w:r w:rsidR="00B93864" w:rsidRPr="00276080">
        <w:t xml:space="preserve"> vyhotoveních, z nichž </w:t>
      </w:r>
      <w:r w:rsidR="001E37EC">
        <w:t xml:space="preserve">každá Smluvní strana obdrží </w:t>
      </w:r>
      <w:r w:rsidR="00B93864">
        <w:t>dvě vyhotovení</w:t>
      </w:r>
      <w:r w:rsidR="00B93864" w:rsidRPr="00276080">
        <w:t>.</w:t>
      </w:r>
    </w:p>
    <w:p w:rsidR="00B93864" w:rsidRDefault="00F501DB" w:rsidP="00B93864">
      <w:pPr>
        <w:spacing w:after="120"/>
        <w:ind w:left="360" w:hanging="360"/>
        <w:jc w:val="both"/>
      </w:pPr>
      <w:r>
        <w:t>6</w:t>
      </w:r>
      <w:r w:rsidR="00B93864">
        <w:t>.</w:t>
      </w:r>
      <w:r w:rsidR="00B93864">
        <w:tab/>
        <w:t>Smluvní strany prohlašují, že si tuto doh</w:t>
      </w:r>
      <w:r w:rsidR="005A41B2">
        <w:t>odu před jejím podpisem přečetly</w:t>
      </w:r>
      <w:r w:rsidR="00B93864">
        <w:t>, že</w:t>
      </w:r>
      <w:r w:rsidR="005A41B2">
        <w:t xml:space="preserve"> její obsah odpovídá jejich vůli</w:t>
      </w:r>
      <w:r w:rsidR="00B93864">
        <w:t>, je určitý, jasný a srozumitelný. Na důkaz toho ji stvrzují svými vlastnoručními podpisy.</w:t>
      </w:r>
    </w:p>
    <w:p w:rsidR="00C273AD" w:rsidRDefault="00C273AD" w:rsidP="00F501DB">
      <w:pPr>
        <w:pStyle w:val="Zkladntextodsazen"/>
        <w:spacing w:after="100"/>
        <w:ind w:left="0" w:firstLine="0"/>
        <w:rPr>
          <w:sz w:val="24"/>
          <w:szCs w:val="24"/>
        </w:rPr>
      </w:pPr>
    </w:p>
    <w:p w:rsidR="006140C0" w:rsidRPr="0011073D" w:rsidRDefault="006140C0" w:rsidP="006140C0">
      <w:pPr>
        <w:pStyle w:val="Zkladntextodsazen"/>
        <w:spacing w:after="100"/>
        <w:ind w:left="709" w:hanging="851"/>
      </w:pPr>
      <w:r w:rsidRPr="006140C0">
        <w:t xml:space="preserve"> </w:t>
      </w:r>
      <w:r w:rsidR="00F501DB">
        <w:t xml:space="preserve">Příloha: </w:t>
      </w:r>
      <w:r w:rsidR="00F501DB">
        <w:tab/>
        <w:t xml:space="preserve">   1) Ta</w:t>
      </w:r>
      <w:r w:rsidRPr="0011073D">
        <w:t>bulka výpočtu</w:t>
      </w:r>
    </w:p>
    <w:p w:rsidR="006140C0" w:rsidRDefault="00F501DB" w:rsidP="006140C0">
      <w:pPr>
        <w:pStyle w:val="Zkladntextodsazen"/>
        <w:spacing w:after="100"/>
        <w:ind w:left="1134" w:hanging="283"/>
      </w:pPr>
      <w:r>
        <w:t>2)</w:t>
      </w:r>
      <w:r>
        <w:tab/>
        <w:t>S</w:t>
      </w:r>
      <w:r w:rsidR="006140C0" w:rsidRPr="0011073D">
        <w:t xml:space="preserve">ituační </w:t>
      </w:r>
      <w:r w:rsidR="005A41B2">
        <w:t>snímek z</w:t>
      </w:r>
      <w:r w:rsidR="005857CA">
        <w:t> </w:t>
      </w:r>
      <w:r w:rsidR="005A41B2">
        <w:t>mapy</w:t>
      </w:r>
    </w:p>
    <w:p w:rsidR="005857CA" w:rsidRPr="0011073D" w:rsidRDefault="00F501DB" w:rsidP="006140C0">
      <w:pPr>
        <w:pStyle w:val="Zkladntextodsazen"/>
        <w:spacing w:after="100"/>
        <w:ind w:left="1134" w:hanging="283"/>
      </w:pPr>
      <w:r>
        <w:t>3) V</w:t>
      </w:r>
      <w:r w:rsidR="005857CA">
        <w:t>ýpis z KN</w:t>
      </w:r>
    </w:p>
    <w:p w:rsidR="001B58B6" w:rsidRDefault="001B58B6" w:rsidP="00120BA5">
      <w:pPr>
        <w:pStyle w:val="Normlnweb"/>
        <w:jc w:val="both"/>
      </w:pPr>
    </w:p>
    <w:p w:rsidR="006140C0" w:rsidRDefault="006140C0" w:rsidP="007D72D9">
      <w:pPr>
        <w:pStyle w:val="Normlnweb"/>
      </w:pPr>
      <w:r>
        <w:t>V</w:t>
      </w:r>
      <w:r w:rsidR="00C31216">
        <w:t> </w:t>
      </w:r>
      <w:r w:rsidR="007D72D9">
        <w:t>Praze dne</w:t>
      </w:r>
      <w:r w:rsidR="007D72D9">
        <w:tab/>
      </w:r>
      <w:r w:rsidR="007D72D9">
        <w:tab/>
      </w:r>
      <w:r w:rsidR="007D72D9">
        <w:tab/>
      </w:r>
      <w:r w:rsidR="007D72D9">
        <w:tab/>
      </w:r>
      <w:r w:rsidR="007D72D9">
        <w:tab/>
      </w:r>
      <w:r w:rsidR="007D72D9">
        <w:tab/>
      </w:r>
      <w:r w:rsidR="007D72D9">
        <w:tab/>
      </w:r>
      <w:r>
        <w:tab/>
        <w:t xml:space="preserve">V Praze dne </w:t>
      </w:r>
    </w:p>
    <w:p w:rsidR="00C31216" w:rsidRDefault="00C31216" w:rsidP="006140C0">
      <w:pPr>
        <w:pStyle w:val="Normlnweb"/>
      </w:pPr>
    </w:p>
    <w:p w:rsidR="00C31216" w:rsidRDefault="00C31216" w:rsidP="006140C0">
      <w:pPr>
        <w:pStyle w:val="Normlnweb"/>
      </w:pPr>
    </w:p>
    <w:p w:rsidR="006140C0" w:rsidRDefault="006140C0" w:rsidP="006140C0">
      <w:pPr>
        <w:pStyle w:val="Normlnweb"/>
        <w:tabs>
          <w:tab w:val="center" w:pos="1701"/>
          <w:tab w:val="center" w:pos="7371"/>
        </w:tabs>
      </w:pPr>
      <w:r>
        <w:tab/>
        <w:t>Za Městskou část:</w:t>
      </w:r>
      <w:r>
        <w:tab/>
        <w:t xml:space="preserve">Za </w:t>
      </w:r>
      <w:r w:rsidR="00C273AD">
        <w:t>Ministerstvo obrany</w:t>
      </w:r>
      <w:r>
        <w:t>:</w:t>
      </w:r>
    </w:p>
    <w:p w:rsidR="006140C0" w:rsidRDefault="006140C0" w:rsidP="006140C0"/>
    <w:p w:rsidR="006140C0" w:rsidRDefault="006140C0" w:rsidP="006140C0"/>
    <w:p w:rsidR="006140C0" w:rsidRDefault="006140C0" w:rsidP="006140C0"/>
    <w:p w:rsidR="006140C0" w:rsidRDefault="006140C0" w:rsidP="006140C0"/>
    <w:p w:rsidR="006140C0" w:rsidRDefault="006140C0" w:rsidP="0083543C">
      <w:pPr>
        <w:tabs>
          <w:tab w:val="center" w:pos="1701"/>
        </w:tabs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140C0" w:rsidRDefault="0083543C" w:rsidP="0083543C">
      <w:pPr>
        <w:tabs>
          <w:tab w:val="center" w:pos="1560"/>
          <w:tab w:val="center" w:pos="7371"/>
        </w:tabs>
      </w:pPr>
      <w:r>
        <w:tab/>
      </w:r>
      <w:r w:rsidR="00B778C4">
        <w:t>Jiří Ptáček</w:t>
      </w:r>
      <w:r w:rsidR="006140C0">
        <w:tab/>
      </w:r>
      <w:r>
        <w:t xml:space="preserve">Ing. Aleš </w:t>
      </w:r>
      <w:proofErr w:type="spellStart"/>
      <w:r>
        <w:t>Kudrlička</w:t>
      </w:r>
      <w:proofErr w:type="spellEnd"/>
    </w:p>
    <w:p w:rsidR="006140C0" w:rsidRDefault="0083543C" w:rsidP="0083543C">
      <w:pPr>
        <w:tabs>
          <w:tab w:val="center" w:pos="1560"/>
          <w:tab w:val="center" w:pos="7513"/>
        </w:tabs>
      </w:pPr>
      <w:r>
        <w:tab/>
        <w:t>starosta</w:t>
      </w:r>
      <w:r>
        <w:tab/>
      </w:r>
    </w:p>
    <w:p w:rsidR="006140C0" w:rsidRDefault="006140C0" w:rsidP="006140C0"/>
    <w:p w:rsidR="00712914" w:rsidRDefault="00712914" w:rsidP="006140C0">
      <w:pPr>
        <w:pStyle w:val="Zkladntextodsazen"/>
        <w:spacing w:after="100"/>
        <w:ind w:left="426" w:firstLine="0"/>
        <w:rPr>
          <w:szCs w:val="24"/>
        </w:rPr>
      </w:pPr>
    </w:p>
    <w:p w:rsidR="005A41B2" w:rsidRDefault="005A41B2" w:rsidP="006140C0">
      <w:pPr>
        <w:pStyle w:val="Zkladntextodsazen"/>
        <w:spacing w:after="100"/>
        <w:ind w:left="426" w:firstLine="0"/>
        <w:rPr>
          <w:szCs w:val="24"/>
        </w:rPr>
      </w:pPr>
    </w:p>
    <w:p w:rsidR="005A41B2" w:rsidRDefault="005A41B2" w:rsidP="006140C0">
      <w:pPr>
        <w:pStyle w:val="Zkladntextodsazen"/>
        <w:spacing w:after="100"/>
        <w:ind w:left="426" w:firstLine="0"/>
        <w:rPr>
          <w:szCs w:val="24"/>
        </w:rPr>
      </w:pPr>
    </w:p>
    <w:p w:rsidR="0083543C" w:rsidRDefault="0083543C" w:rsidP="004877CC">
      <w:pPr>
        <w:rPr>
          <w:b/>
          <w:bCs/>
          <w:color w:val="000000"/>
          <w:sz w:val="28"/>
          <w:szCs w:val="28"/>
        </w:rPr>
      </w:pPr>
    </w:p>
    <w:p w:rsidR="0083543C" w:rsidRPr="0083543C" w:rsidRDefault="0083543C" w:rsidP="0083543C">
      <w:pPr>
        <w:tabs>
          <w:tab w:val="center" w:pos="7655"/>
        </w:tabs>
        <w:jc w:val="center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ab/>
      </w:r>
      <w:r w:rsidRPr="0083543C">
        <w:rPr>
          <w:bCs/>
          <w:color w:val="000000"/>
          <w:sz w:val="32"/>
          <w:szCs w:val="32"/>
        </w:rPr>
        <w:t>Příloha č. 1</w:t>
      </w:r>
    </w:p>
    <w:p w:rsidR="0083543C" w:rsidRDefault="0083543C" w:rsidP="0083543C">
      <w:pPr>
        <w:tabs>
          <w:tab w:val="center" w:pos="7655"/>
        </w:tabs>
        <w:jc w:val="center"/>
        <w:rPr>
          <w:bCs/>
          <w:color w:val="000000"/>
          <w:sz w:val="28"/>
          <w:szCs w:val="28"/>
        </w:rPr>
      </w:pPr>
    </w:p>
    <w:p w:rsidR="0083543C" w:rsidRPr="0083543C" w:rsidRDefault="0083543C" w:rsidP="0083543C">
      <w:pPr>
        <w:tabs>
          <w:tab w:val="center" w:pos="7655"/>
        </w:tabs>
        <w:jc w:val="center"/>
        <w:rPr>
          <w:bCs/>
          <w:color w:val="000000"/>
          <w:sz w:val="22"/>
          <w:szCs w:val="22"/>
        </w:rPr>
      </w:pPr>
    </w:p>
    <w:p w:rsidR="0083543C" w:rsidRPr="0083543C" w:rsidRDefault="0083543C" w:rsidP="0083543C">
      <w:pPr>
        <w:jc w:val="center"/>
        <w:rPr>
          <w:b/>
          <w:bCs/>
          <w:color w:val="000000"/>
          <w:sz w:val="32"/>
          <w:szCs w:val="32"/>
        </w:rPr>
      </w:pPr>
      <w:r w:rsidRPr="0083543C">
        <w:rPr>
          <w:b/>
          <w:bCs/>
          <w:color w:val="000000"/>
          <w:sz w:val="32"/>
          <w:szCs w:val="32"/>
        </w:rPr>
        <w:t>Tabulka výpočtu</w:t>
      </w:r>
    </w:p>
    <w:p w:rsidR="0083543C" w:rsidRDefault="0083543C" w:rsidP="0083543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Mkatabulky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993"/>
        <w:gridCol w:w="1417"/>
        <w:gridCol w:w="1559"/>
        <w:gridCol w:w="1701"/>
      </w:tblGrid>
      <w:tr w:rsidR="0083543C" w:rsidTr="0083543C">
        <w:trPr>
          <w:trHeight w:val="680"/>
        </w:trPr>
        <w:tc>
          <w:tcPr>
            <w:tcW w:w="2405" w:type="dxa"/>
            <w:vAlign w:val="center"/>
          </w:tcPr>
          <w:p w:rsidR="0083543C" w:rsidRPr="009833B5" w:rsidRDefault="0083543C" w:rsidP="0083543C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9833B5">
              <w:rPr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559" w:type="dxa"/>
            <w:vAlign w:val="center"/>
          </w:tcPr>
          <w:p w:rsidR="0083543C" w:rsidRPr="009833B5" w:rsidRDefault="0083543C" w:rsidP="0083543C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E00EC0">
              <w:rPr>
                <w:b/>
                <w:bCs/>
                <w:color w:val="000000"/>
                <w:lang w:eastAsia="cs-CZ"/>
              </w:rPr>
              <w:t>pozemek v </w:t>
            </w:r>
            <w:proofErr w:type="spellStart"/>
            <w:proofErr w:type="gramStart"/>
            <w:r w:rsidRPr="009833B5">
              <w:rPr>
                <w:b/>
                <w:bCs/>
                <w:color w:val="000000"/>
                <w:lang w:eastAsia="cs-CZ"/>
              </w:rPr>
              <w:t>k.ú</w:t>
            </w:r>
            <w:proofErr w:type="spellEnd"/>
            <w:r w:rsidRPr="009833B5">
              <w:rPr>
                <w:b/>
                <w:bCs/>
                <w:color w:val="000000"/>
                <w:lang w:eastAsia="cs-CZ"/>
              </w:rPr>
              <w:t>.</w:t>
            </w:r>
            <w:proofErr w:type="gramEnd"/>
            <w:r w:rsidRPr="009833B5">
              <w:rPr>
                <w:b/>
                <w:bCs/>
                <w:color w:val="000000"/>
                <w:lang w:eastAsia="cs-CZ"/>
              </w:rPr>
              <w:t xml:space="preserve"> Žižkov</w:t>
            </w:r>
          </w:p>
        </w:tc>
        <w:tc>
          <w:tcPr>
            <w:tcW w:w="993" w:type="dxa"/>
            <w:vAlign w:val="center"/>
          </w:tcPr>
          <w:p w:rsidR="0083543C" w:rsidRPr="009833B5" w:rsidRDefault="0083543C" w:rsidP="0083543C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9833B5">
              <w:rPr>
                <w:b/>
                <w:bCs/>
                <w:color w:val="000000"/>
                <w:lang w:eastAsia="cs-CZ"/>
              </w:rPr>
              <w:t>výměra m</w:t>
            </w:r>
            <w:r w:rsidRPr="009833B5">
              <w:rPr>
                <w:b/>
                <w:bCs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417" w:type="dxa"/>
            <w:vAlign w:val="center"/>
          </w:tcPr>
          <w:p w:rsidR="0083543C" w:rsidRPr="009833B5" w:rsidRDefault="0083543C" w:rsidP="0083543C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E00EC0">
              <w:rPr>
                <w:b/>
                <w:bCs/>
                <w:color w:val="000000"/>
                <w:lang w:eastAsia="cs-CZ"/>
              </w:rPr>
              <w:t>N</w:t>
            </w:r>
            <w:r w:rsidRPr="009833B5">
              <w:rPr>
                <w:b/>
                <w:bCs/>
                <w:color w:val="000000"/>
                <w:lang w:eastAsia="cs-CZ"/>
              </w:rPr>
              <w:t>ájemné</w:t>
            </w:r>
            <w:r w:rsidRPr="00E00EC0">
              <w:rPr>
                <w:b/>
                <w:bCs/>
                <w:color w:val="000000"/>
                <w:lang w:eastAsia="cs-CZ"/>
              </w:rPr>
              <w:t xml:space="preserve"> </w:t>
            </w:r>
            <w:r w:rsidRPr="009833B5">
              <w:rPr>
                <w:b/>
                <w:bCs/>
                <w:color w:val="000000"/>
                <w:lang w:eastAsia="cs-CZ"/>
              </w:rPr>
              <w:t>Kč/m</w:t>
            </w:r>
            <w:r w:rsidRPr="009833B5">
              <w:rPr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9833B5">
              <w:rPr>
                <w:b/>
                <w:bCs/>
                <w:color w:val="000000"/>
                <w:lang w:eastAsia="cs-CZ"/>
              </w:rPr>
              <w:t>/rok</w:t>
            </w:r>
          </w:p>
        </w:tc>
        <w:tc>
          <w:tcPr>
            <w:tcW w:w="1559" w:type="dxa"/>
            <w:vAlign w:val="center"/>
          </w:tcPr>
          <w:p w:rsidR="0083543C" w:rsidRPr="009833B5" w:rsidRDefault="0083543C" w:rsidP="0083543C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9833B5">
              <w:rPr>
                <w:b/>
                <w:bCs/>
                <w:color w:val="000000"/>
                <w:lang w:eastAsia="cs-CZ"/>
              </w:rPr>
              <w:t>Kč/rok</w:t>
            </w:r>
          </w:p>
        </w:tc>
        <w:tc>
          <w:tcPr>
            <w:tcW w:w="1701" w:type="dxa"/>
            <w:vAlign w:val="center"/>
          </w:tcPr>
          <w:p w:rsidR="0083543C" w:rsidRPr="009833B5" w:rsidRDefault="0083543C" w:rsidP="0083543C">
            <w:pPr>
              <w:ind w:right="257"/>
              <w:jc w:val="center"/>
              <w:rPr>
                <w:b/>
                <w:bCs/>
                <w:color w:val="000000"/>
                <w:lang w:eastAsia="cs-CZ"/>
              </w:rPr>
            </w:pPr>
            <w:r w:rsidRPr="009833B5">
              <w:rPr>
                <w:b/>
                <w:bCs/>
                <w:color w:val="000000"/>
                <w:lang w:eastAsia="cs-CZ"/>
              </w:rPr>
              <w:t>Celkem Kč/rok</w:t>
            </w:r>
          </w:p>
        </w:tc>
      </w:tr>
      <w:tr w:rsidR="0083543C" w:rsidTr="0083543C">
        <w:trPr>
          <w:trHeight w:val="552"/>
        </w:trPr>
        <w:tc>
          <w:tcPr>
            <w:tcW w:w="2405" w:type="dxa"/>
            <w:vMerge w:val="restart"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bCs/>
                <w:color w:val="000000"/>
                <w:lang w:eastAsia="cs-CZ"/>
              </w:rPr>
            </w:pPr>
            <w:proofErr w:type="gramStart"/>
            <w:r w:rsidRPr="0083543C">
              <w:rPr>
                <w:b/>
                <w:bCs/>
                <w:color w:val="000000"/>
                <w:lang w:eastAsia="cs-CZ"/>
              </w:rPr>
              <w:t>1.1.2016</w:t>
            </w:r>
            <w:proofErr w:type="gramEnd"/>
            <w:r w:rsidRPr="0083543C">
              <w:rPr>
                <w:b/>
                <w:bCs/>
                <w:color w:val="000000"/>
                <w:lang w:eastAsia="cs-CZ"/>
              </w:rPr>
              <w:t xml:space="preserve"> - 31.12.2016</w:t>
            </w:r>
          </w:p>
        </w:tc>
        <w:tc>
          <w:tcPr>
            <w:tcW w:w="1559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404/3</w:t>
            </w:r>
          </w:p>
        </w:tc>
        <w:tc>
          <w:tcPr>
            <w:tcW w:w="993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33</w:t>
            </w:r>
          </w:p>
        </w:tc>
        <w:tc>
          <w:tcPr>
            <w:tcW w:w="1417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120,-</w:t>
            </w:r>
          </w:p>
        </w:tc>
        <w:tc>
          <w:tcPr>
            <w:tcW w:w="1559" w:type="dxa"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color w:val="000000"/>
                <w:lang w:eastAsia="cs-CZ"/>
              </w:rPr>
            </w:pPr>
            <w:r w:rsidRPr="0083543C">
              <w:rPr>
                <w:b/>
                <w:color w:val="000000"/>
                <w:lang w:eastAsia="cs-CZ"/>
              </w:rPr>
              <w:t>3.960,-</w:t>
            </w:r>
          </w:p>
        </w:tc>
        <w:tc>
          <w:tcPr>
            <w:tcW w:w="1701" w:type="dxa"/>
            <w:vMerge w:val="restart"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color w:val="000000"/>
                <w:lang w:eastAsia="cs-CZ"/>
              </w:rPr>
            </w:pPr>
            <w:r w:rsidRPr="0083543C">
              <w:rPr>
                <w:b/>
                <w:color w:val="000000"/>
                <w:lang w:eastAsia="cs-CZ"/>
              </w:rPr>
              <w:t>14.760,-</w:t>
            </w:r>
          </w:p>
        </w:tc>
      </w:tr>
      <w:tr w:rsidR="0083543C" w:rsidTr="0083543C">
        <w:trPr>
          <w:trHeight w:val="560"/>
        </w:trPr>
        <w:tc>
          <w:tcPr>
            <w:tcW w:w="2405" w:type="dxa"/>
            <w:vMerge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401</w:t>
            </w:r>
          </w:p>
        </w:tc>
        <w:tc>
          <w:tcPr>
            <w:tcW w:w="993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90</w:t>
            </w:r>
          </w:p>
        </w:tc>
        <w:tc>
          <w:tcPr>
            <w:tcW w:w="1417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120,-</w:t>
            </w:r>
          </w:p>
        </w:tc>
        <w:tc>
          <w:tcPr>
            <w:tcW w:w="1559" w:type="dxa"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color w:val="000000"/>
                <w:lang w:eastAsia="cs-CZ"/>
              </w:rPr>
            </w:pPr>
            <w:r w:rsidRPr="0083543C">
              <w:rPr>
                <w:b/>
                <w:color w:val="000000"/>
                <w:lang w:eastAsia="cs-CZ"/>
              </w:rPr>
              <w:t>10.800,-</w:t>
            </w:r>
          </w:p>
        </w:tc>
        <w:tc>
          <w:tcPr>
            <w:tcW w:w="1701" w:type="dxa"/>
            <w:vMerge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color w:val="000000"/>
                <w:lang w:eastAsia="cs-CZ"/>
              </w:rPr>
            </w:pPr>
          </w:p>
        </w:tc>
      </w:tr>
      <w:tr w:rsidR="0083543C" w:rsidTr="0083543C">
        <w:trPr>
          <w:trHeight w:val="553"/>
        </w:trPr>
        <w:tc>
          <w:tcPr>
            <w:tcW w:w="2405" w:type="dxa"/>
            <w:vMerge w:val="restart"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bCs/>
                <w:color w:val="000000"/>
                <w:lang w:eastAsia="cs-CZ"/>
              </w:rPr>
            </w:pPr>
            <w:proofErr w:type="gramStart"/>
            <w:r w:rsidRPr="0083543C">
              <w:rPr>
                <w:b/>
                <w:bCs/>
                <w:color w:val="000000"/>
                <w:lang w:eastAsia="cs-CZ"/>
              </w:rPr>
              <w:t>1.1.2017</w:t>
            </w:r>
            <w:proofErr w:type="gramEnd"/>
            <w:r w:rsidRPr="0083543C">
              <w:rPr>
                <w:b/>
                <w:bCs/>
                <w:color w:val="000000"/>
                <w:lang w:eastAsia="cs-CZ"/>
              </w:rPr>
              <w:t xml:space="preserve"> - 31.12.2017</w:t>
            </w:r>
          </w:p>
        </w:tc>
        <w:tc>
          <w:tcPr>
            <w:tcW w:w="1559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404/3</w:t>
            </w:r>
          </w:p>
        </w:tc>
        <w:tc>
          <w:tcPr>
            <w:tcW w:w="993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33</w:t>
            </w:r>
          </w:p>
        </w:tc>
        <w:tc>
          <w:tcPr>
            <w:tcW w:w="1417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120,-</w:t>
            </w:r>
          </w:p>
        </w:tc>
        <w:tc>
          <w:tcPr>
            <w:tcW w:w="1559" w:type="dxa"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color w:val="000000"/>
                <w:lang w:eastAsia="cs-CZ"/>
              </w:rPr>
            </w:pPr>
            <w:r w:rsidRPr="0083543C">
              <w:rPr>
                <w:b/>
                <w:color w:val="000000"/>
                <w:lang w:eastAsia="cs-CZ"/>
              </w:rPr>
              <w:t>3.960,-</w:t>
            </w:r>
          </w:p>
        </w:tc>
        <w:tc>
          <w:tcPr>
            <w:tcW w:w="1701" w:type="dxa"/>
            <w:vMerge w:val="restart"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color w:val="000000"/>
                <w:lang w:eastAsia="cs-CZ"/>
              </w:rPr>
            </w:pPr>
            <w:r w:rsidRPr="0083543C">
              <w:rPr>
                <w:b/>
                <w:color w:val="000000"/>
                <w:lang w:eastAsia="cs-CZ"/>
              </w:rPr>
              <w:t>14.760,-</w:t>
            </w:r>
          </w:p>
        </w:tc>
      </w:tr>
      <w:tr w:rsidR="0083543C" w:rsidTr="0083543C">
        <w:trPr>
          <w:trHeight w:val="562"/>
        </w:trPr>
        <w:tc>
          <w:tcPr>
            <w:tcW w:w="2405" w:type="dxa"/>
            <w:vMerge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401</w:t>
            </w:r>
          </w:p>
        </w:tc>
        <w:tc>
          <w:tcPr>
            <w:tcW w:w="993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90</w:t>
            </w:r>
          </w:p>
        </w:tc>
        <w:tc>
          <w:tcPr>
            <w:tcW w:w="1417" w:type="dxa"/>
            <w:vAlign w:val="center"/>
          </w:tcPr>
          <w:p w:rsidR="0083543C" w:rsidRPr="0083543C" w:rsidRDefault="0083543C" w:rsidP="0083543C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120,-</w:t>
            </w:r>
          </w:p>
        </w:tc>
        <w:tc>
          <w:tcPr>
            <w:tcW w:w="1559" w:type="dxa"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color w:val="000000"/>
                <w:lang w:eastAsia="cs-CZ"/>
              </w:rPr>
            </w:pPr>
            <w:r w:rsidRPr="0083543C">
              <w:rPr>
                <w:b/>
                <w:color w:val="000000"/>
                <w:lang w:eastAsia="cs-CZ"/>
              </w:rPr>
              <w:t>10.800,-</w:t>
            </w:r>
          </w:p>
        </w:tc>
        <w:tc>
          <w:tcPr>
            <w:tcW w:w="1701" w:type="dxa"/>
            <w:vMerge/>
            <w:vAlign w:val="center"/>
          </w:tcPr>
          <w:p w:rsidR="0083543C" w:rsidRPr="0083543C" w:rsidRDefault="0083543C" w:rsidP="0083543C">
            <w:pPr>
              <w:jc w:val="center"/>
              <w:rPr>
                <w:b/>
                <w:color w:val="000000"/>
                <w:lang w:eastAsia="cs-CZ"/>
              </w:rPr>
            </w:pPr>
          </w:p>
        </w:tc>
      </w:tr>
      <w:tr w:rsidR="00120BA5" w:rsidTr="0083543C">
        <w:trPr>
          <w:trHeight w:val="556"/>
        </w:trPr>
        <w:tc>
          <w:tcPr>
            <w:tcW w:w="2405" w:type="dxa"/>
            <w:vMerge w:val="restart"/>
            <w:vAlign w:val="center"/>
          </w:tcPr>
          <w:p w:rsidR="00120BA5" w:rsidRPr="0083543C" w:rsidRDefault="00120BA5" w:rsidP="00120BA5">
            <w:pPr>
              <w:jc w:val="center"/>
              <w:rPr>
                <w:b/>
                <w:bCs/>
                <w:color w:val="000000"/>
                <w:lang w:eastAsia="cs-CZ"/>
              </w:rPr>
            </w:pPr>
            <w:proofErr w:type="gramStart"/>
            <w:r w:rsidRPr="0083543C">
              <w:rPr>
                <w:b/>
                <w:bCs/>
                <w:color w:val="000000"/>
                <w:lang w:eastAsia="cs-CZ"/>
              </w:rPr>
              <w:t>1.1.2018</w:t>
            </w:r>
            <w:proofErr w:type="gramEnd"/>
            <w:r w:rsidRPr="0083543C">
              <w:rPr>
                <w:b/>
                <w:bCs/>
                <w:color w:val="000000"/>
                <w:lang w:eastAsia="cs-CZ"/>
              </w:rPr>
              <w:t xml:space="preserve"> - 31.</w:t>
            </w:r>
            <w:r>
              <w:rPr>
                <w:b/>
                <w:bCs/>
                <w:color w:val="000000"/>
                <w:lang w:eastAsia="cs-CZ"/>
              </w:rPr>
              <w:t>12</w:t>
            </w:r>
            <w:r w:rsidRPr="0083543C">
              <w:rPr>
                <w:b/>
                <w:bCs/>
                <w:color w:val="000000"/>
                <w:lang w:eastAsia="cs-CZ"/>
              </w:rPr>
              <w:t>.2018</w:t>
            </w:r>
          </w:p>
        </w:tc>
        <w:tc>
          <w:tcPr>
            <w:tcW w:w="1559" w:type="dxa"/>
            <w:vAlign w:val="center"/>
          </w:tcPr>
          <w:p w:rsidR="00120BA5" w:rsidRPr="0083543C" w:rsidRDefault="00120BA5" w:rsidP="00120BA5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404/3</w:t>
            </w:r>
          </w:p>
        </w:tc>
        <w:tc>
          <w:tcPr>
            <w:tcW w:w="993" w:type="dxa"/>
            <w:vAlign w:val="center"/>
          </w:tcPr>
          <w:p w:rsidR="00120BA5" w:rsidRPr="0083543C" w:rsidRDefault="00120BA5" w:rsidP="00120BA5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33</w:t>
            </w:r>
          </w:p>
        </w:tc>
        <w:tc>
          <w:tcPr>
            <w:tcW w:w="1417" w:type="dxa"/>
            <w:vAlign w:val="center"/>
          </w:tcPr>
          <w:p w:rsidR="00120BA5" w:rsidRPr="0083543C" w:rsidRDefault="00120BA5" w:rsidP="00120BA5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120,-</w:t>
            </w:r>
          </w:p>
        </w:tc>
        <w:tc>
          <w:tcPr>
            <w:tcW w:w="1559" w:type="dxa"/>
            <w:vAlign w:val="center"/>
          </w:tcPr>
          <w:p w:rsidR="00120BA5" w:rsidRPr="0083543C" w:rsidRDefault="00120BA5" w:rsidP="00120BA5">
            <w:pPr>
              <w:jc w:val="center"/>
              <w:rPr>
                <w:b/>
                <w:color w:val="000000"/>
                <w:lang w:eastAsia="cs-CZ"/>
              </w:rPr>
            </w:pPr>
            <w:r w:rsidRPr="0083543C">
              <w:rPr>
                <w:b/>
                <w:color w:val="000000"/>
                <w:lang w:eastAsia="cs-CZ"/>
              </w:rPr>
              <w:t>3.960,-</w:t>
            </w:r>
          </w:p>
        </w:tc>
        <w:tc>
          <w:tcPr>
            <w:tcW w:w="1701" w:type="dxa"/>
            <w:vMerge w:val="restart"/>
            <w:vAlign w:val="center"/>
          </w:tcPr>
          <w:p w:rsidR="00120BA5" w:rsidRPr="0083543C" w:rsidRDefault="00120BA5" w:rsidP="00120BA5">
            <w:pPr>
              <w:jc w:val="center"/>
              <w:rPr>
                <w:b/>
                <w:color w:val="000000"/>
                <w:lang w:eastAsia="cs-CZ"/>
              </w:rPr>
            </w:pPr>
            <w:r w:rsidRPr="0083543C">
              <w:rPr>
                <w:b/>
                <w:color w:val="000000"/>
                <w:lang w:eastAsia="cs-CZ"/>
              </w:rPr>
              <w:t>14.760,-</w:t>
            </w:r>
          </w:p>
        </w:tc>
      </w:tr>
      <w:tr w:rsidR="00120BA5" w:rsidTr="0083543C">
        <w:trPr>
          <w:trHeight w:val="564"/>
        </w:trPr>
        <w:tc>
          <w:tcPr>
            <w:tcW w:w="2405" w:type="dxa"/>
            <w:vMerge/>
            <w:vAlign w:val="center"/>
          </w:tcPr>
          <w:p w:rsidR="00120BA5" w:rsidRPr="0083543C" w:rsidRDefault="00120BA5" w:rsidP="00120BA5">
            <w:pPr>
              <w:jc w:val="both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120BA5" w:rsidRPr="0083543C" w:rsidRDefault="00120BA5" w:rsidP="00120BA5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401</w:t>
            </w:r>
          </w:p>
        </w:tc>
        <w:tc>
          <w:tcPr>
            <w:tcW w:w="993" w:type="dxa"/>
            <w:vAlign w:val="center"/>
          </w:tcPr>
          <w:p w:rsidR="00120BA5" w:rsidRPr="0083543C" w:rsidRDefault="00120BA5" w:rsidP="00120BA5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90</w:t>
            </w:r>
          </w:p>
        </w:tc>
        <w:tc>
          <w:tcPr>
            <w:tcW w:w="1417" w:type="dxa"/>
            <w:vAlign w:val="center"/>
          </w:tcPr>
          <w:p w:rsidR="00120BA5" w:rsidRPr="0083543C" w:rsidRDefault="00120BA5" w:rsidP="00120BA5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120,-</w:t>
            </w:r>
          </w:p>
        </w:tc>
        <w:tc>
          <w:tcPr>
            <w:tcW w:w="1559" w:type="dxa"/>
            <w:vAlign w:val="center"/>
          </w:tcPr>
          <w:p w:rsidR="00120BA5" w:rsidRPr="0083543C" w:rsidRDefault="00120BA5" w:rsidP="00120BA5">
            <w:pPr>
              <w:jc w:val="center"/>
              <w:rPr>
                <w:b/>
                <w:color w:val="000000"/>
                <w:lang w:eastAsia="cs-CZ"/>
              </w:rPr>
            </w:pPr>
            <w:r w:rsidRPr="0083543C">
              <w:rPr>
                <w:b/>
                <w:color w:val="000000"/>
                <w:lang w:eastAsia="cs-CZ"/>
              </w:rPr>
              <w:t>10.800,-</w:t>
            </w:r>
          </w:p>
        </w:tc>
        <w:tc>
          <w:tcPr>
            <w:tcW w:w="1701" w:type="dxa"/>
            <w:vMerge/>
            <w:vAlign w:val="center"/>
          </w:tcPr>
          <w:p w:rsidR="00120BA5" w:rsidRPr="0083543C" w:rsidRDefault="00120BA5" w:rsidP="00120BA5">
            <w:pPr>
              <w:jc w:val="center"/>
              <w:rPr>
                <w:b/>
                <w:color w:val="000000"/>
                <w:lang w:eastAsia="cs-CZ"/>
              </w:rPr>
            </w:pPr>
          </w:p>
        </w:tc>
      </w:tr>
      <w:tr w:rsidR="00120BA5" w:rsidTr="0083543C">
        <w:trPr>
          <w:trHeight w:val="557"/>
        </w:trPr>
        <w:tc>
          <w:tcPr>
            <w:tcW w:w="2405" w:type="dxa"/>
            <w:vMerge w:val="restart"/>
            <w:vAlign w:val="center"/>
          </w:tcPr>
          <w:p w:rsidR="00120BA5" w:rsidRPr="0083543C" w:rsidRDefault="00120BA5" w:rsidP="00120BA5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83543C">
              <w:rPr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559" w:type="dxa"/>
            <w:vAlign w:val="center"/>
          </w:tcPr>
          <w:p w:rsidR="00120BA5" w:rsidRPr="0083543C" w:rsidRDefault="00120BA5" w:rsidP="00120BA5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404/3</w:t>
            </w:r>
          </w:p>
        </w:tc>
        <w:tc>
          <w:tcPr>
            <w:tcW w:w="993" w:type="dxa"/>
            <w:vMerge w:val="restart"/>
            <w:vAlign w:val="center"/>
          </w:tcPr>
          <w:p w:rsidR="00120BA5" w:rsidRPr="0083543C" w:rsidRDefault="00120BA5" w:rsidP="00120BA5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123</w:t>
            </w:r>
          </w:p>
        </w:tc>
        <w:tc>
          <w:tcPr>
            <w:tcW w:w="1417" w:type="dxa"/>
            <w:vMerge w:val="restart"/>
            <w:vAlign w:val="center"/>
          </w:tcPr>
          <w:p w:rsidR="00120BA5" w:rsidRPr="0083543C" w:rsidRDefault="00120BA5" w:rsidP="00120BA5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120,-</w:t>
            </w:r>
          </w:p>
        </w:tc>
        <w:tc>
          <w:tcPr>
            <w:tcW w:w="1559" w:type="dxa"/>
            <w:vMerge w:val="restart"/>
            <w:vAlign w:val="center"/>
          </w:tcPr>
          <w:p w:rsidR="00120BA5" w:rsidRPr="0083543C" w:rsidRDefault="004E5E76" w:rsidP="00120BA5">
            <w:pPr>
              <w:jc w:val="cent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44.280,-</w:t>
            </w:r>
          </w:p>
        </w:tc>
        <w:tc>
          <w:tcPr>
            <w:tcW w:w="1701" w:type="dxa"/>
            <w:vMerge w:val="restart"/>
            <w:vAlign w:val="center"/>
          </w:tcPr>
          <w:p w:rsidR="00120BA5" w:rsidRPr="0083543C" w:rsidRDefault="004E5E76" w:rsidP="00120BA5">
            <w:pPr>
              <w:jc w:val="center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44.280,-</w:t>
            </w:r>
          </w:p>
        </w:tc>
      </w:tr>
      <w:tr w:rsidR="00120BA5" w:rsidTr="0083543C">
        <w:trPr>
          <w:trHeight w:val="551"/>
        </w:trPr>
        <w:tc>
          <w:tcPr>
            <w:tcW w:w="2405" w:type="dxa"/>
            <w:vMerge/>
          </w:tcPr>
          <w:p w:rsidR="00120BA5" w:rsidRPr="009833B5" w:rsidRDefault="00120BA5" w:rsidP="00120BA5">
            <w:pPr>
              <w:jc w:val="both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="00120BA5" w:rsidRPr="0083543C" w:rsidRDefault="00120BA5" w:rsidP="00120BA5">
            <w:pPr>
              <w:jc w:val="center"/>
              <w:rPr>
                <w:color w:val="000000"/>
                <w:lang w:eastAsia="cs-CZ"/>
              </w:rPr>
            </w:pPr>
            <w:r w:rsidRPr="0083543C">
              <w:rPr>
                <w:color w:val="000000"/>
                <w:lang w:eastAsia="cs-CZ"/>
              </w:rPr>
              <w:t>401</w:t>
            </w:r>
          </w:p>
        </w:tc>
        <w:tc>
          <w:tcPr>
            <w:tcW w:w="993" w:type="dxa"/>
            <w:vMerge/>
            <w:vAlign w:val="center"/>
          </w:tcPr>
          <w:p w:rsidR="00120BA5" w:rsidRPr="00E00EC0" w:rsidRDefault="00120BA5" w:rsidP="00120BA5">
            <w:pPr>
              <w:jc w:val="both"/>
            </w:pPr>
          </w:p>
        </w:tc>
        <w:tc>
          <w:tcPr>
            <w:tcW w:w="1417" w:type="dxa"/>
            <w:vMerge/>
            <w:vAlign w:val="center"/>
          </w:tcPr>
          <w:p w:rsidR="00120BA5" w:rsidRPr="00E00EC0" w:rsidRDefault="00120BA5" w:rsidP="00120BA5">
            <w:pPr>
              <w:jc w:val="both"/>
            </w:pPr>
          </w:p>
        </w:tc>
        <w:tc>
          <w:tcPr>
            <w:tcW w:w="1559" w:type="dxa"/>
            <w:vMerge/>
            <w:vAlign w:val="center"/>
          </w:tcPr>
          <w:p w:rsidR="00120BA5" w:rsidRPr="00E00EC0" w:rsidRDefault="00120BA5" w:rsidP="00120BA5">
            <w:pPr>
              <w:jc w:val="both"/>
            </w:pPr>
          </w:p>
        </w:tc>
        <w:tc>
          <w:tcPr>
            <w:tcW w:w="1701" w:type="dxa"/>
            <w:vMerge/>
            <w:vAlign w:val="center"/>
          </w:tcPr>
          <w:p w:rsidR="00120BA5" w:rsidRPr="00E00EC0" w:rsidRDefault="00120BA5" w:rsidP="00120BA5">
            <w:pPr>
              <w:jc w:val="both"/>
            </w:pPr>
          </w:p>
        </w:tc>
      </w:tr>
    </w:tbl>
    <w:p w:rsidR="00C273AD" w:rsidRDefault="00C273AD" w:rsidP="006140C0">
      <w:pPr>
        <w:pStyle w:val="Zkladntextodsazen"/>
        <w:spacing w:after="100"/>
        <w:ind w:left="426" w:firstLine="0"/>
        <w:rPr>
          <w:szCs w:val="24"/>
        </w:rPr>
      </w:pPr>
    </w:p>
    <w:sectPr w:rsidR="00C273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FB" w:rsidRDefault="00736EFB" w:rsidP="002924A9">
      <w:r>
        <w:separator/>
      </w:r>
    </w:p>
  </w:endnote>
  <w:endnote w:type="continuationSeparator" w:id="0">
    <w:p w:rsidR="00736EFB" w:rsidRDefault="00736EFB" w:rsidP="0029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716002"/>
      <w:docPartObj>
        <w:docPartGallery w:val="Page Numbers (Bottom of Page)"/>
        <w:docPartUnique/>
      </w:docPartObj>
    </w:sdtPr>
    <w:sdtEndPr/>
    <w:sdtContent>
      <w:p w:rsidR="00736EFB" w:rsidRDefault="00736E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FB">
          <w:rPr>
            <w:noProof/>
          </w:rPr>
          <w:t>3</w:t>
        </w:r>
        <w:r>
          <w:fldChar w:fldCharType="end"/>
        </w:r>
      </w:p>
    </w:sdtContent>
  </w:sdt>
  <w:p w:rsidR="00736EFB" w:rsidRDefault="00736E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FB" w:rsidRDefault="00736EFB" w:rsidP="002924A9">
      <w:r>
        <w:separator/>
      </w:r>
    </w:p>
  </w:footnote>
  <w:footnote w:type="continuationSeparator" w:id="0">
    <w:p w:rsidR="00736EFB" w:rsidRDefault="00736EFB" w:rsidP="0029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FB" w:rsidRDefault="00736EFB" w:rsidP="007D33C4">
    <w:pPr>
      <w:pStyle w:val="Zhlav"/>
      <w:tabs>
        <w:tab w:val="clear" w:pos="4536"/>
        <w:tab w:val="center" w:pos="7938"/>
      </w:tabs>
    </w:pPr>
    <w:r>
      <w:tab/>
      <w:t xml:space="preserve">č. smlouvy: </w:t>
    </w:r>
    <w:r w:rsidR="000F18FB">
      <w:t>2018/01612</w:t>
    </w:r>
    <w:r>
      <w:t>/OMA-ONNM</w:t>
    </w:r>
  </w:p>
  <w:p w:rsidR="00736EFB" w:rsidRPr="000D7CF7" w:rsidRDefault="00736EFB" w:rsidP="007D33C4">
    <w:pPr>
      <w:pStyle w:val="Zhlav"/>
      <w:tabs>
        <w:tab w:val="clear" w:pos="4536"/>
        <w:tab w:val="center" w:pos="7938"/>
      </w:tabs>
    </w:pPr>
    <w:r>
      <w:tab/>
      <w:t>č. smlouvy nájemce: 6440-MVS1-2018-3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7F0"/>
    <w:multiLevelType w:val="hybridMultilevel"/>
    <w:tmpl w:val="01C67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7BFA"/>
    <w:multiLevelType w:val="hybridMultilevel"/>
    <w:tmpl w:val="07B03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254"/>
    <w:multiLevelType w:val="hybridMultilevel"/>
    <w:tmpl w:val="72743E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752D5"/>
    <w:multiLevelType w:val="singleLevel"/>
    <w:tmpl w:val="AA9825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3479B4"/>
    <w:multiLevelType w:val="hybridMultilevel"/>
    <w:tmpl w:val="F9024524"/>
    <w:lvl w:ilvl="0" w:tplc="58CC206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22C5185B"/>
    <w:multiLevelType w:val="hybridMultilevel"/>
    <w:tmpl w:val="46D0E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0A17"/>
    <w:multiLevelType w:val="hybridMultilevel"/>
    <w:tmpl w:val="7092F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B23D5"/>
    <w:multiLevelType w:val="hybridMultilevel"/>
    <w:tmpl w:val="FA566FFE"/>
    <w:lvl w:ilvl="0" w:tplc="789C5F4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471E02ED"/>
    <w:multiLevelType w:val="hybridMultilevel"/>
    <w:tmpl w:val="C69A97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AA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DA6ECE">
      <w:start w:val="3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54078"/>
    <w:multiLevelType w:val="hybridMultilevel"/>
    <w:tmpl w:val="1B2E35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DC031B"/>
    <w:multiLevelType w:val="hybridMultilevel"/>
    <w:tmpl w:val="3102A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F3EEF"/>
    <w:multiLevelType w:val="hybridMultilevel"/>
    <w:tmpl w:val="F6A4AE32"/>
    <w:lvl w:ilvl="0" w:tplc="C430FB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42FE7"/>
    <w:multiLevelType w:val="hybridMultilevel"/>
    <w:tmpl w:val="D0FAB80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4C40067"/>
    <w:multiLevelType w:val="hybridMultilevel"/>
    <w:tmpl w:val="ABC2C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17E23"/>
    <w:multiLevelType w:val="hybridMultilevel"/>
    <w:tmpl w:val="A39C2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76E7D"/>
    <w:multiLevelType w:val="hybridMultilevel"/>
    <w:tmpl w:val="6BBA402A"/>
    <w:lvl w:ilvl="0" w:tplc="9198EF8C"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7" w15:restartNumberingAfterBreak="0">
    <w:nsid w:val="6F711C06"/>
    <w:multiLevelType w:val="hybridMultilevel"/>
    <w:tmpl w:val="F1B09EBA"/>
    <w:lvl w:ilvl="0" w:tplc="7FDED15E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17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8"/>
    <w:rsid w:val="0000696F"/>
    <w:rsid w:val="000110F9"/>
    <w:rsid w:val="0007048B"/>
    <w:rsid w:val="000839E3"/>
    <w:rsid w:val="000A0A59"/>
    <w:rsid w:val="000A676A"/>
    <w:rsid w:val="000B741C"/>
    <w:rsid w:val="000D7CF7"/>
    <w:rsid w:val="000F0C30"/>
    <w:rsid w:val="000F18FB"/>
    <w:rsid w:val="000F2E2B"/>
    <w:rsid w:val="000F3BE1"/>
    <w:rsid w:val="000F638E"/>
    <w:rsid w:val="0010708A"/>
    <w:rsid w:val="00113316"/>
    <w:rsid w:val="00115673"/>
    <w:rsid w:val="00120BA5"/>
    <w:rsid w:val="00125AE0"/>
    <w:rsid w:val="00132E68"/>
    <w:rsid w:val="00156131"/>
    <w:rsid w:val="00167E22"/>
    <w:rsid w:val="00175A67"/>
    <w:rsid w:val="00181DFA"/>
    <w:rsid w:val="001B3F19"/>
    <w:rsid w:val="001B58B6"/>
    <w:rsid w:val="001C3987"/>
    <w:rsid w:val="001D0CE0"/>
    <w:rsid w:val="001D3ED6"/>
    <w:rsid w:val="001D4458"/>
    <w:rsid w:val="001E37EC"/>
    <w:rsid w:val="001F4392"/>
    <w:rsid w:val="00205F78"/>
    <w:rsid w:val="00215115"/>
    <w:rsid w:val="002306B9"/>
    <w:rsid w:val="0023664C"/>
    <w:rsid w:val="00247738"/>
    <w:rsid w:val="00260349"/>
    <w:rsid w:val="002613A8"/>
    <w:rsid w:val="00264640"/>
    <w:rsid w:val="002677A1"/>
    <w:rsid w:val="002924A9"/>
    <w:rsid w:val="002A3CE1"/>
    <w:rsid w:val="002D09CE"/>
    <w:rsid w:val="002D0E26"/>
    <w:rsid w:val="002E5640"/>
    <w:rsid w:val="002E5E48"/>
    <w:rsid w:val="002F024A"/>
    <w:rsid w:val="002F2ABE"/>
    <w:rsid w:val="00307646"/>
    <w:rsid w:val="003109C5"/>
    <w:rsid w:val="003172E2"/>
    <w:rsid w:val="003342A3"/>
    <w:rsid w:val="003564B7"/>
    <w:rsid w:val="00363B7D"/>
    <w:rsid w:val="00374A57"/>
    <w:rsid w:val="00380EDE"/>
    <w:rsid w:val="003839A9"/>
    <w:rsid w:val="0039400A"/>
    <w:rsid w:val="003A707D"/>
    <w:rsid w:val="003B4680"/>
    <w:rsid w:val="003C2363"/>
    <w:rsid w:val="003F0AEC"/>
    <w:rsid w:val="003F2D60"/>
    <w:rsid w:val="003F3590"/>
    <w:rsid w:val="00420DC6"/>
    <w:rsid w:val="00435372"/>
    <w:rsid w:val="00437AC9"/>
    <w:rsid w:val="0045005E"/>
    <w:rsid w:val="00456A15"/>
    <w:rsid w:val="00482288"/>
    <w:rsid w:val="004877CC"/>
    <w:rsid w:val="00497EDD"/>
    <w:rsid w:val="004C328B"/>
    <w:rsid w:val="004C7216"/>
    <w:rsid w:val="004D4757"/>
    <w:rsid w:val="004E083B"/>
    <w:rsid w:val="004E5E76"/>
    <w:rsid w:val="004E6486"/>
    <w:rsid w:val="004F03F2"/>
    <w:rsid w:val="004F26BD"/>
    <w:rsid w:val="004F5C15"/>
    <w:rsid w:val="00505B3E"/>
    <w:rsid w:val="00507648"/>
    <w:rsid w:val="005267B7"/>
    <w:rsid w:val="00572EFF"/>
    <w:rsid w:val="005857CA"/>
    <w:rsid w:val="005A41B2"/>
    <w:rsid w:val="005F5904"/>
    <w:rsid w:val="006140C0"/>
    <w:rsid w:val="00642523"/>
    <w:rsid w:val="00664863"/>
    <w:rsid w:val="00675175"/>
    <w:rsid w:val="00676E1C"/>
    <w:rsid w:val="00684854"/>
    <w:rsid w:val="00690FD0"/>
    <w:rsid w:val="006C1A62"/>
    <w:rsid w:val="006C56FB"/>
    <w:rsid w:val="00700BED"/>
    <w:rsid w:val="00706A73"/>
    <w:rsid w:val="00710061"/>
    <w:rsid w:val="00712914"/>
    <w:rsid w:val="00716DDC"/>
    <w:rsid w:val="00730935"/>
    <w:rsid w:val="00732899"/>
    <w:rsid w:val="00734117"/>
    <w:rsid w:val="00736EFB"/>
    <w:rsid w:val="007536D9"/>
    <w:rsid w:val="0076793D"/>
    <w:rsid w:val="00781E85"/>
    <w:rsid w:val="007A360A"/>
    <w:rsid w:val="007A42E7"/>
    <w:rsid w:val="007C4F26"/>
    <w:rsid w:val="007C6741"/>
    <w:rsid w:val="007D33C4"/>
    <w:rsid w:val="007D72D9"/>
    <w:rsid w:val="007E342C"/>
    <w:rsid w:val="008172D2"/>
    <w:rsid w:val="00822812"/>
    <w:rsid w:val="00833348"/>
    <w:rsid w:val="0083543C"/>
    <w:rsid w:val="0084616F"/>
    <w:rsid w:val="0085149C"/>
    <w:rsid w:val="00897AC4"/>
    <w:rsid w:val="008A5A35"/>
    <w:rsid w:val="008B7C74"/>
    <w:rsid w:val="008E31B7"/>
    <w:rsid w:val="008E3F06"/>
    <w:rsid w:val="0092413D"/>
    <w:rsid w:val="00927A35"/>
    <w:rsid w:val="00940203"/>
    <w:rsid w:val="0095220F"/>
    <w:rsid w:val="00952C4D"/>
    <w:rsid w:val="00954630"/>
    <w:rsid w:val="00981D4E"/>
    <w:rsid w:val="009904B3"/>
    <w:rsid w:val="00995A20"/>
    <w:rsid w:val="009D276D"/>
    <w:rsid w:val="009E46E2"/>
    <w:rsid w:val="00A04015"/>
    <w:rsid w:val="00A05951"/>
    <w:rsid w:val="00A2091C"/>
    <w:rsid w:val="00A23A19"/>
    <w:rsid w:val="00A461FD"/>
    <w:rsid w:val="00A66E41"/>
    <w:rsid w:val="00A74323"/>
    <w:rsid w:val="00AA1DC7"/>
    <w:rsid w:val="00AA6BAC"/>
    <w:rsid w:val="00AB7FC1"/>
    <w:rsid w:val="00AD1CDE"/>
    <w:rsid w:val="00AF2BEF"/>
    <w:rsid w:val="00B0189A"/>
    <w:rsid w:val="00B02374"/>
    <w:rsid w:val="00B109EE"/>
    <w:rsid w:val="00B1771B"/>
    <w:rsid w:val="00B31E06"/>
    <w:rsid w:val="00B37BFF"/>
    <w:rsid w:val="00B62A6F"/>
    <w:rsid w:val="00B70FB0"/>
    <w:rsid w:val="00B744AE"/>
    <w:rsid w:val="00B778C4"/>
    <w:rsid w:val="00B779DF"/>
    <w:rsid w:val="00B93864"/>
    <w:rsid w:val="00BA42F4"/>
    <w:rsid w:val="00BE24E4"/>
    <w:rsid w:val="00C0659F"/>
    <w:rsid w:val="00C273AD"/>
    <w:rsid w:val="00C31216"/>
    <w:rsid w:val="00C31C90"/>
    <w:rsid w:val="00C7297E"/>
    <w:rsid w:val="00C869BB"/>
    <w:rsid w:val="00C87AAE"/>
    <w:rsid w:val="00CD40D9"/>
    <w:rsid w:val="00CE242B"/>
    <w:rsid w:val="00CF1E60"/>
    <w:rsid w:val="00CF4205"/>
    <w:rsid w:val="00D003E9"/>
    <w:rsid w:val="00D02BF2"/>
    <w:rsid w:val="00D078F6"/>
    <w:rsid w:val="00D15342"/>
    <w:rsid w:val="00D21B8C"/>
    <w:rsid w:val="00D25E5D"/>
    <w:rsid w:val="00D35742"/>
    <w:rsid w:val="00D4004C"/>
    <w:rsid w:val="00D45454"/>
    <w:rsid w:val="00D528E6"/>
    <w:rsid w:val="00D57B34"/>
    <w:rsid w:val="00D62196"/>
    <w:rsid w:val="00D70E64"/>
    <w:rsid w:val="00D76AF5"/>
    <w:rsid w:val="00D807A3"/>
    <w:rsid w:val="00D855E6"/>
    <w:rsid w:val="00DA7CA9"/>
    <w:rsid w:val="00DF661E"/>
    <w:rsid w:val="00E24569"/>
    <w:rsid w:val="00E269F9"/>
    <w:rsid w:val="00E37A3A"/>
    <w:rsid w:val="00E64E99"/>
    <w:rsid w:val="00E66BB8"/>
    <w:rsid w:val="00E94C7D"/>
    <w:rsid w:val="00EA10D2"/>
    <w:rsid w:val="00EB5BE2"/>
    <w:rsid w:val="00F02BBC"/>
    <w:rsid w:val="00F23BBF"/>
    <w:rsid w:val="00F501DB"/>
    <w:rsid w:val="00F646C5"/>
    <w:rsid w:val="00F82969"/>
    <w:rsid w:val="00F90A07"/>
    <w:rsid w:val="00F928A9"/>
    <w:rsid w:val="00FA4792"/>
    <w:rsid w:val="00FB2323"/>
    <w:rsid w:val="00FC3E05"/>
    <w:rsid w:val="00FC4DB0"/>
    <w:rsid w:val="00FC7675"/>
    <w:rsid w:val="00FD23EA"/>
    <w:rsid w:val="00FE580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97EC3"/>
  <w15:docId w15:val="{C088E3EA-85B0-41BF-B053-10E26301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7648"/>
    <w:rPr>
      <w:b/>
      <w:bCs/>
    </w:rPr>
  </w:style>
  <w:style w:type="paragraph" w:styleId="Normlnweb">
    <w:name w:val="Normal (Web)"/>
    <w:basedOn w:val="Normln"/>
    <w:unhideWhenUsed/>
    <w:rsid w:val="00507648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4F5C15"/>
    <w:pPr>
      <w:ind w:left="2124" w:hanging="212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F5C15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2924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24A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924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4A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E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F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A6B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A6BAC"/>
    <w:rPr>
      <w:sz w:val="24"/>
      <w:szCs w:val="24"/>
    </w:rPr>
  </w:style>
  <w:style w:type="paragraph" w:customStyle="1" w:styleId="Normln0">
    <w:name w:val="Norm‡ln’"/>
    <w:rsid w:val="00AA6BAC"/>
  </w:style>
  <w:style w:type="paragraph" w:styleId="Odstavecseseznamem">
    <w:name w:val="List Paragraph"/>
    <w:basedOn w:val="Normln"/>
    <w:uiPriority w:val="34"/>
    <w:qFormat/>
    <w:rsid w:val="00D807A3"/>
    <w:pPr>
      <w:ind w:left="720"/>
      <w:contextualSpacing/>
    </w:pPr>
  </w:style>
  <w:style w:type="character" w:styleId="Hypertextovodkaz">
    <w:name w:val="Hyperlink"/>
    <w:rsid w:val="000F638E"/>
    <w:rPr>
      <w:color w:val="0000FF"/>
      <w:u w:val="single"/>
    </w:rPr>
  </w:style>
  <w:style w:type="character" w:styleId="Odkaznakoment">
    <w:name w:val="annotation reference"/>
    <w:semiHidden/>
    <w:unhideWhenUsed/>
    <w:rsid w:val="0011567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156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15673"/>
  </w:style>
  <w:style w:type="paragraph" w:customStyle="1" w:styleId="Zkladn">
    <w:name w:val="Základní"/>
    <w:basedOn w:val="Normln"/>
    <w:rsid w:val="002F2ABE"/>
    <w:pPr>
      <w:jc w:val="both"/>
    </w:pPr>
    <w:rPr>
      <w:sz w:val="22"/>
      <w:szCs w:val="20"/>
    </w:rPr>
  </w:style>
  <w:style w:type="paragraph" w:customStyle="1" w:styleId="Normlndobloku">
    <w:name w:val="Normální do bloku"/>
    <w:basedOn w:val="Normln"/>
    <w:rsid w:val="002F2ABE"/>
    <w:pPr>
      <w:spacing w:before="60"/>
      <w:jc w:val="both"/>
    </w:pPr>
    <w:rPr>
      <w:sz w:val="22"/>
      <w:szCs w:val="20"/>
    </w:rPr>
  </w:style>
  <w:style w:type="paragraph" w:customStyle="1" w:styleId="Normlndoblokumezeraza12b">
    <w:name w:val="Normální do bloku mezera za 12 b."/>
    <w:basedOn w:val="Normln"/>
    <w:rsid w:val="002F2ABE"/>
    <w:pPr>
      <w:spacing w:after="240"/>
      <w:jc w:val="both"/>
    </w:pPr>
    <w:rPr>
      <w:sz w:val="22"/>
      <w:szCs w:val="20"/>
    </w:rPr>
  </w:style>
  <w:style w:type="table" w:styleId="Mkatabulky">
    <w:name w:val="Table Grid"/>
    <w:basedOn w:val="Normlntabulka"/>
    <w:uiPriority w:val="39"/>
    <w:rsid w:val="0071291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nm.regph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8E63D03D</Template>
  <TotalTime>513</TotalTime>
  <Pages>4</Pages>
  <Words>960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Jaroslav</dc:creator>
  <cp:lastModifiedBy>Břicháčová Naděžda (ÚMČ Praha 3)</cp:lastModifiedBy>
  <cp:revision>33</cp:revision>
  <cp:lastPrinted>2018-11-07T10:04:00Z</cp:lastPrinted>
  <dcterms:created xsi:type="dcterms:W3CDTF">2017-04-03T07:22:00Z</dcterms:created>
  <dcterms:modified xsi:type="dcterms:W3CDTF">2018-12-11T13:03:00Z</dcterms:modified>
</cp:coreProperties>
</file>