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DE" w:rsidRPr="007C2499" w:rsidRDefault="00B779DE" w:rsidP="00B779DE">
      <w:pPr>
        <w:spacing w:before="0" w:after="0"/>
        <w:jc w:val="right"/>
      </w:pPr>
    </w:p>
    <w:p w:rsidR="00815EE8" w:rsidRPr="007C2499" w:rsidRDefault="00815EE8" w:rsidP="0018323C">
      <w:pPr>
        <w:spacing w:before="0" w:after="0"/>
        <w:ind w:left="3632"/>
        <w:jc w:val="center"/>
      </w:pPr>
      <w:r w:rsidRPr="007C2499">
        <w:t>Číslo smlouvy</w:t>
      </w:r>
      <w:r w:rsidR="007C208F" w:rsidRPr="007C2499">
        <w:t>:</w:t>
      </w:r>
      <w:r w:rsidR="00C45700">
        <w:t>12970/SOPK/18</w:t>
      </w:r>
    </w:p>
    <w:p w:rsidR="00815EE8" w:rsidRPr="007C2499" w:rsidRDefault="00815EE8" w:rsidP="0018323C">
      <w:pPr>
        <w:spacing w:before="0"/>
        <w:ind w:left="908" w:firstLine="454"/>
        <w:jc w:val="right"/>
      </w:pPr>
      <w:r w:rsidRPr="007C2499">
        <w:t xml:space="preserve">Dotační titul: </w:t>
      </w:r>
      <w:r w:rsidR="00595E75">
        <w:t>OPŽP 2014-2020</w:t>
      </w:r>
      <w:r w:rsidR="007C208F" w:rsidRPr="007C2499">
        <w:tab/>
      </w:r>
      <w:r w:rsidR="007C208F" w:rsidRPr="007C2499">
        <w:tab/>
      </w:r>
      <w:r w:rsidR="007C208F" w:rsidRPr="007C2499">
        <w:tab/>
      </w:r>
      <w:r w:rsidR="007C208F" w:rsidRPr="007C2499">
        <w:tab/>
      </w:r>
    </w:p>
    <w:p w:rsidR="00B779DE" w:rsidRPr="007C2499" w:rsidRDefault="00906188" w:rsidP="00E67EBA">
      <w:pPr>
        <w:pStyle w:val="Nadpis1"/>
        <w:rPr>
          <w:color w:val="000000"/>
          <w:lang w:val="cs-CZ"/>
        </w:rPr>
      </w:pPr>
      <w:r w:rsidRPr="007C2499">
        <w:rPr>
          <w:color w:val="000000"/>
          <w:lang w:val="cs-CZ"/>
        </w:rPr>
        <w:t xml:space="preserve"> </w:t>
      </w:r>
    </w:p>
    <w:p w:rsidR="00436B9B" w:rsidRPr="007C2499" w:rsidRDefault="00906188" w:rsidP="00E67EBA">
      <w:pPr>
        <w:pStyle w:val="Nadpis1"/>
        <w:rPr>
          <w:color w:val="000000"/>
          <w:lang w:val="cs-CZ"/>
        </w:rPr>
      </w:pPr>
      <w:r w:rsidRPr="007C2499">
        <w:rPr>
          <w:color w:val="000000"/>
          <w:lang w:val="cs-CZ"/>
        </w:rPr>
        <w:t xml:space="preserve">příkazní </w:t>
      </w:r>
      <w:r w:rsidR="00815EE8" w:rsidRPr="007C2499">
        <w:rPr>
          <w:color w:val="000000"/>
          <w:lang w:val="cs-CZ"/>
        </w:rPr>
        <w:t xml:space="preserve">SMLOUVA </w:t>
      </w:r>
    </w:p>
    <w:p w:rsidR="00AB63B5" w:rsidRPr="007C2499" w:rsidRDefault="00AB63B5" w:rsidP="00AB63B5">
      <w:pPr>
        <w:pStyle w:val="Nadpis1"/>
        <w:rPr>
          <w:sz w:val="24"/>
          <w:szCs w:val="24"/>
          <w:lang w:val="cs-CZ"/>
        </w:rPr>
      </w:pPr>
      <w:r w:rsidRPr="007C2499">
        <w:rPr>
          <w:sz w:val="24"/>
          <w:szCs w:val="24"/>
          <w:lang w:val="cs-CZ"/>
        </w:rPr>
        <w:t xml:space="preserve">o zajištění </w:t>
      </w:r>
      <w:r w:rsidR="00E72EAD">
        <w:rPr>
          <w:sz w:val="24"/>
          <w:szCs w:val="24"/>
          <w:lang w:val="cs-CZ"/>
        </w:rPr>
        <w:t>technickobezpečnostního dohledu</w:t>
      </w:r>
      <w:r w:rsidRPr="007C2499">
        <w:rPr>
          <w:sz w:val="24"/>
          <w:szCs w:val="24"/>
          <w:lang w:val="cs-CZ"/>
        </w:rPr>
        <w:t xml:space="preserve"> </w:t>
      </w:r>
    </w:p>
    <w:p w:rsidR="00815EE8" w:rsidRPr="00011FE0" w:rsidRDefault="00815EE8" w:rsidP="00806FD7">
      <w:pPr>
        <w:pStyle w:val="Nadpis3"/>
        <w:rPr>
          <w:sz w:val="22"/>
          <w:szCs w:val="22"/>
          <w:lang w:val="cs-CZ"/>
        </w:rPr>
      </w:pPr>
      <w:r w:rsidRPr="00011FE0">
        <w:rPr>
          <w:sz w:val="22"/>
          <w:szCs w:val="22"/>
          <w:lang w:val="cs-CZ"/>
        </w:rPr>
        <w:t xml:space="preserve">uzavřená dle ustanovení </w:t>
      </w:r>
      <w:r w:rsidR="00906188" w:rsidRPr="00011FE0">
        <w:rPr>
          <w:sz w:val="22"/>
          <w:szCs w:val="22"/>
          <w:lang w:val="cs-CZ"/>
        </w:rPr>
        <w:t xml:space="preserve">§ </w:t>
      </w:r>
      <w:smartTag w:uri="urn:schemas-microsoft-com:office:smarttags" w:element="metricconverter">
        <w:smartTagPr>
          <w:attr w:name="ProductID" w:val="2430 A"/>
        </w:smartTagPr>
        <w:r w:rsidR="00906188" w:rsidRPr="00011FE0">
          <w:rPr>
            <w:sz w:val="22"/>
            <w:szCs w:val="22"/>
            <w:lang w:val="cs-CZ"/>
          </w:rPr>
          <w:t>2430 a</w:t>
        </w:r>
      </w:smartTag>
      <w:r w:rsidR="00906188" w:rsidRPr="00011FE0">
        <w:rPr>
          <w:sz w:val="22"/>
          <w:szCs w:val="22"/>
          <w:lang w:val="cs-CZ"/>
        </w:rPr>
        <w:t xml:space="preserve"> násl. zák. č. 89/2012 Sb., občanského zákoníku</w:t>
      </w:r>
      <w:r w:rsidR="00FA621D" w:rsidRPr="00011FE0">
        <w:rPr>
          <w:sz w:val="22"/>
          <w:szCs w:val="22"/>
          <w:lang w:val="cs-CZ"/>
        </w:rPr>
        <w:t>, ve znění pozdějších předpisů</w:t>
      </w:r>
    </w:p>
    <w:p w:rsidR="00815EE8" w:rsidRPr="00011FE0" w:rsidRDefault="00815EE8" w:rsidP="00A85822">
      <w:pPr>
        <w:pStyle w:val="nadpismj"/>
        <w:rPr>
          <w:sz w:val="22"/>
          <w:szCs w:val="22"/>
          <w:lang w:val="cs-CZ"/>
        </w:rPr>
      </w:pPr>
      <w:r w:rsidRPr="00011FE0">
        <w:rPr>
          <w:sz w:val="22"/>
          <w:szCs w:val="22"/>
          <w:lang w:val="cs-CZ"/>
        </w:rPr>
        <w:t xml:space="preserve">Smluvní strany </w:t>
      </w:r>
    </w:p>
    <w:p w:rsidR="00815EE8" w:rsidRPr="00011FE0" w:rsidRDefault="00906188" w:rsidP="00A85822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bCs w:val="0"/>
          <w:sz w:val="22"/>
          <w:szCs w:val="22"/>
          <w:lang w:val="cs-CZ"/>
        </w:rPr>
      </w:pPr>
      <w:r w:rsidRPr="00011FE0">
        <w:rPr>
          <w:spacing w:val="0"/>
          <w:sz w:val="22"/>
          <w:szCs w:val="22"/>
          <w:lang w:val="cs-CZ"/>
        </w:rPr>
        <w:t>Příkazce</w:t>
      </w:r>
    </w:p>
    <w:p w:rsidR="00815EE8" w:rsidRPr="00011FE0" w:rsidRDefault="00815EE8" w:rsidP="00DA0CED">
      <w:pPr>
        <w:spacing w:before="0"/>
        <w:rPr>
          <w:b/>
          <w:bCs/>
          <w:sz w:val="22"/>
          <w:szCs w:val="22"/>
        </w:rPr>
      </w:pPr>
      <w:r w:rsidRPr="00011FE0">
        <w:rPr>
          <w:b/>
          <w:bCs/>
          <w:sz w:val="22"/>
          <w:szCs w:val="22"/>
        </w:rPr>
        <w:t xml:space="preserve">Česká republika - </w:t>
      </w:r>
      <w:r w:rsidRPr="00011FE0">
        <w:rPr>
          <w:b/>
          <w:bCs/>
          <w:sz w:val="22"/>
          <w:szCs w:val="22"/>
        </w:rPr>
        <w:tab/>
        <w:t>Agentura ochrany přírody a krajiny České republiky</w:t>
      </w:r>
    </w:p>
    <w:p w:rsidR="00815EE8" w:rsidRPr="00011FE0" w:rsidRDefault="00815EE8" w:rsidP="00BB6A16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 xml:space="preserve">Sídlo: </w:t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  <w:t xml:space="preserve">Kaplanova 1931/1, 148 00 Praha 11 - Chodov  </w:t>
      </w:r>
    </w:p>
    <w:p w:rsidR="00815EE8" w:rsidRPr="00011FE0" w:rsidRDefault="00B779DE" w:rsidP="00BB6A16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>Zastoupená</w:t>
      </w:r>
      <w:r w:rsidR="00815EE8" w:rsidRPr="00011FE0">
        <w:rPr>
          <w:sz w:val="22"/>
          <w:szCs w:val="22"/>
        </w:rPr>
        <w:t xml:space="preserve">: </w:t>
      </w:r>
      <w:r w:rsidR="00815EE8" w:rsidRPr="00011FE0">
        <w:rPr>
          <w:sz w:val="22"/>
          <w:szCs w:val="22"/>
        </w:rPr>
        <w:tab/>
      </w:r>
      <w:r w:rsidR="00815EE8"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>RNDr. Františkem Pelcem</w:t>
      </w:r>
    </w:p>
    <w:p w:rsidR="006F1922" w:rsidRPr="00011FE0" w:rsidRDefault="00815EE8" w:rsidP="00BB6A16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>IČ</w:t>
      </w:r>
      <w:r w:rsidR="007D0101" w:rsidRPr="00011FE0">
        <w:rPr>
          <w:sz w:val="22"/>
          <w:szCs w:val="22"/>
        </w:rPr>
        <w:t>O</w:t>
      </w:r>
      <w:r w:rsidRPr="00011FE0">
        <w:rPr>
          <w:sz w:val="22"/>
          <w:szCs w:val="22"/>
        </w:rPr>
        <w:t xml:space="preserve">: </w:t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  <w:t xml:space="preserve">629 335 91 </w:t>
      </w:r>
      <w:r w:rsidRPr="00011FE0">
        <w:rPr>
          <w:sz w:val="22"/>
          <w:szCs w:val="22"/>
        </w:rPr>
        <w:tab/>
      </w:r>
      <w:r w:rsidR="00DE62D6" w:rsidRPr="00011FE0">
        <w:rPr>
          <w:sz w:val="22"/>
          <w:szCs w:val="22"/>
        </w:rPr>
        <w:tab/>
      </w:r>
    </w:p>
    <w:p w:rsidR="00815EE8" w:rsidRPr="00011FE0" w:rsidRDefault="006F1922" w:rsidP="00BB6A16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>DI</w:t>
      </w:r>
      <w:r w:rsidR="00AB63B5" w:rsidRPr="00011FE0">
        <w:rPr>
          <w:sz w:val="22"/>
          <w:szCs w:val="22"/>
        </w:rPr>
        <w:t>Č</w:t>
      </w:r>
      <w:r w:rsidRPr="00011FE0">
        <w:rPr>
          <w:sz w:val="22"/>
          <w:szCs w:val="22"/>
        </w:rPr>
        <w:t>:</w:t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  <w:r w:rsidR="00CA0AB0" w:rsidRPr="00011FE0">
        <w:rPr>
          <w:sz w:val="22"/>
          <w:szCs w:val="22"/>
        </w:rPr>
        <w:tab/>
      </w:r>
      <w:r w:rsidR="00DE62D6" w:rsidRPr="00011FE0">
        <w:rPr>
          <w:sz w:val="22"/>
          <w:szCs w:val="22"/>
        </w:rPr>
        <w:t>Neplátce DPH</w:t>
      </w:r>
    </w:p>
    <w:p w:rsidR="004170E9" w:rsidRPr="00011FE0" w:rsidRDefault="004170E9" w:rsidP="004170E9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 xml:space="preserve">Bankovní spojení: </w:t>
      </w:r>
      <w:r w:rsidRPr="00011FE0">
        <w:rPr>
          <w:sz w:val="22"/>
          <w:szCs w:val="22"/>
        </w:rPr>
        <w:tab/>
        <w:t xml:space="preserve">ČNB Praha,  </w:t>
      </w:r>
      <w:r w:rsidR="00DE62D6" w:rsidRPr="00011FE0">
        <w:rPr>
          <w:sz w:val="22"/>
          <w:szCs w:val="22"/>
        </w:rPr>
        <w:tab/>
      </w:r>
      <w:r w:rsidR="00DE62D6"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>Číslo účtu:</w:t>
      </w:r>
      <w:r w:rsidRPr="00011FE0">
        <w:rPr>
          <w:sz w:val="22"/>
          <w:szCs w:val="22"/>
        </w:rPr>
        <w:tab/>
        <w:t>18228011/0710</w:t>
      </w:r>
    </w:p>
    <w:p w:rsidR="00815EE8" w:rsidRPr="00011FE0" w:rsidRDefault="00815EE8" w:rsidP="00BB6A16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>Telefon:</w:t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</w:p>
    <w:p w:rsidR="00815EE8" w:rsidRPr="00011FE0" w:rsidRDefault="00815EE8" w:rsidP="00BB6A16">
      <w:pPr>
        <w:spacing w:before="0" w:after="0"/>
        <w:rPr>
          <w:sz w:val="22"/>
          <w:szCs w:val="22"/>
        </w:rPr>
      </w:pPr>
    </w:p>
    <w:p w:rsidR="00815EE8" w:rsidRPr="00011FE0" w:rsidRDefault="00815EE8" w:rsidP="00BB6A16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 xml:space="preserve">(dále jen </w:t>
      </w:r>
      <w:r w:rsidR="004B5F80" w:rsidRPr="00011FE0">
        <w:rPr>
          <w:sz w:val="22"/>
          <w:szCs w:val="22"/>
        </w:rPr>
        <w:t>„</w:t>
      </w:r>
      <w:r w:rsidR="00906188" w:rsidRPr="00011FE0">
        <w:rPr>
          <w:sz w:val="22"/>
          <w:szCs w:val="22"/>
        </w:rPr>
        <w:t>příkazce</w:t>
      </w:r>
      <w:r w:rsidRPr="00011FE0">
        <w:rPr>
          <w:sz w:val="22"/>
          <w:szCs w:val="22"/>
        </w:rPr>
        <w:t>”)</w:t>
      </w:r>
    </w:p>
    <w:p w:rsidR="00815EE8" w:rsidRPr="00011FE0" w:rsidRDefault="00815EE8" w:rsidP="00BB6A16">
      <w:pPr>
        <w:spacing w:before="0" w:after="0"/>
        <w:rPr>
          <w:sz w:val="22"/>
          <w:szCs w:val="22"/>
        </w:rPr>
      </w:pPr>
    </w:p>
    <w:p w:rsidR="00815EE8" w:rsidRPr="00011FE0" w:rsidRDefault="00815EE8" w:rsidP="00BB6A16">
      <w:pPr>
        <w:spacing w:before="0" w:after="0"/>
        <w:rPr>
          <w:sz w:val="22"/>
          <w:szCs w:val="22"/>
        </w:rPr>
      </w:pPr>
    </w:p>
    <w:p w:rsidR="00815EE8" w:rsidRPr="00011FE0" w:rsidRDefault="00906188" w:rsidP="00A85822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bCs w:val="0"/>
          <w:sz w:val="22"/>
          <w:szCs w:val="22"/>
          <w:lang w:val="cs-CZ"/>
        </w:rPr>
      </w:pPr>
      <w:r w:rsidRPr="00011FE0">
        <w:rPr>
          <w:spacing w:val="0"/>
          <w:sz w:val="22"/>
          <w:szCs w:val="22"/>
          <w:lang w:val="cs-CZ"/>
        </w:rPr>
        <w:t>Příkazník</w:t>
      </w:r>
    </w:p>
    <w:p w:rsidR="00E326F7" w:rsidRPr="00011FE0" w:rsidRDefault="00E72EAD" w:rsidP="00E326F7">
      <w:pPr>
        <w:spacing w:before="0"/>
        <w:rPr>
          <w:b/>
          <w:bCs/>
          <w:sz w:val="22"/>
          <w:szCs w:val="22"/>
        </w:rPr>
      </w:pPr>
      <w:r w:rsidRPr="00011FE0">
        <w:rPr>
          <w:b/>
          <w:bCs/>
          <w:sz w:val="22"/>
          <w:szCs w:val="22"/>
        </w:rPr>
        <w:t>INSET s.r.o</w:t>
      </w:r>
      <w:r w:rsidR="00D66F32" w:rsidRPr="00011FE0">
        <w:rPr>
          <w:b/>
          <w:bCs/>
          <w:sz w:val="22"/>
          <w:szCs w:val="22"/>
        </w:rPr>
        <w:t xml:space="preserve">. </w:t>
      </w:r>
    </w:p>
    <w:p w:rsidR="00E326F7" w:rsidRPr="00011FE0" w:rsidRDefault="00815EE8" w:rsidP="00E326F7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>Sídlo:</w:t>
      </w:r>
      <w:r w:rsidR="00E72EAD" w:rsidRPr="00011FE0">
        <w:rPr>
          <w:sz w:val="22"/>
          <w:szCs w:val="22"/>
        </w:rPr>
        <w:t xml:space="preserve"> Lucemburská 1170/7, 130 00 Praha 3</w:t>
      </w:r>
    </w:p>
    <w:p w:rsidR="00815EE8" w:rsidRPr="00011FE0" w:rsidRDefault="00815EE8" w:rsidP="00E326F7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>Zastoupený:</w:t>
      </w:r>
      <w:r w:rsidR="008130B1" w:rsidRPr="00011FE0">
        <w:rPr>
          <w:sz w:val="22"/>
          <w:szCs w:val="22"/>
        </w:rPr>
        <w:t xml:space="preserve"> </w:t>
      </w:r>
      <w:r w:rsidR="00D66F32" w:rsidRPr="00011FE0">
        <w:rPr>
          <w:sz w:val="22"/>
          <w:szCs w:val="22"/>
        </w:rPr>
        <w:t xml:space="preserve">Ing. </w:t>
      </w:r>
      <w:r w:rsidR="000B4F83">
        <w:rPr>
          <w:sz w:val="22"/>
          <w:szCs w:val="22"/>
        </w:rPr>
        <w:t>Jiří Košťál, Ph.D.</w:t>
      </w:r>
      <w:r w:rsidR="00503E5A" w:rsidRPr="00011FE0">
        <w:rPr>
          <w:sz w:val="22"/>
          <w:szCs w:val="22"/>
        </w:rPr>
        <w:t xml:space="preserve">, </w:t>
      </w:r>
      <w:r w:rsidR="000B4F83">
        <w:rPr>
          <w:sz w:val="22"/>
          <w:szCs w:val="22"/>
        </w:rPr>
        <w:t>ředitel divize geotechniky</w:t>
      </w:r>
      <w:r w:rsidR="00D66F32" w:rsidRPr="00011FE0">
        <w:rPr>
          <w:sz w:val="22"/>
          <w:szCs w:val="22"/>
        </w:rPr>
        <w:tab/>
      </w:r>
      <w:r w:rsidR="00CA0AB0"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</w:p>
    <w:p w:rsidR="00815EE8" w:rsidRPr="00011FE0" w:rsidRDefault="00815EE8" w:rsidP="00BB6A16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>IČ</w:t>
      </w:r>
      <w:r w:rsidR="007D0101" w:rsidRPr="00011FE0">
        <w:rPr>
          <w:sz w:val="22"/>
          <w:szCs w:val="22"/>
        </w:rPr>
        <w:t>O</w:t>
      </w:r>
      <w:r w:rsidRPr="00011FE0">
        <w:rPr>
          <w:sz w:val="22"/>
          <w:szCs w:val="22"/>
        </w:rPr>
        <w:t>:</w:t>
      </w:r>
      <w:r w:rsidR="00CA0AB0" w:rsidRPr="00011FE0">
        <w:rPr>
          <w:sz w:val="22"/>
          <w:szCs w:val="22"/>
        </w:rPr>
        <w:tab/>
      </w:r>
      <w:r w:rsidR="00455DE6" w:rsidRPr="00011FE0">
        <w:rPr>
          <w:sz w:val="22"/>
          <w:szCs w:val="22"/>
        </w:rPr>
        <w:t>03579727</w:t>
      </w:r>
      <w:r w:rsidR="00CA0AB0"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  <w:t xml:space="preserve">     </w:t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</w:p>
    <w:p w:rsidR="00815EE8" w:rsidRPr="00011FE0" w:rsidRDefault="00815EE8" w:rsidP="00BB6A16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>DIČ:</w:t>
      </w:r>
      <w:r w:rsidRPr="00011FE0">
        <w:rPr>
          <w:sz w:val="22"/>
          <w:szCs w:val="22"/>
        </w:rPr>
        <w:tab/>
      </w:r>
      <w:r w:rsidR="00455DE6" w:rsidRPr="00011FE0">
        <w:rPr>
          <w:sz w:val="22"/>
          <w:szCs w:val="22"/>
        </w:rPr>
        <w:t>CZ03579727</w:t>
      </w:r>
      <w:r w:rsidR="00CA0AB0" w:rsidRPr="00011FE0">
        <w:rPr>
          <w:sz w:val="22"/>
          <w:szCs w:val="22"/>
        </w:rPr>
        <w:tab/>
      </w:r>
      <w:r w:rsidR="00CA0AB0" w:rsidRPr="00011FE0">
        <w:rPr>
          <w:sz w:val="22"/>
          <w:szCs w:val="22"/>
        </w:rPr>
        <w:tab/>
      </w:r>
      <w:r w:rsidR="00CA0AB0"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 xml:space="preserve">  </w:t>
      </w:r>
    </w:p>
    <w:p w:rsidR="00187161" w:rsidRPr="00A21D34" w:rsidRDefault="00187161" w:rsidP="00187161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>Bankovní spojení:</w:t>
      </w:r>
      <w:r w:rsidR="00E326F7" w:rsidRPr="00011FE0">
        <w:rPr>
          <w:sz w:val="22"/>
          <w:szCs w:val="22"/>
        </w:rPr>
        <w:t xml:space="preserve"> </w:t>
      </w:r>
      <w:r w:rsidR="00C45700" w:rsidRPr="00A21D34">
        <w:rPr>
          <w:sz w:val="22"/>
          <w:szCs w:val="22"/>
        </w:rPr>
        <w:t>[</w:t>
      </w:r>
      <w:r w:rsidR="00A21D34">
        <w:rPr>
          <w:sz w:val="22"/>
          <w:szCs w:val="22"/>
        </w:rPr>
        <w:t>xxx</w:t>
      </w:r>
      <w:r w:rsidR="00C45700" w:rsidRPr="00A21D34">
        <w:rPr>
          <w:sz w:val="22"/>
          <w:szCs w:val="22"/>
        </w:rPr>
        <w:t>]</w:t>
      </w:r>
      <w:r w:rsidR="00455DE6" w:rsidRPr="00A21D34">
        <w:rPr>
          <w:sz w:val="22"/>
          <w:szCs w:val="22"/>
        </w:rPr>
        <w:t>, Praha</w:t>
      </w:r>
      <w:r w:rsidR="00455DE6" w:rsidRPr="00A21D34">
        <w:rPr>
          <w:sz w:val="22"/>
          <w:szCs w:val="22"/>
        </w:rPr>
        <w:tab/>
      </w:r>
      <w:r w:rsidR="00503E5A" w:rsidRPr="00A21D34">
        <w:rPr>
          <w:sz w:val="22"/>
          <w:szCs w:val="22"/>
        </w:rPr>
        <w:t xml:space="preserve">číslo účtu: </w:t>
      </w:r>
      <w:r w:rsidR="00C45700" w:rsidRPr="00A21D34">
        <w:rPr>
          <w:sz w:val="22"/>
          <w:szCs w:val="22"/>
        </w:rPr>
        <w:t>[</w:t>
      </w:r>
      <w:r w:rsidR="00A21D34">
        <w:rPr>
          <w:sz w:val="22"/>
          <w:szCs w:val="22"/>
        </w:rPr>
        <w:t>xxx</w:t>
      </w:r>
      <w:r w:rsidR="00C45700" w:rsidRPr="00A21D34">
        <w:rPr>
          <w:sz w:val="22"/>
          <w:szCs w:val="22"/>
        </w:rPr>
        <w:t>]</w:t>
      </w:r>
    </w:p>
    <w:p w:rsidR="00D9233D" w:rsidRPr="00A21D34" w:rsidRDefault="00455DE6" w:rsidP="00BB6A16">
      <w:pPr>
        <w:spacing w:before="0" w:after="0"/>
        <w:rPr>
          <w:sz w:val="22"/>
          <w:szCs w:val="22"/>
        </w:rPr>
      </w:pPr>
      <w:r w:rsidRPr="00A21D34">
        <w:rPr>
          <w:sz w:val="22"/>
          <w:szCs w:val="22"/>
        </w:rPr>
        <w:t>Zapsaný</w:t>
      </w:r>
      <w:r w:rsidR="00B779DE" w:rsidRPr="00A21D34">
        <w:rPr>
          <w:sz w:val="22"/>
          <w:szCs w:val="22"/>
        </w:rPr>
        <w:t xml:space="preserve"> v Obchodním rejstříku</w:t>
      </w:r>
      <w:r w:rsidRPr="00A21D34">
        <w:rPr>
          <w:sz w:val="22"/>
          <w:szCs w:val="22"/>
        </w:rPr>
        <w:t xml:space="preserve"> vedeným Městským soudem v Praze</w:t>
      </w:r>
      <w:r w:rsidR="001A786B" w:rsidRPr="00A21D34">
        <w:rPr>
          <w:sz w:val="22"/>
          <w:szCs w:val="22"/>
        </w:rPr>
        <w:t>,</w:t>
      </w:r>
      <w:r w:rsidR="00D9233D" w:rsidRPr="00A21D34">
        <w:rPr>
          <w:sz w:val="22"/>
          <w:szCs w:val="22"/>
        </w:rPr>
        <w:t xml:space="preserve"> sp. zn. </w:t>
      </w:r>
      <w:r w:rsidR="00D23EFF" w:rsidRPr="00A21D34">
        <w:rPr>
          <w:sz w:val="22"/>
          <w:szCs w:val="22"/>
        </w:rPr>
        <w:t>C 2</w:t>
      </w:r>
      <w:r w:rsidRPr="00A21D34">
        <w:rPr>
          <w:sz w:val="22"/>
          <w:szCs w:val="22"/>
        </w:rPr>
        <w:t>34236</w:t>
      </w:r>
    </w:p>
    <w:p w:rsidR="00E078F0" w:rsidRPr="00A21D34" w:rsidRDefault="00D9233D" w:rsidP="00BB6A16">
      <w:pPr>
        <w:spacing w:before="0" w:after="0"/>
        <w:rPr>
          <w:sz w:val="22"/>
          <w:szCs w:val="22"/>
        </w:rPr>
      </w:pPr>
      <w:r w:rsidRPr="00A21D34">
        <w:rPr>
          <w:sz w:val="22"/>
          <w:szCs w:val="22"/>
        </w:rPr>
        <w:t>dozor bude vykonávat</w:t>
      </w:r>
    </w:p>
    <w:p w:rsidR="00815EE8" w:rsidRPr="00011FE0" w:rsidRDefault="00D9233D" w:rsidP="00BB6A16">
      <w:pPr>
        <w:spacing w:before="0" w:after="0"/>
        <w:rPr>
          <w:sz w:val="22"/>
          <w:szCs w:val="22"/>
        </w:rPr>
      </w:pPr>
      <w:r w:rsidRPr="00A21D34">
        <w:rPr>
          <w:sz w:val="22"/>
          <w:szCs w:val="22"/>
        </w:rPr>
        <w:t>pověřená osoba:</w:t>
      </w:r>
      <w:r w:rsidR="00E326F7" w:rsidRPr="00A21D34">
        <w:rPr>
          <w:color w:val="FF0000"/>
          <w:sz w:val="22"/>
          <w:szCs w:val="22"/>
        </w:rPr>
        <w:t xml:space="preserve"> </w:t>
      </w:r>
      <w:r w:rsidR="0018323C" w:rsidRPr="00A21D34">
        <w:rPr>
          <w:sz w:val="22"/>
          <w:szCs w:val="22"/>
        </w:rPr>
        <w:t>Martin Řihák</w:t>
      </w:r>
      <w:r w:rsidRPr="00A21D34">
        <w:rPr>
          <w:sz w:val="22"/>
          <w:szCs w:val="22"/>
        </w:rPr>
        <w:t xml:space="preserve">, tel. </w:t>
      </w:r>
      <w:r w:rsidR="00C45700" w:rsidRPr="00A21D34">
        <w:rPr>
          <w:sz w:val="22"/>
          <w:szCs w:val="22"/>
        </w:rPr>
        <w:t>[</w:t>
      </w:r>
      <w:r w:rsidR="00A21D34">
        <w:rPr>
          <w:sz w:val="22"/>
          <w:szCs w:val="22"/>
        </w:rPr>
        <w:t>xxx</w:t>
      </w:r>
      <w:r w:rsidR="00C45700" w:rsidRPr="00A21D34">
        <w:rPr>
          <w:sz w:val="22"/>
          <w:szCs w:val="22"/>
        </w:rPr>
        <w:t>]</w:t>
      </w:r>
      <w:r w:rsidRPr="00A21D34">
        <w:rPr>
          <w:sz w:val="22"/>
          <w:szCs w:val="22"/>
        </w:rPr>
        <w:t xml:space="preserve">, email: </w:t>
      </w:r>
      <w:r w:rsidR="00C45700" w:rsidRPr="00A21D34">
        <w:rPr>
          <w:sz w:val="22"/>
          <w:szCs w:val="22"/>
        </w:rPr>
        <w:t>[</w:t>
      </w:r>
      <w:r w:rsidR="00A21D34">
        <w:rPr>
          <w:sz w:val="22"/>
          <w:szCs w:val="22"/>
        </w:rPr>
        <w:t>xxx</w:t>
      </w:r>
      <w:bookmarkStart w:id="0" w:name="_GoBack"/>
      <w:bookmarkEnd w:id="0"/>
      <w:r w:rsidR="00C45700" w:rsidRPr="00A21D34">
        <w:rPr>
          <w:sz w:val="22"/>
          <w:szCs w:val="22"/>
        </w:rPr>
        <w:t>]</w:t>
      </w:r>
    </w:p>
    <w:p w:rsidR="00E326F7" w:rsidRPr="00011FE0" w:rsidRDefault="00E326F7" w:rsidP="00BB6A16">
      <w:pPr>
        <w:spacing w:before="0" w:after="0"/>
        <w:rPr>
          <w:sz w:val="22"/>
          <w:szCs w:val="22"/>
        </w:rPr>
      </w:pPr>
    </w:p>
    <w:p w:rsidR="00D23EFF" w:rsidRPr="00011FE0" w:rsidRDefault="00815EE8" w:rsidP="00E326F7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 xml:space="preserve">(dále jen </w:t>
      </w:r>
      <w:r w:rsidR="004B5F80" w:rsidRPr="00011FE0">
        <w:rPr>
          <w:sz w:val="22"/>
          <w:szCs w:val="22"/>
        </w:rPr>
        <w:t>„</w:t>
      </w:r>
      <w:r w:rsidR="00906188" w:rsidRPr="00011FE0">
        <w:rPr>
          <w:sz w:val="22"/>
          <w:szCs w:val="22"/>
        </w:rPr>
        <w:t>příkazník</w:t>
      </w:r>
      <w:r w:rsidRPr="00011FE0">
        <w:rPr>
          <w:sz w:val="22"/>
          <w:szCs w:val="22"/>
        </w:rPr>
        <w:t xml:space="preserve">”) </w:t>
      </w:r>
    </w:p>
    <w:p w:rsidR="00815EE8" w:rsidRPr="00011FE0" w:rsidRDefault="00815EE8" w:rsidP="00BB6A16">
      <w:pPr>
        <w:spacing w:before="0" w:after="0"/>
        <w:rPr>
          <w:sz w:val="22"/>
          <w:szCs w:val="22"/>
        </w:rPr>
      </w:pPr>
    </w:p>
    <w:p w:rsidR="00815EE8" w:rsidRPr="00011FE0" w:rsidRDefault="00815EE8" w:rsidP="003067BA">
      <w:pPr>
        <w:pStyle w:val="nadpismj"/>
        <w:keepNext w:val="0"/>
        <w:widowControl w:val="0"/>
        <w:spacing w:after="120"/>
        <w:rPr>
          <w:sz w:val="22"/>
          <w:szCs w:val="22"/>
          <w:lang w:val="cs-CZ"/>
        </w:rPr>
      </w:pPr>
      <w:r w:rsidRPr="00011FE0">
        <w:rPr>
          <w:sz w:val="22"/>
          <w:szCs w:val="22"/>
          <w:lang w:val="cs-CZ"/>
        </w:rPr>
        <w:t xml:space="preserve">Předmět smlouvy </w:t>
      </w:r>
    </w:p>
    <w:p w:rsidR="001204C8" w:rsidRPr="00011FE0" w:rsidRDefault="00B33F45" w:rsidP="00D9233D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  <w:lang w:val="cs-CZ"/>
        </w:rPr>
        <w:t xml:space="preserve">Příkazník se zavazuje, že v rozsahu dohodnutém v této smlouvě a za podmínek v ní uvedených, pro příkazce vykoná </w:t>
      </w:r>
      <w:r w:rsidR="00D5382E" w:rsidRPr="00011FE0">
        <w:rPr>
          <w:b w:val="0"/>
          <w:spacing w:val="0"/>
          <w:sz w:val="22"/>
          <w:szCs w:val="22"/>
          <w:lang w:val="cs-CZ"/>
        </w:rPr>
        <w:t>te</w:t>
      </w:r>
      <w:r w:rsidR="002705C5">
        <w:rPr>
          <w:b w:val="0"/>
          <w:spacing w:val="0"/>
          <w:sz w:val="22"/>
          <w:szCs w:val="22"/>
          <w:lang w:val="cs-CZ"/>
        </w:rPr>
        <w:t>c</w:t>
      </w:r>
      <w:r w:rsidR="00D5382E" w:rsidRPr="00011FE0">
        <w:rPr>
          <w:b w:val="0"/>
          <w:spacing w:val="0"/>
          <w:sz w:val="22"/>
          <w:szCs w:val="22"/>
          <w:lang w:val="cs-CZ"/>
        </w:rPr>
        <w:t>hnickobezpečnostní dohled nad vodním dílem III. kategorie Velký Pařezitý rybník (</w:t>
      </w:r>
      <w:proofErr w:type="gramStart"/>
      <w:r w:rsidR="00D5382E" w:rsidRPr="00011FE0">
        <w:rPr>
          <w:b w:val="0"/>
          <w:spacing w:val="0"/>
          <w:sz w:val="22"/>
          <w:szCs w:val="22"/>
          <w:lang w:val="cs-CZ"/>
        </w:rPr>
        <w:t>k.ú.</w:t>
      </w:r>
      <w:proofErr w:type="gramEnd"/>
      <w:r w:rsidR="00D5382E" w:rsidRPr="00011FE0">
        <w:rPr>
          <w:b w:val="0"/>
          <w:spacing w:val="0"/>
          <w:sz w:val="22"/>
          <w:szCs w:val="22"/>
          <w:lang w:val="cs-CZ"/>
        </w:rPr>
        <w:t xml:space="preserve"> Řásná)</w:t>
      </w:r>
      <w:r w:rsidR="001D7D85" w:rsidRPr="00011FE0">
        <w:rPr>
          <w:b w:val="0"/>
          <w:spacing w:val="0"/>
          <w:sz w:val="22"/>
          <w:szCs w:val="22"/>
          <w:lang w:val="cs-CZ"/>
        </w:rPr>
        <w:t xml:space="preserve"> </w:t>
      </w:r>
      <w:r w:rsidR="00D5382E" w:rsidRPr="00011FE0">
        <w:rPr>
          <w:b w:val="0"/>
          <w:spacing w:val="0"/>
          <w:sz w:val="22"/>
          <w:szCs w:val="22"/>
          <w:lang w:val="cs-CZ"/>
        </w:rPr>
        <w:t>v průběhu provádění stavby</w:t>
      </w:r>
      <w:r w:rsidR="00F77209" w:rsidRPr="00011FE0">
        <w:rPr>
          <w:b w:val="0"/>
          <w:spacing w:val="0"/>
          <w:sz w:val="22"/>
          <w:szCs w:val="22"/>
          <w:lang w:val="cs-CZ"/>
        </w:rPr>
        <w:t xml:space="preserve"> </w:t>
      </w:r>
      <w:r w:rsidR="00503E5A" w:rsidRPr="00011FE0">
        <w:rPr>
          <w:b w:val="0"/>
          <w:spacing w:val="0"/>
          <w:sz w:val="22"/>
          <w:szCs w:val="22"/>
        </w:rPr>
        <w:t>„</w:t>
      </w:r>
      <w:r w:rsidR="00E326F7" w:rsidRPr="00011FE0">
        <w:rPr>
          <w:rFonts w:cs="Arial"/>
          <w:spacing w:val="0"/>
          <w:sz w:val="22"/>
          <w:szCs w:val="22"/>
          <w:lang w:val="cs-CZ"/>
        </w:rPr>
        <w:t>Oprava hráze rybníka Velký Pařezitý</w:t>
      </w:r>
      <w:r w:rsidR="00503E5A" w:rsidRPr="00011FE0">
        <w:rPr>
          <w:b w:val="0"/>
          <w:spacing w:val="0"/>
          <w:sz w:val="22"/>
          <w:szCs w:val="22"/>
        </w:rPr>
        <w:t>“</w:t>
      </w:r>
      <w:r w:rsidR="0038402D" w:rsidRPr="00011FE0">
        <w:rPr>
          <w:b w:val="0"/>
          <w:spacing w:val="0"/>
          <w:sz w:val="22"/>
          <w:szCs w:val="22"/>
          <w:lang w:val="cs-CZ"/>
        </w:rPr>
        <w:t xml:space="preserve"> (dále jen „stavba“)</w:t>
      </w:r>
      <w:r w:rsidR="00D9233D" w:rsidRPr="00011FE0">
        <w:rPr>
          <w:b w:val="0"/>
          <w:spacing w:val="0"/>
          <w:sz w:val="22"/>
          <w:szCs w:val="22"/>
          <w:lang w:val="cs-CZ"/>
        </w:rPr>
        <w:t xml:space="preserve">, a to podle </w:t>
      </w:r>
      <w:r w:rsidR="00D5382E" w:rsidRPr="00011FE0">
        <w:rPr>
          <w:b w:val="0"/>
          <w:spacing w:val="0"/>
          <w:sz w:val="22"/>
          <w:szCs w:val="22"/>
          <w:lang w:val="cs-CZ"/>
        </w:rPr>
        <w:t xml:space="preserve">projektové dokumentace </w:t>
      </w:r>
      <w:r w:rsidR="00D5382E" w:rsidRPr="00011FE0">
        <w:rPr>
          <w:b w:val="0"/>
          <w:spacing w:val="0"/>
          <w:sz w:val="22"/>
          <w:szCs w:val="22"/>
          <w:lang w:val="cs-CZ"/>
        </w:rPr>
        <w:lastRenderedPageBreak/>
        <w:t xml:space="preserve">k provádění stavby „Oprava hráze rybníka Velký Pařezitý“, zpracované </w:t>
      </w:r>
      <w:r w:rsidR="00D5382E" w:rsidRPr="00011FE0">
        <w:rPr>
          <w:rFonts w:cs="Arial"/>
          <w:b w:val="0"/>
          <w:spacing w:val="0"/>
          <w:sz w:val="22"/>
          <w:szCs w:val="22"/>
          <w:lang w:val="cs-CZ"/>
        </w:rPr>
        <w:t xml:space="preserve">HG partner, s.r.o., 2017, hlavní projektant Ing. Pavel Veselý (dále jen </w:t>
      </w:r>
      <w:r w:rsidR="00DD779B" w:rsidRPr="00011FE0">
        <w:rPr>
          <w:rFonts w:cs="Arial"/>
          <w:b w:val="0"/>
          <w:spacing w:val="0"/>
          <w:sz w:val="22"/>
          <w:szCs w:val="22"/>
          <w:lang w:val="cs-CZ"/>
        </w:rPr>
        <w:t>„</w:t>
      </w:r>
      <w:r w:rsidR="00D5382E" w:rsidRPr="00011FE0">
        <w:rPr>
          <w:rFonts w:cs="Arial"/>
          <w:b w:val="0"/>
          <w:spacing w:val="0"/>
          <w:sz w:val="22"/>
          <w:szCs w:val="22"/>
          <w:lang w:val="cs-CZ"/>
        </w:rPr>
        <w:t>PD</w:t>
      </w:r>
      <w:r w:rsidR="00DD779B" w:rsidRPr="00011FE0">
        <w:rPr>
          <w:rFonts w:cs="Arial"/>
          <w:b w:val="0"/>
          <w:spacing w:val="0"/>
          <w:sz w:val="22"/>
          <w:szCs w:val="22"/>
          <w:lang w:val="cs-CZ"/>
        </w:rPr>
        <w:t>“</w:t>
      </w:r>
      <w:r w:rsidR="00D5382E" w:rsidRPr="00011FE0">
        <w:rPr>
          <w:rFonts w:cs="Arial"/>
          <w:b w:val="0"/>
          <w:spacing w:val="0"/>
          <w:sz w:val="22"/>
          <w:szCs w:val="22"/>
          <w:lang w:val="cs-CZ"/>
        </w:rPr>
        <w:t>).</w:t>
      </w:r>
    </w:p>
    <w:p w:rsidR="009E30B2" w:rsidRPr="00011FE0" w:rsidRDefault="002E6F82" w:rsidP="002E6F8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  <w:lang w:val="cs-CZ"/>
        </w:rPr>
        <w:t>Příkazník je povinen vykonávat činnost podle této smlouvy osobně.</w:t>
      </w:r>
    </w:p>
    <w:p w:rsidR="004B5F80" w:rsidRPr="00011FE0" w:rsidRDefault="004B5F80" w:rsidP="00A8582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  <w:lang w:val="cs-CZ"/>
        </w:rPr>
        <w:t>Příkazce se zavazuje, že za vykonání ujednaných činností zaplatí příkazníkovi odměnu ve výši ujednané v této smlouvě.</w:t>
      </w:r>
    </w:p>
    <w:p w:rsidR="004B5F80" w:rsidRPr="00011FE0" w:rsidRDefault="00B10022" w:rsidP="00A8582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  <w:lang w:val="cs-CZ"/>
        </w:rPr>
        <w:t>Bude-li při obstarání záležitostí podle této smlouvy potřeba, aby příkazce právně jednal, vystaví příkazce k tomuto účelu příkazníkovi plnou moc.</w:t>
      </w:r>
    </w:p>
    <w:p w:rsidR="000E4CC8" w:rsidRPr="00011FE0" w:rsidRDefault="004A3C42" w:rsidP="00A8582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  <w:lang w:val="cs-CZ"/>
        </w:rPr>
        <w:t xml:space="preserve">Příkazník se zavazuje při </w:t>
      </w:r>
      <w:r w:rsidR="00071543" w:rsidRPr="00011FE0">
        <w:rPr>
          <w:b w:val="0"/>
          <w:spacing w:val="0"/>
          <w:sz w:val="22"/>
          <w:szCs w:val="22"/>
          <w:lang w:val="cs-CZ"/>
        </w:rPr>
        <w:t>výkonu činnosti</w:t>
      </w:r>
      <w:r w:rsidRPr="00011FE0">
        <w:rPr>
          <w:b w:val="0"/>
          <w:spacing w:val="0"/>
          <w:sz w:val="22"/>
          <w:szCs w:val="22"/>
          <w:lang w:val="cs-CZ"/>
        </w:rPr>
        <w:t xml:space="preserve"> podle této smlouvy postupovat poctivě, pečlivě a s odbornou péčí, jak je vymezena v § 5 odst. </w:t>
      </w:r>
      <w:r w:rsidR="008A4B63" w:rsidRPr="00011FE0">
        <w:rPr>
          <w:b w:val="0"/>
          <w:spacing w:val="0"/>
          <w:sz w:val="22"/>
          <w:szCs w:val="22"/>
          <w:lang w:val="cs-CZ"/>
        </w:rPr>
        <w:t xml:space="preserve">1 </w:t>
      </w:r>
      <w:r w:rsidRPr="00011FE0">
        <w:rPr>
          <w:b w:val="0"/>
          <w:spacing w:val="0"/>
          <w:sz w:val="22"/>
          <w:szCs w:val="22"/>
          <w:lang w:val="cs-CZ"/>
        </w:rPr>
        <w:t xml:space="preserve">občanského zákoníku, s použitím každého prostředku, kterého vyžaduje povaha obstarávané záležitosti, podle pokynů příkazce a v souladu s jeho zájmy, které jsou příkazníkovi známy. Příkazník je povinen bezodkladně příkazci sdělovat všechny příkazníkem zjištěné skutečnosti, které by mohly ovlivnit či změnit pokyny či jemu známé zájmy příkazce. </w:t>
      </w:r>
      <w:r w:rsidR="00071543" w:rsidRPr="00011FE0">
        <w:rPr>
          <w:b w:val="0"/>
          <w:spacing w:val="0"/>
          <w:sz w:val="22"/>
          <w:szCs w:val="22"/>
          <w:lang w:val="cs-CZ"/>
        </w:rPr>
        <w:t xml:space="preserve">Příkazník se při plnění předmětu této smlouvy bude řídit pokyny příkazce. </w:t>
      </w:r>
      <w:r w:rsidRPr="00011FE0">
        <w:rPr>
          <w:b w:val="0"/>
          <w:spacing w:val="0"/>
          <w:sz w:val="22"/>
          <w:szCs w:val="22"/>
          <w:lang w:val="cs-CZ"/>
        </w:rPr>
        <w:t>Od příkazcových pokynů se příkazník může odchýlit, pokud to je nezbytné v zájmu příkazce a pokud nemůže včas obdržet jeho souhlas. Obdrží-li příkazník od příkazce pokyn zřejmě nesprávný, upozorní ho na to a splní takový pokyn jen tehdy, když na něm příkazce trvá</w:t>
      </w:r>
      <w:r w:rsidR="00E02BF4" w:rsidRPr="00011FE0">
        <w:rPr>
          <w:b w:val="0"/>
          <w:spacing w:val="0"/>
          <w:sz w:val="22"/>
          <w:szCs w:val="22"/>
          <w:lang w:val="cs-CZ"/>
        </w:rPr>
        <w:t xml:space="preserve">. </w:t>
      </w:r>
    </w:p>
    <w:p w:rsidR="00906188" w:rsidRPr="00011FE0" w:rsidRDefault="008D2452" w:rsidP="00A833E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  <w:lang w:val="cs-CZ"/>
        </w:rPr>
        <w:t xml:space="preserve">Zároveň tímto </w:t>
      </w:r>
      <w:r w:rsidR="00906188" w:rsidRPr="00011FE0">
        <w:rPr>
          <w:b w:val="0"/>
          <w:spacing w:val="0"/>
          <w:sz w:val="22"/>
          <w:szCs w:val="22"/>
          <w:lang w:val="cs-CZ"/>
        </w:rPr>
        <w:t>příkazce</w:t>
      </w:r>
      <w:r w:rsidRPr="00011FE0">
        <w:rPr>
          <w:b w:val="0"/>
          <w:spacing w:val="0"/>
          <w:sz w:val="22"/>
          <w:szCs w:val="22"/>
          <w:lang w:val="cs-CZ"/>
        </w:rPr>
        <w:t xml:space="preserve"> dává </w:t>
      </w:r>
      <w:r w:rsidR="00132037" w:rsidRPr="00011FE0">
        <w:rPr>
          <w:b w:val="0"/>
          <w:spacing w:val="0"/>
          <w:sz w:val="22"/>
          <w:szCs w:val="22"/>
          <w:lang w:val="cs-CZ"/>
        </w:rPr>
        <w:t xml:space="preserve">příkazníkovi </w:t>
      </w:r>
      <w:r w:rsidRPr="00011FE0">
        <w:rPr>
          <w:b w:val="0"/>
          <w:spacing w:val="0"/>
          <w:sz w:val="22"/>
          <w:szCs w:val="22"/>
          <w:lang w:val="cs-CZ"/>
        </w:rPr>
        <w:t xml:space="preserve">souhlas ke vstupu v běžné pracovní době do předmětných objektů a na pozemky, </w:t>
      </w:r>
      <w:r w:rsidR="00F77209" w:rsidRPr="00011FE0">
        <w:rPr>
          <w:b w:val="0"/>
          <w:spacing w:val="0"/>
          <w:sz w:val="22"/>
          <w:szCs w:val="22"/>
          <w:lang w:val="cs-CZ"/>
        </w:rPr>
        <w:t xml:space="preserve">na nichž má být stavba prováděna a </w:t>
      </w:r>
      <w:r w:rsidR="00A833E2" w:rsidRPr="00011FE0">
        <w:rPr>
          <w:b w:val="0"/>
          <w:spacing w:val="0"/>
          <w:sz w:val="22"/>
          <w:szCs w:val="22"/>
          <w:lang w:val="cs-CZ"/>
        </w:rPr>
        <w:t>k</w:t>
      </w:r>
      <w:r w:rsidRPr="00011FE0">
        <w:rPr>
          <w:b w:val="0"/>
          <w:spacing w:val="0"/>
          <w:sz w:val="22"/>
          <w:szCs w:val="22"/>
          <w:lang w:val="cs-CZ"/>
        </w:rPr>
        <w:t xml:space="preserve"> nimž má </w:t>
      </w:r>
      <w:r w:rsidR="00906188" w:rsidRPr="00011FE0">
        <w:rPr>
          <w:b w:val="0"/>
          <w:spacing w:val="0"/>
          <w:sz w:val="22"/>
          <w:szCs w:val="22"/>
          <w:lang w:val="cs-CZ"/>
        </w:rPr>
        <w:t>příkazce</w:t>
      </w:r>
      <w:r w:rsidRPr="00011FE0">
        <w:rPr>
          <w:b w:val="0"/>
          <w:spacing w:val="0"/>
          <w:sz w:val="22"/>
          <w:szCs w:val="22"/>
          <w:lang w:val="cs-CZ"/>
        </w:rPr>
        <w:t xml:space="preserve"> příslušnost hospodařit</w:t>
      </w:r>
      <w:r w:rsidR="00A833E2" w:rsidRPr="00011FE0">
        <w:rPr>
          <w:b w:val="0"/>
          <w:spacing w:val="0"/>
          <w:sz w:val="22"/>
          <w:szCs w:val="22"/>
          <w:lang w:val="cs-CZ"/>
        </w:rPr>
        <w:t xml:space="preserve"> ve smyslu zákona č. 219/2000 Sb., o majetku České republiky a jejím vystupování v právních vztazích</w:t>
      </w:r>
      <w:r w:rsidRPr="00011FE0">
        <w:rPr>
          <w:b w:val="0"/>
          <w:spacing w:val="0"/>
          <w:sz w:val="22"/>
          <w:szCs w:val="22"/>
          <w:lang w:val="cs-CZ"/>
        </w:rPr>
        <w:t xml:space="preserve">, </w:t>
      </w:r>
      <w:r w:rsidR="00A833E2" w:rsidRPr="00011FE0">
        <w:rPr>
          <w:b w:val="0"/>
          <w:spacing w:val="0"/>
          <w:sz w:val="22"/>
          <w:szCs w:val="22"/>
          <w:lang w:val="cs-CZ"/>
        </w:rPr>
        <w:t xml:space="preserve">v platném znění, </w:t>
      </w:r>
      <w:r w:rsidRPr="00011FE0">
        <w:rPr>
          <w:b w:val="0"/>
          <w:spacing w:val="0"/>
          <w:sz w:val="22"/>
          <w:szCs w:val="22"/>
          <w:lang w:val="cs-CZ"/>
        </w:rPr>
        <w:t>za účelem plnění předmětu smlouvy.</w:t>
      </w:r>
    </w:p>
    <w:p w:rsidR="00815EE8" w:rsidRPr="00011FE0" w:rsidRDefault="008D2452" w:rsidP="003067BA">
      <w:pPr>
        <w:pStyle w:val="nadpismj"/>
        <w:spacing w:after="120"/>
        <w:rPr>
          <w:sz w:val="22"/>
          <w:szCs w:val="22"/>
          <w:lang w:val="cs-CZ"/>
        </w:rPr>
      </w:pPr>
      <w:r w:rsidRPr="00011FE0">
        <w:rPr>
          <w:sz w:val="22"/>
          <w:szCs w:val="22"/>
          <w:lang w:val="cs-CZ"/>
        </w:rPr>
        <w:t xml:space="preserve">Rozsah a obsah </w:t>
      </w:r>
      <w:r w:rsidR="00D84504" w:rsidRPr="00011FE0">
        <w:rPr>
          <w:sz w:val="22"/>
          <w:szCs w:val="22"/>
          <w:lang w:val="cs-CZ"/>
        </w:rPr>
        <w:t>výkonu činnosti příkazníka</w:t>
      </w:r>
    </w:p>
    <w:p w:rsidR="00F63AFA" w:rsidRPr="00011FE0" w:rsidRDefault="0054408E" w:rsidP="002A526C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  <w:lang w:val="cs-CZ"/>
        </w:rPr>
        <w:t>Technickobezpečnostní dohled bude prováděn v souladu s požadavky zákona č. 254/2001</w:t>
      </w:r>
      <w:r w:rsidR="000F065B" w:rsidRPr="00011FE0">
        <w:rPr>
          <w:b w:val="0"/>
          <w:spacing w:val="0"/>
          <w:sz w:val="22"/>
          <w:szCs w:val="22"/>
          <w:lang w:val="cs-CZ"/>
        </w:rPr>
        <w:t xml:space="preserve"> Sb., o </w:t>
      </w:r>
      <w:r w:rsidRPr="00011FE0">
        <w:rPr>
          <w:b w:val="0"/>
          <w:spacing w:val="0"/>
          <w:sz w:val="22"/>
          <w:szCs w:val="22"/>
          <w:lang w:val="cs-CZ"/>
        </w:rPr>
        <w:t xml:space="preserve">vodách a o změně některých zákonů (vodní zákon), ve znění pozdějších předpisů a vyhlášky č.471/2001 Sb., o technickobezpečnostním dohledu nad vodními díly, ve znění vyhlášky č. 255/2010 Sb. a v rozsahu podle příslušných Programů TBD pro jednotlivá díla. </w:t>
      </w:r>
    </w:p>
    <w:p w:rsidR="00EB26B1" w:rsidRPr="00011FE0" w:rsidRDefault="0048488F" w:rsidP="00EB26B1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bookmarkStart w:id="1" w:name="_Ref460338149"/>
      <w:r w:rsidRPr="00011FE0">
        <w:rPr>
          <w:b w:val="0"/>
          <w:spacing w:val="0"/>
          <w:sz w:val="22"/>
          <w:szCs w:val="22"/>
          <w:lang w:val="cs-CZ"/>
        </w:rPr>
        <w:t xml:space="preserve">Příkazník </w:t>
      </w:r>
      <w:r w:rsidR="007A2FC3" w:rsidRPr="00011FE0">
        <w:rPr>
          <w:b w:val="0"/>
          <w:spacing w:val="0"/>
          <w:sz w:val="22"/>
          <w:szCs w:val="22"/>
          <w:lang w:val="cs-CZ"/>
        </w:rPr>
        <w:t xml:space="preserve">má </w:t>
      </w:r>
      <w:r w:rsidR="004A3C42" w:rsidRPr="00011FE0">
        <w:rPr>
          <w:b w:val="0"/>
          <w:spacing w:val="0"/>
          <w:sz w:val="22"/>
          <w:szCs w:val="22"/>
          <w:lang w:val="cs-CZ"/>
        </w:rPr>
        <w:t>především</w:t>
      </w:r>
      <w:r w:rsidR="007A2FC3" w:rsidRPr="00011FE0">
        <w:rPr>
          <w:b w:val="0"/>
          <w:spacing w:val="0"/>
          <w:sz w:val="22"/>
          <w:szCs w:val="22"/>
          <w:lang w:val="cs-CZ"/>
        </w:rPr>
        <w:t xml:space="preserve"> tyto povinnosti:</w:t>
      </w:r>
      <w:bookmarkEnd w:id="1"/>
    </w:p>
    <w:p w:rsidR="00EB26B1" w:rsidRPr="00011FE0" w:rsidRDefault="00EB26B1" w:rsidP="00EB26B1">
      <w:pPr>
        <w:pStyle w:val="nadpismj"/>
        <w:keepNext w:val="0"/>
        <w:numPr>
          <w:ilvl w:val="0"/>
          <w:numId w:val="0"/>
        </w:numPr>
        <w:spacing w:before="120" w:after="120"/>
        <w:ind w:left="454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  <w:lang w:val="cs-CZ"/>
        </w:rPr>
        <w:t xml:space="preserve">a) </w:t>
      </w:r>
      <w:r w:rsidR="002705C5">
        <w:rPr>
          <w:b w:val="0"/>
          <w:spacing w:val="0"/>
          <w:sz w:val="22"/>
          <w:szCs w:val="22"/>
          <w:lang w:val="cs-CZ"/>
        </w:rPr>
        <w:t>aktualizace</w:t>
      </w:r>
      <w:r w:rsidRPr="00011FE0">
        <w:rPr>
          <w:b w:val="0"/>
          <w:spacing w:val="0"/>
          <w:sz w:val="22"/>
          <w:szCs w:val="22"/>
          <w:lang w:val="cs-CZ"/>
        </w:rPr>
        <w:t xml:space="preserve"> programu dohledu,</w:t>
      </w:r>
    </w:p>
    <w:p w:rsidR="00EB26B1" w:rsidRPr="00011FE0" w:rsidRDefault="00EB26B1" w:rsidP="00EB26B1">
      <w:pPr>
        <w:pStyle w:val="nadpismj"/>
        <w:keepNext w:val="0"/>
        <w:numPr>
          <w:ilvl w:val="0"/>
          <w:numId w:val="0"/>
        </w:numPr>
        <w:spacing w:before="120" w:after="120"/>
        <w:ind w:left="454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  <w:lang w:val="cs-CZ"/>
        </w:rPr>
        <w:t>b) pozorování a měření určených jevů a skutečností stanovených programem dohledu,</w:t>
      </w:r>
    </w:p>
    <w:p w:rsidR="00EB26B1" w:rsidRPr="00011FE0" w:rsidRDefault="00EB26B1" w:rsidP="00EB26B1">
      <w:pPr>
        <w:pStyle w:val="nadpismj"/>
        <w:keepNext w:val="0"/>
        <w:numPr>
          <w:ilvl w:val="0"/>
          <w:numId w:val="0"/>
        </w:numPr>
        <w:spacing w:before="120" w:after="120"/>
        <w:ind w:left="454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  <w:lang w:val="cs-CZ"/>
        </w:rPr>
        <w:t>c) obchůzky,</w:t>
      </w:r>
    </w:p>
    <w:p w:rsidR="00EB26B1" w:rsidRPr="00011FE0" w:rsidRDefault="002705C5" w:rsidP="00EB26B1">
      <w:pPr>
        <w:pStyle w:val="nadpismj"/>
        <w:keepNext w:val="0"/>
        <w:numPr>
          <w:ilvl w:val="0"/>
          <w:numId w:val="0"/>
        </w:numPr>
        <w:spacing w:before="120" w:after="120"/>
        <w:ind w:left="454"/>
        <w:jc w:val="both"/>
        <w:rPr>
          <w:b w:val="0"/>
          <w:spacing w:val="0"/>
          <w:sz w:val="22"/>
          <w:szCs w:val="22"/>
          <w:lang w:val="cs-CZ"/>
        </w:rPr>
      </w:pPr>
      <w:r>
        <w:rPr>
          <w:b w:val="0"/>
          <w:spacing w:val="0"/>
          <w:sz w:val="22"/>
          <w:szCs w:val="22"/>
          <w:lang w:val="cs-CZ"/>
        </w:rPr>
        <w:t xml:space="preserve">d) zpracování zprávy </w:t>
      </w:r>
      <w:r w:rsidR="00EB26B1" w:rsidRPr="00011FE0">
        <w:rPr>
          <w:b w:val="0"/>
          <w:spacing w:val="0"/>
          <w:sz w:val="22"/>
          <w:szCs w:val="22"/>
          <w:lang w:val="cs-CZ"/>
        </w:rPr>
        <w:t>o dohledu s návrhy opatření k odstranění zjištěných nedostatků,</w:t>
      </w:r>
    </w:p>
    <w:p w:rsidR="00EB26B1" w:rsidRPr="00011FE0" w:rsidRDefault="00EB26B1" w:rsidP="00EB26B1">
      <w:pPr>
        <w:pStyle w:val="nadpismj"/>
        <w:keepNext w:val="0"/>
        <w:numPr>
          <w:ilvl w:val="0"/>
          <w:numId w:val="0"/>
        </w:numPr>
        <w:spacing w:before="120" w:after="120"/>
        <w:ind w:left="454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  <w:lang w:val="cs-CZ"/>
        </w:rPr>
        <w:t>e) prohlídky</w:t>
      </w:r>
    </w:p>
    <w:p w:rsidR="00EB26B1" w:rsidRPr="00011FE0" w:rsidRDefault="00EB26B1" w:rsidP="00EB26B1">
      <w:pPr>
        <w:pStyle w:val="nadpismj"/>
        <w:keepNext w:val="0"/>
        <w:numPr>
          <w:ilvl w:val="0"/>
          <w:numId w:val="0"/>
        </w:numPr>
        <w:spacing w:before="120" w:after="120"/>
        <w:ind w:left="454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  <w:lang w:val="cs-CZ"/>
        </w:rPr>
        <w:t>f) hodnocení výsledků všech pozorování a měření.</w:t>
      </w:r>
    </w:p>
    <w:p w:rsidR="007C0588" w:rsidRPr="00011FE0" w:rsidRDefault="00404B36" w:rsidP="00A8582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  <w:lang w:val="cs-CZ"/>
        </w:rPr>
        <w:t>Písemné zápisy a grafická vyjádření (oboje i na CD - DVD nosičích) připravená příkazníkem budou vyhotoveny ve dvojím originálním provedení s konkrétním datem vytvoření a budou podkladem pro zaplacení ceny dle této smlouvy a budou přílohou daňových dokladů v příslušném měsíci (případně přílohou daňových dokladů za delší časové období).</w:t>
      </w:r>
    </w:p>
    <w:p w:rsidR="00EB26B1" w:rsidRPr="00011FE0" w:rsidRDefault="00EB26B1" w:rsidP="00EB26B1">
      <w:pPr>
        <w:pStyle w:val="nadpismj"/>
        <w:keepNext w:val="0"/>
        <w:numPr>
          <w:ilvl w:val="1"/>
          <w:numId w:val="11"/>
        </w:numPr>
        <w:spacing w:before="120" w:after="0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  <w:lang w:val="cs-CZ"/>
        </w:rPr>
        <w:t>Výkon TBD bude prováděn při přípravě a realiz</w:t>
      </w:r>
      <w:r w:rsidR="00DD779B" w:rsidRPr="00011FE0">
        <w:rPr>
          <w:b w:val="0"/>
          <w:spacing w:val="0"/>
          <w:sz w:val="22"/>
          <w:szCs w:val="22"/>
          <w:lang w:val="cs-CZ"/>
        </w:rPr>
        <w:t xml:space="preserve">aci stavby </w:t>
      </w:r>
      <w:r w:rsidRPr="00011FE0">
        <w:rPr>
          <w:b w:val="0"/>
          <w:spacing w:val="0"/>
          <w:sz w:val="22"/>
          <w:szCs w:val="22"/>
          <w:lang w:val="cs-CZ"/>
        </w:rPr>
        <w:t>a to</w:t>
      </w:r>
      <w:r w:rsidR="0052551F">
        <w:rPr>
          <w:b w:val="0"/>
          <w:spacing w:val="0"/>
          <w:sz w:val="22"/>
          <w:szCs w:val="22"/>
          <w:lang w:val="cs-CZ"/>
        </w:rPr>
        <w:t xml:space="preserve"> průběžně, dle potřeby stavby, 1</w:t>
      </w:r>
      <w:r w:rsidRPr="00011FE0">
        <w:rPr>
          <w:b w:val="0"/>
          <w:spacing w:val="0"/>
          <w:sz w:val="22"/>
          <w:szCs w:val="22"/>
          <w:lang w:val="cs-CZ"/>
        </w:rPr>
        <w:t>x měsíčně dle harmonogramu prací</w:t>
      </w:r>
      <w:r w:rsidR="00DD779B" w:rsidRPr="00011FE0">
        <w:rPr>
          <w:b w:val="0"/>
          <w:spacing w:val="0"/>
          <w:sz w:val="22"/>
          <w:szCs w:val="22"/>
          <w:lang w:val="cs-CZ"/>
        </w:rPr>
        <w:t xml:space="preserve"> PD </w:t>
      </w:r>
      <w:r w:rsidRPr="00011FE0">
        <w:rPr>
          <w:b w:val="0"/>
          <w:spacing w:val="0"/>
          <w:sz w:val="22"/>
          <w:szCs w:val="22"/>
          <w:lang w:val="cs-CZ"/>
        </w:rPr>
        <w:t xml:space="preserve">po celou dobu realizace stavby a dále s účastí na </w:t>
      </w:r>
      <w:r w:rsidR="00DD779B" w:rsidRPr="00011FE0">
        <w:rPr>
          <w:b w:val="0"/>
          <w:spacing w:val="0"/>
          <w:sz w:val="22"/>
          <w:szCs w:val="22"/>
          <w:lang w:val="cs-CZ"/>
        </w:rPr>
        <w:t>předání staveniště a kolaudace stavby</w:t>
      </w:r>
      <w:r w:rsidR="008E707B" w:rsidRPr="00011FE0">
        <w:rPr>
          <w:b w:val="0"/>
          <w:spacing w:val="0"/>
          <w:sz w:val="22"/>
          <w:szCs w:val="22"/>
          <w:lang w:val="cs-CZ"/>
        </w:rPr>
        <w:t xml:space="preserve"> (maximálně však</w:t>
      </w:r>
      <w:r w:rsidR="005E0F20">
        <w:rPr>
          <w:b w:val="0"/>
          <w:spacing w:val="0"/>
          <w:sz w:val="22"/>
          <w:szCs w:val="22"/>
          <w:lang w:val="cs-CZ"/>
        </w:rPr>
        <w:t xml:space="preserve"> </w:t>
      </w:r>
      <w:r w:rsidR="00B366BB">
        <w:rPr>
          <w:b w:val="0"/>
          <w:spacing w:val="0"/>
          <w:sz w:val="22"/>
          <w:szCs w:val="22"/>
          <w:lang w:val="cs-CZ"/>
        </w:rPr>
        <w:t>1</w:t>
      </w:r>
      <w:r w:rsidR="008E707B" w:rsidRPr="00011FE0">
        <w:rPr>
          <w:b w:val="0"/>
          <w:spacing w:val="0"/>
          <w:sz w:val="22"/>
          <w:szCs w:val="22"/>
          <w:lang w:val="cs-CZ"/>
        </w:rPr>
        <w:t>0 návštěv)</w:t>
      </w:r>
      <w:r w:rsidR="00DD779B" w:rsidRPr="00011FE0">
        <w:rPr>
          <w:b w:val="0"/>
          <w:spacing w:val="0"/>
          <w:sz w:val="22"/>
          <w:szCs w:val="22"/>
          <w:lang w:val="cs-CZ"/>
        </w:rPr>
        <w:t>.</w:t>
      </w:r>
      <w:r w:rsidR="008E707B" w:rsidRPr="00011FE0">
        <w:rPr>
          <w:b w:val="0"/>
          <w:spacing w:val="0"/>
          <w:sz w:val="22"/>
          <w:szCs w:val="22"/>
          <w:lang w:val="cs-CZ"/>
        </w:rPr>
        <w:t xml:space="preserve"> </w:t>
      </w:r>
      <w:r w:rsidRPr="00011FE0">
        <w:rPr>
          <w:b w:val="0"/>
          <w:spacing w:val="0"/>
          <w:sz w:val="22"/>
          <w:szCs w:val="22"/>
          <w:lang w:val="cs-CZ"/>
        </w:rPr>
        <w:t>Náklady</w:t>
      </w:r>
      <w:r w:rsidR="008E707B" w:rsidRPr="00011FE0">
        <w:rPr>
          <w:b w:val="0"/>
          <w:spacing w:val="0"/>
          <w:sz w:val="22"/>
          <w:szCs w:val="22"/>
          <w:lang w:val="cs-CZ"/>
        </w:rPr>
        <w:t xml:space="preserve"> </w:t>
      </w:r>
      <w:r w:rsidRPr="00011FE0">
        <w:rPr>
          <w:b w:val="0"/>
          <w:spacing w:val="0"/>
          <w:sz w:val="22"/>
          <w:szCs w:val="22"/>
          <w:lang w:val="cs-CZ"/>
        </w:rPr>
        <w:t xml:space="preserve">na dopravu a čas budou součástí ceny dle této smlouvy. </w:t>
      </w:r>
    </w:p>
    <w:p w:rsidR="00EB26B1" w:rsidRPr="00BC3C80" w:rsidRDefault="00BC3C80" w:rsidP="00DD779B">
      <w:pPr>
        <w:pStyle w:val="nadpismj"/>
        <w:numPr>
          <w:ilvl w:val="1"/>
          <w:numId w:val="11"/>
        </w:numPr>
        <w:spacing w:before="120" w:after="0"/>
        <w:jc w:val="both"/>
        <w:rPr>
          <w:b w:val="0"/>
          <w:spacing w:val="0"/>
          <w:sz w:val="22"/>
          <w:szCs w:val="22"/>
          <w:lang w:val="cs-CZ"/>
        </w:rPr>
      </w:pPr>
      <w:r>
        <w:rPr>
          <w:b w:val="0"/>
          <w:spacing w:val="0"/>
          <w:sz w:val="22"/>
          <w:szCs w:val="22"/>
          <w:lang w:val="cs-CZ"/>
        </w:rPr>
        <w:lastRenderedPageBreak/>
        <w:t>Příkazník</w:t>
      </w:r>
      <w:r w:rsidR="00EB26B1" w:rsidRPr="00BC3C80">
        <w:rPr>
          <w:b w:val="0"/>
          <w:spacing w:val="0"/>
          <w:sz w:val="22"/>
          <w:szCs w:val="22"/>
          <w:lang w:val="cs-CZ"/>
        </w:rPr>
        <w:t xml:space="preserve"> poskytne bez zbytečného prodlení stanoviska, budou-li požadována objednatelem a vydá v co možná nejkratší lhůtě, nejdéle však do 7 dnů od doručení požadavku, nebude-li písemně stanoveno jinak osvědčení týkající se všech požadavků, pohledávek, neshod a jiných rozporů mezi objednatelem a dodavatelem, které se týkají postupu při provádění stavby; </w:t>
      </w:r>
      <w:r>
        <w:rPr>
          <w:b w:val="0"/>
          <w:spacing w:val="0"/>
          <w:sz w:val="22"/>
          <w:szCs w:val="22"/>
          <w:lang w:val="cs-CZ"/>
        </w:rPr>
        <w:t>příkazník</w:t>
      </w:r>
      <w:r w:rsidR="00EB26B1" w:rsidRPr="00BC3C80">
        <w:rPr>
          <w:b w:val="0"/>
          <w:spacing w:val="0"/>
          <w:sz w:val="22"/>
          <w:szCs w:val="22"/>
          <w:lang w:val="cs-CZ"/>
        </w:rPr>
        <w:t xml:space="preserve"> vysvětlení a zjištění budou ve shodě se záměrem a účelem dokumentace zakázky a budou mít psanou nebo grafickou formu; </w:t>
      </w:r>
      <w:r>
        <w:rPr>
          <w:b w:val="0"/>
          <w:spacing w:val="0"/>
          <w:sz w:val="22"/>
          <w:szCs w:val="22"/>
          <w:lang w:val="cs-CZ"/>
        </w:rPr>
        <w:t>příkazník</w:t>
      </w:r>
      <w:r w:rsidR="00EB26B1" w:rsidRPr="00BC3C80">
        <w:rPr>
          <w:b w:val="0"/>
          <w:spacing w:val="0"/>
          <w:sz w:val="22"/>
          <w:szCs w:val="22"/>
          <w:lang w:val="cs-CZ"/>
        </w:rPr>
        <w:t xml:space="preserve"> nebude takováto zjištění poskytovat jen jedné straně a nebude nést odpovědnost za případné rozpory vzniklé z takových vysvětlení a zjištění, budou-li pořízeny</w:t>
      </w:r>
      <w:r>
        <w:rPr>
          <w:b w:val="0"/>
          <w:spacing w:val="0"/>
          <w:sz w:val="22"/>
          <w:szCs w:val="22"/>
          <w:lang w:val="cs-CZ"/>
        </w:rPr>
        <w:t xml:space="preserve"> v dobré víře a odborně správně.</w:t>
      </w:r>
    </w:p>
    <w:p w:rsidR="00EB26B1" w:rsidRPr="00011FE0" w:rsidRDefault="00BC3C80" w:rsidP="00DD779B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>
        <w:rPr>
          <w:b w:val="0"/>
          <w:spacing w:val="0"/>
          <w:sz w:val="22"/>
          <w:szCs w:val="22"/>
          <w:lang w:val="cs-CZ"/>
        </w:rPr>
        <w:t xml:space="preserve">Příkazník bude </w:t>
      </w:r>
      <w:r w:rsidR="00EB26B1" w:rsidRPr="00011FE0">
        <w:rPr>
          <w:b w:val="0"/>
          <w:spacing w:val="0"/>
          <w:sz w:val="22"/>
          <w:szCs w:val="22"/>
          <w:lang w:val="cs-CZ"/>
        </w:rPr>
        <w:t xml:space="preserve">pro objednatele ke schválení a podpisu připravovat písemné pokyny ke změnám a doplňkům oproti dokumentaci zakázky a bude mít právo nařídit malé úpravy stavby, které nebudou měnit jeho cenu nebo prodlužovat původní termín a budou přitom ve shodě s celkovým záměrem dokumentace zakázky. Rozsah povinnosti, odpovědnosti a omezení práv </w:t>
      </w:r>
      <w:r>
        <w:rPr>
          <w:b w:val="0"/>
          <w:spacing w:val="0"/>
          <w:sz w:val="22"/>
          <w:szCs w:val="22"/>
          <w:lang w:val="cs-CZ"/>
        </w:rPr>
        <w:t>příkazníka</w:t>
      </w:r>
      <w:r w:rsidR="00EB26B1" w:rsidRPr="00011FE0">
        <w:rPr>
          <w:b w:val="0"/>
          <w:spacing w:val="0"/>
          <w:sz w:val="22"/>
          <w:szCs w:val="22"/>
          <w:lang w:val="cs-CZ"/>
        </w:rPr>
        <w:t xml:space="preserve"> jako reprezentanta </w:t>
      </w:r>
      <w:r>
        <w:rPr>
          <w:b w:val="0"/>
          <w:spacing w:val="0"/>
          <w:sz w:val="22"/>
          <w:szCs w:val="22"/>
          <w:lang w:val="cs-CZ"/>
        </w:rPr>
        <w:t>příkazcových</w:t>
      </w:r>
      <w:r w:rsidR="00EB26B1" w:rsidRPr="00011FE0">
        <w:rPr>
          <w:b w:val="0"/>
          <w:spacing w:val="0"/>
          <w:sz w:val="22"/>
          <w:szCs w:val="22"/>
          <w:lang w:val="cs-CZ"/>
        </w:rPr>
        <w:t xml:space="preserve"> zájmů během doby provádění stavby nebude upraven nebo rozšířen bez společného </w:t>
      </w:r>
      <w:r>
        <w:rPr>
          <w:b w:val="0"/>
          <w:spacing w:val="0"/>
          <w:sz w:val="22"/>
          <w:szCs w:val="22"/>
          <w:lang w:val="cs-CZ"/>
        </w:rPr>
        <w:t>příkazníkova</w:t>
      </w:r>
      <w:r w:rsidR="00EB26B1" w:rsidRPr="00011FE0">
        <w:rPr>
          <w:b w:val="0"/>
          <w:spacing w:val="0"/>
          <w:sz w:val="22"/>
          <w:szCs w:val="22"/>
          <w:lang w:val="cs-CZ"/>
        </w:rPr>
        <w:t xml:space="preserve"> a </w:t>
      </w:r>
      <w:r>
        <w:rPr>
          <w:b w:val="0"/>
          <w:spacing w:val="0"/>
          <w:sz w:val="22"/>
          <w:szCs w:val="22"/>
          <w:lang w:val="cs-CZ"/>
        </w:rPr>
        <w:t>příkazcova</w:t>
      </w:r>
      <w:r w:rsidR="00EB26B1" w:rsidRPr="00011FE0">
        <w:rPr>
          <w:b w:val="0"/>
          <w:spacing w:val="0"/>
          <w:sz w:val="22"/>
          <w:szCs w:val="22"/>
          <w:lang w:val="cs-CZ"/>
        </w:rPr>
        <w:t xml:space="preserve"> písemného souhlasu.</w:t>
      </w:r>
    </w:p>
    <w:p w:rsidR="00EB26B1" w:rsidRPr="00BC3C80" w:rsidRDefault="00DD779B" w:rsidP="00DD779B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BC3C80">
        <w:rPr>
          <w:b w:val="0"/>
          <w:spacing w:val="0"/>
          <w:sz w:val="22"/>
          <w:szCs w:val="22"/>
          <w:lang w:val="cs-CZ"/>
        </w:rPr>
        <w:t>V případě zjištění</w:t>
      </w:r>
      <w:r w:rsidR="00BC3C80">
        <w:rPr>
          <w:b w:val="0"/>
          <w:spacing w:val="0"/>
          <w:sz w:val="22"/>
          <w:szCs w:val="22"/>
          <w:lang w:val="cs-CZ"/>
        </w:rPr>
        <w:t xml:space="preserve"> nesrovnalostí provádění stavby </w:t>
      </w:r>
      <w:r w:rsidRPr="00BC3C80">
        <w:rPr>
          <w:b w:val="0"/>
          <w:spacing w:val="0"/>
          <w:sz w:val="22"/>
          <w:szCs w:val="22"/>
          <w:lang w:val="cs-CZ"/>
        </w:rPr>
        <w:t xml:space="preserve">s projektem stavby upozorní bezodkladně </w:t>
      </w:r>
      <w:r w:rsidR="00BC3C80">
        <w:rPr>
          <w:b w:val="0"/>
          <w:spacing w:val="0"/>
          <w:sz w:val="22"/>
          <w:szCs w:val="22"/>
          <w:lang w:val="cs-CZ"/>
        </w:rPr>
        <w:t>příkazník</w:t>
      </w:r>
      <w:r w:rsidRPr="00BC3C80">
        <w:rPr>
          <w:b w:val="0"/>
          <w:spacing w:val="0"/>
          <w:sz w:val="22"/>
          <w:szCs w:val="22"/>
          <w:lang w:val="cs-CZ"/>
        </w:rPr>
        <w:t xml:space="preserve"> na svá zjištění technický dozor investora a provede zápis do stavebního deníku. Případné dodatky a změny technického řešení projektu podléhají odsouhlasení autorského dozoru. Součástí dohodnutých prací podle této smlouvy o dílo jsou konzultace a poradenská činnost pro potřeby investora, autorského a technického dozoru investora.</w:t>
      </w:r>
    </w:p>
    <w:p w:rsidR="00DD779B" w:rsidRPr="00011FE0" w:rsidRDefault="00DD779B" w:rsidP="00DD779B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  <w:lang w:val="cs-CZ"/>
        </w:rPr>
        <w:t xml:space="preserve">Při plnění předmětu smlouvy dle čl. 3.1 – 3.7 bude </w:t>
      </w:r>
      <w:r w:rsidR="00BC3C80">
        <w:rPr>
          <w:b w:val="0"/>
          <w:spacing w:val="0"/>
          <w:sz w:val="22"/>
          <w:szCs w:val="22"/>
          <w:lang w:val="cs-CZ"/>
        </w:rPr>
        <w:t>příkazník</w:t>
      </w:r>
      <w:r w:rsidRPr="00011FE0">
        <w:rPr>
          <w:b w:val="0"/>
          <w:spacing w:val="0"/>
          <w:sz w:val="22"/>
          <w:szCs w:val="22"/>
          <w:lang w:val="cs-CZ"/>
        </w:rPr>
        <w:t xml:space="preserve"> dodržovat veškeré právní předpisy, obecné technické požadavky na výstavbu, nezávazné normy v jejich potřebném rozsahu - platné technické normy (ČSN EN, ČSN) relevantní k předmětu stavby, ujednání této smlouvy a bude se řídit výchozími podklady objednatele, předanými ke dni uzavření této smlouvy, dále dohodami smluvních stran uzavřených odpovědnými zástupci a vyjádřeními veřejnoprávních orgánů a organizací.</w:t>
      </w:r>
    </w:p>
    <w:p w:rsidR="003E1957" w:rsidRPr="00011FE0" w:rsidRDefault="00623615" w:rsidP="00EB26B1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  <w:lang w:val="cs-CZ"/>
        </w:rPr>
        <w:t xml:space="preserve">Příkazce </w:t>
      </w:r>
      <w:r w:rsidR="003E1957" w:rsidRPr="00011FE0">
        <w:rPr>
          <w:b w:val="0"/>
          <w:spacing w:val="0"/>
          <w:sz w:val="22"/>
          <w:szCs w:val="22"/>
          <w:lang w:val="cs-CZ"/>
        </w:rPr>
        <w:t xml:space="preserve">zmocňuje následující osoby k upřesňování požadavků </w:t>
      </w:r>
      <w:r w:rsidR="00404B36" w:rsidRPr="00011FE0">
        <w:rPr>
          <w:b w:val="0"/>
          <w:spacing w:val="0"/>
          <w:sz w:val="22"/>
          <w:szCs w:val="22"/>
          <w:lang w:val="cs-CZ"/>
        </w:rPr>
        <w:t xml:space="preserve">příkazce </w:t>
      </w:r>
      <w:r w:rsidR="00B10022" w:rsidRPr="00011FE0">
        <w:rPr>
          <w:b w:val="0"/>
          <w:spacing w:val="0"/>
          <w:sz w:val="22"/>
          <w:szCs w:val="22"/>
          <w:lang w:val="cs-CZ"/>
        </w:rPr>
        <w:t xml:space="preserve">při výkonu činnosti </w:t>
      </w:r>
      <w:r w:rsidR="00404B36" w:rsidRPr="00011FE0">
        <w:rPr>
          <w:b w:val="0"/>
          <w:spacing w:val="0"/>
          <w:sz w:val="22"/>
          <w:szCs w:val="22"/>
          <w:lang w:val="cs-CZ"/>
        </w:rPr>
        <w:t xml:space="preserve">příkazníka </w:t>
      </w:r>
      <w:r w:rsidR="00B10022" w:rsidRPr="00011FE0">
        <w:rPr>
          <w:b w:val="0"/>
          <w:spacing w:val="0"/>
          <w:sz w:val="22"/>
          <w:szCs w:val="22"/>
          <w:lang w:val="cs-CZ"/>
        </w:rPr>
        <w:t>dle této smlouvy</w:t>
      </w:r>
      <w:r w:rsidR="003E1957" w:rsidRPr="00011FE0">
        <w:rPr>
          <w:b w:val="0"/>
          <w:spacing w:val="0"/>
          <w:sz w:val="22"/>
          <w:szCs w:val="22"/>
          <w:lang w:val="cs-CZ"/>
        </w:rPr>
        <w:t xml:space="preserve">: </w:t>
      </w:r>
    </w:p>
    <w:p w:rsidR="00E326F7" w:rsidRPr="00011FE0" w:rsidRDefault="00F278D5" w:rsidP="00E326F7">
      <w:pPr>
        <w:keepNext/>
        <w:spacing w:before="0" w:after="0"/>
        <w:ind w:left="435"/>
        <w:rPr>
          <w:sz w:val="22"/>
          <w:szCs w:val="22"/>
        </w:rPr>
      </w:pPr>
      <w:r w:rsidRPr="00011FE0">
        <w:rPr>
          <w:color w:val="000000"/>
          <w:sz w:val="22"/>
          <w:szCs w:val="22"/>
        </w:rPr>
        <w:t xml:space="preserve">a) </w:t>
      </w:r>
      <w:r w:rsidR="00E326F7" w:rsidRPr="00011FE0">
        <w:rPr>
          <w:rFonts w:eastAsia="Calibri" w:cs="Times New Roman"/>
          <w:bCs/>
          <w:kern w:val="28"/>
          <w:sz w:val="22"/>
          <w:szCs w:val="22"/>
          <w:lang w:eastAsia="x-none"/>
        </w:rPr>
        <w:t>Ing. Barboru Satrapovou (</w:t>
      </w:r>
      <w:proofErr w:type="gramStart"/>
      <w:r w:rsidR="00E326F7" w:rsidRPr="00011FE0">
        <w:rPr>
          <w:rFonts w:eastAsia="Calibri" w:cs="Times New Roman"/>
          <w:bCs/>
          <w:kern w:val="28"/>
          <w:sz w:val="22"/>
          <w:szCs w:val="22"/>
          <w:lang w:eastAsia="x-none"/>
        </w:rPr>
        <w:t>tel.</w:t>
      </w:r>
      <w:r w:rsidR="005E3744">
        <w:rPr>
          <w:rFonts w:eastAsia="Calibri" w:cs="Times New Roman"/>
          <w:bCs/>
          <w:kern w:val="28"/>
          <w:sz w:val="22"/>
          <w:szCs w:val="22"/>
          <w:lang w:eastAsia="x-none"/>
        </w:rPr>
        <w:t>xxx</w:t>
      </w:r>
      <w:proofErr w:type="gramEnd"/>
      <w:r w:rsidR="00E326F7" w:rsidRPr="00011FE0">
        <w:rPr>
          <w:rFonts w:eastAsia="Calibri" w:cs="Times New Roman"/>
          <w:bCs/>
          <w:kern w:val="28"/>
          <w:sz w:val="22"/>
          <w:szCs w:val="22"/>
          <w:lang w:eastAsia="x-none"/>
        </w:rPr>
        <w:t xml:space="preserve">), </w:t>
      </w:r>
      <w:r w:rsidR="00E326F7" w:rsidRPr="00011FE0">
        <w:rPr>
          <w:sz w:val="22"/>
          <w:szCs w:val="22"/>
        </w:rPr>
        <w:t xml:space="preserve">pracovnici AOPK ČR – </w:t>
      </w:r>
      <w:r w:rsidR="002705C5">
        <w:rPr>
          <w:sz w:val="22"/>
          <w:szCs w:val="22"/>
        </w:rPr>
        <w:t>ústředí</w:t>
      </w:r>
      <w:r w:rsidR="00E326F7" w:rsidRPr="00011FE0">
        <w:rPr>
          <w:sz w:val="22"/>
          <w:szCs w:val="22"/>
        </w:rPr>
        <w:t>,</w:t>
      </w:r>
    </w:p>
    <w:p w:rsidR="00F278D5" w:rsidRPr="00011FE0" w:rsidRDefault="00F278D5" w:rsidP="00F278D5">
      <w:pPr>
        <w:keepNext/>
        <w:spacing w:before="0" w:after="0"/>
        <w:ind w:left="435"/>
        <w:rPr>
          <w:sz w:val="22"/>
          <w:szCs w:val="22"/>
        </w:rPr>
      </w:pPr>
      <w:r w:rsidRPr="00011FE0">
        <w:rPr>
          <w:color w:val="000000"/>
          <w:sz w:val="22"/>
          <w:szCs w:val="22"/>
        </w:rPr>
        <w:t xml:space="preserve">b) </w:t>
      </w:r>
      <w:r w:rsidR="00E326F7" w:rsidRPr="00011FE0">
        <w:rPr>
          <w:sz w:val="22"/>
          <w:szCs w:val="22"/>
        </w:rPr>
        <w:t xml:space="preserve">Ing. Pavla Trnku (tel.: </w:t>
      </w:r>
      <w:r w:rsidR="005E3744">
        <w:rPr>
          <w:sz w:val="22"/>
          <w:szCs w:val="22"/>
        </w:rPr>
        <w:t>xxx</w:t>
      </w:r>
      <w:r w:rsidR="00E326F7" w:rsidRPr="00011FE0">
        <w:rPr>
          <w:sz w:val="22"/>
          <w:szCs w:val="22"/>
        </w:rPr>
        <w:t xml:space="preserve">), pracovníka AOPK ČR – </w:t>
      </w:r>
      <w:r w:rsidR="002705C5">
        <w:rPr>
          <w:sz w:val="22"/>
          <w:szCs w:val="22"/>
        </w:rPr>
        <w:t>ústředí</w:t>
      </w:r>
    </w:p>
    <w:p w:rsidR="00E326F7" w:rsidRPr="00011FE0" w:rsidRDefault="00E326F7" w:rsidP="00F278D5">
      <w:pPr>
        <w:keepNext/>
        <w:spacing w:before="0" w:after="0"/>
        <w:ind w:left="435"/>
        <w:rPr>
          <w:sz w:val="22"/>
          <w:szCs w:val="22"/>
        </w:rPr>
      </w:pPr>
      <w:r w:rsidRPr="00011FE0">
        <w:rPr>
          <w:color w:val="000000"/>
          <w:sz w:val="22"/>
          <w:szCs w:val="22"/>
        </w:rPr>
        <w:t xml:space="preserve">c) </w:t>
      </w:r>
      <w:r w:rsidRPr="00011FE0">
        <w:rPr>
          <w:sz w:val="22"/>
          <w:szCs w:val="22"/>
        </w:rPr>
        <w:t xml:space="preserve">Ing. Bohumilu Jermlovou (tel.: </w:t>
      </w:r>
      <w:r w:rsidR="005E3744">
        <w:rPr>
          <w:sz w:val="22"/>
          <w:szCs w:val="22"/>
        </w:rPr>
        <w:t>xxx</w:t>
      </w:r>
      <w:r w:rsidRPr="00011FE0">
        <w:rPr>
          <w:sz w:val="22"/>
          <w:szCs w:val="22"/>
        </w:rPr>
        <w:t>), pracovnici SCHKO Žďárské vrchy.</w:t>
      </w:r>
    </w:p>
    <w:p w:rsidR="00777CD6" w:rsidRPr="00011FE0" w:rsidRDefault="00066FE7" w:rsidP="008A4B63">
      <w:pPr>
        <w:pStyle w:val="nadpismj"/>
        <w:spacing w:after="120"/>
        <w:rPr>
          <w:sz w:val="22"/>
          <w:szCs w:val="22"/>
          <w:lang w:val="cs-CZ"/>
        </w:rPr>
      </w:pPr>
      <w:r w:rsidRPr="00011FE0">
        <w:rPr>
          <w:sz w:val="22"/>
          <w:szCs w:val="22"/>
          <w:lang w:val="cs-CZ"/>
        </w:rPr>
        <w:t xml:space="preserve">Podklady pro výkon </w:t>
      </w:r>
      <w:r w:rsidR="00160A41" w:rsidRPr="00011FE0">
        <w:rPr>
          <w:sz w:val="22"/>
          <w:szCs w:val="22"/>
          <w:lang w:val="cs-CZ"/>
        </w:rPr>
        <w:t>činnosti</w:t>
      </w:r>
      <w:r w:rsidR="00F77209" w:rsidRPr="00011FE0">
        <w:rPr>
          <w:sz w:val="22"/>
          <w:szCs w:val="22"/>
          <w:lang w:val="cs-CZ"/>
        </w:rPr>
        <w:t xml:space="preserve"> </w:t>
      </w:r>
      <w:r w:rsidR="00EB26B1" w:rsidRPr="00011FE0">
        <w:rPr>
          <w:sz w:val="22"/>
          <w:szCs w:val="22"/>
          <w:lang w:val="cs-CZ"/>
        </w:rPr>
        <w:t>technickobezpečnostního dohledu</w:t>
      </w:r>
      <w:r w:rsidR="00F77209" w:rsidRPr="00011FE0">
        <w:rPr>
          <w:sz w:val="22"/>
          <w:szCs w:val="22"/>
          <w:lang w:val="cs-CZ"/>
        </w:rPr>
        <w:t xml:space="preserve"> </w:t>
      </w:r>
    </w:p>
    <w:p w:rsidR="007F50B9" w:rsidRPr="00011FE0" w:rsidRDefault="00D709D5" w:rsidP="00A8582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bookmarkStart w:id="2" w:name="_Ref435176692"/>
      <w:r w:rsidRPr="00011FE0">
        <w:rPr>
          <w:b w:val="0"/>
          <w:spacing w:val="0"/>
          <w:sz w:val="22"/>
          <w:szCs w:val="22"/>
          <w:lang w:val="cs-CZ"/>
        </w:rPr>
        <w:t xml:space="preserve">Příkazník se při plnění předmětu této smlouvy bude řídit </w:t>
      </w:r>
      <w:r w:rsidR="00356546" w:rsidRPr="00011FE0">
        <w:rPr>
          <w:b w:val="0"/>
          <w:spacing w:val="0"/>
          <w:sz w:val="22"/>
          <w:szCs w:val="22"/>
          <w:lang w:val="cs-CZ"/>
        </w:rPr>
        <w:t>v</w:t>
      </w:r>
      <w:r w:rsidRPr="00011FE0">
        <w:rPr>
          <w:b w:val="0"/>
          <w:spacing w:val="0"/>
          <w:sz w:val="22"/>
          <w:szCs w:val="22"/>
          <w:lang w:val="cs-CZ"/>
        </w:rPr>
        <w:t>ýchozími podklady</w:t>
      </w:r>
      <w:r w:rsidR="00D33AEA" w:rsidRPr="00011FE0">
        <w:rPr>
          <w:b w:val="0"/>
          <w:spacing w:val="0"/>
          <w:sz w:val="22"/>
          <w:szCs w:val="22"/>
          <w:lang w:val="cs-CZ"/>
        </w:rPr>
        <w:t xml:space="preserve"> pro výkon </w:t>
      </w:r>
      <w:r w:rsidR="00EB26B1" w:rsidRPr="00011FE0">
        <w:rPr>
          <w:b w:val="0"/>
          <w:spacing w:val="0"/>
          <w:sz w:val="22"/>
          <w:szCs w:val="22"/>
          <w:lang w:val="cs-CZ"/>
        </w:rPr>
        <w:t>technickobezpečnostního dohledu</w:t>
      </w:r>
      <w:r w:rsidR="007F50B9" w:rsidRPr="00011FE0">
        <w:rPr>
          <w:b w:val="0"/>
          <w:spacing w:val="0"/>
          <w:sz w:val="22"/>
          <w:szCs w:val="22"/>
          <w:lang w:val="cs-CZ"/>
        </w:rPr>
        <w:t>, kterými jsou:</w:t>
      </w:r>
      <w:bookmarkEnd w:id="2"/>
    </w:p>
    <w:p w:rsidR="007F50B9" w:rsidRPr="00011FE0" w:rsidRDefault="002A526C" w:rsidP="00C972D0">
      <w:pPr>
        <w:pStyle w:val="mj3"/>
        <w:numPr>
          <w:ilvl w:val="2"/>
          <w:numId w:val="25"/>
        </w:numPr>
        <w:ind w:hanging="220"/>
        <w:rPr>
          <w:sz w:val="22"/>
          <w:szCs w:val="22"/>
        </w:rPr>
      </w:pPr>
      <w:r w:rsidRPr="00011FE0">
        <w:rPr>
          <w:sz w:val="22"/>
          <w:szCs w:val="22"/>
        </w:rPr>
        <w:t>Projektová a rozpočtová dokumentace</w:t>
      </w:r>
      <w:r w:rsidR="00F77209" w:rsidRPr="00011FE0">
        <w:rPr>
          <w:sz w:val="22"/>
          <w:szCs w:val="22"/>
        </w:rPr>
        <w:t xml:space="preserve"> stavby</w:t>
      </w:r>
      <w:r w:rsidR="00554B46" w:rsidRPr="00011FE0">
        <w:rPr>
          <w:sz w:val="22"/>
          <w:szCs w:val="22"/>
        </w:rPr>
        <w:t xml:space="preserve"> </w:t>
      </w:r>
      <w:r w:rsidRPr="00011FE0">
        <w:rPr>
          <w:sz w:val="22"/>
          <w:szCs w:val="22"/>
        </w:rPr>
        <w:t>vyhotovené příkazníkem,</w:t>
      </w:r>
    </w:p>
    <w:p w:rsidR="00065393" w:rsidRPr="00011FE0" w:rsidRDefault="001E53C2" w:rsidP="00C972D0">
      <w:pPr>
        <w:pStyle w:val="mj3"/>
        <w:numPr>
          <w:ilvl w:val="2"/>
          <w:numId w:val="25"/>
        </w:numPr>
        <w:ind w:hanging="220"/>
        <w:rPr>
          <w:sz w:val="22"/>
          <w:szCs w:val="22"/>
        </w:rPr>
      </w:pPr>
      <w:r w:rsidRPr="00011FE0">
        <w:rPr>
          <w:sz w:val="22"/>
          <w:szCs w:val="22"/>
        </w:rPr>
        <w:t xml:space="preserve">smlouva o dílo uzavřená mezi </w:t>
      </w:r>
      <w:r w:rsidR="00B961F8" w:rsidRPr="00011FE0">
        <w:rPr>
          <w:sz w:val="22"/>
          <w:szCs w:val="22"/>
        </w:rPr>
        <w:t xml:space="preserve">příkazcem </w:t>
      </w:r>
      <w:r w:rsidRPr="00011FE0">
        <w:rPr>
          <w:sz w:val="22"/>
          <w:szCs w:val="22"/>
        </w:rPr>
        <w:t>a zhotovitelem stavby,</w:t>
      </w:r>
      <w:r w:rsidR="00356546" w:rsidRPr="00011FE0">
        <w:rPr>
          <w:sz w:val="22"/>
          <w:szCs w:val="22"/>
        </w:rPr>
        <w:t xml:space="preserve"> </w:t>
      </w:r>
    </w:p>
    <w:p w:rsidR="00065393" w:rsidRPr="00011FE0" w:rsidRDefault="00356546" w:rsidP="00C972D0">
      <w:pPr>
        <w:pStyle w:val="mj3"/>
        <w:numPr>
          <w:ilvl w:val="2"/>
          <w:numId w:val="25"/>
        </w:numPr>
        <w:ind w:hanging="220"/>
        <w:rPr>
          <w:sz w:val="22"/>
          <w:szCs w:val="22"/>
        </w:rPr>
      </w:pPr>
      <w:r w:rsidRPr="00011FE0">
        <w:rPr>
          <w:sz w:val="22"/>
          <w:szCs w:val="22"/>
        </w:rPr>
        <w:t>harmonogram prací od zhotovitele stavby</w:t>
      </w:r>
      <w:r w:rsidR="00DE5DA8" w:rsidRPr="00011FE0">
        <w:rPr>
          <w:sz w:val="22"/>
          <w:szCs w:val="22"/>
        </w:rPr>
        <w:t>,</w:t>
      </w:r>
    </w:p>
    <w:p w:rsidR="00D709D5" w:rsidRPr="00011FE0" w:rsidRDefault="00065393" w:rsidP="00C972D0">
      <w:pPr>
        <w:pStyle w:val="mj3"/>
        <w:numPr>
          <w:ilvl w:val="2"/>
          <w:numId w:val="25"/>
        </w:numPr>
        <w:ind w:hanging="220"/>
        <w:rPr>
          <w:sz w:val="22"/>
          <w:szCs w:val="22"/>
        </w:rPr>
      </w:pPr>
      <w:r w:rsidRPr="00011FE0">
        <w:rPr>
          <w:sz w:val="22"/>
          <w:szCs w:val="22"/>
        </w:rPr>
        <w:t xml:space="preserve">případné </w:t>
      </w:r>
      <w:r w:rsidR="00356546" w:rsidRPr="00011FE0">
        <w:rPr>
          <w:sz w:val="22"/>
          <w:szCs w:val="22"/>
        </w:rPr>
        <w:t>dodatk</w:t>
      </w:r>
      <w:r w:rsidRPr="00011FE0">
        <w:rPr>
          <w:sz w:val="22"/>
          <w:szCs w:val="22"/>
        </w:rPr>
        <w:t>y</w:t>
      </w:r>
      <w:r w:rsidR="00C143B5" w:rsidRPr="00011FE0">
        <w:rPr>
          <w:sz w:val="22"/>
          <w:szCs w:val="22"/>
        </w:rPr>
        <w:t xml:space="preserve"> smlouvy o dílo</w:t>
      </w:r>
      <w:r w:rsidR="001E53C2" w:rsidRPr="00011FE0">
        <w:rPr>
          <w:sz w:val="22"/>
          <w:szCs w:val="22"/>
        </w:rPr>
        <w:t xml:space="preserve">, </w:t>
      </w:r>
      <w:r w:rsidR="00893243" w:rsidRPr="00011FE0">
        <w:rPr>
          <w:sz w:val="22"/>
          <w:szCs w:val="22"/>
        </w:rPr>
        <w:t>rozhodnutí či stanoviska</w:t>
      </w:r>
      <w:r w:rsidR="00847C96" w:rsidRPr="00011FE0">
        <w:rPr>
          <w:sz w:val="22"/>
          <w:szCs w:val="22"/>
        </w:rPr>
        <w:t xml:space="preserve"> příslušných</w:t>
      </w:r>
      <w:r w:rsidR="001E53C2" w:rsidRPr="00011FE0">
        <w:rPr>
          <w:sz w:val="22"/>
          <w:szCs w:val="22"/>
        </w:rPr>
        <w:t xml:space="preserve"> orgánů státní správy.</w:t>
      </w:r>
    </w:p>
    <w:p w:rsidR="008D2452" w:rsidRPr="00011FE0" w:rsidRDefault="00F77209" w:rsidP="00A8582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  <w:lang w:val="cs-CZ"/>
        </w:rPr>
        <w:t>Podpisem této smlouvy příkazník potvrzuje, že byl s</w:t>
      </w:r>
      <w:r w:rsidR="00852D40" w:rsidRPr="00011FE0">
        <w:rPr>
          <w:b w:val="0"/>
          <w:spacing w:val="0"/>
          <w:sz w:val="22"/>
          <w:szCs w:val="22"/>
          <w:lang w:val="cs-CZ"/>
        </w:rPr>
        <w:t xml:space="preserve"> v</w:t>
      </w:r>
      <w:r w:rsidR="00D1642D" w:rsidRPr="00011FE0">
        <w:rPr>
          <w:b w:val="0"/>
          <w:spacing w:val="0"/>
          <w:sz w:val="22"/>
          <w:szCs w:val="22"/>
          <w:lang w:val="cs-CZ"/>
        </w:rPr>
        <w:t xml:space="preserve">ýchozími podklady </w:t>
      </w:r>
      <w:r w:rsidR="00F23E19" w:rsidRPr="00011FE0">
        <w:rPr>
          <w:b w:val="0"/>
          <w:spacing w:val="0"/>
          <w:sz w:val="22"/>
          <w:szCs w:val="22"/>
          <w:lang w:val="cs-CZ"/>
        </w:rPr>
        <w:t xml:space="preserve">dle </w:t>
      </w:r>
      <w:proofErr w:type="gramStart"/>
      <w:r w:rsidR="00F23E19" w:rsidRPr="00011FE0">
        <w:rPr>
          <w:b w:val="0"/>
          <w:spacing w:val="0"/>
          <w:sz w:val="22"/>
          <w:szCs w:val="22"/>
          <w:lang w:val="cs-CZ"/>
        </w:rPr>
        <w:t xml:space="preserve">čl. </w:t>
      </w:r>
      <w:r w:rsidR="00F23E19" w:rsidRPr="00011FE0">
        <w:rPr>
          <w:b w:val="0"/>
          <w:spacing w:val="0"/>
          <w:sz w:val="22"/>
          <w:szCs w:val="22"/>
          <w:lang w:val="cs-CZ"/>
        </w:rPr>
        <w:fldChar w:fldCharType="begin"/>
      </w:r>
      <w:r w:rsidR="00F23E19" w:rsidRPr="00011FE0">
        <w:rPr>
          <w:b w:val="0"/>
          <w:spacing w:val="0"/>
          <w:sz w:val="22"/>
          <w:szCs w:val="22"/>
          <w:lang w:val="cs-CZ"/>
        </w:rPr>
        <w:instrText xml:space="preserve"> REF _Ref435176692 \r \h </w:instrText>
      </w:r>
      <w:r w:rsidR="00721D17" w:rsidRPr="00011FE0">
        <w:rPr>
          <w:b w:val="0"/>
          <w:spacing w:val="0"/>
          <w:sz w:val="22"/>
          <w:szCs w:val="22"/>
          <w:lang w:val="cs-CZ"/>
        </w:rPr>
        <w:instrText xml:space="preserve"> \* MERGEFORMAT </w:instrText>
      </w:r>
      <w:r w:rsidR="00F23E19" w:rsidRPr="00011FE0">
        <w:rPr>
          <w:b w:val="0"/>
          <w:spacing w:val="0"/>
          <w:sz w:val="22"/>
          <w:szCs w:val="22"/>
          <w:lang w:val="cs-CZ"/>
        </w:rPr>
      </w:r>
      <w:r w:rsidR="00F23E19" w:rsidRPr="00011FE0">
        <w:rPr>
          <w:b w:val="0"/>
          <w:spacing w:val="0"/>
          <w:sz w:val="22"/>
          <w:szCs w:val="22"/>
          <w:lang w:val="cs-CZ"/>
        </w:rPr>
        <w:fldChar w:fldCharType="separate"/>
      </w:r>
      <w:r w:rsidR="001F0C0E">
        <w:rPr>
          <w:b w:val="0"/>
          <w:spacing w:val="0"/>
          <w:sz w:val="22"/>
          <w:szCs w:val="22"/>
          <w:lang w:val="cs-CZ"/>
        </w:rPr>
        <w:t>4.1</w:t>
      </w:r>
      <w:r w:rsidR="00F23E19" w:rsidRPr="00011FE0">
        <w:rPr>
          <w:b w:val="0"/>
          <w:spacing w:val="0"/>
          <w:sz w:val="22"/>
          <w:szCs w:val="22"/>
          <w:lang w:val="cs-CZ"/>
        </w:rPr>
        <w:fldChar w:fldCharType="end"/>
      </w:r>
      <w:r w:rsidR="00F23E19" w:rsidRPr="00011FE0">
        <w:rPr>
          <w:b w:val="0"/>
          <w:spacing w:val="0"/>
          <w:sz w:val="22"/>
          <w:szCs w:val="22"/>
          <w:lang w:val="cs-CZ"/>
        </w:rPr>
        <w:t xml:space="preserve"> </w:t>
      </w:r>
      <w:r w:rsidR="00DC6AAF" w:rsidRPr="00011FE0">
        <w:rPr>
          <w:b w:val="0"/>
          <w:spacing w:val="0"/>
          <w:sz w:val="22"/>
          <w:szCs w:val="22"/>
          <w:lang w:val="cs-CZ"/>
        </w:rPr>
        <w:t>smlouvy</w:t>
      </w:r>
      <w:proofErr w:type="gramEnd"/>
      <w:r w:rsidR="004F083A" w:rsidRPr="00011FE0">
        <w:rPr>
          <w:b w:val="0"/>
          <w:spacing w:val="0"/>
          <w:sz w:val="22"/>
          <w:szCs w:val="22"/>
          <w:lang w:val="cs-CZ"/>
        </w:rPr>
        <w:t xml:space="preserve"> seznámen. </w:t>
      </w:r>
    </w:p>
    <w:p w:rsidR="00A62A3F" w:rsidRPr="00011FE0" w:rsidRDefault="00CC56F4" w:rsidP="00A8582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  <w:lang w:val="cs-CZ"/>
        </w:rPr>
        <w:t xml:space="preserve">Výchozí podklady budou příkazníkovi zapůjčeny po dobu </w:t>
      </w:r>
      <w:r w:rsidR="002A526C" w:rsidRPr="00011FE0">
        <w:rPr>
          <w:b w:val="0"/>
          <w:spacing w:val="0"/>
          <w:sz w:val="22"/>
          <w:szCs w:val="22"/>
          <w:lang w:val="cs-CZ"/>
        </w:rPr>
        <w:t xml:space="preserve">provádění </w:t>
      </w:r>
      <w:r w:rsidRPr="00011FE0">
        <w:rPr>
          <w:b w:val="0"/>
          <w:spacing w:val="0"/>
          <w:sz w:val="22"/>
          <w:szCs w:val="22"/>
          <w:lang w:val="cs-CZ"/>
        </w:rPr>
        <w:t>stavby</w:t>
      </w:r>
      <w:r w:rsidR="00F23E19" w:rsidRPr="00011FE0">
        <w:rPr>
          <w:b w:val="0"/>
          <w:spacing w:val="0"/>
          <w:sz w:val="22"/>
          <w:szCs w:val="22"/>
          <w:lang w:val="cs-CZ"/>
        </w:rPr>
        <w:t>.</w:t>
      </w:r>
    </w:p>
    <w:p w:rsidR="00777CD6" w:rsidRPr="00011FE0" w:rsidRDefault="008255BD" w:rsidP="008A4B63">
      <w:pPr>
        <w:pStyle w:val="nadpismj"/>
        <w:spacing w:after="120"/>
        <w:rPr>
          <w:sz w:val="22"/>
          <w:szCs w:val="22"/>
          <w:lang w:val="cs-CZ"/>
        </w:rPr>
      </w:pPr>
      <w:r w:rsidRPr="00011FE0">
        <w:rPr>
          <w:sz w:val="22"/>
          <w:szCs w:val="22"/>
          <w:lang w:val="cs-CZ"/>
        </w:rPr>
        <w:lastRenderedPageBreak/>
        <w:t xml:space="preserve">Doba a místo </w:t>
      </w:r>
      <w:r w:rsidR="008D2452" w:rsidRPr="00011FE0">
        <w:rPr>
          <w:sz w:val="22"/>
          <w:szCs w:val="22"/>
          <w:lang w:val="cs-CZ"/>
        </w:rPr>
        <w:t xml:space="preserve">plnění </w:t>
      </w:r>
    </w:p>
    <w:p w:rsidR="00402238" w:rsidRPr="00011FE0" w:rsidRDefault="00DD779B" w:rsidP="00DD779B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  <w:lang w:val="cs-CZ"/>
        </w:rPr>
        <w:t xml:space="preserve">Výkon technickobezpečnostního dohledu bude prováděn po dobu přípravy a realizace stavby, která se předpokládá v termínu 9/2018 – 9/2019. Výkon TBD v průběhu stavby podle této smlouvy končí účastí na kolaudaci stavby. </w:t>
      </w:r>
      <w:r w:rsidR="00893243" w:rsidRPr="00011FE0">
        <w:rPr>
          <w:rFonts w:cs="Arial"/>
          <w:b w:val="0"/>
          <w:bCs w:val="0"/>
          <w:color w:val="000000"/>
          <w:spacing w:val="0"/>
          <w:kern w:val="0"/>
          <w:sz w:val="22"/>
          <w:szCs w:val="22"/>
          <w:lang w:val="cs-CZ" w:eastAsia="en-US"/>
        </w:rPr>
        <w:t>O datu předání staveniště b</w:t>
      </w:r>
      <w:r w:rsidR="00B02F9F" w:rsidRPr="00011FE0">
        <w:rPr>
          <w:rFonts w:cs="Arial"/>
          <w:b w:val="0"/>
          <w:bCs w:val="0"/>
          <w:color w:val="000000"/>
          <w:spacing w:val="0"/>
          <w:kern w:val="0"/>
          <w:sz w:val="22"/>
          <w:szCs w:val="22"/>
          <w:lang w:val="cs-CZ" w:eastAsia="en-US"/>
        </w:rPr>
        <w:t>ude příkazce příkazníka předem</w:t>
      </w:r>
      <w:r w:rsidR="00893243" w:rsidRPr="00011FE0">
        <w:rPr>
          <w:rFonts w:cs="Arial"/>
          <w:b w:val="0"/>
          <w:bCs w:val="0"/>
          <w:color w:val="000000"/>
          <w:spacing w:val="0"/>
          <w:kern w:val="0"/>
          <w:sz w:val="22"/>
          <w:szCs w:val="22"/>
          <w:lang w:val="cs-CZ" w:eastAsia="en-US"/>
        </w:rPr>
        <w:t xml:space="preserve"> informovat</w:t>
      </w:r>
      <w:r w:rsidR="00B02F9F" w:rsidRPr="00011FE0">
        <w:rPr>
          <w:rFonts w:cs="Arial"/>
          <w:b w:val="0"/>
          <w:bCs w:val="0"/>
          <w:color w:val="000000"/>
          <w:spacing w:val="0"/>
          <w:kern w:val="0"/>
          <w:sz w:val="22"/>
          <w:szCs w:val="22"/>
          <w:lang w:val="cs-CZ" w:eastAsia="en-US"/>
        </w:rPr>
        <w:t xml:space="preserve"> e-mailem</w:t>
      </w:r>
      <w:r w:rsidR="00893243" w:rsidRPr="00011FE0">
        <w:rPr>
          <w:rFonts w:cs="Arial"/>
          <w:b w:val="0"/>
          <w:bCs w:val="0"/>
          <w:color w:val="000000"/>
          <w:spacing w:val="0"/>
          <w:kern w:val="0"/>
          <w:sz w:val="22"/>
          <w:szCs w:val="22"/>
          <w:lang w:val="cs-CZ" w:eastAsia="en-US"/>
        </w:rPr>
        <w:t xml:space="preserve">. </w:t>
      </w:r>
      <w:r w:rsidR="002A526C" w:rsidRPr="00011FE0">
        <w:rPr>
          <w:b w:val="0"/>
          <w:spacing w:val="0"/>
          <w:sz w:val="22"/>
          <w:szCs w:val="22"/>
          <w:lang w:val="cs-CZ"/>
        </w:rPr>
        <w:t>Zahájení stavby se předpokládá v</w:t>
      </w:r>
      <w:r w:rsidR="00700B1C" w:rsidRPr="00011FE0">
        <w:rPr>
          <w:b w:val="0"/>
          <w:spacing w:val="0"/>
          <w:sz w:val="22"/>
          <w:szCs w:val="22"/>
          <w:lang w:val="cs-CZ"/>
        </w:rPr>
        <w:t> </w:t>
      </w:r>
      <w:r w:rsidR="00700B1C" w:rsidRPr="00011FE0">
        <w:rPr>
          <w:b w:val="0"/>
          <w:sz w:val="22"/>
          <w:szCs w:val="22"/>
          <w:lang w:val="cs-CZ"/>
        </w:rPr>
        <w:t>září 2018</w:t>
      </w:r>
      <w:r w:rsidR="002A526C" w:rsidRPr="00011FE0">
        <w:rPr>
          <w:b w:val="0"/>
          <w:spacing w:val="0"/>
          <w:sz w:val="22"/>
          <w:szCs w:val="22"/>
          <w:lang w:val="cs-CZ"/>
        </w:rPr>
        <w:t xml:space="preserve">. Ukončení stavby se předpokládá maximálně do </w:t>
      </w:r>
      <w:proofErr w:type="gramStart"/>
      <w:r w:rsidR="00700B1C" w:rsidRPr="00011FE0">
        <w:rPr>
          <w:b w:val="0"/>
          <w:spacing w:val="0"/>
          <w:sz w:val="22"/>
          <w:szCs w:val="22"/>
          <w:lang w:val="cs-CZ"/>
        </w:rPr>
        <w:t>30.9.</w:t>
      </w:r>
      <w:r w:rsidR="00042AD0" w:rsidRPr="00011FE0">
        <w:rPr>
          <w:b w:val="0"/>
          <w:spacing w:val="0"/>
          <w:sz w:val="22"/>
          <w:szCs w:val="22"/>
          <w:lang w:val="cs-CZ"/>
        </w:rPr>
        <w:t xml:space="preserve"> 2019</w:t>
      </w:r>
      <w:proofErr w:type="gramEnd"/>
      <w:r w:rsidR="008E707B" w:rsidRPr="00011FE0">
        <w:rPr>
          <w:b w:val="0"/>
          <w:spacing w:val="0"/>
          <w:sz w:val="22"/>
          <w:szCs w:val="22"/>
          <w:lang w:val="cs-CZ"/>
        </w:rPr>
        <w:t xml:space="preserve">. </w:t>
      </w:r>
    </w:p>
    <w:p w:rsidR="008F652A" w:rsidRPr="00011FE0" w:rsidRDefault="00B5091E" w:rsidP="00561AB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  <w:lang w:val="cs-CZ"/>
        </w:rPr>
        <w:t>V průběhu realizace stavby může docházet k přerušení stavební činnosti; po tuto dobu bude omezena nebo úplně pozastavena i činnost příkazníka</w:t>
      </w:r>
      <w:r w:rsidR="00DC6AAF" w:rsidRPr="00011FE0">
        <w:rPr>
          <w:b w:val="0"/>
          <w:spacing w:val="0"/>
          <w:sz w:val="22"/>
          <w:szCs w:val="22"/>
          <w:lang w:val="cs-CZ"/>
        </w:rPr>
        <w:t xml:space="preserve"> v oblasti </w:t>
      </w:r>
      <w:r w:rsidR="008E707B" w:rsidRPr="00011FE0">
        <w:rPr>
          <w:b w:val="0"/>
          <w:spacing w:val="0"/>
          <w:sz w:val="22"/>
          <w:szCs w:val="22"/>
          <w:lang w:val="cs-CZ"/>
        </w:rPr>
        <w:t>technickobezpečnostního dohledu</w:t>
      </w:r>
      <w:r w:rsidRPr="00011FE0">
        <w:rPr>
          <w:b w:val="0"/>
          <w:spacing w:val="0"/>
          <w:sz w:val="22"/>
          <w:szCs w:val="22"/>
          <w:lang w:val="cs-CZ"/>
        </w:rPr>
        <w:t>.</w:t>
      </w:r>
      <w:r w:rsidR="00D37199" w:rsidRPr="00011FE0">
        <w:rPr>
          <w:b w:val="0"/>
          <w:spacing w:val="0"/>
          <w:sz w:val="22"/>
          <w:szCs w:val="22"/>
          <w:lang w:val="cs-CZ"/>
        </w:rPr>
        <w:t xml:space="preserve"> P</w:t>
      </w:r>
      <w:r w:rsidR="001052B3" w:rsidRPr="00011FE0">
        <w:rPr>
          <w:b w:val="0"/>
          <w:spacing w:val="0"/>
          <w:sz w:val="22"/>
          <w:szCs w:val="22"/>
          <w:lang w:val="cs-CZ"/>
        </w:rPr>
        <w:t>osunutí termínu zahájení</w:t>
      </w:r>
      <w:r w:rsidR="00184C09" w:rsidRPr="00011FE0">
        <w:rPr>
          <w:b w:val="0"/>
          <w:spacing w:val="0"/>
          <w:sz w:val="22"/>
          <w:szCs w:val="22"/>
          <w:lang w:val="cs-CZ"/>
        </w:rPr>
        <w:t xml:space="preserve"> výkonu činnosti příkazníka</w:t>
      </w:r>
      <w:r w:rsidR="00D37199" w:rsidRPr="00011FE0">
        <w:rPr>
          <w:b w:val="0"/>
          <w:spacing w:val="0"/>
          <w:sz w:val="22"/>
          <w:szCs w:val="22"/>
          <w:lang w:val="cs-CZ"/>
        </w:rPr>
        <w:t xml:space="preserve">, </w:t>
      </w:r>
      <w:r w:rsidRPr="00011FE0">
        <w:rPr>
          <w:b w:val="0"/>
          <w:spacing w:val="0"/>
          <w:sz w:val="22"/>
          <w:szCs w:val="22"/>
          <w:lang w:val="cs-CZ"/>
        </w:rPr>
        <w:t>omezení</w:t>
      </w:r>
      <w:r w:rsidR="00D37199" w:rsidRPr="00011FE0">
        <w:rPr>
          <w:b w:val="0"/>
          <w:spacing w:val="0"/>
          <w:sz w:val="22"/>
          <w:szCs w:val="22"/>
          <w:lang w:val="cs-CZ"/>
        </w:rPr>
        <w:t xml:space="preserve"> činnosti, pozastavení</w:t>
      </w:r>
      <w:r w:rsidR="001052B3" w:rsidRPr="00011FE0">
        <w:rPr>
          <w:b w:val="0"/>
          <w:spacing w:val="0"/>
          <w:sz w:val="22"/>
          <w:szCs w:val="22"/>
          <w:lang w:val="cs-CZ"/>
        </w:rPr>
        <w:t xml:space="preserve"> </w:t>
      </w:r>
      <w:r w:rsidR="00D37199" w:rsidRPr="00011FE0">
        <w:rPr>
          <w:b w:val="0"/>
          <w:spacing w:val="0"/>
          <w:sz w:val="22"/>
          <w:szCs w:val="22"/>
          <w:lang w:val="cs-CZ"/>
        </w:rPr>
        <w:t xml:space="preserve">ani prodloužení doby realizace stavby </w:t>
      </w:r>
      <w:r w:rsidRPr="00011FE0">
        <w:rPr>
          <w:b w:val="0"/>
          <w:spacing w:val="0"/>
          <w:sz w:val="22"/>
          <w:szCs w:val="22"/>
          <w:lang w:val="cs-CZ"/>
        </w:rPr>
        <w:t>nezakládá žádný nárok příkazníka na dodatečnou odměnu nebo zvýšené nákl</w:t>
      </w:r>
      <w:r w:rsidR="002828C3" w:rsidRPr="00011FE0">
        <w:rPr>
          <w:b w:val="0"/>
          <w:spacing w:val="0"/>
          <w:sz w:val="22"/>
          <w:szCs w:val="22"/>
          <w:lang w:val="cs-CZ"/>
        </w:rPr>
        <w:t>ady, stejně jako nedodržení termínu přepokládaného ukončení realizace stavby</w:t>
      </w:r>
      <w:r w:rsidR="00DC6AAF" w:rsidRPr="00011FE0">
        <w:rPr>
          <w:b w:val="0"/>
          <w:spacing w:val="0"/>
          <w:sz w:val="22"/>
          <w:szCs w:val="22"/>
          <w:lang w:val="cs-CZ"/>
        </w:rPr>
        <w:t xml:space="preserve"> ze strany zhotovitele stavby</w:t>
      </w:r>
      <w:r w:rsidR="002828C3" w:rsidRPr="00011FE0">
        <w:rPr>
          <w:b w:val="0"/>
          <w:spacing w:val="0"/>
          <w:sz w:val="22"/>
          <w:szCs w:val="22"/>
          <w:lang w:val="cs-CZ"/>
        </w:rPr>
        <w:t xml:space="preserve">. </w:t>
      </w:r>
    </w:p>
    <w:p w:rsidR="000249A2" w:rsidRPr="00011FE0" w:rsidRDefault="000249A2" w:rsidP="00A8582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bookmarkStart w:id="3" w:name="_Ref435174354"/>
      <w:r w:rsidRPr="00011FE0">
        <w:rPr>
          <w:b w:val="0"/>
          <w:spacing w:val="0"/>
          <w:sz w:val="22"/>
          <w:szCs w:val="22"/>
          <w:lang w:val="cs-CZ"/>
        </w:rPr>
        <w:t xml:space="preserve">Po ukončení </w:t>
      </w:r>
      <w:r w:rsidR="00DE791D" w:rsidRPr="00011FE0">
        <w:rPr>
          <w:b w:val="0"/>
          <w:spacing w:val="0"/>
          <w:sz w:val="22"/>
          <w:szCs w:val="22"/>
          <w:lang w:val="cs-CZ"/>
        </w:rPr>
        <w:t xml:space="preserve">činnosti </w:t>
      </w:r>
      <w:r w:rsidR="008E707B" w:rsidRPr="00011FE0">
        <w:rPr>
          <w:b w:val="0"/>
          <w:spacing w:val="0"/>
          <w:sz w:val="22"/>
          <w:szCs w:val="22"/>
          <w:lang w:val="cs-CZ"/>
        </w:rPr>
        <w:t>tehcnickobezpečnostního dohledu</w:t>
      </w:r>
      <w:r w:rsidR="00DC6AAF" w:rsidRPr="00011FE0">
        <w:rPr>
          <w:b w:val="0"/>
          <w:spacing w:val="0"/>
          <w:sz w:val="22"/>
          <w:szCs w:val="22"/>
          <w:lang w:val="cs-CZ"/>
        </w:rPr>
        <w:t xml:space="preserve"> </w:t>
      </w:r>
      <w:r w:rsidRPr="00011FE0">
        <w:rPr>
          <w:b w:val="0"/>
          <w:spacing w:val="0"/>
          <w:sz w:val="22"/>
          <w:szCs w:val="22"/>
          <w:lang w:val="cs-CZ"/>
        </w:rPr>
        <w:t xml:space="preserve">je příkazník </w:t>
      </w:r>
      <w:r w:rsidR="008047A5" w:rsidRPr="00011FE0">
        <w:rPr>
          <w:b w:val="0"/>
          <w:spacing w:val="0"/>
          <w:sz w:val="22"/>
          <w:szCs w:val="22"/>
          <w:lang w:val="cs-CZ"/>
        </w:rPr>
        <w:t xml:space="preserve">bez zbytečného odkladu, nejpozději však do </w:t>
      </w:r>
      <w:r w:rsidR="00A90706" w:rsidRPr="00011FE0">
        <w:rPr>
          <w:b w:val="0"/>
          <w:spacing w:val="0"/>
          <w:sz w:val="22"/>
          <w:szCs w:val="22"/>
          <w:lang w:val="cs-CZ"/>
        </w:rPr>
        <w:t>10</w:t>
      </w:r>
      <w:r w:rsidR="008047A5" w:rsidRPr="00011FE0">
        <w:rPr>
          <w:b w:val="0"/>
          <w:spacing w:val="0"/>
          <w:sz w:val="22"/>
          <w:szCs w:val="22"/>
          <w:lang w:val="cs-CZ"/>
        </w:rPr>
        <w:t xml:space="preserve"> dnů </w:t>
      </w:r>
      <w:r w:rsidRPr="00011FE0">
        <w:rPr>
          <w:b w:val="0"/>
          <w:spacing w:val="0"/>
          <w:sz w:val="22"/>
          <w:szCs w:val="22"/>
          <w:lang w:val="cs-CZ"/>
        </w:rPr>
        <w:t>povinen předat příkazci veškeré podklady a dokumenty, které v souvislosti s výkonem činnosti dle smlouvy obdržel.</w:t>
      </w:r>
      <w:bookmarkEnd w:id="3"/>
    </w:p>
    <w:p w:rsidR="00C6087D" w:rsidRPr="00011FE0" w:rsidRDefault="00C6087D" w:rsidP="00A8582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  <w:lang w:val="cs-CZ"/>
        </w:rPr>
        <w:t xml:space="preserve">Místem výkonu </w:t>
      </w:r>
      <w:r w:rsidR="00DC6AAF" w:rsidRPr="00011FE0">
        <w:rPr>
          <w:b w:val="0"/>
          <w:spacing w:val="0"/>
          <w:sz w:val="22"/>
          <w:szCs w:val="22"/>
          <w:lang w:val="cs-CZ"/>
        </w:rPr>
        <w:t>činnosti</w:t>
      </w:r>
      <w:r w:rsidR="00D33AEA" w:rsidRPr="00011FE0">
        <w:rPr>
          <w:b w:val="0"/>
          <w:spacing w:val="0"/>
          <w:sz w:val="22"/>
          <w:szCs w:val="22"/>
          <w:lang w:val="cs-CZ"/>
        </w:rPr>
        <w:t xml:space="preserve"> </w:t>
      </w:r>
      <w:r w:rsidR="008E707B" w:rsidRPr="00011FE0">
        <w:rPr>
          <w:b w:val="0"/>
          <w:spacing w:val="0"/>
          <w:sz w:val="22"/>
          <w:szCs w:val="22"/>
          <w:lang w:val="cs-CZ"/>
        </w:rPr>
        <w:t>technickobezpečnostního dohledu</w:t>
      </w:r>
      <w:r w:rsidR="00A62A3F" w:rsidRPr="00011FE0">
        <w:rPr>
          <w:b w:val="0"/>
          <w:spacing w:val="0"/>
          <w:sz w:val="22"/>
          <w:szCs w:val="22"/>
          <w:lang w:val="cs-CZ"/>
        </w:rPr>
        <w:t xml:space="preserve"> </w:t>
      </w:r>
      <w:r w:rsidR="00502628" w:rsidRPr="00011FE0">
        <w:rPr>
          <w:b w:val="0"/>
          <w:spacing w:val="0"/>
          <w:sz w:val="22"/>
          <w:szCs w:val="22"/>
          <w:lang w:val="cs-CZ"/>
        </w:rPr>
        <w:t>je</w:t>
      </w:r>
      <w:r w:rsidR="00D33AEA" w:rsidRPr="00011FE0">
        <w:rPr>
          <w:b w:val="0"/>
          <w:spacing w:val="0"/>
          <w:sz w:val="22"/>
          <w:szCs w:val="22"/>
          <w:lang w:val="cs-CZ"/>
        </w:rPr>
        <w:t xml:space="preserve"> </w:t>
      </w:r>
      <w:r w:rsidR="00DE791D" w:rsidRPr="00011FE0">
        <w:rPr>
          <w:b w:val="0"/>
          <w:spacing w:val="0"/>
          <w:sz w:val="22"/>
          <w:szCs w:val="22"/>
          <w:lang w:val="cs-CZ"/>
        </w:rPr>
        <w:t>místo provádění stavby, jak je</w:t>
      </w:r>
      <w:r w:rsidR="00F23E19" w:rsidRPr="00011FE0">
        <w:rPr>
          <w:b w:val="0"/>
          <w:spacing w:val="0"/>
          <w:sz w:val="22"/>
          <w:szCs w:val="22"/>
          <w:lang w:val="cs-CZ"/>
        </w:rPr>
        <w:t xml:space="preserve"> specifikováno v projektové dokumentaci stavby</w:t>
      </w:r>
      <w:r w:rsidRPr="00011FE0">
        <w:rPr>
          <w:b w:val="0"/>
          <w:spacing w:val="0"/>
          <w:sz w:val="22"/>
          <w:szCs w:val="22"/>
          <w:lang w:val="cs-CZ"/>
        </w:rPr>
        <w:t>.</w:t>
      </w:r>
    </w:p>
    <w:p w:rsidR="00777CD6" w:rsidRPr="00011FE0" w:rsidRDefault="008D2452" w:rsidP="003067BA">
      <w:pPr>
        <w:pStyle w:val="nadpismj"/>
        <w:spacing w:after="120"/>
        <w:rPr>
          <w:sz w:val="22"/>
          <w:szCs w:val="22"/>
          <w:lang w:val="cs-CZ"/>
        </w:rPr>
      </w:pPr>
      <w:r w:rsidRPr="00011FE0">
        <w:rPr>
          <w:sz w:val="22"/>
          <w:szCs w:val="22"/>
          <w:lang w:val="cs-CZ"/>
        </w:rPr>
        <w:t>Odměna</w:t>
      </w:r>
      <w:r w:rsidR="005F12F1" w:rsidRPr="00011FE0">
        <w:rPr>
          <w:sz w:val="22"/>
          <w:szCs w:val="22"/>
          <w:lang w:val="cs-CZ"/>
        </w:rPr>
        <w:t xml:space="preserve"> a platební podmínky</w:t>
      </w:r>
    </w:p>
    <w:p w:rsidR="00ED5530" w:rsidRPr="00011FE0" w:rsidRDefault="00E67CC4" w:rsidP="00E67CC4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  <w:lang w:val="cs-CZ"/>
        </w:rPr>
        <w:t xml:space="preserve">Za výkon činnosti </w:t>
      </w:r>
      <w:r w:rsidR="0063598C" w:rsidRPr="00011FE0">
        <w:rPr>
          <w:b w:val="0"/>
          <w:spacing w:val="0"/>
          <w:sz w:val="22"/>
          <w:szCs w:val="22"/>
          <w:lang w:val="cs-CZ"/>
        </w:rPr>
        <w:t>technickobezpečnostního dohledu</w:t>
      </w:r>
      <w:r w:rsidRPr="00011FE0">
        <w:rPr>
          <w:b w:val="0"/>
          <w:spacing w:val="0"/>
          <w:sz w:val="22"/>
          <w:szCs w:val="22"/>
          <w:lang w:val="cs-CZ"/>
        </w:rPr>
        <w:t xml:space="preserve"> náleží</w:t>
      </w:r>
      <w:r w:rsidR="005B7450" w:rsidRPr="00011FE0">
        <w:rPr>
          <w:b w:val="0"/>
          <w:spacing w:val="0"/>
          <w:sz w:val="22"/>
          <w:szCs w:val="22"/>
          <w:lang w:val="cs-CZ"/>
        </w:rPr>
        <w:t xml:space="preserve"> příkazníkovi</w:t>
      </w:r>
      <w:r w:rsidR="00ED5530" w:rsidRPr="00011FE0">
        <w:rPr>
          <w:b w:val="0"/>
          <w:spacing w:val="0"/>
          <w:sz w:val="22"/>
          <w:szCs w:val="22"/>
          <w:lang w:val="cs-CZ"/>
        </w:rPr>
        <w:t xml:space="preserve"> </w:t>
      </w:r>
      <w:r w:rsidRPr="00011FE0">
        <w:rPr>
          <w:b w:val="0"/>
          <w:spacing w:val="0"/>
          <w:sz w:val="22"/>
          <w:szCs w:val="22"/>
          <w:lang w:val="cs-CZ"/>
        </w:rPr>
        <w:t>odměna</w:t>
      </w:r>
      <w:r w:rsidR="007379B0" w:rsidRPr="00011FE0">
        <w:rPr>
          <w:b w:val="0"/>
          <w:spacing w:val="0"/>
          <w:sz w:val="22"/>
          <w:szCs w:val="22"/>
          <w:lang w:val="cs-CZ"/>
        </w:rPr>
        <w:t xml:space="preserve"> </w:t>
      </w:r>
      <w:r w:rsidR="00E5377E" w:rsidRPr="00011FE0">
        <w:rPr>
          <w:b w:val="0"/>
          <w:spacing w:val="0"/>
          <w:sz w:val="22"/>
          <w:szCs w:val="22"/>
          <w:lang w:val="cs-CZ"/>
        </w:rPr>
        <w:t>ve výši</w:t>
      </w:r>
      <w:r w:rsidR="007379B0" w:rsidRPr="00011FE0">
        <w:rPr>
          <w:b w:val="0"/>
          <w:spacing w:val="0"/>
          <w:sz w:val="22"/>
          <w:szCs w:val="22"/>
          <w:lang w:val="cs-CZ"/>
        </w:rPr>
        <w:t>:</w:t>
      </w:r>
    </w:p>
    <w:p w:rsidR="00ED5530" w:rsidRPr="00011FE0" w:rsidRDefault="00ED5530" w:rsidP="00ED5530">
      <w:pPr>
        <w:pStyle w:val="mj6"/>
        <w:numPr>
          <w:ilvl w:val="0"/>
          <w:numId w:val="0"/>
        </w:numPr>
        <w:ind w:left="454"/>
        <w:rPr>
          <w:sz w:val="22"/>
          <w:szCs w:val="22"/>
        </w:rPr>
      </w:pPr>
      <w:r w:rsidRPr="00011FE0">
        <w:rPr>
          <w:sz w:val="22"/>
          <w:szCs w:val="22"/>
        </w:rPr>
        <w:t>Cena bez DPH:</w:t>
      </w:r>
      <w:r w:rsidR="00DE791D" w:rsidRPr="00011FE0">
        <w:rPr>
          <w:sz w:val="22"/>
          <w:szCs w:val="22"/>
        </w:rPr>
        <w:tab/>
      </w:r>
      <w:r w:rsidR="00C11BBF">
        <w:rPr>
          <w:sz w:val="22"/>
          <w:szCs w:val="22"/>
        </w:rPr>
        <w:t>93 000</w:t>
      </w:r>
      <w:r w:rsidR="00502628" w:rsidRPr="00011FE0">
        <w:rPr>
          <w:sz w:val="22"/>
          <w:szCs w:val="22"/>
        </w:rPr>
        <w:t>,- Kč</w:t>
      </w:r>
    </w:p>
    <w:p w:rsidR="00ED5530" w:rsidRPr="00011FE0" w:rsidRDefault="00ED5530" w:rsidP="00ED5530">
      <w:pPr>
        <w:pStyle w:val="mj6"/>
        <w:numPr>
          <w:ilvl w:val="0"/>
          <w:numId w:val="0"/>
        </w:numPr>
        <w:ind w:left="454"/>
        <w:rPr>
          <w:sz w:val="22"/>
          <w:szCs w:val="22"/>
        </w:rPr>
      </w:pPr>
      <w:r w:rsidRPr="00011FE0">
        <w:rPr>
          <w:sz w:val="22"/>
          <w:szCs w:val="22"/>
        </w:rPr>
        <w:t>DPH 21%:</w:t>
      </w:r>
      <w:r w:rsidR="00502628" w:rsidRPr="00011FE0">
        <w:rPr>
          <w:sz w:val="22"/>
          <w:szCs w:val="22"/>
        </w:rPr>
        <w:t xml:space="preserve">  </w:t>
      </w:r>
      <w:r w:rsidR="00DE791D" w:rsidRPr="00011FE0">
        <w:rPr>
          <w:sz w:val="22"/>
          <w:szCs w:val="22"/>
        </w:rPr>
        <w:tab/>
      </w:r>
      <w:r w:rsidR="00DE791D" w:rsidRPr="00011FE0">
        <w:rPr>
          <w:sz w:val="22"/>
          <w:szCs w:val="22"/>
        </w:rPr>
        <w:tab/>
      </w:r>
      <w:r w:rsidR="00C11BBF">
        <w:rPr>
          <w:sz w:val="22"/>
          <w:szCs w:val="22"/>
        </w:rPr>
        <w:t>19 530</w:t>
      </w:r>
      <w:r w:rsidR="00502628" w:rsidRPr="00011FE0">
        <w:rPr>
          <w:sz w:val="22"/>
          <w:szCs w:val="22"/>
        </w:rPr>
        <w:t>,- Kč</w:t>
      </w:r>
    </w:p>
    <w:p w:rsidR="00AE50E5" w:rsidRPr="00011FE0" w:rsidRDefault="00ED5530" w:rsidP="005427B0">
      <w:pPr>
        <w:pStyle w:val="mj6"/>
        <w:numPr>
          <w:ilvl w:val="0"/>
          <w:numId w:val="0"/>
        </w:numPr>
        <w:ind w:left="454"/>
        <w:rPr>
          <w:sz w:val="22"/>
          <w:szCs w:val="22"/>
        </w:rPr>
      </w:pPr>
      <w:r w:rsidRPr="00011FE0">
        <w:rPr>
          <w:sz w:val="22"/>
          <w:szCs w:val="22"/>
        </w:rPr>
        <w:t>Cena s DPH:</w:t>
      </w:r>
      <w:r w:rsidR="00DE791D" w:rsidRPr="00011FE0">
        <w:rPr>
          <w:sz w:val="22"/>
          <w:szCs w:val="22"/>
        </w:rPr>
        <w:tab/>
      </w:r>
      <w:r w:rsidR="00DE791D" w:rsidRPr="00011FE0">
        <w:rPr>
          <w:sz w:val="22"/>
          <w:szCs w:val="22"/>
        </w:rPr>
        <w:tab/>
      </w:r>
      <w:r w:rsidR="00C11BBF">
        <w:rPr>
          <w:sz w:val="22"/>
          <w:szCs w:val="22"/>
        </w:rPr>
        <w:t>112 530</w:t>
      </w:r>
      <w:r w:rsidR="00502628" w:rsidRPr="00011FE0">
        <w:rPr>
          <w:sz w:val="22"/>
          <w:szCs w:val="22"/>
        </w:rPr>
        <w:t>,- Kč</w:t>
      </w:r>
    </w:p>
    <w:p w:rsidR="005427B0" w:rsidRPr="00011FE0" w:rsidRDefault="005427B0" w:rsidP="00381AFD">
      <w:pPr>
        <w:pStyle w:val="mj6"/>
        <w:numPr>
          <w:ilvl w:val="0"/>
          <w:numId w:val="0"/>
        </w:numPr>
        <w:ind w:left="454"/>
        <w:rPr>
          <w:sz w:val="22"/>
          <w:szCs w:val="22"/>
        </w:rPr>
      </w:pPr>
    </w:p>
    <w:p w:rsidR="004E0F32" w:rsidRPr="00011FE0" w:rsidRDefault="00ED5530" w:rsidP="00381AFD">
      <w:pPr>
        <w:pStyle w:val="mj6"/>
        <w:numPr>
          <w:ilvl w:val="0"/>
          <w:numId w:val="0"/>
        </w:numPr>
        <w:ind w:left="454"/>
        <w:rPr>
          <w:sz w:val="22"/>
          <w:szCs w:val="22"/>
        </w:rPr>
      </w:pPr>
      <w:r w:rsidRPr="00011FE0">
        <w:rPr>
          <w:sz w:val="22"/>
          <w:szCs w:val="22"/>
        </w:rPr>
        <w:t xml:space="preserve">Příkazník </w:t>
      </w:r>
      <w:r w:rsidR="00502628" w:rsidRPr="00C11BBF">
        <w:rPr>
          <w:sz w:val="22"/>
          <w:szCs w:val="22"/>
        </w:rPr>
        <w:t>je</w:t>
      </w:r>
      <w:r w:rsidRPr="00011FE0">
        <w:rPr>
          <w:sz w:val="22"/>
          <w:szCs w:val="22"/>
        </w:rPr>
        <w:t xml:space="preserve"> plátcem DPH.</w:t>
      </w:r>
    </w:p>
    <w:p w:rsidR="008E707B" w:rsidRPr="00011FE0" w:rsidRDefault="008E707B" w:rsidP="00381AFD">
      <w:pPr>
        <w:pStyle w:val="mj6"/>
        <w:numPr>
          <w:ilvl w:val="0"/>
          <w:numId w:val="0"/>
        </w:numPr>
        <w:ind w:left="454"/>
        <w:rPr>
          <w:sz w:val="22"/>
          <w:szCs w:val="22"/>
        </w:rPr>
      </w:pPr>
    </w:p>
    <w:p w:rsidR="008D2452" w:rsidRPr="00011FE0" w:rsidRDefault="008F5DC3" w:rsidP="00561AB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  <w:lang w:val="cs-CZ"/>
        </w:rPr>
        <w:t>Konečná</w:t>
      </w:r>
      <w:r w:rsidR="005427B0" w:rsidRPr="00011FE0">
        <w:rPr>
          <w:b w:val="0"/>
          <w:spacing w:val="0"/>
          <w:sz w:val="22"/>
          <w:szCs w:val="22"/>
          <w:lang w:val="cs-CZ"/>
        </w:rPr>
        <w:t xml:space="preserve"> výše odměn</w:t>
      </w:r>
      <w:r w:rsidR="00E67CC4" w:rsidRPr="00011FE0">
        <w:rPr>
          <w:b w:val="0"/>
          <w:spacing w:val="0"/>
          <w:sz w:val="22"/>
          <w:szCs w:val="22"/>
          <w:lang w:val="cs-CZ"/>
        </w:rPr>
        <w:t>y</w:t>
      </w:r>
      <w:r w:rsidR="008D2452" w:rsidRPr="00011FE0">
        <w:rPr>
          <w:b w:val="0"/>
          <w:spacing w:val="0"/>
          <w:sz w:val="22"/>
          <w:szCs w:val="22"/>
          <w:lang w:val="cs-CZ"/>
        </w:rPr>
        <w:t xml:space="preserve"> </w:t>
      </w:r>
      <w:r w:rsidR="0089442F" w:rsidRPr="00011FE0">
        <w:rPr>
          <w:b w:val="0"/>
          <w:spacing w:val="0"/>
          <w:sz w:val="22"/>
          <w:szCs w:val="22"/>
          <w:lang w:val="cs-CZ"/>
        </w:rPr>
        <w:t xml:space="preserve">dle bodu </w:t>
      </w:r>
      <w:r w:rsidR="007379B0" w:rsidRPr="00011FE0">
        <w:rPr>
          <w:b w:val="0"/>
          <w:spacing w:val="0"/>
          <w:sz w:val="22"/>
          <w:szCs w:val="22"/>
          <w:lang w:val="cs-CZ"/>
        </w:rPr>
        <w:t>6.1</w:t>
      </w:r>
      <w:r w:rsidR="0089442F" w:rsidRPr="00011FE0">
        <w:rPr>
          <w:b w:val="0"/>
          <w:spacing w:val="0"/>
          <w:sz w:val="22"/>
          <w:szCs w:val="22"/>
          <w:lang w:val="cs-CZ"/>
        </w:rPr>
        <w:t xml:space="preserve"> </w:t>
      </w:r>
      <w:r w:rsidR="005427B0" w:rsidRPr="00011FE0">
        <w:rPr>
          <w:b w:val="0"/>
          <w:spacing w:val="0"/>
          <w:sz w:val="22"/>
          <w:szCs w:val="22"/>
          <w:lang w:val="cs-CZ"/>
        </w:rPr>
        <w:t>j</w:t>
      </w:r>
      <w:r w:rsidR="00E67CC4" w:rsidRPr="00011FE0">
        <w:rPr>
          <w:b w:val="0"/>
          <w:spacing w:val="0"/>
          <w:sz w:val="22"/>
          <w:szCs w:val="22"/>
          <w:lang w:val="cs-CZ"/>
        </w:rPr>
        <w:t>e</w:t>
      </w:r>
      <w:r w:rsidR="005427B0" w:rsidRPr="00011FE0">
        <w:rPr>
          <w:b w:val="0"/>
          <w:spacing w:val="0"/>
          <w:sz w:val="22"/>
          <w:szCs w:val="22"/>
          <w:lang w:val="cs-CZ"/>
        </w:rPr>
        <w:t xml:space="preserve"> stanoven</w:t>
      </w:r>
      <w:r w:rsidR="00E67CC4" w:rsidRPr="00011FE0">
        <w:rPr>
          <w:b w:val="0"/>
          <w:spacing w:val="0"/>
          <w:sz w:val="22"/>
          <w:szCs w:val="22"/>
          <w:lang w:val="cs-CZ"/>
        </w:rPr>
        <w:t>a</w:t>
      </w:r>
      <w:r w:rsidR="00F23E19" w:rsidRPr="00011FE0">
        <w:rPr>
          <w:b w:val="0"/>
          <w:spacing w:val="0"/>
          <w:sz w:val="22"/>
          <w:szCs w:val="22"/>
          <w:lang w:val="cs-CZ"/>
        </w:rPr>
        <w:t xml:space="preserve"> jako nejvýše </w:t>
      </w:r>
      <w:r w:rsidR="005427B0" w:rsidRPr="00011FE0">
        <w:rPr>
          <w:b w:val="0"/>
          <w:spacing w:val="0"/>
          <w:sz w:val="22"/>
          <w:szCs w:val="22"/>
          <w:lang w:val="cs-CZ"/>
        </w:rPr>
        <w:t>přípustn</w:t>
      </w:r>
      <w:r w:rsidR="00E67CC4" w:rsidRPr="00011FE0">
        <w:rPr>
          <w:b w:val="0"/>
          <w:spacing w:val="0"/>
          <w:sz w:val="22"/>
          <w:szCs w:val="22"/>
          <w:lang w:val="cs-CZ"/>
        </w:rPr>
        <w:t xml:space="preserve">á. Její </w:t>
      </w:r>
      <w:r w:rsidR="008D2452" w:rsidRPr="00011FE0">
        <w:rPr>
          <w:b w:val="0"/>
          <w:spacing w:val="0"/>
          <w:sz w:val="22"/>
          <w:szCs w:val="22"/>
          <w:lang w:val="cs-CZ"/>
        </w:rPr>
        <w:t xml:space="preserve">zvýšení je možné jen při změně </w:t>
      </w:r>
      <w:r w:rsidR="00134EF4" w:rsidRPr="00011FE0">
        <w:rPr>
          <w:b w:val="0"/>
          <w:spacing w:val="0"/>
          <w:sz w:val="22"/>
          <w:szCs w:val="22"/>
          <w:lang w:val="cs-CZ"/>
        </w:rPr>
        <w:t xml:space="preserve">zákonné </w:t>
      </w:r>
      <w:r w:rsidR="006F19C5" w:rsidRPr="00011FE0">
        <w:rPr>
          <w:b w:val="0"/>
          <w:spacing w:val="0"/>
          <w:sz w:val="22"/>
          <w:szCs w:val="22"/>
          <w:lang w:val="cs-CZ"/>
        </w:rPr>
        <w:t>sazby DPH</w:t>
      </w:r>
      <w:r w:rsidR="008D2452" w:rsidRPr="00011FE0">
        <w:rPr>
          <w:b w:val="0"/>
          <w:spacing w:val="0"/>
          <w:sz w:val="22"/>
          <w:szCs w:val="22"/>
          <w:lang w:val="cs-CZ"/>
        </w:rPr>
        <w:t>.</w:t>
      </w:r>
    </w:p>
    <w:p w:rsidR="008D2452" w:rsidRPr="00011FE0" w:rsidRDefault="008D2452" w:rsidP="00A8582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  <w:lang w:val="cs-CZ"/>
        </w:rPr>
        <w:t>V</w:t>
      </w:r>
      <w:r w:rsidR="00922E50" w:rsidRPr="00011FE0">
        <w:rPr>
          <w:b w:val="0"/>
          <w:spacing w:val="0"/>
          <w:sz w:val="22"/>
          <w:szCs w:val="22"/>
          <w:lang w:val="cs-CZ"/>
        </w:rPr>
        <w:t> </w:t>
      </w:r>
      <w:r w:rsidR="00E5377E" w:rsidRPr="00011FE0">
        <w:rPr>
          <w:b w:val="0"/>
          <w:spacing w:val="0"/>
          <w:sz w:val="22"/>
          <w:szCs w:val="22"/>
          <w:lang w:val="cs-CZ"/>
        </w:rPr>
        <w:t>odměně</w:t>
      </w:r>
      <w:r w:rsidR="00922E50" w:rsidRPr="00011FE0">
        <w:rPr>
          <w:b w:val="0"/>
          <w:spacing w:val="0"/>
          <w:sz w:val="22"/>
          <w:szCs w:val="22"/>
          <w:lang w:val="cs-CZ"/>
        </w:rPr>
        <w:t xml:space="preserve"> </w:t>
      </w:r>
      <w:r w:rsidRPr="00011FE0">
        <w:rPr>
          <w:b w:val="0"/>
          <w:spacing w:val="0"/>
          <w:sz w:val="22"/>
          <w:szCs w:val="22"/>
          <w:lang w:val="cs-CZ"/>
        </w:rPr>
        <w:t xml:space="preserve">jsou zahrnuty veškeré náklady </w:t>
      </w:r>
      <w:r w:rsidR="004E0F32" w:rsidRPr="00011FE0">
        <w:rPr>
          <w:b w:val="0"/>
          <w:spacing w:val="0"/>
          <w:sz w:val="22"/>
          <w:szCs w:val="22"/>
          <w:lang w:val="cs-CZ"/>
        </w:rPr>
        <w:t xml:space="preserve">příkazníka spojené s plněním </w:t>
      </w:r>
      <w:r w:rsidR="005C121E" w:rsidRPr="00011FE0">
        <w:rPr>
          <w:b w:val="0"/>
          <w:spacing w:val="0"/>
          <w:sz w:val="22"/>
          <w:szCs w:val="22"/>
          <w:lang w:val="cs-CZ"/>
        </w:rPr>
        <w:t xml:space="preserve">této smlouvy, tedy </w:t>
      </w:r>
      <w:r w:rsidRPr="00011FE0">
        <w:rPr>
          <w:b w:val="0"/>
          <w:spacing w:val="0"/>
          <w:sz w:val="22"/>
          <w:szCs w:val="22"/>
          <w:lang w:val="cs-CZ"/>
        </w:rPr>
        <w:t>včetně</w:t>
      </w:r>
      <w:r w:rsidR="008F5DC3" w:rsidRPr="00011FE0">
        <w:rPr>
          <w:b w:val="0"/>
          <w:spacing w:val="0"/>
          <w:sz w:val="22"/>
          <w:szCs w:val="22"/>
          <w:lang w:val="cs-CZ"/>
        </w:rPr>
        <w:t xml:space="preserve"> pořízení</w:t>
      </w:r>
      <w:r w:rsidRPr="00011FE0">
        <w:rPr>
          <w:b w:val="0"/>
          <w:spacing w:val="0"/>
          <w:sz w:val="22"/>
          <w:szCs w:val="22"/>
          <w:lang w:val="cs-CZ"/>
        </w:rPr>
        <w:t xml:space="preserve"> fotodokumentace, cestovních výdajů</w:t>
      </w:r>
      <w:r w:rsidR="004E0F32" w:rsidRPr="00011FE0">
        <w:rPr>
          <w:b w:val="0"/>
          <w:spacing w:val="0"/>
          <w:sz w:val="22"/>
          <w:szCs w:val="22"/>
          <w:lang w:val="cs-CZ"/>
        </w:rPr>
        <w:t>,</w:t>
      </w:r>
      <w:r w:rsidRPr="00011FE0">
        <w:rPr>
          <w:b w:val="0"/>
          <w:spacing w:val="0"/>
          <w:sz w:val="22"/>
          <w:szCs w:val="22"/>
          <w:lang w:val="cs-CZ"/>
        </w:rPr>
        <w:t xml:space="preserve"> </w:t>
      </w:r>
      <w:r w:rsidR="004E0F32" w:rsidRPr="00011FE0">
        <w:rPr>
          <w:b w:val="0"/>
          <w:spacing w:val="0"/>
          <w:sz w:val="22"/>
          <w:szCs w:val="22"/>
          <w:lang w:val="cs-CZ"/>
        </w:rPr>
        <w:t>rozmnožování dokumentace,</w:t>
      </w:r>
      <w:r w:rsidRPr="00011FE0">
        <w:rPr>
          <w:b w:val="0"/>
          <w:spacing w:val="0"/>
          <w:sz w:val="22"/>
          <w:szCs w:val="22"/>
          <w:lang w:val="cs-CZ"/>
        </w:rPr>
        <w:t xml:space="preserve"> </w:t>
      </w:r>
      <w:r w:rsidR="005C121E" w:rsidRPr="00011FE0">
        <w:rPr>
          <w:b w:val="0"/>
          <w:spacing w:val="0"/>
          <w:sz w:val="22"/>
          <w:szCs w:val="22"/>
          <w:lang w:val="cs-CZ"/>
        </w:rPr>
        <w:t>nákladů</w:t>
      </w:r>
      <w:r w:rsidR="004E0F32" w:rsidRPr="00011FE0">
        <w:rPr>
          <w:b w:val="0"/>
          <w:spacing w:val="0"/>
          <w:sz w:val="22"/>
          <w:szCs w:val="22"/>
          <w:lang w:val="cs-CZ"/>
        </w:rPr>
        <w:t xml:space="preserve"> na média</w:t>
      </w:r>
      <w:r w:rsidR="001E58C6" w:rsidRPr="00011FE0">
        <w:rPr>
          <w:b w:val="0"/>
          <w:spacing w:val="0"/>
          <w:sz w:val="22"/>
          <w:szCs w:val="22"/>
          <w:lang w:val="cs-CZ"/>
        </w:rPr>
        <w:t xml:space="preserve"> apod.</w:t>
      </w:r>
    </w:p>
    <w:p w:rsidR="008D2452" w:rsidRPr="00011FE0" w:rsidRDefault="005427B0" w:rsidP="00A8582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  <w:lang w:val="cs-CZ"/>
        </w:rPr>
        <w:t>Č</w:t>
      </w:r>
      <w:r w:rsidR="008D2452" w:rsidRPr="00011FE0">
        <w:rPr>
          <w:b w:val="0"/>
          <w:spacing w:val="0"/>
          <w:sz w:val="22"/>
          <w:szCs w:val="22"/>
          <w:lang w:val="cs-CZ"/>
        </w:rPr>
        <w:t xml:space="preserve">innosti </w:t>
      </w:r>
      <w:r w:rsidRPr="00011FE0">
        <w:rPr>
          <w:b w:val="0"/>
          <w:spacing w:val="0"/>
          <w:sz w:val="22"/>
          <w:szCs w:val="22"/>
          <w:lang w:val="cs-CZ"/>
        </w:rPr>
        <w:t xml:space="preserve">provedené příkazníkem </w:t>
      </w:r>
      <w:r w:rsidR="008D2452" w:rsidRPr="00011FE0">
        <w:rPr>
          <w:b w:val="0"/>
          <w:spacing w:val="0"/>
          <w:sz w:val="22"/>
          <w:szCs w:val="22"/>
          <w:lang w:val="cs-CZ"/>
        </w:rPr>
        <w:t xml:space="preserve">budou </w:t>
      </w:r>
      <w:r w:rsidR="003067BA" w:rsidRPr="00011FE0">
        <w:rPr>
          <w:b w:val="0"/>
          <w:spacing w:val="0"/>
          <w:sz w:val="22"/>
          <w:szCs w:val="22"/>
          <w:lang w:val="cs-CZ"/>
        </w:rPr>
        <w:t>pro</w:t>
      </w:r>
      <w:r w:rsidR="008D2452" w:rsidRPr="00011FE0">
        <w:rPr>
          <w:b w:val="0"/>
          <w:spacing w:val="0"/>
          <w:sz w:val="22"/>
          <w:szCs w:val="22"/>
          <w:lang w:val="cs-CZ"/>
        </w:rPr>
        <w:t>placeny</w:t>
      </w:r>
      <w:r w:rsidR="00A20D7B" w:rsidRPr="00011FE0">
        <w:rPr>
          <w:b w:val="0"/>
          <w:spacing w:val="0"/>
          <w:sz w:val="22"/>
          <w:szCs w:val="22"/>
          <w:lang w:val="cs-CZ"/>
        </w:rPr>
        <w:t xml:space="preserve"> </w:t>
      </w:r>
      <w:r w:rsidR="008D2452" w:rsidRPr="00011FE0">
        <w:rPr>
          <w:b w:val="0"/>
          <w:spacing w:val="0"/>
          <w:sz w:val="22"/>
          <w:szCs w:val="22"/>
          <w:lang w:val="cs-CZ"/>
        </w:rPr>
        <w:t xml:space="preserve">dle daňových dokladů se splatností 30 dnů od doručení na adresu sídla </w:t>
      </w:r>
      <w:r w:rsidR="006F19C5" w:rsidRPr="00011FE0">
        <w:rPr>
          <w:b w:val="0"/>
          <w:spacing w:val="0"/>
          <w:sz w:val="22"/>
          <w:szCs w:val="22"/>
          <w:lang w:val="cs-CZ"/>
        </w:rPr>
        <w:t>příkazce</w:t>
      </w:r>
      <w:r w:rsidR="008D2452" w:rsidRPr="00011FE0">
        <w:rPr>
          <w:b w:val="0"/>
          <w:spacing w:val="0"/>
          <w:sz w:val="22"/>
          <w:szCs w:val="22"/>
          <w:lang w:val="cs-CZ"/>
        </w:rPr>
        <w:t>. Daňové doklady mu</w:t>
      </w:r>
      <w:r w:rsidR="00C552D4" w:rsidRPr="00011FE0">
        <w:rPr>
          <w:b w:val="0"/>
          <w:spacing w:val="0"/>
          <w:sz w:val="22"/>
          <w:szCs w:val="22"/>
          <w:lang w:val="cs-CZ"/>
        </w:rPr>
        <w:t>s</w:t>
      </w:r>
      <w:r w:rsidR="008D2452" w:rsidRPr="00011FE0">
        <w:rPr>
          <w:b w:val="0"/>
          <w:spacing w:val="0"/>
          <w:sz w:val="22"/>
          <w:szCs w:val="22"/>
          <w:lang w:val="cs-CZ"/>
        </w:rPr>
        <w:t xml:space="preserve">í </w:t>
      </w:r>
      <w:r w:rsidR="009C06CC" w:rsidRPr="00011FE0">
        <w:rPr>
          <w:b w:val="0"/>
          <w:spacing w:val="0"/>
          <w:sz w:val="22"/>
          <w:szCs w:val="22"/>
          <w:lang w:val="cs-CZ"/>
        </w:rPr>
        <w:t xml:space="preserve">být dodány ve dvojím originálním provedení a </w:t>
      </w:r>
      <w:r w:rsidR="00A744C4" w:rsidRPr="00011FE0">
        <w:rPr>
          <w:b w:val="0"/>
          <w:spacing w:val="0"/>
          <w:sz w:val="22"/>
          <w:szCs w:val="22"/>
          <w:lang w:val="cs-CZ"/>
        </w:rPr>
        <w:t xml:space="preserve">musí </w:t>
      </w:r>
      <w:r w:rsidR="008D2452" w:rsidRPr="00011FE0">
        <w:rPr>
          <w:b w:val="0"/>
          <w:spacing w:val="0"/>
          <w:sz w:val="22"/>
          <w:szCs w:val="22"/>
          <w:lang w:val="cs-CZ"/>
        </w:rPr>
        <w:t xml:space="preserve">být podepsány a orazítkovány </w:t>
      </w:r>
      <w:r w:rsidR="006130A3" w:rsidRPr="00011FE0">
        <w:rPr>
          <w:b w:val="0"/>
          <w:spacing w:val="0"/>
          <w:sz w:val="22"/>
          <w:szCs w:val="22"/>
          <w:lang w:val="cs-CZ"/>
        </w:rPr>
        <w:t xml:space="preserve">osobou oprávněnou jednat za </w:t>
      </w:r>
      <w:r w:rsidR="00DE791D" w:rsidRPr="00011FE0">
        <w:rPr>
          <w:b w:val="0"/>
          <w:spacing w:val="0"/>
          <w:sz w:val="22"/>
          <w:szCs w:val="22"/>
          <w:lang w:val="cs-CZ"/>
        </w:rPr>
        <w:t>příkazníka.</w:t>
      </w:r>
      <w:r w:rsidR="00C75868" w:rsidRPr="00011FE0">
        <w:rPr>
          <w:b w:val="0"/>
          <w:spacing w:val="0"/>
          <w:sz w:val="22"/>
          <w:szCs w:val="22"/>
          <w:lang w:val="cs-CZ"/>
        </w:rPr>
        <w:t xml:space="preserve"> Provedené činnosti mohou být příkazníkem fakturovány </w:t>
      </w:r>
      <w:r w:rsidRPr="00011FE0">
        <w:rPr>
          <w:b w:val="0"/>
          <w:spacing w:val="0"/>
          <w:sz w:val="22"/>
          <w:szCs w:val="22"/>
          <w:lang w:val="cs-CZ"/>
        </w:rPr>
        <w:t xml:space="preserve">buď </w:t>
      </w:r>
      <w:r w:rsidR="00C75868" w:rsidRPr="00011FE0">
        <w:rPr>
          <w:b w:val="0"/>
          <w:spacing w:val="0"/>
          <w:sz w:val="22"/>
          <w:szCs w:val="22"/>
          <w:lang w:val="cs-CZ"/>
        </w:rPr>
        <w:t>za up</w:t>
      </w:r>
      <w:r w:rsidR="00E67CC4" w:rsidRPr="00011FE0">
        <w:rPr>
          <w:b w:val="0"/>
          <w:spacing w:val="0"/>
          <w:sz w:val="22"/>
          <w:szCs w:val="22"/>
          <w:lang w:val="cs-CZ"/>
        </w:rPr>
        <w:t xml:space="preserve">lynulý kalendářní měsíc anebo </w:t>
      </w:r>
      <w:r w:rsidR="00C75868" w:rsidRPr="00011FE0">
        <w:rPr>
          <w:b w:val="0"/>
          <w:spacing w:val="0"/>
          <w:sz w:val="22"/>
          <w:szCs w:val="22"/>
          <w:lang w:val="cs-CZ"/>
        </w:rPr>
        <w:t xml:space="preserve">delší časové období, </w:t>
      </w:r>
      <w:r w:rsidR="00E67CC4" w:rsidRPr="00011FE0">
        <w:rPr>
          <w:b w:val="0"/>
          <w:spacing w:val="0"/>
          <w:sz w:val="22"/>
          <w:szCs w:val="22"/>
          <w:lang w:val="cs-CZ"/>
        </w:rPr>
        <w:t>pokud je to rozumné s ohledem na povahu a rozsah</w:t>
      </w:r>
      <w:r w:rsidR="00B27F3D" w:rsidRPr="00011FE0">
        <w:rPr>
          <w:b w:val="0"/>
          <w:spacing w:val="0"/>
          <w:sz w:val="22"/>
          <w:szCs w:val="22"/>
          <w:lang w:val="cs-CZ"/>
        </w:rPr>
        <w:t xml:space="preserve"> činností</w:t>
      </w:r>
      <w:r w:rsidR="00C75868" w:rsidRPr="00011FE0">
        <w:rPr>
          <w:b w:val="0"/>
          <w:spacing w:val="0"/>
          <w:sz w:val="22"/>
          <w:szCs w:val="22"/>
          <w:lang w:val="cs-CZ"/>
        </w:rPr>
        <w:t xml:space="preserve"> </w:t>
      </w:r>
      <w:r w:rsidR="00E67CC4" w:rsidRPr="00011FE0">
        <w:rPr>
          <w:b w:val="0"/>
          <w:spacing w:val="0"/>
          <w:sz w:val="22"/>
          <w:szCs w:val="22"/>
          <w:lang w:val="cs-CZ"/>
        </w:rPr>
        <w:t>poskytnutých příkazníkem</w:t>
      </w:r>
      <w:r w:rsidR="00C75868" w:rsidRPr="00011FE0">
        <w:rPr>
          <w:b w:val="0"/>
          <w:spacing w:val="0"/>
          <w:sz w:val="22"/>
          <w:szCs w:val="22"/>
          <w:lang w:val="cs-CZ"/>
        </w:rPr>
        <w:t>.</w:t>
      </w:r>
    </w:p>
    <w:p w:rsidR="00CB5E16" w:rsidRPr="00011FE0" w:rsidRDefault="00CB5E16" w:rsidP="00A8582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  <w:lang w:val="cs-CZ"/>
        </w:rPr>
        <w:t xml:space="preserve">Podmínkou vystavení </w:t>
      </w:r>
      <w:r w:rsidR="001D0D88" w:rsidRPr="00011FE0">
        <w:rPr>
          <w:b w:val="0"/>
          <w:spacing w:val="0"/>
          <w:sz w:val="22"/>
          <w:szCs w:val="22"/>
          <w:lang w:val="cs-CZ"/>
        </w:rPr>
        <w:t xml:space="preserve">a zaslání </w:t>
      </w:r>
      <w:r w:rsidRPr="00011FE0">
        <w:rPr>
          <w:b w:val="0"/>
          <w:spacing w:val="0"/>
          <w:sz w:val="22"/>
          <w:szCs w:val="22"/>
          <w:lang w:val="cs-CZ"/>
        </w:rPr>
        <w:t xml:space="preserve">daňového dokladu </w:t>
      </w:r>
      <w:r w:rsidR="00991406" w:rsidRPr="00011FE0">
        <w:rPr>
          <w:b w:val="0"/>
          <w:spacing w:val="0"/>
          <w:sz w:val="22"/>
          <w:szCs w:val="22"/>
          <w:lang w:val="cs-CZ"/>
        </w:rPr>
        <w:t xml:space="preserve">ze strany příkazníka </w:t>
      </w:r>
      <w:r w:rsidRPr="00011FE0">
        <w:rPr>
          <w:b w:val="0"/>
          <w:spacing w:val="0"/>
          <w:sz w:val="22"/>
          <w:szCs w:val="22"/>
          <w:lang w:val="cs-CZ"/>
        </w:rPr>
        <w:t>je přiložení písemných příloh prokazujících provedení všech fakt</w:t>
      </w:r>
      <w:r w:rsidR="005427B0" w:rsidRPr="00011FE0">
        <w:rPr>
          <w:b w:val="0"/>
          <w:spacing w:val="0"/>
          <w:sz w:val="22"/>
          <w:szCs w:val="22"/>
          <w:lang w:val="cs-CZ"/>
        </w:rPr>
        <w:t>urovaných činností</w:t>
      </w:r>
      <w:r w:rsidRPr="00011FE0">
        <w:rPr>
          <w:b w:val="0"/>
          <w:spacing w:val="0"/>
          <w:sz w:val="22"/>
          <w:szCs w:val="22"/>
          <w:lang w:val="cs-CZ"/>
        </w:rPr>
        <w:t xml:space="preserve">. </w:t>
      </w:r>
      <w:r w:rsidR="001D0D88" w:rsidRPr="00011FE0">
        <w:rPr>
          <w:b w:val="0"/>
          <w:spacing w:val="0"/>
          <w:sz w:val="22"/>
          <w:szCs w:val="22"/>
          <w:lang w:val="cs-CZ"/>
        </w:rPr>
        <w:t xml:space="preserve">Výpis </w:t>
      </w:r>
      <w:r w:rsidRPr="00011FE0">
        <w:rPr>
          <w:b w:val="0"/>
          <w:spacing w:val="0"/>
          <w:sz w:val="22"/>
          <w:szCs w:val="22"/>
          <w:lang w:val="cs-CZ"/>
        </w:rPr>
        <w:t xml:space="preserve">fakturovaných činností musí být před vystavením daňového dokladu písemně schválen </w:t>
      </w:r>
      <w:r w:rsidR="00E67CC4" w:rsidRPr="00011FE0">
        <w:rPr>
          <w:b w:val="0"/>
          <w:spacing w:val="0"/>
          <w:sz w:val="22"/>
          <w:szCs w:val="22"/>
          <w:lang w:val="cs-CZ"/>
        </w:rPr>
        <w:t>zástupcem příkazce</w:t>
      </w:r>
      <w:r w:rsidR="00700B1C" w:rsidRPr="00011FE0">
        <w:rPr>
          <w:b w:val="0"/>
          <w:spacing w:val="0"/>
          <w:sz w:val="22"/>
          <w:szCs w:val="22"/>
          <w:lang w:val="cs-CZ"/>
        </w:rPr>
        <w:t>.</w:t>
      </w:r>
    </w:p>
    <w:p w:rsidR="002D070F" w:rsidRPr="00011FE0" w:rsidRDefault="00623615" w:rsidP="00A8582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  <w:lang w:val="cs-CZ"/>
        </w:rPr>
        <w:lastRenderedPageBreak/>
        <w:t xml:space="preserve">Příkazce </w:t>
      </w:r>
      <w:r w:rsidR="002D070F" w:rsidRPr="00011FE0">
        <w:rPr>
          <w:b w:val="0"/>
          <w:spacing w:val="0"/>
          <w:sz w:val="22"/>
          <w:szCs w:val="22"/>
          <w:lang w:val="cs-CZ"/>
        </w:rPr>
        <w:t xml:space="preserve">může daňové doklady vrátit do data jejich splatnosti, pokud obsahují nesprávné nebo neúplné náležitosti či údaje. Lhůta splatnosti pak začíná běžet od doručení </w:t>
      </w:r>
      <w:r w:rsidR="00CB5E16" w:rsidRPr="00011FE0">
        <w:rPr>
          <w:b w:val="0"/>
          <w:spacing w:val="0"/>
          <w:sz w:val="22"/>
          <w:szCs w:val="22"/>
          <w:lang w:val="cs-CZ"/>
        </w:rPr>
        <w:t xml:space="preserve">bezvadného </w:t>
      </w:r>
      <w:r w:rsidR="002D070F" w:rsidRPr="00011FE0">
        <w:rPr>
          <w:b w:val="0"/>
          <w:spacing w:val="0"/>
          <w:sz w:val="22"/>
          <w:szCs w:val="22"/>
          <w:lang w:val="cs-CZ"/>
        </w:rPr>
        <w:t>daňového dokladu.</w:t>
      </w:r>
    </w:p>
    <w:p w:rsidR="00E92D91" w:rsidRPr="00011FE0" w:rsidRDefault="00E92D91" w:rsidP="00E92D91">
      <w:pPr>
        <w:pStyle w:val="nadpismj"/>
        <w:keepNext w:val="0"/>
        <w:numPr>
          <w:ilvl w:val="1"/>
          <w:numId w:val="5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11FE0">
        <w:rPr>
          <w:b w:val="0"/>
          <w:spacing w:val="0"/>
          <w:sz w:val="22"/>
          <w:szCs w:val="22"/>
        </w:rPr>
        <w:t xml:space="preserve">Daňový doklad musí mít kromě náležitostí stanovených v § 29 zákona č. 235/2004 Sb., o dani z přidané hodnoty, v platném znění, tyto náležitosti: </w:t>
      </w:r>
    </w:p>
    <w:p w:rsidR="00E92D91" w:rsidRPr="00011FE0" w:rsidRDefault="00E92D91" w:rsidP="00E92D91">
      <w:pPr>
        <w:pStyle w:val="nadpismj"/>
        <w:keepNext w:val="0"/>
        <w:numPr>
          <w:ilvl w:val="0"/>
          <w:numId w:val="77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11FE0">
        <w:rPr>
          <w:b w:val="0"/>
          <w:spacing w:val="0"/>
          <w:sz w:val="22"/>
          <w:szCs w:val="22"/>
        </w:rPr>
        <w:t xml:space="preserve">označení daňového dokladu a jeho číslo, </w:t>
      </w:r>
    </w:p>
    <w:p w:rsidR="00E92D91" w:rsidRPr="00011FE0" w:rsidRDefault="00E92D91" w:rsidP="00E92D91">
      <w:pPr>
        <w:pStyle w:val="nadpismj"/>
        <w:keepNext w:val="0"/>
        <w:numPr>
          <w:ilvl w:val="0"/>
          <w:numId w:val="77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11FE0">
        <w:rPr>
          <w:b w:val="0"/>
          <w:spacing w:val="0"/>
          <w:sz w:val="22"/>
          <w:szCs w:val="22"/>
        </w:rPr>
        <w:t>číslo smlouvy o dílo a den jejího uzavření,</w:t>
      </w:r>
    </w:p>
    <w:p w:rsidR="00E92D91" w:rsidRPr="00011FE0" w:rsidRDefault="00E92D91" w:rsidP="00E92D91">
      <w:pPr>
        <w:pStyle w:val="nadpismj"/>
        <w:keepNext w:val="0"/>
        <w:numPr>
          <w:ilvl w:val="0"/>
          <w:numId w:val="77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11FE0">
        <w:rPr>
          <w:b w:val="0"/>
          <w:spacing w:val="0"/>
          <w:sz w:val="22"/>
          <w:szCs w:val="22"/>
        </w:rPr>
        <w:t>identifikace smluvních stran,</w:t>
      </w:r>
    </w:p>
    <w:p w:rsidR="00E92D91" w:rsidRPr="00011FE0" w:rsidRDefault="00E92D91" w:rsidP="00E92D91">
      <w:pPr>
        <w:pStyle w:val="nadpismj"/>
        <w:keepNext w:val="0"/>
        <w:numPr>
          <w:ilvl w:val="0"/>
          <w:numId w:val="77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11FE0">
        <w:rPr>
          <w:b w:val="0"/>
          <w:spacing w:val="0"/>
          <w:sz w:val="22"/>
          <w:szCs w:val="22"/>
        </w:rPr>
        <w:t>předmět plnění dodávky,</w:t>
      </w:r>
    </w:p>
    <w:p w:rsidR="00E92D91" w:rsidRPr="00011FE0" w:rsidRDefault="00E92D91" w:rsidP="00E92D91">
      <w:pPr>
        <w:pStyle w:val="nadpismj"/>
        <w:keepNext w:val="0"/>
        <w:numPr>
          <w:ilvl w:val="0"/>
          <w:numId w:val="77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11FE0">
        <w:rPr>
          <w:b w:val="0"/>
          <w:spacing w:val="0"/>
          <w:sz w:val="22"/>
          <w:szCs w:val="22"/>
        </w:rPr>
        <w:t>den odeslání dokladu a lhůta splatnosti,</w:t>
      </w:r>
    </w:p>
    <w:p w:rsidR="00E92D91" w:rsidRPr="00011FE0" w:rsidRDefault="00E92D91" w:rsidP="00E92D91">
      <w:pPr>
        <w:pStyle w:val="nadpismj"/>
        <w:keepNext w:val="0"/>
        <w:numPr>
          <w:ilvl w:val="0"/>
          <w:numId w:val="77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11FE0">
        <w:rPr>
          <w:b w:val="0"/>
          <w:spacing w:val="0"/>
          <w:sz w:val="22"/>
          <w:szCs w:val="22"/>
        </w:rPr>
        <w:t>označení banky zhotovitele, včetně identifikátoru a čísla účtu, na který má být úhrada provedena</w:t>
      </w:r>
    </w:p>
    <w:p w:rsidR="00E92D91" w:rsidRPr="00011FE0" w:rsidRDefault="00E92D91" w:rsidP="00E92D91">
      <w:pPr>
        <w:pStyle w:val="nadpismj"/>
        <w:keepNext w:val="0"/>
        <w:numPr>
          <w:ilvl w:val="0"/>
          <w:numId w:val="77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11FE0">
        <w:rPr>
          <w:b w:val="0"/>
          <w:spacing w:val="0"/>
          <w:sz w:val="22"/>
          <w:szCs w:val="22"/>
        </w:rPr>
        <w:t>fakturovanou částku s položkovým rozpočtem,</w:t>
      </w:r>
    </w:p>
    <w:p w:rsidR="00E92D91" w:rsidRPr="00011FE0" w:rsidRDefault="00E92D91" w:rsidP="00E92D91">
      <w:pPr>
        <w:pStyle w:val="nadpismj"/>
        <w:keepNext w:val="0"/>
        <w:numPr>
          <w:ilvl w:val="0"/>
          <w:numId w:val="77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11FE0">
        <w:rPr>
          <w:b w:val="0"/>
          <w:spacing w:val="0"/>
          <w:sz w:val="22"/>
          <w:szCs w:val="22"/>
        </w:rPr>
        <w:t>údaje o zápisu v obchodním resp. živnostenském rejstříku,</w:t>
      </w:r>
    </w:p>
    <w:p w:rsidR="00513101" w:rsidRPr="00011FE0" w:rsidRDefault="00E92D91" w:rsidP="00E92D91">
      <w:pPr>
        <w:pStyle w:val="nadpismj"/>
        <w:keepNext w:val="0"/>
        <w:numPr>
          <w:ilvl w:val="0"/>
          <w:numId w:val="77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11FE0">
        <w:rPr>
          <w:b w:val="0"/>
          <w:spacing w:val="0"/>
          <w:sz w:val="22"/>
          <w:szCs w:val="22"/>
        </w:rPr>
        <w:t>podpis a razítko objednatele oprávněného jednat</w:t>
      </w:r>
    </w:p>
    <w:p w:rsidR="00E92D91" w:rsidRPr="00011FE0" w:rsidRDefault="00E92D91" w:rsidP="00513101">
      <w:pPr>
        <w:pStyle w:val="nadpismj"/>
        <w:keepNext w:val="0"/>
        <w:numPr>
          <w:ilvl w:val="0"/>
          <w:numId w:val="77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11FE0">
        <w:rPr>
          <w:b w:val="0"/>
          <w:spacing w:val="0"/>
          <w:sz w:val="22"/>
          <w:szCs w:val="22"/>
        </w:rPr>
        <w:t xml:space="preserve">Identifikační číslo projektu </w:t>
      </w:r>
      <w:r w:rsidR="00513101" w:rsidRPr="00011FE0">
        <w:rPr>
          <w:sz w:val="22"/>
          <w:szCs w:val="22"/>
        </w:rPr>
        <w:t>CZ.05.1.24/0.0/0.0/17_074/0006441</w:t>
      </w:r>
      <w:r w:rsidRPr="00011FE0">
        <w:rPr>
          <w:sz w:val="22"/>
          <w:szCs w:val="22"/>
        </w:rPr>
        <w:t>a</w:t>
      </w:r>
      <w:r w:rsidRPr="00011FE0">
        <w:rPr>
          <w:b w:val="0"/>
          <w:spacing w:val="0"/>
          <w:sz w:val="22"/>
          <w:szCs w:val="22"/>
        </w:rPr>
        <w:t xml:space="preserve"> název projektu (akce) „</w:t>
      </w:r>
      <w:r w:rsidR="00677F38" w:rsidRPr="00011FE0">
        <w:rPr>
          <w:b w:val="0"/>
          <w:spacing w:val="0"/>
          <w:sz w:val="22"/>
          <w:szCs w:val="22"/>
          <w:lang w:val="cs-CZ"/>
        </w:rPr>
        <w:t>Oprava hráze Velký Pařezitý - Žďárské vrchy</w:t>
      </w:r>
      <w:r w:rsidRPr="00011FE0">
        <w:rPr>
          <w:b w:val="0"/>
          <w:spacing w:val="0"/>
          <w:sz w:val="22"/>
          <w:szCs w:val="22"/>
        </w:rPr>
        <w:t>“ v souladu s pravidly Operačního programu Životní prostředí 2014</w:t>
      </w:r>
      <w:r w:rsidR="00677F38" w:rsidRPr="00011FE0">
        <w:rPr>
          <w:b w:val="0"/>
          <w:spacing w:val="0"/>
          <w:sz w:val="22"/>
          <w:szCs w:val="22"/>
          <w:lang w:val="cs-CZ"/>
        </w:rPr>
        <w:t xml:space="preserve"> </w:t>
      </w:r>
      <w:r w:rsidRPr="00011FE0">
        <w:rPr>
          <w:b w:val="0"/>
          <w:spacing w:val="0"/>
          <w:sz w:val="22"/>
          <w:szCs w:val="22"/>
        </w:rPr>
        <w:t xml:space="preserve">- 2020. </w:t>
      </w:r>
    </w:p>
    <w:p w:rsidR="00AE50E5" w:rsidRDefault="00AE50E5" w:rsidP="00A8582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  <w:lang w:val="cs-CZ"/>
        </w:rPr>
        <w:t xml:space="preserve">Strany se dohodly, že za výkon činnosti podle této smlouvy nebudou </w:t>
      </w:r>
      <w:r w:rsidR="00991406" w:rsidRPr="00011FE0">
        <w:rPr>
          <w:b w:val="0"/>
          <w:spacing w:val="0"/>
          <w:sz w:val="22"/>
          <w:szCs w:val="22"/>
          <w:lang w:val="cs-CZ"/>
        </w:rPr>
        <w:t xml:space="preserve">příkazníkem </w:t>
      </w:r>
      <w:r w:rsidRPr="00011FE0">
        <w:rPr>
          <w:b w:val="0"/>
          <w:spacing w:val="0"/>
          <w:sz w:val="22"/>
          <w:szCs w:val="22"/>
          <w:lang w:val="cs-CZ"/>
        </w:rPr>
        <w:t>vystavovány zálohové daňové doklady.</w:t>
      </w:r>
    </w:p>
    <w:p w:rsidR="005E0F20" w:rsidRPr="002E4D8F" w:rsidRDefault="005E0F20" w:rsidP="00A8582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2E4D8F">
        <w:rPr>
          <w:b w:val="0"/>
          <w:spacing w:val="0"/>
          <w:sz w:val="22"/>
          <w:szCs w:val="22"/>
          <w:lang w:val="cs-CZ"/>
        </w:rPr>
        <w:t>Projekt je</w:t>
      </w:r>
      <w:r w:rsidR="002E4D8F" w:rsidRPr="002E4D8F">
        <w:rPr>
          <w:b w:val="0"/>
          <w:spacing w:val="0"/>
          <w:sz w:val="22"/>
          <w:szCs w:val="22"/>
          <w:lang w:val="cs-CZ"/>
        </w:rPr>
        <w:t xml:space="preserve"> spolufinancován Evropskou unií</w:t>
      </w:r>
      <w:r w:rsidR="002E4D8F">
        <w:rPr>
          <w:b w:val="0"/>
          <w:spacing w:val="0"/>
          <w:sz w:val="22"/>
          <w:szCs w:val="22"/>
          <w:lang w:val="cs-CZ"/>
        </w:rPr>
        <w:t xml:space="preserve"> – Fondem soudržnosti</w:t>
      </w:r>
      <w:r w:rsidR="000F60E7">
        <w:rPr>
          <w:b w:val="0"/>
          <w:spacing w:val="0"/>
          <w:sz w:val="22"/>
          <w:szCs w:val="22"/>
          <w:lang w:val="cs-CZ"/>
        </w:rPr>
        <w:t xml:space="preserve"> v rámci Operačního programu Životní prostředí 2014 -</w:t>
      </w:r>
      <w:proofErr w:type="gramStart"/>
      <w:r w:rsidR="000F60E7">
        <w:rPr>
          <w:b w:val="0"/>
          <w:spacing w:val="0"/>
          <w:sz w:val="22"/>
          <w:szCs w:val="22"/>
          <w:lang w:val="cs-CZ"/>
        </w:rPr>
        <w:t>2020.</w:t>
      </w:r>
      <w:r w:rsidR="002E4D8F">
        <w:rPr>
          <w:b w:val="0"/>
          <w:spacing w:val="0"/>
          <w:sz w:val="22"/>
          <w:szCs w:val="22"/>
          <w:lang w:val="cs-CZ"/>
        </w:rPr>
        <w:t>.</w:t>
      </w:r>
      <w:proofErr w:type="gramEnd"/>
    </w:p>
    <w:p w:rsidR="00777CD6" w:rsidRPr="00011FE0" w:rsidRDefault="008D2452" w:rsidP="00C938B2">
      <w:pPr>
        <w:pStyle w:val="nadpismj"/>
        <w:spacing w:after="120"/>
        <w:rPr>
          <w:sz w:val="22"/>
          <w:szCs w:val="22"/>
        </w:rPr>
      </w:pPr>
      <w:r w:rsidRPr="00011FE0">
        <w:rPr>
          <w:sz w:val="22"/>
          <w:szCs w:val="22"/>
          <w:lang w:val="cs-CZ"/>
        </w:rPr>
        <w:t xml:space="preserve">Odstoupení od smlouvy </w:t>
      </w:r>
    </w:p>
    <w:p w:rsidR="00F6252E" w:rsidRPr="00011FE0" w:rsidRDefault="00C938B2" w:rsidP="00A8582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</w:rPr>
        <w:t>Závazek může kterákoliv strana vypovědět pouze za podmínek stanovených občanským zákoníkem nebo touto smlouvou</w:t>
      </w:r>
      <w:r w:rsidR="00F6252E" w:rsidRPr="00011FE0">
        <w:rPr>
          <w:b w:val="0"/>
          <w:spacing w:val="0"/>
          <w:sz w:val="22"/>
          <w:szCs w:val="22"/>
          <w:lang w:val="cs-CZ"/>
        </w:rPr>
        <w:t>.</w:t>
      </w:r>
    </w:p>
    <w:p w:rsidR="008D2452" w:rsidRPr="00011FE0" w:rsidRDefault="00C938B2" w:rsidP="00A8582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</w:rPr>
        <w:t>Příkazce může příkaz odvolat kdykoliv, z jakéhokoliv důvodu nebo bez uvedení důvodu. Odvolání příkazu příkazcem musí být písemně oznámeno druhé smluvní straně. Odvolání příkazu je účinné dnem doručení písemného odvolání druhé smluvní straně</w:t>
      </w:r>
      <w:r w:rsidRPr="00011FE0">
        <w:rPr>
          <w:b w:val="0"/>
          <w:spacing w:val="0"/>
          <w:sz w:val="22"/>
          <w:szCs w:val="22"/>
          <w:lang w:val="cs-CZ"/>
        </w:rPr>
        <w:t>.</w:t>
      </w:r>
    </w:p>
    <w:p w:rsidR="00C938B2" w:rsidRPr="00011FE0" w:rsidRDefault="00C938B2" w:rsidP="00A8582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</w:rPr>
        <w:t>Příkazník může příkaz vypovědět nejdříve ke konci měsíce následujícího po měsíci, v němž byla písemná výpověď doručena příkazci a může tak učinit pouze z následujících důvodů</w:t>
      </w:r>
      <w:r w:rsidRPr="00011FE0">
        <w:rPr>
          <w:b w:val="0"/>
          <w:spacing w:val="0"/>
          <w:sz w:val="22"/>
          <w:szCs w:val="22"/>
          <w:lang w:val="cs-CZ"/>
        </w:rPr>
        <w:t>:</w:t>
      </w:r>
    </w:p>
    <w:p w:rsidR="00C938B2" w:rsidRPr="00011FE0" w:rsidRDefault="00C938B2" w:rsidP="00C938B2">
      <w:pPr>
        <w:pStyle w:val="nadpismj"/>
        <w:keepNext w:val="0"/>
        <w:numPr>
          <w:ilvl w:val="0"/>
          <w:numId w:val="76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11FE0">
        <w:rPr>
          <w:b w:val="0"/>
          <w:spacing w:val="0"/>
          <w:sz w:val="22"/>
          <w:szCs w:val="22"/>
        </w:rPr>
        <w:t>příkazce závažným způsobem poruší některou povinnost uvedenou v této smlouvě, přičemž nesjedná nápravu ani v přiměřené lhůtě po vyzvání příkazníkem;</w:t>
      </w:r>
    </w:p>
    <w:p w:rsidR="008D2452" w:rsidRPr="00011FE0" w:rsidRDefault="00C938B2" w:rsidP="00C938B2">
      <w:pPr>
        <w:pStyle w:val="nadpismj"/>
        <w:keepNext w:val="0"/>
        <w:numPr>
          <w:ilvl w:val="0"/>
          <w:numId w:val="76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11FE0">
        <w:rPr>
          <w:b w:val="0"/>
          <w:spacing w:val="0"/>
          <w:sz w:val="22"/>
          <w:szCs w:val="22"/>
        </w:rPr>
        <w:t>příkazce je v prodlení s úhradou faktury po dobu delší než dva měsíce.</w:t>
      </w:r>
    </w:p>
    <w:p w:rsidR="008D2452" w:rsidRPr="00011FE0" w:rsidRDefault="00C938B2" w:rsidP="00A8582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</w:rPr>
        <w:t>V případě odvolání příkazu příkazcem vyfakturuje příkazník příkazci skutečně provedené práce a činnosti odsouhlasené objednatelem, a to ke dni odvolání. Práce a činnosti budou prokázané písemnými zápisy či grafickými dokumenty</w:t>
      </w:r>
      <w:r w:rsidR="008D2452" w:rsidRPr="00011FE0">
        <w:rPr>
          <w:b w:val="0"/>
          <w:spacing w:val="0"/>
          <w:sz w:val="22"/>
          <w:szCs w:val="22"/>
          <w:lang w:val="cs-CZ"/>
        </w:rPr>
        <w:t>.</w:t>
      </w:r>
    </w:p>
    <w:p w:rsidR="008D2452" w:rsidRPr="00011FE0" w:rsidRDefault="00C938B2" w:rsidP="00A8582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</w:rPr>
        <w:t>Ve všech případech ukončení závazku je příkazník povinen učinit všechny nezbytné úkony, jejichž neprovedením by příkazci hrozila újma</w:t>
      </w:r>
      <w:r w:rsidR="008D2452" w:rsidRPr="00011FE0">
        <w:rPr>
          <w:b w:val="0"/>
          <w:spacing w:val="0"/>
          <w:sz w:val="22"/>
          <w:szCs w:val="22"/>
          <w:lang w:val="cs-CZ"/>
        </w:rPr>
        <w:t>.</w:t>
      </w:r>
    </w:p>
    <w:p w:rsidR="00700B1C" w:rsidRPr="00011FE0" w:rsidRDefault="00C938B2" w:rsidP="00700B1C">
      <w:pPr>
        <w:pStyle w:val="nadpismj"/>
        <w:rPr>
          <w:sz w:val="22"/>
          <w:szCs w:val="22"/>
        </w:rPr>
      </w:pPr>
      <w:r w:rsidRPr="00011FE0">
        <w:rPr>
          <w:sz w:val="22"/>
          <w:szCs w:val="22"/>
        </w:rPr>
        <w:lastRenderedPageBreak/>
        <w:t>Odpovědnost příkazníka za škodu</w:t>
      </w:r>
    </w:p>
    <w:p w:rsidR="00C938B2" w:rsidRPr="00011FE0" w:rsidRDefault="00C938B2" w:rsidP="00C938B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11FE0">
        <w:rPr>
          <w:b w:val="0"/>
          <w:spacing w:val="0"/>
          <w:sz w:val="22"/>
          <w:szCs w:val="22"/>
        </w:rPr>
        <w:t xml:space="preserve">Příkazník odpovídá za veškerou škodu, kterou způsobí </w:t>
      </w:r>
      <w:r w:rsidR="009E30B2" w:rsidRPr="00011FE0">
        <w:rPr>
          <w:b w:val="0"/>
          <w:spacing w:val="0"/>
          <w:sz w:val="22"/>
          <w:szCs w:val="22"/>
          <w:lang w:val="cs-CZ"/>
        </w:rPr>
        <w:t xml:space="preserve">a </w:t>
      </w:r>
      <w:r w:rsidR="009E30B2" w:rsidRPr="00011FE0">
        <w:rPr>
          <w:b w:val="0"/>
          <w:spacing w:val="0"/>
          <w:sz w:val="22"/>
          <w:szCs w:val="22"/>
        </w:rPr>
        <w:t>kter</w:t>
      </w:r>
      <w:r w:rsidR="009E30B2" w:rsidRPr="00011FE0">
        <w:rPr>
          <w:b w:val="0"/>
          <w:spacing w:val="0"/>
          <w:sz w:val="22"/>
          <w:szCs w:val="22"/>
          <w:lang w:val="cs-CZ"/>
        </w:rPr>
        <w:t>á</w:t>
      </w:r>
      <w:r w:rsidRPr="00011FE0">
        <w:rPr>
          <w:b w:val="0"/>
          <w:spacing w:val="0"/>
          <w:sz w:val="22"/>
          <w:szCs w:val="22"/>
        </w:rPr>
        <w:t xml:space="preserve"> vzniknou následkem chybného plnění příkazu podle této smlouvy. </w:t>
      </w:r>
    </w:p>
    <w:p w:rsidR="00C938B2" w:rsidRPr="00011FE0" w:rsidRDefault="00C938B2" w:rsidP="00C938B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11FE0">
        <w:rPr>
          <w:b w:val="0"/>
          <w:spacing w:val="0"/>
          <w:sz w:val="22"/>
          <w:szCs w:val="22"/>
        </w:rPr>
        <w:t xml:space="preserve">Příkazník je příkazci v souladu s touto smlouvou odpovědný za škodu způsobenou vadným vykonáním nebo nevykonáním sjednaných činností a neposkytnutím sjednaných služeb. </w:t>
      </w:r>
    </w:p>
    <w:p w:rsidR="00C938B2" w:rsidRPr="00011FE0" w:rsidRDefault="00C938B2" w:rsidP="00C938B2">
      <w:pPr>
        <w:pStyle w:val="nadpismj"/>
        <w:rPr>
          <w:sz w:val="22"/>
          <w:szCs w:val="22"/>
        </w:rPr>
      </w:pPr>
      <w:r w:rsidRPr="00011FE0">
        <w:rPr>
          <w:sz w:val="22"/>
          <w:szCs w:val="22"/>
        </w:rPr>
        <w:t>Povinnost mlčenlivosti</w:t>
      </w:r>
    </w:p>
    <w:p w:rsidR="00C938B2" w:rsidRPr="00011FE0" w:rsidRDefault="00C938B2" w:rsidP="00C938B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11FE0">
        <w:rPr>
          <w:b w:val="0"/>
          <w:spacing w:val="0"/>
          <w:sz w:val="22"/>
          <w:szCs w:val="22"/>
        </w:rPr>
        <w:t>Příkazník je povinen zachovávat mlčenlivost o všech skutečnostech, které nejsou veřejně dostupné a které mu příkazce sdělil nebo o nichž se jinak dozvěděl v souvislosti s touto smlouvou a jejím plněním a které se týkají činnosti příkazce.</w:t>
      </w:r>
    </w:p>
    <w:p w:rsidR="00C938B2" w:rsidRPr="00011FE0" w:rsidRDefault="00C938B2" w:rsidP="00C938B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11FE0">
        <w:rPr>
          <w:b w:val="0"/>
          <w:spacing w:val="0"/>
          <w:sz w:val="22"/>
          <w:szCs w:val="22"/>
        </w:rPr>
        <w:t>Příkazník nezveřejní ani jiným způsobem nepoužij</w:t>
      </w:r>
      <w:r w:rsidRPr="00011FE0">
        <w:rPr>
          <w:b w:val="0"/>
          <w:spacing w:val="0"/>
          <w:sz w:val="22"/>
          <w:szCs w:val="22"/>
          <w:lang w:val="cs-CZ"/>
        </w:rPr>
        <w:t>e</w:t>
      </w:r>
      <w:r w:rsidRPr="00011FE0">
        <w:rPr>
          <w:b w:val="0"/>
          <w:spacing w:val="0"/>
          <w:sz w:val="22"/>
          <w:szCs w:val="22"/>
        </w:rPr>
        <w:t xml:space="preserve"> dokumentaci, jakoukoliv její část, fotodokumentaci ani jakýkoliv jiný záznam z průběhu realizace stavby, nebo vzniklý s její souvislostí, bez výslovného písemného svolení příkazce. </w:t>
      </w:r>
    </w:p>
    <w:p w:rsidR="00777CD6" w:rsidRPr="00011FE0" w:rsidRDefault="008D2452" w:rsidP="00C938B2">
      <w:pPr>
        <w:pStyle w:val="nadpismj"/>
        <w:spacing w:after="120"/>
        <w:rPr>
          <w:sz w:val="22"/>
          <w:szCs w:val="22"/>
        </w:rPr>
      </w:pPr>
      <w:r w:rsidRPr="00011FE0">
        <w:rPr>
          <w:rFonts w:cs="Arial"/>
          <w:sz w:val="22"/>
          <w:szCs w:val="22"/>
          <w:lang w:val="cs-CZ"/>
        </w:rPr>
        <w:t>Sank</w:t>
      </w:r>
      <w:r w:rsidR="006F19C5" w:rsidRPr="00011FE0">
        <w:rPr>
          <w:rFonts w:cs="Arial"/>
          <w:sz w:val="22"/>
          <w:szCs w:val="22"/>
          <w:lang w:val="cs-CZ"/>
        </w:rPr>
        <w:t>ce</w:t>
      </w:r>
    </w:p>
    <w:p w:rsidR="00C938B2" w:rsidRPr="00011FE0" w:rsidRDefault="00C938B2" w:rsidP="00C938B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rFonts w:cs="Arial"/>
          <w:b w:val="0"/>
          <w:spacing w:val="0"/>
          <w:sz w:val="22"/>
          <w:szCs w:val="22"/>
          <w:lang w:val="cs-CZ"/>
        </w:rPr>
      </w:pPr>
      <w:r w:rsidRPr="00011FE0">
        <w:rPr>
          <w:rFonts w:cs="Arial"/>
          <w:b w:val="0"/>
          <w:spacing w:val="0"/>
          <w:sz w:val="22"/>
          <w:szCs w:val="22"/>
          <w:lang w:val="cs-CZ"/>
        </w:rPr>
        <w:t>Za porušení jakékoliv povinnosti uvedené v </w:t>
      </w:r>
      <w:proofErr w:type="gramStart"/>
      <w:r w:rsidRPr="00011FE0">
        <w:rPr>
          <w:rFonts w:cs="Arial"/>
          <w:b w:val="0"/>
          <w:spacing w:val="0"/>
          <w:sz w:val="22"/>
          <w:szCs w:val="22"/>
          <w:lang w:val="cs-CZ"/>
        </w:rPr>
        <w:t xml:space="preserve">čl. </w:t>
      </w:r>
      <w:r w:rsidRPr="00011FE0">
        <w:rPr>
          <w:rFonts w:cs="Arial"/>
          <w:b w:val="0"/>
          <w:spacing w:val="0"/>
          <w:sz w:val="22"/>
          <w:szCs w:val="22"/>
          <w:lang w:val="cs-CZ"/>
        </w:rPr>
        <w:fldChar w:fldCharType="begin"/>
      </w:r>
      <w:r w:rsidRPr="00011FE0">
        <w:rPr>
          <w:rFonts w:cs="Arial"/>
          <w:b w:val="0"/>
          <w:spacing w:val="0"/>
          <w:sz w:val="22"/>
          <w:szCs w:val="22"/>
          <w:lang w:val="cs-CZ"/>
        </w:rPr>
        <w:instrText xml:space="preserve"> REF _Ref460338149 \r \h </w:instrText>
      </w:r>
      <w:r w:rsidR="00011FE0">
        <w:rPr>
          <w:rFonts w:cs="Arial"/>
          <w:b w:val="0"/>
          <w:spacing w:val="0"/>
          <w:sz w:val="22"/>
          <w:szCs w:val="22"/>
          <w:lang w:val="cs-CZ"/>
        </w:rPr>
        <w:instrText xml:space="preserve"> \* MERGEFORMAT </w:instrText>
      </w:r>
      <w:r w:rsidRPr="00011FE0">
        <w:rPr>
          <w:rFonts w:cs="Arial"/>
          <w:b w:val="0"/>
          <w:spacing w:val="0"/>
          <w:sz w:val="22"/>
          <w:szCs w:val="22"/>
          <w:lang w:val="cs-CZ"/>
        </w:rPr>
      </w:r>
      <w:r w:rsidRPr="00011FE0">
        <w:rPr>
          <w:rFonts w:cs="Arial"/>
          <w:b w:val="0"/>
          <w:spacing w:val="0"/>
          <w:sz w:val="22"/>
          <w:szCs w:val="22"/>
          <w:lang w:val="cs-CZ"/>
        </w:rPr>
        <w:fldChar w:fldCharType="separate"/>
      </w:r>
      <w:r w:rsidR="001F0C0E">
        <w:rPr>
          <w:rFonts w:cs="Arial"/>
          <w:b w:val="0"/>
          <w:spacing w:val="0"/>
          <w:sz w:val="22"/>
          <w:szCs w:val="22"/>
          <w:lang w:val="cs-CZ"/>
        </w:rPr>
        <w:t>3.2</w:t>
      </w:r>
      <w:r w:rsidRPr="00011FE0">
        <w:rPr>
          <w:rFonts w:cs="Arial"/>
          <w:b w:val="0"/>
          <w:spacing w:val="0"/>
          <w:sz w:val="22"/>
          <w:szCs w:val="22"/>
          <w:lang w:val="cs-CZ"/>
        </w:rPr>
        <w:fldChar w:fldCharType="end"/>
      </w:r>
      <w:r w:rsidRPr="00011FE0">
        <w:rPr>
          <w:rFonts w:cs="Arial"/>
          <w:b w:val="0"/>
          <w:spacing w:val="0"/>
          <w:sz w:val="22"/>
          <w:szCs w:val="22"/>
          <w:lang w:val="cs-CZ"/>
        </w:rPr>
        <w:t xml:space="preserve"> je</w:t>
      </w:r>
      <w:proofErr w:type="gramEnd"/>
      <w:r w:rsidRPr="00011FE0">
        <w:rPr>
          <w:rFonts w:cs="Arial"/>
          <w:b w:val="0"/>
          <w:spacing w:val="0"/>
          <w:sz w:val="22"/>
          <w:szCs w:val="22"/>
          <w:lang w:val="cs-CZ"/>
        </w:rPr>
        <w:t xml:space="preserve"> příkazník povinen zaplatit příkazci smluvní pokutu ve výši </w:t>
      </w:r>
      <w:r w:rsidR="00A451D5" w:rsidRPr="00011FE0">
        <w:rPr>
          <w:rFonts w:cs="Arial"/>
          <w:b w:val="0"/>
          <w:spacing w:val="0"/>
          <w:sz w:val="22"/>
          <w:szCs w:val="22"/>
          <w:lang w:val="cs-CZ"/>
        </w:rPr>
        <w:t>4</w:t>
      </w:r>
      <w:r w:rsidRPr="00011FE0">
        <w:rPr>
          <w:rFonts w:cs="Arial"/>
          <w:b w:val="0"/>
          <w:spacing w:val="0"/>
          <w:sz w:val="22"/>
          <w:szCs w:val="22"/>
          <w:lang w:val="cs-CZ"/>
        </w:rPr>
        <w:t>.000 Kč za každý případ takového porušení.</w:t>
      </w:r>
    </w:p>
    <w:p w:rsidR="008905E3" w:rsidRPr="00011FE0" w:rsidRDefault="008905E3" w:rsidP="00A8582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rFonts w:cs="Arial"/>
          <w:b w:val="0"/>
          <w:spacing w:val="0"/>
          <w:sz w:val="22"/>
          <w:szCs w:val="22"/>
          <w:lang w:val="cs-CZ"/>
        </w:rPr>
      </w:pPr>
      <w:r w:rsidRPr="00011FE0">
        <w:rPr>
          <w:rFonts w:cs="Arial"/>
          <w:b w:val="0"/>
          <w:spacing w:val="0"/>
          <w:sz w:val="22"/>
          <w:szCs w:val="22"/>
          <w:lang w:val="cs-CZ"/>
        </w:rPr>
        <w:t xml:space="preserve">Za porušení povinností uvedených v čl. </w:t>
      </w:r>
      <w:r w:rsidR="00E31D18" w:rsidRPr="00011FE0">
        <w:rPr>
          <w:rFonts w:cs="Arial"/>
          <w:b w:val="0"/>
          <w:spacing w:val="0"/>
          <w:sz w:val="22"/>
          <w:szCs w:val="22"/>
          <w:lang w:val="cs-CZ"/>
        </w:rPr>
        <w:t>I</w:t>
      </w:r>
      <w:r w:rsidRPr="00011FE0">
        <w:rPr>
          <w:rFonts w:cs="Arial"/>
          <w:b w:val="0"/>
          <w:spacing w:val="0"/>
          <w:sz w:val="22"/>
          <w:szCs w:val="22"/>
          <w:lang w:val="cs-CZ"/>
        </w:rPr>
        <w:t xml:space="preserve">X. </w:t>
      </w:r>
      <w:r w:rsidR="00E67CC4" w:rsidRPr="00011FE0">
        <w:rPr>
          <w:rFonts w:cs="Arial"/>
          <w:b w:val="0"/>
          <w:spacing w:val="0"/>
          <w:sz w:val="22"/>
          <w:szCs w:val="22"/>
          <w:lang w:val="cs-CZ"/>
        </w:rPr>
        <w:t xml:space="preserve">je </w:t>
      </w:r>
      <w:r w:rsidRPr="00011FE0">
        <w:rPr>
          <w:rFonts w:cs="Arial"/>
          <w:b w:val="0"/>
          <w:spacing w:val="0"/>
          <w:sz w:val="22"/>
          <w:szCs w:val="22"/>
          <w:lang w:val="cs-CZ"/>
        </w:rPr>
        <w:t xml:space="preserve">příkazník </w:t>
      </w:r>
      <w:r w:rsidR="00E67CC4" w:rsidRPr="00011FE0">
        <w:rPr>
          <w:rFonts w:cs="Arial"/>
          <w:b w:val="0"/>
          <w:spacing w:val="0"/>
          <w:sz w:val="22"/>
          <w:szCs w:val="22"/>
          <w:lang w:val="cs-CZ"/>
        </w:rPr>
        <w:t xml:space="preserve">povinen zaplatit </w:t>
      </w:r>
      <w:r w:rsidR="00170E6D" w:rsidRPr="00011FE0">
        <w:rPr>
          <w:rFonts w:cs="Arial"/>
          <w:b w:val="0"/>
          <w:spacing w:val="0"/>
          <w:sz w:val="22"/>
          <w:szCs w:val="22"/>
          <w:lang w:val="cs-CZ"/>
        </w:rPr>
        <w:t xml:space="preserve">příkazci </w:t>
      </w:r>
      <w:r w:rsidRPr="00011FE0">
        <w:rPr>
          <w:rFonts w:cs="Arial"/>
          <w:b w:val="0"/>
          <w:spacing w:val="0"/>
          <w:sz w:val="22"/>
          <w:szCs w:val="22"/>
          <w:lang w:val="cs-CZ"/>
        </w:rPr>
        <w:t xml:space="preserve">smluvní pokutu </w:t>
      </w:r>
      <w:r w:rsidR="00745AC2" w:rsidRPr="00011FE0">
        <w:rPr>
          <w:rFonts w:cs="Arial"/>
          <w:b w:val="0"/>
          <w:spacing w:val="0"/>
          <w:sz w:val="22"/>
          <w:szCs w:val="22"/>
          <w:lang w:val="cs-CZ"/>
        </w:rPr>
        <w:t>1</w:t>
      </w:r>
      <w:r w:rsidR="00A451D5" w:rsidRPr="00011FE0">
        <w:rPr>
          <w:rFonts w:cs="Arial"/>
          <w:b w:val="0"/>
          <w:spacing w:val="0"/>
          <w:sz w:val="22"/>
          <w:szCs w:val="22"/>
          <w:lang w:val="cs-CZ"/>
        </w:rPr>
        <w:t>0</w:t>
      </w:r>
      <w:r w:rsidRPr="00011FE0">
        <w:rPr>
          <w:rFonts w:cs="Arial"/>
          <w:b w:val="0"/>
          <w:spacing w:val="0"/>
          <w:sz w:val="22"/>
          <w:szCs w:val="22"/>
          <w:lang w:val="cs-CZ"/>
        </w:rPr>
        <w:t>.000,- Kč</w:t>
      </w:r>
      <w:r w:rsidR="00457F7F" w:rsidRPr="00011FE0">
        <w:rPr>
          <w:rFonts w:cs="Arial"/>
          <w:b w:val="0"/>
          <w:spacing w:val="0"/>
          <w:sz w:val="22"/>
          <w:szCs w:val="22"/>
          <w:lang w:val="cs-CZ"/>
        </w:rPr>
        <w:t xml:space="preserve"> za každý případ takového porušení</w:t>
      </w:r>
      <w:r w:rsidRPr="00011FE0">
        <w:rPr>
          <w:rFonts w:cs="Arial"/>
          <w:b w:val="0"/>
          <w:spacing w:val="0"/>
          <w:sz w:val="22"/>
          <w:szCs w:val="22"/>
          <w:lang w:val="cs-CZ"/>
        </w:rPr>
        <w:t>.</w:t>
      </w:r>
    </w:p>
    <w:p w:rsidR="000613F4" w:rsidRPr="00011FE0" w:rsidRDefault="009E30B2" w:rsidP="000613F4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rFonts w:cs="Arial"/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</w:rPr>
        <w:t>V případě prodlení příkazce s placením vyúčtování je příkazce povinen zaplatit příkazníkovi úrok z prodlení z nezaplacené částky v zákonné výši</w:t>
      </w:r>
      <w:r w:rsidR="000613F4" w:rsidRPr="00011FE0">
        <w:rPr>
          <w:rFonts w:cs="Arial"/>
          <w:b w:val="0"/>
          <w:spacing w:val="0"/>
          <w:sz w:val="22"/>
          <w:szCs w:val="22"/>
          <w:lang w:val="cs-CZ"/>
        </w:rPr>
        <w:t>.</w:t>
      </w:r>
    </w:p>
    <w:p w:rsidR="00B0706E" w:rsidRPr="00011FE0" w:rsidRDefault="009E30B2" w:rsidP="00A8582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rFonts w:cs="Arial"/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</w:rPr>
        <w:t>Ustanoveními o smluvní pokutě není dotčen nárok oprávněného požadovat náhradu škody v plném rozsahu</w:t>
      </w:r>
      <w:r w:rsidR="00D64281" w:rsidRPr="00011FE0">
        <w:rPr>
          <w:rFonts w:cs="Arial"/>
          <w:b w:val="0"/>
          <w:spacing w:val="0"/>
          <w:sz w:val="22"/>
          <w:szCs w:val="22"/>
          <w:lang w:val="cs-CZ"/>
        </w:rPr>
        <w:t>.</w:t>
      </w:r>
    </w:p>
    <w:p w:rsidR="00777CD6" w:rsidRPr="00011FE0" w:rsidRDefault="00B0706E" w:rsidP="00C938B2">
      <w:pPr>
        <w:pStyle w:val="nadpismj"/>
        <w:spacing w:after="120"/>
        <w:rPr>
          <w:sz w:val="22"/>
          <w:szCs w:val="22"/>
        </w:rPr>
      </w:pPr>
      <w:r w:rsidRPr="00011FE0">
        <w:rPr>
          <w:sz w:val="22"/>
          <w:szCs w:val="22"/>
          <w:lang w:val="cs-CZ"/>
        </w:rPr>
        <w:t>Závěrečná ustanovení</w:t>
      </w:r>
    </w:p>
    <w:p w:rsidR="008D2452" w:rsidRPr="00011FE0" w:rsidRDefault="004D74A4" w:rsidP="00A8582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  <w:lang w:val="cs-CZ"/>
        </w:rPr>
        <w:t>T</w:t>
      </w:r>
      <w:r w:rsidR="008D2452" w:rsidRPr="00011FE0">
        <w:rPr>
          <w:b w:val="0"/>
          <w:spacing w:val="0"/>
          <w:sz w:val="22"/>
          <w:szCs w:val="22"/>
          <w:lang w:val="cs-CZ"/>
        </w:rPr>
        <w:t>uto smlouvu je možno měnit a doplňovat pouze písemnými a očíslovanými smluvními dodatky.</w:t>
      </w:r>
    </w:p>
    <w:p w:rsidR="00D16A37" w:rsidRPr="00011FE0" w:rsidRDefault="00D16A37" w:rsidP="00A8582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  <w:lang w:val="cs-CZ"/>
        </w:rPr>
        <w:t>Odmítne-li smluvní strana, jež je adresátem doručení, převzít oznámení o úkonu druhé smluvní strany, považuje se oznámení za doručené dnem odmítnutí. V případě, že je oznámení o úkonu zasíláno poštou, považuje se za den doručení třetí den po podání oznámení k poštovní přepravě.</w:t>
      </w:r>
    </w:p>
    <w:p w:rsidR="00E67718" w:rsidRPr="00011FE0" w:rsidRDefault="004D74A4" w:rsidP="00A8582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  <w:lang w:val="cs-CZ"/>
        </w:rPr>
        <w:t>P</w:t>
      </w:r>
      <w:r w:rsidR="008D2452" w:rsidRPr="00011FE0">
        <w:rPr>
          <w:b w:val="0"/>
          <w:spacing w:val="0"/>
          <w:sz w:val="22"/>
          <w:szCs w:val="22"/>
          <w:lang w:val="cs-CZ"/>
        </w:rPr>
        <w:t xml:space="preserve">rávní vztahy neupravené v této smlouvě se řídí příslušnými ustanoveními </w:t>
      </w:r>
      <w:r w:rsidRPr="00011FE0">
        <w:rPr>
          <w:b w:val="0"/>
          <w:spacing w:val="0"/>
          <w:sz w:val="22"/>
          <w:szCs w:val="22"/>
          <w:lang w:val="cs-CZ"/>
        </w:rPr>
        <w:t xml:space="preserve">zákona </w:t>
      </w:r>
      <w:r w:rsidR="00E67718" w:rsidRPr="00011FE0">
        <w:rPr>
          <w:b w:val="0"/>
          <w:spacing w:val="0"/>
          <w:sz w:val="22"/>
          <w:szCs w:val="22"/>
          <w:lang w:val="cs-CZ"/>
        </w:rPr>
        <w:t>č. 89/2012 Sb., občanského zákoníku.</w:t>
      </w:r>
      <w:r w:rsidR="00E67718" w:rsidRPr="00011FE0" w:rsidDel="00E67718">
        <w:rPr>
          <w:b w:val="0"/>
          <w:spacing w:val="0"/>
          <w:sz w:val="22"/>
          <w:szCs w:val="22"/>
          <w:lang w:val="cs-CZ"/>
        </w:rPr>
        <w:t xml:space="preserve"> </w:t>
      </w:r>
    </w:p>
    <w:p w:rsidR="00C938B2" w:rsidRPr="00011FE0" w:rsidRDefault="00C938B2" w:rsidP="00C938B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11FE0">
        <w:rPr>
          <w:b w:val="0"/>
          <w:spacing w:val="0"/>
          <w:sz w:val="22"/>
          <w:szCs w:val="22"/>
        </w:rPr>
        <w:t>Příkazník bere na vědomí, že tato smlouva může podléhat povinnosti jejího uveřejnění podle zákona č. 340/2015 Sb., o zvláštních podmínkách účinnosti některých smluv, uveřejňování těchto smluv a o registru smluv (</w:t>
      </w:r>
      <w:r w:rsidR="002B6AF2" w:rsidRPr="00011FE0">
        <w:rPr>
          <w:b w:val="0"/>
          <w:spacing w:val="0"/>
          <w:sz w:val="22"/>
          <w:szCs w:val="22"/>
          <w:lang w:val="cs-CZ"/>
        </w:rPr>
        <w:t>dále jen „</w:t>
      </w:r>
      <w:r w:rsidRPr="00011FE0">
        <w:rPr>
          <w:b w:val="0"/>
          <w:spacing w:val="0"/>
          <w:sz w:val="22"/>
          <w:szCs w:val="22"/>
        </w:rPr>
        <w:t xml:space="preserve">zákon </w:t>
      </w:r>
      <w:r w:rsidR="00E67C72" w:rsidRPr="00011FE0">
        <w:rPr>
          <w:b w:val="0"/>
          <w:spacing w:val="0"/>
          <w:sz w:val="22"/>
          <w:szCs w:val="22"/>
        </w:rPr>
        <w:t>o registru smluv</w:t>
      </w:r>
      <w:r w:rsidR="002B6AF2" w:rsidRPr="00011FE0">
        <w:rPr>
          <w:b w:val="0"/>
          <w:spacing w:val="0"/>
          <w:sz w:val="22"/>
          <w:szCs w:val="22"/>
          <w:lang w:val="cs-CZ"/>
        </w:rPr>
        <w:t>“</w:t>
      </w:r>
      <w:r w:rsidR="00E67C72" w:rsidRPr="00011FE0">
        <w:rPr>
          <w:b w:val="0"/>
          <w:spacing w:val="0"/>
          <w:sz w:val="22"/>
          <w:szCs w:val="22"/>
        </w:rPr>
        <w:t>), zákona č. 13</w:t>
      </w:r>
      <w:r w:rsidR="00E67C72" w:rsidRPr="00011FE0">
        <w:rPr>
          <w:b w:val="0"/>
          <w:spacing w:val="0"/>
          <w:sz w:val="22"/>
          <w:szCs w:val="22"/>
          <w:lang w:val="cs-CZ"/>
        </w:rPr>
        <w:t>4</w:t>
      </w:r>
      <w:r w:rsidR="00E67C72" w:rsidRPr="00011FE0">
        <w:rPr>
          <w:b w:val="0"/>
          <w:spacing w:val="0"/>
          <w:sz w:val="22"/>
          <w:szCs w:val="22"/>
        </w:rPr>
        <w:t>/20</w:t>
      </w:r>
      <w:r w:rsidR="00E67C72" w:rsidRPr="00011FE0">
        <w:rPr>
          <w:b w:val="0"/>
          <w:spacing w:val="0"/>
          <w:sz w:val="22"/>
          <w:szCs w:val="22"/>
          <w:lang w:val="cs-CZ"/>
        </w:rPr>
        <w:t>1</w:t>
      </w:r>
      <w:r w:rsidRPr="00011FE0">
        <w:rPr>
          <w:b w:val="0"/>
          <w:spacing w:val="0"/>
          <w:sz w:val="22"/>
          <w:szCs w:val="22"/>
        </w:rPr>
        <w:t xml:space="preserve">6 Sb., o </w:t>
      </w:r>
      <w:r w:rsidR="00E67C72" w:rsidRPr="00011FE0">
        <w:rPr>
          <w:b w:val="0"/>
          <w:spacing w:val="0"/>
          <w:sz w:val="22"/>
          <w:szCs w:val="22"/>
          <w:lang w:val="cs-CZ"/>
        </w:rPr>
        <w:t xml:space="preserve">zadávání </w:t>
      </w:r>
      <w:r w:rsidR="00E67C72" w:rsidRPr="00011FE0">
        <w:rPr>
          <w:b w:val="0"/>
          <w:spacing w:val="0"/>
          <w:sz w:val="22"/>
          <w:szCs w:val="22"/>
        </w:rPr>
        <w:t>veřejných zakáz</w:t>
      </w:r>
      <w:r w:rsidR="00E67C72" w:rsidRPr="00011FE0">
        <w:rPr>
          <w:b w:val="0"/>
          <w:spacing w:val="0"/>
          <w:sz w:val="22"/>
          <w:szCs w:val="22"/>
          <w:lang w:val="cs-CZ"/>
        </w:rPr>
        <w:t>ek</w:t>
      </w:r>
      <w:r w:rsidRPr="00011FE0">
        <w:rPr>
          <w:b w:val="0"/>
          <w:spacing w:val="0"/>
          <w:sz w:val="22"/>
          <w:szCs w:val="22"/>
        </w:rPr>
        <w:t>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8D2452" w:rsidRPr="00011FE0" w:rsidRDefault="008D2452" w:rsidP="007C2499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  <w:lang w:val="cs-CZ"/>
        </w:rPr>
        <w:t>Tato smlouva je sepsána v</w:t>
      </w:r>
      <w:r w:rsidR="009C0669" w:rsidRPr="00011FE0">
        <w:rPr>
          <w:b w:val="0"/>
          <w:spacing w:val="0"/>
          <w:sz w:val="22"/>
          <w:szCs w:val="22"/>
          <w:lang w:val="cs-CZ"/>
        </w:rPr>
        <w:t xml:space="preserve"> </w:t>
      </w:r>
      <w:r w:rsidR="00745AC2" w:rsidRPr="00011FE0">
        <w:rPr>
          <w:b w:val="0"/>
          <w:spacing w:val="0"/>
          <w:sz w:val="22"/>
          <w:szCs w:val="22"/>
          <w:lang w:val="cs-CZ"/>
        </w:rPr>
        <w:t>3</w:t>
      </w:r>
      <w:r w:rsidR="005027F0" w:rsidRPr="00011FE0">
        <w:rPr>
          <w:b w:val="0"/>
          <w:spacing w:val="0"/>
          <w:sz w:val="22"/>
          <w:szCs w:val="22"/>
          <w:lang w:val="cs-CZ"/>
        </w:rPr>
        <w:t xml:space="preserve"> </w:t>
      </w:r>
      <w:r w:rsidRPr="00011FE0">
        <w:rPr>
          <w:b w:val="0"/>
          <w:spacing w:val="0"/>
          <w:sz w:val="22"/>
          <w:szCs w:val="22"/>
          <w:lang w:val="cs-CZ"/>
        </w:rPr>
        <w:t xml:space="preserve">vyhotoveních, z nichž </w:t>
      </w:r>
      <w:r w:rsidR="00745AC2" w:rsidRPr="00011FE0">
        <w:rPr>
          <w:b w:val="0"/>
          <w:spacing w:val="0"/>
          <w:sz w:val="22"/>
          <w:szCs w:val="22"/>
          <w:lang w:val="cs-CZ"/>
        </w:rPr>
        <w:t xml:space="preserve">2 </w:t>
      </w:r>
      <w:r w:rsidRPr="00011FE0">
        <w:rPr>
          <w:b w:val="0"/>
          <w:spacing w:val="0"/>
          <w:sz w:val="22"/>
          <w:szCs w:val="22"/>
          <w:lang w:val="cs-CZ"/>
        </w:rPr>
        <w:t>obdrží</w:t>
      </w:r>
      <w:r w:rsidR="00417200" w:rsidRPr="00011FE0">
        <w:rPr>
          <w:b w:val="0"/>
          <w:spacing w:val="0"/>
          <w:sz w:val="22"/>
          <w:szCs w:val="22"/>
          <w:lang w:val="cs-CZ"/>
        </w:rPr>
        <w:t xml:space="preserve"> </w:t>
      </w:r>
      <w:r w:rsidR="00906188" w:rsidRPr="00011FE0">
        <w:rPr>
          <w:b w:val="0"/>
          <w:spacing w:val="0"/>
          <w:sz w:val="22"/>
          <w:szCs w:val="22"/>
          <w:lang w:val="cs-CZ"/>
        </w:rPr>
        <w:t>příkazce</w:t>
      </w:r>
      <w:r w:rsidRPr="00011FE0">
        <w:rPr>
          <w:b w:val="0"/>
          <w:spacing w:val="0"/>
          <w:sz w:val="22"/>
          <w:szCs w:val="22"/>
          <w:lang w:val="cs-CZ"/>
        </w:rPr>
        <w:t xml:space="preserve"> a </w:t>
      </w:r>
      <w:r w:rsidR="00745AC2" w:rsidRPr="00011FE0">
        <w:rPr>
          <w:b w:val="0"/>
          <w:spacing w:val="0"/>
          <w:sz w:val="22"/>
          <w:szCs w:val="22"/>
          <w:lang w:val="cs-CZ"/>
        </w:rPr>
        <w:t>1</w:t>
      </w:r>
      <w:r w:rsidR="003F7044" w:rsidRPr="00011FE0">
        <w:rPr>
          <w:b w:val="0"/>
          <w:spacing w:val="0"/>
          <w:sz w:val="22"/>
          <w:szCs w:val="22"/>
          <w:lang w:val="cs-CZ"/>
        </w:rPr>
        <w:t xml:space="preserve"> </w:t>
      </w:r>
      <w:r w:rsidR="00906188" w:rsidRPr="00011FE0">
        <w:rPr>
          <w:b w:val="0"/>
          <w:spacing w:val="0"/>
          <w:sz w:val="22"/>
          <w:szCs w:val="22"/>
          <w:lang w:val="cs-CZ"/>
        </w:rPr>
        <w:t>příkazník</w:t>
      </w:r>
      <w:r w:rsidRPr="00011FE0">
        <w:rPr>
          <w:b w:val="0"/>
          <w:spacing w:val="0"/>
          <w:sz w:val="22"/>
          <w:szCs w:val="22"/>
          <w:lang w:val="cs-CZ"/>
        </w:rPr>
        <w:t>.</w:t>
      </w:r>
    </w:p>
    <w:p w:rsidR="008D2452" w:rsidRPr="00011FE0" w:rsidRDefault="008D2452" w:rsidP="00A85822">
      <w:pPr>
        <w:pStyle w:val="nadpismj"/>
        <w:keepNext w:val="0"/>
        <w:numPr>
          <w:ilvl w:val="1"/>
          <w:numId w:val="11"/>
        </w:numPr>
        <w:spacing w:before="120" w:after="120"/>
        <w:jc w:val="both"/>
        <w:rPr>
          <w:rFonts w:cs="Arial"/>
          <w:b w:val="0"/>
          <w:spacing w:val="0"/>
          <w:sz w:val="22"/>
          <w:szCs w:val="22"/>
          <w:lang w:val="cs-CZ"/>
        </w:rPr>
      </w:pPr>
      <w:r w:rsidRPr="00011FE0">
        <w:rPr>
          <w:b w:val="0"/>
          <w:spacing w:val="0"/>
          <w:sz w:val="22"/>
          <w:szCs w:val="22"/>
          <w:lang w:val="cs-CZ"/>
        </w:rPr>
        <w:lastRenderedPageBreak/>
        <w:t xml:space="preserve">Smluvní strany po přečtení smlouvy prohlašují, že souhlasí s jejím obsahem, že byla sepsána na základě jejich svobodné a pravé vůle, že nebyla sjednána v tísni ani za nápadně nevýhodných </w:t>
      </w:r>
      <w:r w:rsidRPr="00011FE0">
        <w:rPr>
          <w:rFonts w:cs="Arial"/>
          <w:b w:val="0"/>
          <w:spacing w:val="0"/>
          <w:sz w:val="22"/>
          <w:szCs w:val="22"/>
          <w:lang w:val="cs-CZ"/>
        </w:rPr>
        <w:t>podmínek.</w:t>
      </w:r>
    </w:p>
    <w:p w:rsidR="000F60E7" w:rsidRPr="000F60E7" w:rsidRDefault="000F60E7" w:rsidP="000F60E7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F60E7">
        <w:rPr>
          <w:b w:val="0"/>
          <w:spacing w:val="0"/>
          <w:sz w:val="22"/>
          <w:szCs w:val="22"/>
        </w:rPr>
        <w:t xml:space="preserve">Smlouva nabývá platnosti dnem podpisu oběma smluvními stranami. </w:t>
      </w:r>
    </w:p>
    <w:p w:rsidR="000F60E7" w:rsidRPr="000364C5" w:rsidRDefault="000F60E7" w:rsidP="000F60E7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F60E7">
        <w:rPr>
          <w:b w:val="0"/>
          <w:spacing w:val="0"/>
          <w:sz w:val="22"/>
          <w:szCs w:val="22"/>
        </w:rPr>
        <w:t>Smlouva nabývá účinnosti dnem nabytí účinnosti smlouvy o dílo uzavřené mezi příkazcem a zhotovitelem stavby, jež závisí na přidělení finančních prostředků na realizaci díla ze strany řídícího orgánu Operačního programu Životní prostředí 2014-2020. Podléhá-li však tato smlouva povinnosti uveřejnění prostřednictvím registru smluv podle zákona o registru smluv, nenabude účinnosti dříve, než dnem jejího uveřejnění. Smluvní strany se budou vzájemně o nabytí účinnosti smlouvy neprodleně informovat.</w:t>
      </w:r>
    </w:p>
    <w:p w:rsidR="000364C5" w:rsidRPr="000364C5" w:rsidRDefault="000364C5" w:rsidP="000F60E7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  <w:lang w:val="cs-CZ"/>
        </w:rPr>
        <w:t>Nedílnými přílohami smluv jsou:</w:t>
      </w:r>
    </w:p>
    <w:p w:rsidR="000364C5" w:rsidRPr="000364C5" w:rsidRDefault="000364C5" w:rsidP="000364C5">
      <w:pPr>
        <w:pStyle w:val="nadpismj"/>
        <w:keepLines/>
        <w:numPr>
          <w:ilvl w:val="0"/>
          <w:numId w:val="79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  <w:lang w:val="cs-CZ"/>
        </w:rPr>
        <w:t>Příloha č. 1 – kalkulace nákladů;</w:t>
      </w:r>
    </w:p>
    <w:p w:rsidR="000364C5" w:rsidRPr="000F60E7" w:rsidRDefault="000364C5" w:rsidP="000364C5">
      <w:pPr>
        <w:pStyle w:val="nadpismj"/>
        <w:keepLines/>
        <w:numPr>
          <w:ilvl w:val="0"/>
          <w:numId w:val="79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  <w:lang w:val="cs-CZ"/>
        </w:rPr>
        <w:t>Příloha č. 2 – kopie dokladu o pověření Mze ČR k výkonu TBD na vodních dílech III. kategorie</w:t>
      </w:r>
    </w:p>
    <w:p w:rsidR="000F60E7" w:rsidRDefault="000F60E7" w:rsidP="000F60E7">
      <w:pPr>
        <w:pStyle w:val="nadpismj"/>
        <w:keepLines/>
        <w:numPr>
          <w:ilvl w:val="0"/>
          <w:numId w:val="0"/>
        </w:numPr>
        <w:spacing w:before="120" w:after="120"/>
        <w:ind w:left="454"/>
        <w:jc w:val="both"/>
        <w:rPr>
          <w:b w:val="0"/>
          <w:spacing w:val="0"/>
          <w:sz w:val="22"/>
          <w:szCs w:val="22"/>
          <w:lang w:val="cs-CZ"/>
        </w:rPr>
      </w:pPr>
    </w:p>
    <w:p w:rsidR="000F60E7" w:rsidRPr="000F60E7" w:rsidRDefault="000F60E7" w:rsidP="000F60E7">
      <w:pPr>
        <w:pStyle w:val="nadpismj"/>
        <w:keepLines/>
        <w:numPr>
          <w:ilvl w:val="0"/>
          <w:numId w:val="0"/>
        </w:numPr>
        <w:spacing w:before="120" w:after="120"/>
        <w:ind w:left="454"/>
        <w:jc w:val="both"/>
        <w:rPr>
          <w:b w:val="0"/>
          <w:spacing w:val="0"/>
          <w:sz w:val="22"/>
          <w:szCs w:val="22"/>
        </w:rPr>
      </w:pPr>
    </w:p>
    <w:p w:rsidR="0080702C" w:rsidRPr="00721D17" w:rsidRDefault="0080702C" w:rsidP="0080702C">
      <w:pPr>
        <w:keepNext/>
        <w:keepLines/>
        <w:tabs>
          <w:tab w:val="left" w:pos="1276"/>
        </w:tabs>
        <w:rPr>
          <w:rFonts w:eastAsia="Calibri"/>
        </w:rPr>
      </w:pPr>
      <w:r w:rsidRPr="00721D17">
        <w:rPr>
          <w:rFonts w:eastAsia="Calibri"/>
        </w:rPr>
        <w:t>V</w:t>
      </w:r>
      <w:r w:rsidR="00C45700">
        <w:rPr>
          <w:rFonts w:eastAsia="Calibri"/>
        </w:rPr>
        <w:t xml:space="preserve"> Praze </w:t>
      </w:r>
      <w:r w:rsidRPr="00721D17">
        <w:rPr>
          <w:rFonts w:eastAsia="Calibri"/>
        </w:rPr>
        <w:t>dne</w:t>
      </w:r>
      <w:r w:rsidR="00C45700">
        <w:rPr>
          <w:rFonts w:eastAsia="Calibri"/>
        </w:rPr>
        <w:tab/>
      </w:r>
      <w:r w:rsidR="00C11BBF">
        <w:rPr>
          <w:rFonts w:eastAsia="Calibri"/>
        </w:rPr>
        <w:t>4.10.2018</w:t>
      </w:r>
      <w:r w:rsidR="00C45700">
        <w:rPr>
          <w:rFonts w:eastAsia="Calibri"/>
        </w:rPr>
        <w:tab/>
      </w:r>
      <w:r w:rsidR="00C45700">
        <w:rPr>
          <w:rFonts w:eastAsia="Calibri"/>
        </w:rPr>
        <w:tab/>
      </w:r>
      <w:r w:rsidR="00C45700">
        <w:rPr>
          <w:rFonts w:eastAsia="Calibri"/>
        </w:rPr>
        <w:tab/>
      </w:r>
      <w:r w:rsidR="00C45700">
        <w:rPr>
          <w:rFonts w:eastAsia="Calibri"/>
        </w:rPr>
        <w:tab/>
      </w:r>
      <w:r w:rsidR="00C45700">
        <w:rPr>
          <w:rFonts w:eastAsia="Calibri"/>
        </w:rPr>
        <w:tab/>
      </w:r>
      <w:r w:rsidR="00C45700">
        <w:rPr>
          <w:rFonts w:eastAsia="Calibri"/>
        </w:rPr>
        <w:tab/>
      </w:r>
      <w:r w:rsidRPr="00721D17">
        <w:rPr>
          <w:rFonts w:eastAsia="Calibri"/>
        </w:rPr>
        <w:tab/>
      </w:r>
      <w:r w:rsidRPr="00721D17">
        <w:rPr>
          <w:rFonts w:eastAsia="Calibri"/>
        </w:rPr>
        <w:tab/>
      </w:r>
      <w:r w:rsidRPr="00721D17">
        <w:rPr>
          <w:rFonts w:eastAsia="Calibri"/>
        </w:rPr>
        <w:tab/>
        <w:t>V</w:t>
      </w:r>
      <w:r w:rsidR="00C45700">
        <w:rPr>
          <w:rFonts w:eastAsia="Calibri"/>
        </w:rPr>
        <w:t> Praze dne</w:t>
      </w:r>
      <w:r w:rsidRPr="00721D17">
        <w:rPr>
          <w:rFonts w:eastAsia="Calibri"/>
        </w:rPr>
        <w:t xml:space="preserve"> </w:t>
      </w:r>
      <w:r w:rsidR="00C45700">
        <w:rPr>
          <w:rFonts w:eastAsia="Calibri"/>
        </w:rPr>
        <w:t>26.9.2018</w:t>
      </w:r>
    </w:p>
    <w:p w:rsidR="0080702C" w:rsidRPr="00721D17" w:rsidRDefault="0080702C" w:rsidP="0080702C">
      <w:pPr>
        <w:keepNext/>
        <w:keepLines/>
        <w:tabs>
          <w:tab w:val="left" w:pos="1276"/>
        </w:tabs>
        <w:rPr>
          <w:rFonts w:eastAsia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80702C" w:rsidRPr="00721D17" w:rsidTr="007C6F65">
        <w:tc>
          <w:tcPr>
            <w:tcW w:w="3700" w:type="dxa"/>
          </w:tcPr>
          <w:p w:rsidR="0080702C" w:rsidRPr="00721D17" w:rsidRDefault="0080702C" w:rsidP="0080702C">
            <w:pPr>
              <w:keepNext/>
              <w:keepLines/>
              <w:tabs>
                <w:tab w:val="left" w:pos="5103"/>
              </w:tabs>
              <w:spacing w:before="0" w:after="0" w:line="240" w:lineRule="auto"/>
              <w:rPr>
                <w:lang w:eastAsia="cs-CZ"/>
              </w:rPr>
            </w:pPr>
            <w:r w:rsidRPr="00721D17">
              <w:rPr>
                <w:lang w:eastAsia="cs-CZ"/>
              </w:rPr>
              <w:t>Příkazce</w:t>
            </w:r>
          </w:p>
        </w:tc>
        <w:tc>
          <w:tcPr>
            <w:tcW w:w="1332" w:type="dxa"/>
          </w:tcPr>
          <w:p w:rsidR="0080702C" w:rsidRPr="00721D17" w:rsidRDefault="0080702C" w:rsidP="0080702C">
            <w:pPr>
              <w:keepNext/>
              <w:keepLines/>
              <w:tabs>
                <w:tab w:val="left" w:pos="5103"/>
              </w:tabs>
              <w:spacing w:before="0" w:after="0" w:line="240" w:lineRule="auto"/>
              <w:rPr>
                <w:lang w:eastAsia="cs-CZ"/>
              </w:rPr>
            </w:pPr>
          </w:p>
        </w:tc>
        <w:tc>
          <w:tcPr>
            <w:tcW w:w="4178" w:type="dxa"/>
          </w:tcPr>
          <w:p w:rsidR="0080702C" w:rsidRPr="00721D17" w:rsidRDefault="0080702C" w:rsidP="0080702C">
            <w:pPr>
              <w:keepNext/>
              <w:keepLines/>
              <w:tabs>
                <w:tab w:val="left" w:pos="5103"/>
              </w:tabs>
              <w:spacing w:before="0" w:after="0" w:line="240" w:lineRule="auto"/>
              <w:rPr>
                <w:lang w:eastAsia="cs-CZ"/>
              </w:rPr>
            </w:pPr>
            <w:r w:rsidRPr="00721D17">
              <w:rPr>
                <w:lang w:eastAsia="cs-CZ"/>
              </w:rPr>
              <w:t>Příkazník</w:t>
            </w:r>
          </w:p>
        </w:tc>
      </w:tr>
      <w:tr w:rsidR="0080702C" w:rsidRPr="00721D17" w:rsidTr="007C6F65">
        <w:tc>
          <w:tcPr>
            <w:tcW w:w="3700" w:type="dxa"/>
          </w:tcPr>
          <w:p w:rsidR="0080702C" w:rsidRPr="00721D17" w:rsidRDefault="0080702C" w:rsidP="0080702C">
            <w:pPr>
              <w:keepNext/>
              <w:keepLines/>
              <w:tabs>
                <w:tab w:val="left" w:pos="5103"/>
              </w:tabs>
              <w:spacing w:before="0" w:after="0" w:line="240" w:lineRule="auto"/>
              <w:rPr>
                <w:lang w:eastAsia="cs-CZ"/>
              </w:rPr>
            </w:pPr>
          </w:p>
        </w:tc>
        <w:tc>
          <w:tcPr>
            <w:tcW w:w="1332" w:type="dxa"/>
          </w:tcPr>
          <w:p w:rsidR="0080702C" w:rsidRPr="00721D17" w:rsidRDefault="0080702C" w:rsidP="0080702C">
            <w:pPr>
              <w:keepNext/>
              <w:keepLines/>
              <w:tabs>
                <w:tab w:val="left" w:pos="5103"/>
              </w:tabs>
              <w:spacing w:before="0" w:after="0" w:line="240" w:lineRule="auto"/>
              <w:rPr>
                <w:lang w:eastAsia="cs-CZ"/>
              </w:rPr>
            </w:pPr>
          </w:p>
        </w:tc>
        <w:tc>
          <w:tcPr>
            <w:tcW w:w="4178" w:type="dxa"/>
          </w:tcPr>
          <w:p w:rsidR="0080702C" w:rsidRPr="00721D17" w:rsidRDefault="0080702C" w:rsidP="0080702C">
            <w:pPr>
              <w:keepNext/>
              <w:keepLines/>
              <w:tabs>
                <w:tab w:val="left" w:pos="5103"/>
              </w:tabs>
              <w:spacing w:before="0" w:after="0" w:line="240" w:lineRule="auto"/>
              <w:rPr>
                <w:lang w:eastAsia="cs-CZ"/>
              </w:rPr>
            </w:pPr>
          </w:p>
        </w:tc>
      </w:tr>
      <w:tr w:rsidR="0080702C" w:rsidRPr="00721D17" w:rsidTr="007C6F65">
        <w:tc>
          <w:tcPr>
            <w:tcW w:w="3700" w:type="dxa"/>
          </w:tcPr>
          <w:p w:rsidR="0080702C" w:rsidRPr="00721D17" w:rsidRDefault="0080702C" w:rsidP="0080702C">
            <w:pPr>
              <w:keepNext/>
              <w:keepLines/>
              <w:tabs>
                <w:tab w:val="left" w:pos="5103"/>
              </w:tabs>
              <w:spacing w:before="0" w:after="0" w:line="240" w:lineRule="auto"/>
              <w:rPr>
                <w:lang w:eastAsia="cs-CZ"/>
              </w:rPr>
            </w:pPr>
          </w:p>
        </w:tc>
        <w:tc>
          <w:tcPr>
            <w:tcW w:w="1332" w:type="dxa"/>
          </w:tcPr>
          <w:p w:rsidR="0080702C" w:rsidRPr="00721D17" w:rsidRDefault="0080702C" w:rsidP="0080702C">
            <w:pPr>
              <w:keepNext/>
              <w:keepLines/>
              <w:tabs>
                <w:tab w:val="left" w:pos="5103"/>
              </w:tabs>
              <w:spacing w:before="0" w:after="0" w:line="240" w:lineRule="auto"/>
              <w:rPr>
                <w:lang w:eastAsia="cs-CZ"/>
              </w:rPr>
            </w:pPr>
          </w:p>
        </w:tc>
        <w:tc>
          <w:tcPr>
            <w:tcW w:w="4178" w:type="dxa"/>
          </w:tcPr>
          <w:p w:rsidR="0080702C" w:rsidRPr="00721D17" w:rsidRDefault="0080702C" w:rsidP="0080702C">
            <w:pPr>
              <w:keepNext/>
              <w:keepLines/>
              <w:tabs>
                <w:tab w:val="left" w:pos="5103"/>
              </w:tabs>
              <w:spacing w:before="0" w:after="0" w:line="240" w:lineRule="auto"/>
              <w:rPr>
                <w:lang w:eastAsia="cs-CZ"/>
              </w:rPr>
            </w:pPr>
          </w:p>
        </w:tc>
      </w:tr>
      <w:tr w:rsidR="0080702C" w:rsidRPr="00721D17" w:rsidTr="007C6F65">
        <w:tc>
          <w:tcPr>
            <w:tcW w:w="3700" w:type="dxa"/>
            <w:tcBorders>
              <w:bottom w:val="single" w:sz="4" w:space="0" w:color="auto"/>
            </w:tcBorders>
          </w:tcPr>
          <w:p w:rsidR="0080702C" w:rsidRPr="00721D17" w:rsidRDefault="0080702C" w:rsidP="0080702C">
            <w:pPr>
              <w:keepNext/>
              <w:keepLines/>
              <w:tabs>
                <w:tab w:val="left" w:pos="5103"/>
              </w:tabs>
              <w:spacing w:before="0" w:after="0" w:line="240" w:lineRule="auto"/>
              <w:rPr>
                <w:lang w:eastAsia="cs-CZ"/>
              </w:rPr>
            </w:pPr>
          </w:p>
          <w:p w:rsidR="0080702C" w:rsidRPr="00721D17" w:rsidRDefault="0080702C" w:rsidP="0080702C">
            <w:pPr>
              <w:keepNext/>
              <w:keepLines/>
              <w:tabs>
                <w:tab w:val="left" w:pos="5103"/>
              </w:tabs>
              <w:spacing w:before="0" w:after="0" w:line="240" w:lineRule="auto"/>
              <w:rPr>
                <w:lang w:eastAsia="cs-CZ"/>
              </w:rPr>
            </w:pPr>
          </w:p>
        </w:tc>
        <w:tc>
          <w:tcPr>
            <w:tcW w:w="1332" w:type="dxa"/>
          </w:tcPr>
          <w:p w:rsidR="0080702C" w:rsidRPr="00721D17" w:rsidRDefault="0080702C" w:rsidP="0080702C">
            <w:pPr>
              <w:keepNext/>
              <w:keepLines/>
              <w:tabs>
                <w:tab w:val="left" w:pos="5103"/>
              </w:tabs>
              <w:spacing w:before="0" w:after="0" w:line="240" w:lineRule="auto"/>
              <w:rPr>
                <w:lang w:eastAsia="cs-CZ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80702C" w:rsidRPr="00721D17" w:rsidRDefault="0080702C" w:rsidP="0080702C">
            <w:pPr>
              <w:keepNext/>
              <w:keepLines/>
              <w:tabs>
                <w:tab w:val="left" w:pos="5103"/>
              </w:tabs>
              <w:spacing w:before="0" w:after="0" w:line="240" w:lineRule="auto"/>
              <w:rPr>
                <w:lang w:eastAsia="cs-CZ"/>
              </w:rPr>
            </w:pPr>
          </w:p>
        </w:tc>
      </w:tr>
      <w:tr w:rsidR="0080702C" w:rsidRPr="00721D17" w:rsidTr="007C6F65">
        <w:tc>
          <w:tcPr>
            <w:tcW w:w="3700" w:type="dxa"/>
            <w:tcBorders>
              <w:top w:val="single" w:sz="4" w:space="0" w:color="auto"/>
            </w:tcBorders>
          </w:tcPr>
          <w:p w:rsidR="0080702C" w:rsidRPr="00721D17" w:rsidRDefault="0080702C" w:rsidP="0080702C">
            <w:pPr>
              <w:keepNext/>
              <w:keepLines/>
              <w:tabs>
                <w:tab w:val="left" w:pos="5103"/>
              </w:tabs>
              <w:spacing w:before="0" w:after="0" w:line="240" w:lineRule="auto"/>
              <w:jc w:val="center"/>
              <w:rPr>
                <w:lang w:eastAsia="cs-CZ"/>
              </w:rPr>
            </w:pPr>
          </w:p>
        </w:tc>
        <w:tc>
          <w:tcPr>
            <w:tcW w:w="1332" w:type="dxa"/>
          </w:tcPr>
          <w:p w:rsidR="0080702C" w:rsidRPr="00721D17" w:rsidRDefault="0080702C" w:rsidP="0080702C">
            <w:pPr>
              <w:keepNext/>
              <w:keepLines/>
              <w:tabs>
                <w:tab w:val="left" w:pos="5103"/>
              </w:tabs>
              <w:spacing w:before="0" w:after="0" w:line="240" w:lineRule="auto"/>
              <w:jc w:val="center"/>
              <w:rPr>
                <w:lang w:eastAsia="cs-CZ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80702C" w:rsidRPr="00C45700" w:rsidRDefault="0080702C" w:rsidP="00C45700">
            <w:pPr>
              <w:keepNext/>
              <w:keepLines/>
              <w:tabs>
                <w:tab w:val="left" w:pos="5103"/>
              </w:tabs>
              <w:spacing w:before="0" w:after="0" w:line="240" w:lineRule="auto"/>
              <w:jc w:val="center"/>
              <w:rPr>
                <w:lang w:eastAsia="cs-CZ"/>
              </w:rPr>
            </w:pPr>
          </w:p>
        </w:tc>
      </w:tr>
      <w:tr w:rsidR="0080702C" w:rsidRPr="00721D17" w:rsidTr="007B056C">
        <w:trPr>
          <w:trHeight w:val="121"/>
        </w:trPr>
        <w:tc>
          <w:tcPr>
            <w:tcW w:w="3700" w:type="dxa"/>
          </w:tcPr>
          <w:p w:rsidR="0080702C" w:rsidRPr="00721D17" w:rsidRDefault="0080702C" w:rsidP="007B056C">
            <w:pPr>
              <w:keepNext/>
              <w:keepLines/>
              <w:tabs>
                <w:tab w:val="left" w:pos="5103"/>
              </w:tabs>
              <w:spacing w:before="0" w:after="0" w:line="240" w:lineRule="auto"/>
              <w:jc w:val="center"/>
              <w:rPr>
                <w:lang w:eastAsia="cs-CZ"/>
              </w:rPr>
            </w:pPr>
          </w:p>
        </w:tc>
        <w:tc>
          <w:tcPr>
            <w:tcW w:w="1332" w:type="dxa"/>
          </w:tcPr>
          <w:p w:rsidR="0080702C" w:rsidRPr="00721D17" w:rsidRDefault="0080702C" w:rsidP="0080702C">
            <w:pPr>
              <w:keepNext/>
              <w:keepLines/>
              <w:tabs>
                <w:tab w:val="left" w:pos="5103"/>
              </w:tabs>
              <w:spacing w:before="0" w:after="0" w:line="240" w:lineRule="auto"/>
              <w:jc w:val="center"/>
              <w:rPr>
                <w:lang w:eastAsia="cs-CZ"/>
              </w:rPr>
            </w:pPr>
          </w:p>
        </w:tc>
        <w:tc>
          <w:tcPr>
            <w:tcW w:w="4178" w:type="dxa"/>
          </w:tcPr>
          <w:p w:rsidR="0080702C" w:rsidRPr="00C45700" w:rsidRDefault="0080702C" w:rsidP="0080702C">
            <w:pPr>
              <w:keepNext/>
              <w:keepLines/>
              <w:tabs>
                <w:tab w:val="left" w:pos="5103"/>
              </w:tabs>
              <w:spacing w:before="0" w:after="0" w:line="240" w:lineRule="auto"/>
              <w:jc w:val="center"/>
              <w:rPr>
                <w:lang w:eastAsia="cs-CZ"/>
              </w:rPr>
            </w:pPr>
          </w:p>
        </w:tc>
      </w:tr>
      <w:tr w:rsidR="00C45700" w:rsidRPr="00721D17" w:rsidTr="007B056C">
        <w:trPr>
          <w:trHeight w:val="121"/>
        </w:trPr>
        <w:tc>
          <w:tcPr>
            <w:tcW w:w="3700" w:type="dxa"/>
          </w:tcPr>
          <w:p w:rsidR="00C45700" w:rsidRDefault="00C45700" w:rsidP="00C45700">
            <w:pPr>
              <w:keepNext/>
              <w:keepLines/>
              <w:tabs>
                <w:tab w:val="left" w:pos="5103"/>
              </w:tabs>
              <w:spacing w:before="0" w:after="0" w:line="240" w:lineRule="auto"/>
              <w:rPr>
                <w:lang w:eastAsia="cs-CZ"/>
              </w:rPr>
            </w:pPr>
          </w:p>
        </w:tc>
        <w:tc>
          <w:tcPr>
            <w:tcW w:w="1332" w:type="dxa"/>
          </w:tcPr>
          <w:p w:rsidR="00C45700" w:rsidRPr="00721D17" w:rsidRDefault="00C45700" w:rsidP="0080702C">
            <w:pPr>
              <w:keepNext/>
              <w:keepLines/>
              <w:tabs>
                <w:tab w:val="left" w:pos="5103"/>
              </w:tabs>
              <w:spacing w:before="0" w:after="0" w:line="240" w:lineRule="auto"/>
              <w:jc w:val="center"/>
              <w:rPr>
                <w:lang w:eastAsia="cs-CZ"/>
              </w:rPr>
            </w:pPr>
          </w:p>
        </w:tc>
        <w:tc>
          <w:tcPr>
            <w:tcW w:w="4178" w:type="dxa"/>
          </w:tcPr>
          <w:p w:rsidR="00C45700" w:rsidRPr="00721D17" w:rsidRDefault="00C45700" w:rsidP="0080702C">
            <w:pPr>
              <w:keepNext/>
              <w:keepLines/>
              <w:tabs>
                <w:tab w:val="left" w:pos="5103"/>
              </w:tabs>
              <w:spacing w:before="0" w:after="0" w:line="240" w:lineRule="auto"/>
              <w:jc w:val="center"/>
              <w:rPr>
                <w:highlight w:val="yellow"/>
                <w:lang w:eastAsia="cs-CZ"/>
              </w:rPr>
            </w:pPr>
          </w:p>
        </w:tc>
      </w:tr>
    </w:tbl>
    <w:p w:rsidR="0080702C" w:rsidRPr="00721D17" w:rsidRDefault="0080702C" w:rsidP="0080702C">
      <w:pPr>
        <w:tabs>
          <w:tab w:val="right" w:pos="9072"/>
        </w:tabs>
        <w:spacing w:before="0" w:after="0" w:line="240" w:lineRule="auto"/>
        <w:rPr>
          <w:rFonts w:eastAsia="Calibri"/>
        </w:rPr>
      </w:pPr>
    </w:p>
    <w:p w:rsidR="007C2499" w:rsidRPr="00721D17" w:rsidRDefault="007C2499" w:rsidP="0080702C">
      <w:pPr>
        <w:tabs>
          <w:tab w:val="right" w:pos="9072"/>
        </w:tabs>
      </w:pPr>
    </w:p>
    <w:sectPr w:rsidR="007C2499" w:rsidRPr="00721D17" w:rsidSect="00307694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972" w:rsidRDefault="004B0972" w:rsidP="00307694">
      <w:pPr>
        <w:spacing w:before="0" w:after="0" w:line="240" w:lineRule="auto"/>
      </w:pPr>
      <w:r>
        <w:separator/>
      </w:r>
    </w:p>
  </w:endnote>
  <w:endnote w:type="continuationSeparator" w:id="0">
    <w:p w:rsidR="004B0972" w:rsidRDefault="004B0972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188" w:rsidRDefault="00906188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Pr="00307694">
      <w:rPr>
        <w:sz w:val="18"/>
        <w:szCs w:val="18"/>
      </w:rPr>
      <w:fldChar w:fldCharType="separate"/>
    </w:r>
    <w:r w:rsidR="00A21D34">
      <w:rPr>
        <w:noProof/>
        <w:sz w:val="18"/>
        <w:szCs w:val="18"/>
      </w:rPr>
      <w:t>7</w:t>
    </w:r>
    <w:r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Pr="00307694">
      <w:rPr>
        <w:sz w:val="18"/>
        <w:szCs w:val="18"/>
      </w:rPr>
      <w:fldChar w:fldCharType="separate"/>
    </w:r>
    <w:r w:rsidR="00A21D34">
      <w:rPr>
        <w:noProof/>
        <w:sz w:val="18"/>
        <w:szCs w:val="18"/>
      </w:rPr>
      <w:t>7</w:t>
    </w:r>
    <w:r w:rsidRPr="00307694">
      <w:rPr>
        <w:sz w:val="18"/>
        <w:szCs w:val="18"/>
      </w:rPr>
      <w:fldChar w:fldCharType="end"/>
    </w:r>
  </w:p>
  <w:p w:rsidR="00906188" w:rsidRDefault="009061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29D" w:rsidRDefault="0089429D" w:rsidP="0089429D">
    <w:pPr>
      <w:pStyle w:val="Zpat"/>
      <w:jc w:val="center"/>
      <w:rPr>
        <w:rFonts w:ascii="Calibri" w:hAnsi="Calibri" w:cs="Calibri"/>
      </w:rPr>
    </w:pPr>
    <w:r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Pr="00307694">
      <w:rPr>
        <w:sz w:val="18"/>
        <w:szCs w:val="18"/>
      </w:rPr>
      <w:fldChar w:fldCharType="separate"/>
    </w:r>
    <w:r w:rsidR="00A21D34">
      <w:rPr>
        <w:noProof/>
        <w:sz w:val="18"/>
        <w:szCs w:val="18"/>
      </w:rPr>
      <w:t>1</w:t>
    </w:r>
    <w:r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Pr="00307694">
      <w:rPr>
        <w:sz w:val="18"/>
        <w:szCs w:val="18"/>
      </w:rPr>
      <w:fldChar w:fldCharType="separate"/>
    </w:r>
    <w:r w:rsidR="00A21D34">
      <w:rPr>
        <w:noProof/>
        <w:sz w:val="18"/>
        <w:szCs w:val="18"/>
      </w:rPr>
      <w:t>7</w:t>
    </w:r>
    <w:r w:rsidRPr="00307694">
      <w:rPr>
        <w:sz w:val="18"/>
        <w:szCs w:val="18"/>
      </w:rPr>
      <w:fldChar w:fldCharType="end"/>
    </w:r>
  </w:p>
  <w:p w:rsidR="0089429D" w:rsidRDefault="008942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972" w:rsidRDefault="004B0972" w:rsidP="00307694">
      <w:pPr>
        <w:spacing w:before="0" w:after="0" w:line="240" w:lineRule="auto"/>
      </w:pPr>
      <w:r>
        <w:separator/>
      </w:r>
    </w:p>
  </w:footnote>
  <w:footnote w:type="continuationSeparator" w:id="0">
    <w:p w:rsidR="004B0972" w:rsidRDefault="004B0972" w:rsidP="003076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22" w:rsidRDefault="006602D1">
    <w:pPr>
      <w:pStyle w:val="Zhlav"/>
    </w:pPr>
    <w:r>
      <w:rPr>
        <w:noProof/>
        <w:lang w:val="cs-CZ" w:eastAsia="cs-CZ"/>
      </w:rPr>
      <w:drawing>
        <wp:inline distT="0" distB="0" distL="0" distR="0">
          <wp:extent cx="5688330" cy="509905"/>
          <wp:effectExtent l="0" t="0" r="7620" b="4445"/>
          <wp:docPr id="1" name="obrázek 1" descr="AOPK_OPŽP_FS_horzizont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OPK_OPŽP_FS_horzizont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79DE" w:rsidRDefault="00B779D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8F44B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9E202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B66C5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7604B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FC4C2C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7E00B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041CFEA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647454C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15F3763"/>
    <w:multiLevelType w:val="multilevel"/>
    <w:tmpl w:val="D234C16E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1">
    <w:nsid w:val="0CB538E0"/>
    <w:multiLevelType w:val="multilevel"/>
    <w:tmpl w:val="683C1D1C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5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0D5E06E5"/>
    <w:multiLevelType w:val="multilevel"/>
    <w:tmpl w:val="9B9080A0"/>
    <w:lvl w:ilvl="0">
      <w:start w:val="8"/>
      <w:numFmt w:val="decimal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3">
    <w:nsid w:val="0DC856D0"/>
    <w:multiLevelType w:val="hybridMultilevel"/>
    <w:tmpl w:val="3072D03E"/>
    <w:lvl w:ilvl="0" w:tplc="9A02BE3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7258CE"/>
    <w:multiLevelType w:val="multilevel"/>
    <w:tmpl w:val="923CA084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5">
    <w:nsid w:val="1FF5385D"/>
    <w:multiLevelType w:val="multilevel"/>
    <w:tmpl w:val="B116352E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1950660"/>
    <w:multiLevelType w:val="multilevel"/>
    <w:tmpl w:val="DD46888E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6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22AF3ECB"/>
    <w:multiLevelType w:val="multilevel"/>
    <w:tmpl w:val="B116352E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69B3DF5"/>
    <w:multiLevelType w:val="multilevel"/>
    <w:tmpl w:val="6B4CBD42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B74433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EA06B34"/>
    <w:multiLevelType w:val="hybridMultilevel"/>
    <w:tmpl w:val="3524EE54"/>
    <w:lvl w:ilvl="0" w:tplc="641AB0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1AE1235"/>
    <w:multiLevelType w:val="multilevel"/>
    <w:tmpl w:val="790AD38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354439ED"/>
    <w:multiLevelType w:val="multilevel"/>
    <w:tmpl w:val="9A02AC8C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4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3">
    <w:nsid w:val="38C932CA"/>
    <w:multiLevelType w:val="hybridMultilevel"/>
    <w:tmpl w:val="67FA6346"/>
    <w:lvl w:ilvl="0" w:tplc="9F0AE978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4">
    <w:nsid w:val="3CDD385D"/>
    <w:multiLevelType w:val="hybridMultilevel"/>
    <w:tmpl w:val="EB420646"/>
    <w:lvl w:ilvl="0" w:tplc="04050017">
      <w:start w:val="1"/>
      <w:numFmt w:val="lowerLetter"/>
      <w:lvlText w:val="%1)"/>
      <w:lvlJc w:val="left"/>
      <w:pPr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5">
    <w:nsid w:val="3F086097"/>
    <w:multiLevelType w:val="multilevel"/>
    <w:tmpl w:val="732A89E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05A6F4C"/>
    <w:multiLevelType w:val="multilevel"/>
    <w:tmpl w:val="B116352E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0A07088"/>
    <w:multiLevelType w:val="multilevel"/>
    <w:tmpl w:val="0405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487038AD"/>
    <w:multiLevelType w:val="hybridMultilevel"/>
    <w:tmpl w:val="2FF6353C"/>
    <w:lvl w:ilvl="0" w:tplc="BEC2B66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9">
    <w:nsid w:val="48B50D16"/>
    <w:multiLevelType w:val="multilevel"/>
    <w:tmpl w:val="A6CEA74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67103119"/>
    <w:multiLevelType w:val="multilevel"/>
    <w:tmpl w:val="FB62A2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none"/>
      <w:lvlText w:val="3.1.1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32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6AD77BFA"/>
    <w:multiLevelType w:val="hybridMultilevel"/>
    <w:tmpl w:val="6856024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35">
    <w:nsid w:val="7A722ABE"/>
    <w:multiLevelType w:val="multilevel"/>
    <w:tmpl w:val="B116352E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F1C335E"/>
    <w:multiLevelType w:val="hybridMultilevel"/>
    <w:tmpl w:val="1CD09F8E"/>
    <w:lvl w:ilvl="0" w:tplc="B0B48B0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7">
    <w:nsid w:val="7F4E244F"/>
    <w:multiLevelType w:val="multilevel"/>
    <w:tmpl w:val="D3BA2D62"/>
    <w:styleLink w:val="Aktulnseznam1"/>
    <w:lvl w:ilvl="0">
      <w:start w:val="3"/>
      <w:numFmt w:val="decimal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38">
    <w:nsid w:val="7F57764F"/>
    <w:multiLevelType w:val="multilevel"/>
    <w:tmpl w:val="B116352E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34"/>
  </w:num>
  <w:num w:numId="3">
    <w:abstractNumId w:val="9"/>
  </w:num>
  <w:num w:numId="4">
    <w:abstractNumId w:val="32"/>
  </w:num>
  <w:num w:numId="5">
    <w:abstractNumId w:val="14"/>
  </w:num>
  <w:num w:numId="6">
    <w:abstractNumId w:val="10"/>
  </w:num>
  <w:num w:numId="7">
    <w:abstractNumId w:val="31"/>
  </w:num>
  <w:num w:numId="8">
    <w:abstractNumId w:val="11"/>
  </w:num>
  <w:num w:numId="9">
    <w:abstractNumId w:val="16"/>
  </w:num>
  <w:num w:numId="10">
    <w:abstractNumId w:val="22"/>
  </w:num>
  <w:num w:numId="11">
    <w:abstractNumId w:val="14"/>
  </w:num>
  <w:num w:numId="12">
    <w:abstractNumId w:val="7"/>
  </w:num>
  <w:num w:numId="13">
    <w:abstractNumId w:val="27"/>
  </w:num>
  <w:num w:numId="14">
    <w:abstractNumId w:val="37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5"/>
  </w:num>
  <w:num w:numId="20">
    <w:abstractNumId w:val="6"/>
  </w:num>
  <w:num w:numId="21">
    <w:abstractNumId w:val="4"/>
  </w:num>
  <w:num w:numId="22">
    <w:abstractNumId w:val="19"/>
  </w:num>
  <w:num w:numId="23">
    <w:abstractNumId w:val="12"/>
  </w:num>
  <w:num w:numId="24">
    <w:abstractNumId w:val="35"/>
  </w:num>
  <w:num w:numId="25">
    <w:abstractNumId w:val="15"/>
  </w:num>
  <w:num w:numId="26">
    <w:abstractNumId w:val="21"/>
  </w:num>
  <w:num w:numId="27">
    <w:abstractNumId w:val="25"/>
  </w:num>
  <w:num w:numId="28">
    <w:abstractNumId w:val="18"/>
  </w:num>
  <w:num w:numId="29">
    <w:abstractNumId w:val="29"/>
  </w:num>
  <w:num w:numId="30">
    <w:abstractNumId w:val="26"/>
  </w:num>
  <w:num w:numId="31">
    <w:abstractNumId w:val="17"/>
  </w:num>
  <w:num w:numId="32">
    <w:abstractNumId w:val="38"/>
  </w:num>
  <w:num w:numId="33">
    <w:abstractNumId w:val="8"/>
  </w:num>
  <w:num w:numId="34">
    <w:abstractNumId w:val="20"/>
  </w:num>
  <w:num w:numId="35">
    <w:abstractNumId w:val="13"/>
  </w:num>
  <w:num w:numId="36">
    <w:abstractNumId w:val="22"/>
  </w:num>
  <w:num w:numId="37">
    <w:abstractNumId w:val="22"/>
  </w:num>
  <w:num w:numId="38">
    <w:abstractNumId w:val="22"/>
  </w:num>
  <w:num w:numId="39">
    <w:abstractNumId w:val="14"/>
  </w:num>
  <w:num w:numId="40">
    <w:abstractNumId w:val="16"/>
  </w:num>
  <w:num w:numId="41">
    <w:abstractNumId w:val="16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21"/>
    <w:lvlOverride w:ilvl="0">
      <w:startOverride w:val="9"/>
    </w:lvlOverride>
    <w:lvlOverride w:ilvl="1">
      <w:startOverride w:val="1"/>
    </w:lvlOverride>
  </w:num>
  <w:num w:numId="45">
    <w:abstractNumId w:val="22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  <w:num w:numId="50">
    <w:abstractNumId w:val="16"/>
  </w:num>
  <w:num w:numId="51">
    <w:abstractNumId w:val="16"/>
  </w:num>
  <w:num w:numId="52">
    <w:abstractNumId w:val="21"/>
    <w:lvlOverride w:ilvl="0">
      <w:lvl w:ilvl="0">
        <w:start w:val="7"/>
        <w:numFmt w:val="decimal"/>
        <w:lvlText w:val="%1."/>
        <w:lvlJc w:val="center"/>
        <w:pPr>
          <w:ind w:left="360" w:hanging="72"/>
        </w:pPr>
        <w:rPr>
          <w:rFonts w:ascii="Arial" w:eastAsia="Times New Roman" w:hAnsi="Arial" w:cs="Times New Roman" w:hint="default"/>
          <w:b/>
          <w:bCs/>
          <w:i w:val="0"/>
          <w:iCs w:val="0"/>
          <w:sz w:val="32"/>
          <w:szCs w:val="32"/>
        </w:rPr>
      </w:lvl>
    </w:lvlOverride>
    <w:lvlOverride w:ilvl="1">
      <w:lvl w:ilvl="1">
        <w:start w:val="1"/>
        <w:numFmt w:val="decimal"/>
        <w:pStyle w:val="mj7"/>
        <w:lvlText w:val="8.%2"/>
        <w:lvlJc w:val="left"/>
        <w:pPr>
          <w:ind w:left="454" w:hanging="454"/>
        </w:pPr>
        <w:rPr>
          <w:rFonts w:ascii="Arial" w:hAnsi="Arial" w:cs="Arial" w:hint="default"/>
          <w:b w:val="0"/>
          <w:bCs w:val="0"/>
          <w:i w:val="0"/>
          <w:iCs w:val="0"/>
          <w:strike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680"/>
          </w:tabs>
          <w:ind w:left="680" w:hanging="226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>
    <w:abstractNumId w:val="21"/>
  </w:num>
  <w:num w:numId="54">
    <w:abstractNumId w:val="14"/>
  </w:num>
  <w:num w:numId="55">
    <w:abstractNumId w:val="14"/>
  </w:num>
  <w:num w:numId="56">
    <w:abstractNumId w:val="14"/>
  </w:num>
  <w:num w:numId="57">
    <w:abstractNumId w:val="14"/>
  </w:num>
  <w:num w:numId="58">
    <w:abstractNumId w:val="14"/>
  </w:num>
  <w:num w:numId="59">
    <w:abstractNumId w:val="14"/>
  </w:num>
  <w:num w:numId="60">
    <w:abstractNumId w:val="14"/>
  </w:num>
  <w:num w:numId="61">
    <w:abstractNumId w:val="14"/>
  </w:num>
  <w:num w:numId="62">
    <w:abstractNumId w:val="14"/>
  </w:num>
  <w:num w:numId="63">
    <w:abstractNumId w:val="14"/>
  </w:num>
  <w:num w:numId="64">
    <w:abstractNumId w:val="14"/>
  </w:num>
  <w:num w:numId="65">
    <w:abstractNumId w:val="14"/>
  </w:num>
  <w:num w:numId="66">
    <w:abstractNumId w:val="14"/>
  </w:num>
  <w:num w:numId="67">
    <w:abstractNumId w:val="14"/>
  </w:num>
  <w:num w:numId="68">
    <w:abstractNumId w:val="14"/>
  </w:num>
  <w:num w:numId="69">
    <w:abstractNumId w:val="14"/>
  </w:num>
  <w:num w:numId="70">
    <w:abstractNumId w:val="14"/>
  </w:num>
  <w:num w:numId="71">
    <w:abstractNumId w:val="14"/>
  </w:num>
  <w:num w:numId="72">
    <w:abstractNumId w:val="14"/>
  </w:num>
  <w:num w:numId="73">
    <w:abstractNumId w:val="14"/>
  </w:num>
  <w:num w:numId="74">
    <w:abstractNumId w:val="14"/>
  </w:num>
  <w:num w:numId="75">
    <w:abstractNumId w:val="33"/>
  </w:num>
  <w:num w:numId="76">
    <w:abstractNumId w:val="24"/>
  </w:num>
  <w:num w:numId="77">
    <w:abstractNumId w:val="23"/>
  </w:num>
  <w:num w:numId="78">
    <w:abstractNumId w:val="36"/>
  </w:num>
  <w:num w:numId="79">
    <w:abstractNumId w:val="2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52"/>
    <w:rsid w:val="00007CED"/>
    <w:rsid w:val="00011B15"/>
    <w:rsid w:val="00011FE0"/>
    <w:rsid w:val="00022456"/>
    <w:rsid w:val="000224BC"/>
    <w:rsid w:val="000249A2"/>
    <w:rsid w:val="00025155"/>
    <w:rsid w:val="00030D65"/>
    <w:rsid w:val="00033B13"/>
    <w:rsid w:val="000364C5"/>
    <w:rsid w:val="00040004"/>
    <w:rsid w:val="00042AD0"/>
    <w:rsid w:val="0004436C"/>
    <w:rsid w:val="00047E1D"/>
    <w:rsid w:val="000514FA"/>
    <w:rsid w:val="00051D88"/>
    <w:rsid w:val="000536DF"/>
    <w:rsid w:val="0005548C"/>
    <w:rsid w:val="000557AE"/>
    <w:rsid w:val="000613F4"/>
    <w:rsid w:val="00065393"/>
    <w:rsid w:val="00066FE7"/>
    <w:rsid w:val="00071543"/>
    <w:rsid w:val="00083553"/>
    <w:rsid w:val="0009143F"/>
    <w:rsid w:val="00091CCD"/>
    <w:rsid w:val="0009270A"/>
    <w:rsid w:val="000938DA"/>
    <w:rsid w:val="000958C9"/>
    <w:rsid w:val="00097872"/>
    <w:rsid w:val="000A2178"/>
    <w:rsid w:val="000A4B9E"/>
    <w:rsid w:val="000A60E5"/>
    <w:rsid w:val="000B4F83"/>
    <w:rsid w:val="000B6DBB"/>
    <w:rsid w:val="000C2328"/>
    <w:rsid w:val="000C3EE7"/>
    <w:rsid w:val="000C5AF9"/>
    <w:rsid w:val="000C790F"/>
    <w:rsid w:val="000C7EF3"/>
    <w:rsid w:val="000D1346"/>
    <w:rsid w:val="000E082D"/>
    <w:rsid w:val="000E4CC8"/>
    <w:rsid w:val="000F065B"/>
    <w:rsid w:val="000F51C7"/>
    <w:rsid w:val="000F60E7"/>
    <w:rsid w:val="001052B3"/>
    <w:rsid w:val="0011501E"/>
    <w:rsid w:val="00115730"/>
    <w:rsid w:val="001204C8"/>
    <w:rsid w:val="00122A19"/>
    <w:rsid w:val="00123F96"/>
    <w:rsid w:val="001248D1"/>
    <w:rsid w:val="001256CF"/>
    <w:rsid w:val="00132037"/>
    <w:rsid w:val="00132D17"/>
    <w:rsid w:val="001341F2"/>
    <w:rsid w:val="00134EF4"/>
    <w:rsid w:val="00135035"/>
    <w:rsid w:val="00135228"/>
    <w:rsid w:val="0013645E"/>
    <w:rsid w:val="001426F5"/>
    <w:rsid w:val="00143B04"/>
    <w:rsid w:val="00145853"/>
    <w:rsid w:val="001476B3"/>
    <w:rsid w:val="0015129F"/>
    <w:rsid w:val="00151478"/>
    <w:rsid w:val="00156EDD"/>
    <w:rsid w:val="00160A41"/>
    <w:rsid w:val="00160F28"/>
    <w:rsid w:val="00163E75"/>
    <w:rsid w:val="001708D8"/>
    <w:rsid w:val="00170E6D"/>
    <w:rsid w:val="0017307D"/>
    <w:rsid w:val="0017418D"/>
    <w:rsid w:val="001744C3"/>
    <w:rsid w:val="001755A8"/>
    <w:rsid w:val="0017605C"/>
    <w:rsid w:val="00176378"/>
    <w:rsid w:val="0018323C"/>
    <w:rsid w:val="00184C09"/>
    <w:rsid w:val="001856E2"/>
    <w:rsid w:val="00187161"/>
    <w:rsid w:val="00187591"/>
    <w:rsid w:val="00190134"/>
    <w:rsid w:val="001A05A7"/>
    <w:rsid w:val="001A1D37"/>
    <w:rsid w:val="001A3A34"/>
    <w:rsid w:val="001A6DAE"/>
    <w:rsid w:val="001A700A"/>
    <w:rsid w:val="001A786B"/>
    <w:rsid w:val="001B02BB"/>
    <w:rsid w:val="001B15D1"/>
    <w:rsid w:val="001B7F00"/>
    <w:rsid w:val="001C5D10"/>
    <w:rsid w:val="001C681F"/>
    <w:rsid w:val="001D0D88"/>
    <w:rsid w:val="001D2075"/>
    <w:rsid w:val="001D2C08"/>
    <w:rsid w:val="001D7D85"/>
    <w:rsid w:val="001E1531"/>
    <w:rsid w:val="001E53C2"/>
    <w:rsid w:val="001E58C6"/>
    <w:rsid w:val="001F0C0E"/>
    <w:rsid w:val="00201A3B"/>
    <w:rsid w:val="00204602"/>
    <w:rsid w:val="00216098"/>
    <w:rsid w:val="00220607"/>
    <w:rsid w:val="002206C7"/>
    <w:rsid w:val="00222E6D"/>
    <w:rsid w:val="00226E6B"/>
    <w:rsid w:val="00230CD5"/>
    <w:rsid w:val="0023658E"/>
    <w:rsid w:val="00237BC1"/>
    <w:rsid w:val="0024048B"/>
    <w:rsid w:val="00242296"/>
    <w:rsid w:val="002447A5"/>
    <w:rsid w:val="00246CDE"/>
    <w:rsid w:val="00252EC3"/>
    <w:rsid w:val="0025541E"/>
    <w:rsid w:val="002573C1"/>
    <w:rsid w:val="00261224"/>
    <w:rsid w:val="00270403"/>
    <w:rsid w:val="002705C5"/>
    <w:rsid w:val="00273D84"/>
    <w:rsid w:val="00275487"/>
    <w:rsid w:val="00276510"/>
    <w:rsid w:val="002828C3"/>
    <w:rsid w:val="00286486"/>
    <w:rsid w:val="00290AF2"/>
    <w:rsid w:val="002910B3"/>
    <w:rsid w:val="00292482"/>
    <w:rsid w:val="0029427A"/>
    <w:rsid w:val="002977DA"/>
    <w:rsid w:val="002A1E3A"/>
    <w:rsid w:val="002A447B"/>
    <w:rsid w:val="002A526C"/>
    <w:rsid w:val="002B01B2"/>
    <w:rsid w:val="002B061B"/>
    <w:rsid w:val="002B1ACD"/>
    <w:rsid w:val="002B2FCA"/>
    <w:rsid w:val="002B3AD6"/>
    <w:rsid w:val="002B3F31"/>
    <w:rsid w:val="002B5055"/>
    <w:rsid w:val="002B520C"/>
    <w:rsid w:val="002B6AF2"/>
    <w:rsid w:val="002B707B"/>
    <w:rsid w:val="002B76A7"/>
    <w:rsid w:val="002C089A"/>
    <w:rsid w:val="002C216C"/>
    <w:rsid w:val="002C5F02"/>
    <w:rsid w:val="002D070F"/>
    <w:rsid w:val="002D6ABE"/>
    <w:rsid w:val="002E4D8F"/>
    <w:rsid w:val="002E6F82"/>
    <w:rsid w:val="002F59A8"/>
    <w:rsid w:val="002F5FFB"/>
    <w:rsid w:val="00302339"/>
    <w:rsid w:val="003039A4"/>
    <w:rsid w:val="003067BA"/>
    <w:rsid w:val="00307694"/>
    <w:rsid w:val="00307EAF"/>
    <w:rsid w:val="0031234B"/>
    <w:rsid w:val="00326C2C"/>
    <w:rsid w:val="003277B3"/>
    <w:rsid w:val="003325B4"/>
    <w:rsid w:val="003348D9"/>
    <w:rsid w:val="003352E2"/>
    <w:rsid w:val="00340C73"/>
    <w:rsid w:val="00341DD4"/>
    <w:rsid w:val="00341EBA"/>
    <w:rsid w:val="00342C12"/>
    <w:rsid w:val="00342C44"/>
    <w:rsid w:val="00350AE4"/>
    <w:rsid w:val="0035131E"/>
    <w:rsid w:val="00351A84"/>
    <w:rsid w:val="00356546"/>
    <w:rsid w:val="0036109C"/>
    <w:rsid w:val="00372E7E"/>
    <w:rsid w:val="0037770D"/>
    <w:rsid w:val="00380095"/>
    <w:rsid w:val="00381AFD"/>
    <w:rsid w:val="003821D0"/>
    <w:rsid w:val="0038402D"/>
    <w:rsid w:val="00390A79"/>
    <w:rsid w:val="003956F9"/>
    <w:rsid w:val="0039572F"/>
    <w:rsid w:val="00397B6C"/>
    <w:rsid w:val="003A360A"/>
    <w:rsid w:val="003A3ABE"/>
    <w:rsid w:val="003A4851"/>
    <w:rsid w:val="003A62AD"/>
    <w:rsid w:val="003A7433"/>
    <w:rsid w:val="003B167B"/>
    <w:rsid w:val="003B5CB7"/>
    <w:rsid w:val="003C1D07"/>
    <w:rsid w:val="003C53C2"/>
    <w:rsid w:val="003C67B2"/>
    <w:rsid w:val="003C7473"/>
    <w:rsid w:val="003D0C4E"/>
    <w:rsid w:val="003E0D6D"/>
    <w:rsid w:val="003E1957"/>
    <w:rsid w:val="003F05DF"/>
    <w:rsid w:val="003F378F"/>
    <w:rsid w:val="003F5994"/>
    <w:rsid w:val="003F7044"/>
    <w:rsid w:val="003F7BBA"/>
    <w:rsid w:val="003F7FDA"/>
    <w:rsid w:val="004019C6"/>
    <w:rsid w:val="00402238"/>
    <w:rsid w:val="00404B36"/>
    <w:rsid w:val="00405322"/>
    <w:rsid w:val="00410641"/>
    <w:rsid w:val="00415F9A"/>
    <w:rsid w:val="004170E9"/>
    <w:rsid w:val="00417200"/>
    <w:rsid w:val="004200CF"/>
    <w:rsid w:val="00421CC2"/>
    <w:rsid w:val="004222C9"/>
    <w:rsid w:val="00422C44"/>
    <w:rsid w:val="00425073"/>
    <w:rsid w:val="00430B25"/>
    <w:rsid w:val="0043176F"/>
    <w:rsid w:val="004320DF"/>
    <w:rsid w:val="00434C3F"/>
    <w:rsid w:val="00436B9B"/>
    <w:rsid w:val="00441C1A"/>
    <w:rsid w:val="004428F0"/>
    <w:rsid w:val="004441A0"/>
    <w:rsid w:val="0045251F"/>
    <w:rsid w:val="00455DE6"/>
    <w:rsid w:val="00456DBF"/>
    <w:rsid w:val="004579F4"/>
    <w:rsid w:val="00457F7F"/>
    <w:rsid w:val="004670DF"/>
    <w:rsid w:val="00467F1D"/>
    <w:rsid w:val="00477095"/>
    <w:rsid w:val="004805AC"/>
    <w:rsid w:val="0048488F"/>
    <w:rsid w:val="00490624"/>
    <w:rsid w:val="00492EEC"/>
    <w:rsid w:val="00496C2C"/>
    <w:rsid w:val="0049755B"/>
    <w:rsid w:val="0049774A"/>
    <w:rsid w:val="004A0205"/>
    <w:rsid w:val="004A04A7"/>
    <w:rsid w:val="004A13EB"/>
    <w:rsid w:val="004A1F54"/>
    <w:rsid w:val="004A35A4"/>
    <w:rsid w:val="004A3756"/>
    <w:rsid w:val="004A3C42"/>
    <w:rsid w:val="004B0972"/>
    <w:rsid w:val="004B33CC"/>
    <w:rsid w:val="004B3D33"/>
    <w:rsid w:val="004B5F80"/>
    <w:rsid w:val="004C25A2"/>
    <w:rsid w:val="004C3573"/>
    <w:rsid w:val="004D0BAC"/>
    <w:rsid w:val="004D0C33"/>
    <w:rsid w:val="004D3F45"/>
    <w:rsid w:val="004D41A8"/>
    <w:rsid w:val="004D6C88"/>
    <w:rsid w:val="004D74A4"/>
    <w:rsid w:val="004E0F32"/>
    <w:rsid w:val="004E5DB7"/>
    <w:rsid w:val="004E7DB4"/>
    <w:rsid w:val="004F083A"/>
    <w:rsid w:val="004F6898"/>
    <w:rsid w:val="00500B2F"/>
    <w:rsid w:val="00502628"/>
    <w:rsid w:val="005027F0"/>
    <w:rsid w:val="00503E5A"/>
    <w:rsid w:val="005052C0"/>
    <w:rsid w:val="00513101"/>
    <w:rsid w:val="00513FF8"/>
    <w:rsid w:val="0051443E"/>
    <w:rsid w:val="00515B12"/>
    <w:rsid w:val="0051688E"/>
    <w:rsid w:val="00516AB7"/>
    <w:rsid w:val="00520504"/>
    <w:rsid w:val="0052551F"/>
    <w:rsid w:val="0053023E"/>
    <w:rsid w:val="00533665"/>
    <w:rsid w:val="0053475D"/>
    <w:rsid w:val="0054005B"/>
    <w:rsid w:val="00540790"/>
    <w:rsid w:val="0054087F"/>
    <w:rsid w:val="00541A1A"/>
    <w:rsid w:val="005427B0"/>
    <w:rsid w:val="00542A7D"/>
    <w:rsid w:val="005431E7"/>
    <w:rsid w:val="0054408E"/>
    <w:rsid w:val="0054617B"/>
    <w:rsid w:val="005538DD"/>
    <w:rsid w:val="00553FB1"/>
    <w:rsid w:val="00554B46"/>
    <w:rsid w:val="0055597C"/>
    <w:rsid w:val="00561AB2"/>
    <w:rsid w:val="00565130"/>
    <w:rsid w:val="005656F3"/>
    <w:rsid w:val="00566537"/>
    <w:rsid w:val="00567E47"/>
    <w:rsid w:val="00570658"/>
    <w:rsid w:val="0057392F"/>
    <w:rsid w:val="00576B36"/>
    <w:rsid w:val="005844CA"/>
    <w:rsid w:val="00586073"/>
    <w:rsid w:val="0059012E"/>
    <w:rsid w:val="00595176"/>
    <w:rsid w:val="00595E75"/>
    <w:rsid w:val="0059627C"/>
    <w:rsid w:val="00597E2D"/>
    <w:rsid w:val="005A1082"/>
    <w:rsid w:val="005A546D"/>
    <w:rsid w:val="005A5A86"/>
    <w:rsid w:val="005B1B1A"/>
    <w:rsid w:val="005B5215"/>
    <w:rsid w:val="005B5F2D"/>
    <w:rsid w:val="005B60DA"/>
    <w:rsid w:val="005B7450"/>
    <w:rsid w:val="005B7C53"/>
    <w:rsid w:val="005C0727"/>
    <w:rsid w:val="005C121E"/>
    <w:rsid w:val="005C45C9"/>
    <w:rsid w:val="005D4095"/>
    <w:rsid w:val="005D6842"/>
    <w:rsid w:val="005D775A"/>
    <w:rsid w:val="005E0F20"/>
    <w:rsid w:val="005E3744"/>
    <w:rsid w:val="005E4614"/>
    <w:rsid w:val="005E4998"/>
    <w:rsid w:val="005E7961"/>
    <w:rsid w:val="005F12F1"/>
    <w:rsid w:val="005F3CB1"/>
    <w:rsid w:val="006015AA"/>
    <w:rsid w:val="006017E4"/>
    <w:rsid w:val="006025C3"/>
    <w:rsid w:val="006051FD"/>
    <w:rsid w:val="00607AC5"/>
    <w:rsid w:val="00611545"/>
    <w:rsid w:val="006130A3"/>
    <w:rsid w:val="00623615"/>
    <w:rsid w:val="00632119"/>
    <w:rsid w:val="0063449F"/>
    <w:rsid w:val="00634DAF"/>
    <w:rsid w:val="0063598C"/>
    <w:rsid w:val="006364B2"/>
    <w:rsid w:val="00641C79"/>
    <w:rsid w:val="006459B7"/>
    <w:rsid w:val="0065333C"/>
    <w:rsid w:val="00653665"/>
    <w:rsid w:val="006602D1"/>
    <w:rsid w:val="00666773"/>
    <w:rsid w:val="006704F1"/>
    <w:rsid w:val="00673740"/>
    <w:rsid w:val="00677F38"/>
    <w:rsid w:val="00680858"/>
    <w:rsid w:val="006814DE"/>
    <w:rsid w:val="0068367F"/>
    <w:rsid w:val="00684EB8"/>
    <w:rsid w:val="00685344"/>
    <w:rsid w:val="00685DE3"/>
    <w:rsid w:val="00687925"/>
    <w:rsid w:val="00692D70"/>
    <w:rsid w:val="00695B2A"/>
    <w:rsid w:val="006A1111"/>
    <w:rsid w:val="006A6807"/>
    <w:rsid w:val="006B13E8"/>
    <w:rsid w:val="006B1B0E"/>
    <w:rsid w:val="006B3275"/>
    <w:rsid w:val="006B4F1B"/>
    <w:rsid w:val="006B6351"/>
    <w:rsid w:val="006C515C"/>
    <w:rsid w:val="006C60E9"/>
    <w:rsid w:val="006E7DB5"/>
    <w:rsid w:val="006F14D2"/>
    <w:rsid w:val="006F1922"/>
    <w:rsid w:val="006F19C5"/>
    <w:rsid w:val="006F4001"/>
    <w:rsid w:val="006F4CD8"/>
    <w:rsid w:val="006F4DD7"/>
    <w:rsid w:val="006F56E5"/>
    <w:rsid w:val="00700B1C"/>
    <w:rsid w:val="007010BD"/>
    <w:rsid w:val="00701DD8"/>
    <w:rsid w:val="0070702E"/>
    <w:rsid w:val="007142E7"/>
    <w:rsid w:val="00717FCA"/>
    <w:rsid w:val="00721D17"/>
    <w:rsid w:val="0073050B"/>
    <w:rsid w:val="00731BFC"/>
    <w:rsid w:val="007345C7"/>
    <w:rsid w:val="00737548"/>
    <w:rsid w:val="007379B0"/>
    <w:rsid w:val="00745AC2"/>
    <w:rsid w:val="007463B9"/>
    <w:rsid w:val="00753335"/>
    <w:rsid w:val="0075364F"/>
    <w:rsid w:val="00757A19"/>
    <w:rsid w:val="00760BC0"/>
    <w:rsid w:val="00764084"/>
    <w:rsid w:val="007669C4"/>
    <w:rsid w:val="00770FCF"/>
    <w:rsid w:val="00776C75"/>
    <w:rsid w:val="00777CD6"/>
    <w:rsid w:val="00790F76"/>
    <w:rsid w:val="00791A86"/>
    <w:rsid w:val="007A2FC3"/>
    <w:rsid w:val="007A4782"/>
    <w:rsid w:val="007B056C"/>
    <w:rsid w:val="007B7B89"/>
    <w:rsid w:val="007C0588"/>
    <w:rsid w:val="007C208F"/>
    <w:rsid w:val="007C2499"/>
    <w:rsid w:val="007C5DD4"/>
    <w:rsid w:val="007C6F65"/>
    <w:rsid w:val="007D0101"/>
    <w:rsid w:val="007D07C0"/>
    <w:rsid w:val="007D3922"/>
    <w:rsid w:val="007D3F64"/>
    <w:rsid w:val="007D4DFA"/>
    <w:rsid w:val="007D5E31"/>
    <w:rsid w:val="007E5E97"/>
    <w:rsid w:val="007E7377"/>
    <w:rsid w:val="007F439E"/>
    <w:rsid w:val="007F50B9"/>
    <w:rsid w:val="00801E73"/>
    <w:rsid w:val="008047A5"/>
    <w:rsid w:val="00805A2D"/>
    <w:rsid w:val="00806FD7"/>
    <w:rsid w:val="0080702C"/>
    <w:rsid w:val="008130B1"/>
    <w:rsid w:val="0081534E"/>
    <w:rsid w:val="00815EE8"/>
    <w:rsid w:val="0081716C"/>
    <w:rsid w:val="00820162"/>
    <w:rsid w:val="008255BD"/>
    <w:rsid w:val="00827EC4"/>
    <w:rsid w:val="00835219"/>
    <w:rsid w:val="0084003E"/>
    <w:rsid w:val="00842166"/>
    <w:rsid w:val="00845CC7"/>
    <w:rsid w:val="00847C96"/>
    <w:rsid w:val="008518DA"/>
    <w:rsid w:val="00852D40"/>
    <w:rsid w:val="008656CD"/>
    <w:rsid w:val="00866CB0"/>
    <w:rsid w:val="00867B4A"/>
    <w:rsid w:val="008701E6"/>
    <w:rsid w:val="00871AB4"/>
    <w:rsid w:val="00875EF3"/>
    <w:rsid w:val="00880274"/>
    <w:rsid w:val="00881EF2"/>
    <w:rsid w:val="00885BA2"/>
    <w:rsid w:val="00885D76"/>
    <w:rsid w:val="008905E3"/>
    <w:rsid w:val="00893243"/>
    <w:rsid w:val="00893AC4"/>
    <w:rsid w:val="00893CE3"/>
    <w:rsid w:val="0089429D"/>
    <w:rsid w:val="0089442F"/>
    <w:rsid w:val="00896391"/>
    <w:rsid w:val="00896E83"/>
    <w:rsid w:val="00897576"/>
    <w:rsid w:val="008A2B6C"/>
    <w:rsid w:val="008A4B63"/>
    <w:rsid w:val="008A68E7"/>
    <w:rsid w:val="008B189B"/>
    <w:rsid w:val="008C0061"/>
    <w:rsid w:val="008C2D2B"/>
    <w:rsid w:val="008D18D8"/>
    <w:rsid w:val="008D2452"/>
    <w:rsid w:val="008D59B7"/>
    <w:rsid w:val="008D5D69"/>
    <w:rsid w:val="008D608E"/>
    <w:rsid w:val="008E707B"/>
    <w:rsid w:val="008F5DC3"/>
    <w:rsid w:val="008F652A"/>
    <w:rsid w:val="008F77B4"/>
    <w:rsid w:val="0090565A"/>
    <w:rsid w:val="009060B6"/>
    <w:rsid w:val="00906188"/>
    <w:rsid w:val="009101D4"/>
    <w:rsid w:val="00911CE9"/>
    <w:rsid w:val="0091218D"/>
    <w:rsid w:val="00917E02"/>
    <w:rsid w:val="00920292"/>
    <w:rsid w:val="0092033D"/>
    <w:rsid w:val="00922E50"/>
    <w:rsid w:val="00925463"/>
    <w:rsid w:val="00932D0F"/>
    <w:rsid w:val="00934900"/>
    <w:rsid w:val="00936C37"/>
    <w:rsid w:val="00941346"/>
    <w:rsid w:val="0094224A"/>
    <w:rsid w:val="00947C0C"/>
    <w:rsid w:val="009509B0"/>
    <w:rsid w:val="0095113C"/>
    <w:rsid w:val="00955235"/>
    <w:rsid w:val="00956EB2"/>
    <w:rsid w:val="00957D51"/>
    <w:rsid w:val="00962A6D"/>
    <w:rsid w:val="00962CEA"/>
    <w:rsid w:val="00963161"/>
    <w:rsid w:val="00964156"/>
    <w:rsid w:val="00967082"/>
    <w:rsid w:val="00975EFF"/>
    <w:rsid w:val="00987176"/>
    <w:rsid w:val="00991406"/>
    <w:rsid w:val="00991EED"/>
    <w:rsid w:val="0099292E"/>
    <w:rsid w:val="00996C4C"/>
    <w:rsid w:val="009A4B9B"/>
    <w:rsid w:val="009B2289"/>
    <w:rsid w:val="009B31C0"/>
    <w:rsid w:val="009B5AFD"/>
    <w:rsid w:val="009B6397"/>
    <w:rsid w:val="009C0669"/>
    <w:rsid w:val="009C06CC"/>
    <w:rsid w:val="009C27D9"/>
    <w:rsid w:val="009C2DD0"/>
    <w:rsid w:val="009C6FF2"/>
    <w:rsid w:val="009C7210"/>
    <w:rsid w:val="009E0C80"/>
    <w:rsid w:val="009E30B2"/>
    <w:rsid w:val="009E4758"/>
    <w:rsid w:val="009E7462"/>
    <w:rsid w:val="009F2060"/>
    <w:rsid w:val="009F2375"/>
    <w:rsid w:val="009F3EA7"/>
    <w:rsid w:val="009F6FC6"/>
    <w:rsid w:val="00A00338"/>
    <w:rsid w:val="00A00DCC"/>
    <w:rsid w:val="00A01C98"/>
    <w:rsid w:val="00A02F69"/>
    <w:rsid w:val="00A13B0E"/>
    <w:rsid w:val="00A15EC7"/>
    <w:rsid w:val="00A171D1"/>
    <w:rsid w:val="00A20D7B"/>
    <w:rsid w:val="00A21D34"/>
    <w:rsid w:val="00A22BC9"/>
    <w:rsid w:val="00A32306"/>
    <w:rsid w:val="00A33251"/>
    <w:rsid w:val="00A400E3"/>
    <w:rsid w:val="00A451D5"/>
    <w:rsid w:val="00A50854"/>
    <w:rsid w:val="00A538EC"/>
    <w:rsid w:val="00A53D34"/>
    <w:rsid w:val="00A5462A"/>
    <w:rsid w:val="00A572A4"/>
    <w:rsid w:val="00A57BDC"/>
    <w:rsid w:val="00A6043E"/>
    <w:rsid w:val="00A61264"/>
    <w:rsid w:val="00A62A3F"/>
    <w:rsid w:val="00A67D57"/>
    <w:rsid w:val="00A70BE8"/>
    <w:rsid w:val="00A744C4"/>
    <w:rsid w:val="00A778C4"/>
    <w:rsid w:val="00A813BB"/>
    <w:rsid w:val="00A833E2"/>
    <w:rsid w:val="00A8370F"/>
    <w:rsid w:val="00A85822"/>
    <w:rsid w:val="00A8738E"/>
    <w:rsid w:val="00A87987"/>
    <w:rsid w:val="00A90706"/>
    <w:rsid w:val="00A90C62"/>
    <w:rsid w:val="00A916B1"/>
    <w:rsid w:val="00A93398"/>
    <w:rsid w:val="00A95DA4"/>
    <w:rsid w:val="00AA3482"/>
    <w:rsid w:val="00AA4ACD"/>
    <w:rsid w:val="00AA5D95"/>
    <w:rsid w:val="00AA7417"/>
    <w:rsid w:val="00AB1A8D"/>
    <w:rsid w:val="00AB2A0C"/>
    <w:rsid w:val="00AB63B5"/>
    <w:rsid w:val="00AC1417"/>
    <w:rsid w:val="00AD2D3B"/>
    <w:rsid w:val="00AD3F1B"/>
    <w:rsid w:val="00AE2DE9"/>
    <w:rsid w:val="00AE50E5"/>
    <w:rsid w:val="00AE6F67"/>
    <w:rsid w:val="00AF256F"/>
    <w:rsid w:val="00AF4271"/>
    <w:rsid w:val="00AF43E8"/>
    <w:rsid w:val="00AF66FF"/>
    <w:rsid w:val="00B016F4"/>
    <w:rsid w:val="00B02631"/>
    <w:rsid w:val="00B02F9F"/>
    <w:rsid w:val="00B03B19"/>
    <w:rsid w:val="00B067CF"/>
    <w:rsid w:val="00B0706E"/>
    <w:rsid w:val="00B072A6"/>
    <w:rsid w:val="00B10022"/>
    <w:rsid w:val="00B136D0"/>
    <w:rsid w:val="00B15EBE"/>
    <w:rsid w:val="00B238E2"/>
    <w:rsid w:val="00B26FA2"/>
    <w:rsid w:val="00B27F3D"/>
    <w:rsid w:val="00B3112D"/>
    <w:rsid w:val="00B33F45"/>
    <w:rsid w:val="00B366BB"/>
    <w:rsid w:val="00B42311"/>
    <w:rsid w:val="00B43EF9"/>
    <w:rsid w:val="00B46E7C"/>
    <w:rsid w:val="00B47E64"/>
    <w:rsid w:val="00B5091E"/>
    <w:rsid w:val="00B510E4"/>
    <w:rsid w:val="00B52012"/>
    <w:rsid w:val="00B53DF1"/>
    <w:rsid w:val="00B57683"/>
    <w:rsid w:val="00B57960"/>
    <w:rsid w:val="00B75209"/>
    <w:rsid w:val="00B76169"/>
    <w:rsid w:val="00B779DE"/>
    <w:rsid w:val="00B826CA"/>
    <w:rsid w:val="00B84D85"/>
    <w:rsid w:val="00B914A5"/>
    <w:rsid w:val="00B9288E"/>
    <w:rsid w:val="00B95219"/>
    <w:rsid w:val="00B961F8"/>
    <w:rsid w:val="00B97D91"/>
    <w:rsid w:val="00BA4847"/>
    <w:rsid w:val="00BA52B4"/>
    <w:rsid w:val="00BA6365"/>
    <w:rsid w:val="00BA7479"/>
    <w:rsid w:val="00BB1160"/>
    <w:rsid w:val="00BB256F"/>
    <w:rsid w:val="00BB4526"/>
    <w:rsid w:val="00BB6A16"/>
    <w:rsid w:val="00BC217C"/>
    <w:rsid w:val="00BC3743"/>
    <w:rsid w:val="00BC3C80"/>
    <w:rsid w:val="00BD297E"/>
    <w:rsid w:val="00BD4738"/>
    <w:rsid w:val="00BD5C82"/>
    <w:rsid w:val="00BE63A1"/>
    <w:rsid w:val="00C038F4"/>
    <w:rsid w:val="00C11BBF"/>
    <w:rsid w:val="00C1356D"/>
    <w:rsid w:val="00C140C8"/>
    <w:rsid w:val="00C143B5"/>
    <w:rsid w:val="00C144A1"/>
    <w:rsid w:val="00C26BC3"/>
    <w:rsid w:val="00C27501"/>
    <w:rsid w:val="00C370B0"/>
    <w:rsid w:val="00C42FBA"/>
    <w:rsid w:val="00C43821"/>
    <w:rsid w:val="00C45700"/>
    <w:rsid w:val="00C52252"/>
    <w:rsid w:val="00C5226A"/>
    <w:rsid w:val="00C552D4"/>
    <w:rsid w:val="00C578EF"/>
    <w:rsid w:val="00C6087D"/>
    <w:rsid w:val="00C6132C"/>
    <w:rsid w:val="00C66A27"/>
    <w:rsid w:val="00C72001"/>
    <w:rsid w:val="00C74A4C"/>
    <w:rsid w:val="00C75868"/>
    <w:rsid w:val="00C80615"/>
    <w:rsid w:val="00C80730"/>
    <w:rsid w:val="00C832E0"/>
    <w:rsid w:val="00C90D42"/>
    <w:rsid w:val="00C938B2"/>
    <w:rsid w:val="00C93D08"/>
    <w:rsid w:val="00C9561E"/>
    <w:rsid w:val="00C95F74"/>
    <w:rsid w:val="00C96E5E"/>
    <w:rsid w:val="00C972D0"/>
    <w:rsid w:val="00CA0AB0"/>
    <w:rsid w:val="00CA30B3"/>
    <w:rsid w:val="00CA723E"/>
    <w:rsid w:val="00CB1268"/>
    <w:rsid w:val="00CB1D00"/>
    <w:rsid w:val="00CB425F"/>
    <w:rsid w:val="00CB5E16"/>
    <w:rsid w:val="00CB62F1"/>
    <w:rsid w:val="00CB69A0"/>
    <w:rsid w:val="00CC0487"/>
    <w:rsid w:val="00CC0670"/>
    <w:rsid w:val="00CC0D7C"/>
    <w:rsid w:val="00CC115F"/>
    <w:rsid w:val="00CC56F4"/>
    <w:rsid w:val="00CC6A94"/>
    <w:rsid w:val="00CC7237"/>
    <w:rsid w:val="00CD22DF"/>
    <w:rsid w:val="00CD5E59"/>
    <w:rsid w:val="00CE0062"/>
    <w:rsid w:val="00CE1587"/>
    <w:rsid w:val="00CE36BE"/>
    <w:rsid w:val="00CE4B25"/>
    <w:rsid w:val="00CF2DFD"/>
    <w:rsid w:val="00CF3CEE"/>
    <w:rsid w:val="00D035F9"/>
    <w:rsid w:val="00D113FD"/>
    <w:rsid w:val="00D12DE5"/>
    <w:rsid w:val="00D1642D"/>
    <w:rsid w:val="00D16A37"/>
    <w:rsid w:val="00D21D91"/>
    <w:rsid w:val="00D21E10"/>
    <w:rsid w:val="00D22021"/>
    <w:rsid w:val="00D230EA"/>
    <w:rsid w:val="00D23856"/>
    <w:rsid w:val="00D23EFF"/>
    <w:rsid w:val="00D26955"/>
    <w:rsid w:val="00D31457"/>
    <w:rsid w:val="00D33AEA"/>
    <w:rsid w:val="00D35429"/>
    <w:rsid w:val="00D37199"/>
    <w:rsid w:val="00D4395C"/>
    <w:rsid w:val="00D511B4"/>
    <w:rsid w:val="00D5314B"/>
    <w:rsid w:val="00D5382E"/>
    <w:rsid w:val="00D64281"/>
    <w:rsid w:val="00D661D5"/>
    <w:rsid w:val="00D66F32"/>
    <w:rsid w:val="00D709D5"/>
    <w:rsid w:val="00D71A19"/>
    <w:rsid w:val="00D72587"/>
    <w:rsid w:val="00D72F09"/>
    <w:rsid w:val="00D73214"/>
    <w:rsid w:val="00D744D3"/>
    <w:rsid w:val="00D7589A"/>
    <w:rsid w:val="00D8163F"/>
    <w:rsid w:val="00D81B33"/>
    <w:rsid w:val="00D82E31"/>
    <w:rsid w:val="00D842CF"/>
    <w:rsid w:val="00D84504"/>
    <w:rsid w:val="00D845B5"/>
    <w:rsid w:val="00D9233D"/>
    <w:rsid w:val="00D92CE1"/>
    <w:rsid w:val="00DA0CED"/>
    <w:rsid w:val="00DA39D6"/>
    <w:rsid w:val="00DA5CE9"/>
    <w:rsid w:val="00DA5DB5"/>
    <w:rsid w:val="00DA66A6"/>
    <w:rsid w:val="00DA70C0"/>
    <w:rsid w:val="00DA72AB"/>
    <w:rsid w:val="00DA7E7B"/>
    <w:rsid w:val="00DB1A1D"/>
    <w:rsid w:val="00DB5823"/>
    <w:rsid w:val="00DB7EFA"/>
    <w:rsid w:val="00DB7F1A"/>
    <w:rsid w:val="00DC6AAF"/>
    <w:rsid w:val="00DD08DA"/>
    <w:rsid w:val="00DD1FE1"/>
    <w:rsid w:val="00DD779B"/>
    <w:rsid w:val="00DD7DBB"/>
    <w:rsid w:val="00DE1837"/>
    <w:rsid w:val="00DE1A40"/>
    <w:rsid w:val="00DE2AC9"/>
    <w:rsid w:val="00DE5DA8"/>
    <w:rsid w:val="00DE62D6"/>
    <w:rsid w:val="00DE748F"/>
    <w:rsid w:val="00DE791D"/>
    <w:rsid w:val="00DF3368"/>
    <w:rsid w:val="00DF7461"/>
    <w:rsid w:val="00E02BF4"/>
    <w:rsid w:val="00E03E01"/>
    <w:rsid w:val="00E0725E"/>
    <w:rsid w:val="00E078F0"/>
    <w:rsid w:val="00E10F18"/>
    <w:rsid w:val="00E12627"/>
    <w:rsid w:val="00E238FE"/>
    <w:rsid w:val="00E270DD"/>
    <w:rsid w:val="00E305FC"/>
    <w:rsid w:val="00E31BF7"/>
    <w:rsid w:val="00E31CF5"/>
    <w:rsid w:val="00E31D18"/>
    <w:rsid w:val="00E326F7"/>
    <w:rsid w:val="00E366B5"/>
    <w:rsid w:val="00E409FF"/>
    <w:rsid w:val="00E40B43"/>
    <w:rsid w:val="00E41264"/>
    <w:rsid w:val="00E4409A"/>
    <w:rsid w:val="00E51EC3"/>
    <w:rsid w:val="00E5377E"/>
    <w:rsid w:val="00E55161"/>
    <w:rsid w:val="00E6303E"/>
    <w:rsid w:val="00E631EF"/>
    <w:rsid w:val="00E67718"/>
    <w:rsid w:val="00E67C72"/>
    <w:rsid w:val="00E67CC4"/>
    <w:rsid w:val="00E67EBA"/>
    <w:rsid w:val="00E709F9"/>
    <w:rsid w:val="00E72CE6"/>
    <w:rsid w:val="00E72EAD"/>
    <w:rsid w:val="00E80803"/>
    <w:rsid w:val="00E833E8"/>
    <w:rsid w:val="00E92D91"/>
    <w:rsid w:val="00E9394F"/>
    <w:rsid w:val="00E944E5"/>
    <w:rsid w:val="00EA13C1"/>
    <w:rsid w:val="00EB26B1"/>
    <w:rsid w:val="00EB6EE6"/>
    <w:rsid w:val="00EC35A3"/>
    <w:rsid w:val="00EC3B69"/>
    <w:rsid w:val="00EC5E13"/>
    <w:rsid w:val="00ED052E"/>
    <w:rsid w:val="00ED08D7"/>
    <w:rsid w:val="00ED527C"/>
    <w:rsid w:val="00ED5530"/>
    <w:rsid w:val="00ED69E9"/>
    <w:rsid w:val="00EE16E2"/>
    <w:rsid w:val="00EE3164"/>
    <w:rsid w:val="00EE7E97"/>
    <w:rsid w:val="00EF0A77"/>
    <w:rsid w:val="00EF4650"/>
    <w:rsid w:val="00EF7B04"/>
    <w:rsid w:val="00EF7E2F"/>
    <w:rsid w:val="00F075E0"/>
    <w:rsid w:val="00F07D11"/>
    <w:rsid w:val="00F103F9"/>
    <w:rsid w:val="00F10626"/>
    <w:rsid w:val="00F21789"/>
    <w:rsid w:val="00F23E19"/>
    <w:rsid w:val="00F278D5"/>
    <w:rsid w:val="00F279BA"/>
    <w:rsid w:val="00F31DCC"/>
    <w:rsid w:val="00F35BBE"/>
    <w:rsid w:val="00F36879"/>
    <w:rsid w:val="00F4005A"/>
    <w:rsid w:val="00F43975"/>
    <w:rsid w:val="00F45675"/>
    <w:rsid w:val="00F5018A"/>
    <w:rsid w:val="00F54C19"/>
    <w:rsid w:val="00F55E67"/>
    <w:rsid w:val="00F6252E"/>
    <w:rsid w:val="00F62849"/>
    <w:rsid w:val="00F63AFA"/>
    <w:rsid w:val="00F70D08"/>
    <w:rsid w:val="00F77209"/>
    <w:rsid w:val="00F77269"/>
    <w:rsid w:val="00F77B45"/>
    <w:rsid w:val="00F8564E"/>
    <w:rsid w:val="00F9732D"/>
    <w:rsid w:val="00FA6037"/>
    <w:rsid w:val="00FA621D"/>
    <w:rsid w:val="00FA68DC"/>
    <w:rsid w:val="00FA7975"/>
    <w:rsid w:val="00FB6E1A"/>
    <w:rsid w:val="00FC138F"/>
    <w:rsid w:val="00FC1834"/>
    <w:rsid w:val="00FC2578"/>
    <w:rsid w:val="00FC451D"/>
    <w:rsid w:val="00FC4F81"/>
    <w:rsid w:val="00FD2E74"/>
    <w:rsid w:val="00FE2407"/>
    <w:rsid w:val="00FE354C"/>
    <w:rsid w:val="00FE6727"/>
    <w:rsid w:val="00FE7594"/>
    <w:rsid w:val="00FE77A6"/>
    <w:rsid w:val="00FE79F4"/>
    <w:rsid w:val="00FF3A9C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uiPriority w:val="99"/>
    <w:rsid w:val="0092033D"/>
    <w:pPr>
      <w:numPr>
        <w:ilvl w:val="1"/>
        <w:numId w:val="6"/>
      </w:numPr>
    </w:pPr>
  </w:style>
  <w:style w:type="paragraph" w:styleId="Zkladntext">
    <w:name w:val="Body Text"/>
    <w:basedOn w:val="Normln"/>
    <w:link w:val="ZkladntextChar"/>
    <w:rsid w:val="0092033D"/>
    <w:rPr>
      <w:rFonts w:eastAsia="Calibri"/>
    </w:rPr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372E7E"/>
    <w:pPr>
      <w:numPr>
        <w:ilvl w:val="1"/>
        <w:numId w:val="7"/>
      </w:numPr>
    </w:pPr>
  </w:style>
  <w:style w:type="paragraph" w:customStyle="1" w:styleId="mj4">
    <w:name w:val="můj 4"/>
    <w:basedOn w:val="Odstavecseseznamem1"/>
    <w:uiPriority w:val="99"/>
    <w:rsid w:val="00B75209"/>
    <w:pPr>
      <w:numPr>
        <w:ilvl w:val="1"/>
        <w:numId w:val="43"/>
      </w:numPr>
    </w:pPr>
  </w:style>
  <w:style w:type="paragraph" w:customStyle="1" w:styleId="mj5">
    <w:name w:val="můj 5"/>
    <w:basedOn w:val="Odstavecseseznamem1"/>
    <w:uiPriority w:val="99"/>
    <w:rsid w:val="0092033D"/>
    <w:pPr>
      <w:numPr>
        <w:ilvl w:val="1"/>
        <w:numId w:val="8"/>
      </w:numPr>
    </w:pPr>
  </w:style>
  <w:style w:type="paragraph" w:customStyle="1" w:styleId="mj6">
    <w:name w:val="můj 6"/>
    <w:basedOn w:val="Odstavecseseznamem1"/>
    <w:uiPriority w:val="99"/>
    <w:rsid w:val="0092033D"/>
    <w:pPr>
      <w:numPr>
        <w:ilvl w:val="1"/>
        <w:numId w:val="9"/>
      </w:numPr>
    </w:pPr>
  </w:style>
  <w:style w:type="paragraph" w:customStyle="1" w:styleId="mj7">
    <w:name w:val="můj 7"/>
    <w:basedOn w:val="Odstavecseseznamem1"/>
    <w:uiPriority w:val="99"/>
    <w:rsid w:val="0092033D"/>
    <w:pPr>
      <w:numPr>
        <w:ilvl w:val="1"/>
        <w:numId w:val="26"/>
      </w:numPr>
    </w:pPr>
  </w:style>
  <w:style w:type="paragraph" w:customStyle="1" w:styleId="mj8">
    <w:name w:val="můj 8"/>
    <w:basedOn w:val="Odstavecseseznamem1"/>
    <w:rsid w:val="0092033D"/>
    <w:pPr>
      <w:numPr>
        <w:ilvl w:val="1"/>
        <w:numId w:val="23"/>
      </w:numPr>
    </w:pPr>
  </w:style>
  <w:style w:type="paragraph" w:customStyle="1" w:styleId="nadpismj">
    <w:name w:val="nadpis můj"/>
    <w:basedOn w:val="Nadpis2"/>
    <w:link w:val="nadpismjChar"/>
    <w:uiPriority w:val="99"/>
    <w:rsid w:val="00B75209"/>
    <w:pPr>
      <w:numPr>
        <w:numId w:val="11"/>
      </w:numPr>
    </w:pPr>
    <w:rPr>
      <w:sz w:val="20"/>
      <w:szCs w:val="20"/>
      <w:lang w:eastAsia="x-none"/>
    </w:rPr>
  </w:style>
  <w:style w:type="paragraph" w:customStyle="1" w:styleId="Import2">
    <w:name w:val="Import 2"/>
    <w:basedOn w:val="Normln"/>
    <w:rsid w:val="008D24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 w:line="240" w:lineRule="auto"/>
    </w:pPr>
    <w:rPr>
      <w:rFonts w:ascii="Courier New" w:hAnsi="Courier New" w:cs="Times New Roman"/>
      <w:b/>
      <w:sz w:val="24"/>
      <w:lang w:eastAsia="cs-CZ"/>
    </w:rPr>
  </w:style>
  <w:style w:type="character" w:customStyle="1" w:styleId="ZkladntextChar">
    <w:name w:val="Základní text Char"/>
    <w:link w:val="Zkladntext"/>
    <w:semiHidden/>
    <w:rsid w:val="008D2452"/>
    <w:rPr>
      <w:rFonts w:ascii="Arial" w:hAnsi="Arial" w:cs="Arial"/>
      <w:lang w:val="cs-CZ" w:eastAsia="en-US" w:bidi="ar-SA"/>
    </w:rPr>
  </w:style>
  <w:style w:type="paragraph" w:styleId="Bezmezer">
    <w:name w:val="No Spacing"/>
    <w:qFormat/>
    <w:rsid w:val="008D2452"/>
    <w:rPr>
      <w:sz w:val="22"/>
      <w:szCs w:val="22"/>
      <w:lang w:eastAsia="en-US"/>
    </w:rPr>
  </w:style>
  <w:style w:type="character" w:styleId="Odkaznakoment">
    <w:name w:val="annotation reference"/>
    <w:semiHidden/>
    <w:rsid w:val="008D24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D2452"/>
    <w:pPr>
      <w:widowControl w:val="0"/>
      <w:spacing w:before="0" w:after="0" w:line="240" w:lineRule="auto"/>
    </w:pPr>
    <w:rPr>
      <w:rFonts w:ascii="Times New Roman" w:hAnsi="Times New Roman" w:cs="Times New Roman"/>
      <w:lang w:val="x-none" w:eastAsia="x-none"/>
    </w:rPr>
  </w:style>
  <w:style w:type="paragraph" w:styleId="Zkladntextodsazen">
    <w:name w:val="Body Text Indent"/>
    <w:basedOn w:val="Normln"/>
    <w:link w:val="ZkladntextodsazenChar"/>
    <w:semiHidden/>
    <w:rsid w:val="008D2452"/>
    <w:pPr>
      <w:widowControl w:val="0"/>
      <w:tabs>
        <w:tab w:val="left" w:pos="284"/>
      </w:tabs>
      <w:spacing w:before="0" w:after="0" w:line="240" w:lineRule="auto"/>
      <w:ind w:left="709" w:hanging="567"/>
    </w:pPr>
    <w:rPr>
      <w:rFonts w:ascii="Calibri" w:eastAsia="Calibri" w:hAnsi="Calibri" w:cs="Times New Roman"/>
      <w:sz w:val="24"/>
      <w:lang w:eastAsia="cs-CZ"/>
    </w:rPr>
  </w:style>
  <w:style w:type="character" w:customStyle="1" w:styleId="ZkladntextodsazenChar">
    <w:name w:val="Základní text odsazený Char"/>
    <w:link w:val="Zkladntextodsazen"/>
    <w:semiHidden/>
    <w:rsid w:val="008D2452"/>
    <w:rPr>
      <w:sz w:val="24"/>
      <w:lang w:val="cs-CZ" w:eastAsia="cs-CZ" w:bidi="ar-SA"/>
    </w:rPr>
  </w:style>
  <w:style w:type="character" w:customStyle="1" w:styleId="nadpismjChar">
    <w:name w:val="nadpis můj Char"/>
    <w:link w:val="nadpismj"/>
    <w:uiPriority w:val="99"/>
    <w:rsid w:val="008D2452"/>
    <w:rPr>
      <w:rFonts w:ascii="Arial" w:hAnsi="Arial"/>
      <w:b/>
      <w:bCs/>
      <w:spacing w:val="16"/>
      <w:kern w:val="28"/>
      <w:lang w:val="x-none" w:eastAsia="x-none"/>
    </w:rPr>
  </w:style>
  <w:style w:type="paragraph" w:customStyle="1" w:styleId="Import18">
    <w:name w:val="Import 18"/>
    <w:basedOn w:val="Normln"/>
    <w:rsid w:val="008D24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 w:line="240" w:lineRule="auto"/>
      <w:ind w:hanging="432"/>
    </w:pPr>
    <w:rPr>
      <w:rFonts w:ascii="Courier New" w:hAnsi="Courier New" w:cs="Times New Roman"/>
      <w:sz w:val="24"/>
      <w:lang w:eastAsia="cs-CZ"/>
    </w:rPr>
  </w:style>
  <w:style w:type="numbering" w:customStyle="1" w:styleId="Aktulnseznam1">
    <w:name w:val="Aktuální seznam1"/>
    <w:rsid w:val="00906188"/>
    <w:pPr>
      <w:numPr>
        <w:numId w:val="14"/>
      </w:numPr>
    </w:pPr>
  </w:style>
  <w:style w:type="numbering" w:styleId="111111">
    <w:name w:val="Outline List 2"/>
    <w:aliases w:val="1 / 1.2 / 1.2.1"/>
    <w:basedOn w:val="Bezseznamu"/>
    <w:rsid w:val="00906188"/>
    <w:pPr>
      <w:numPr>
        <w:numId w:val="13"/>
      </w:numPr>
    </w:pPr>
  </w:style>
  <w:style w:type="paragraph" w:styleId="slovanseznam2">
    <w:name w:val="List Number 2"/>
    <w:basedOn w:val="Normln"/>
    <w:rsid w:val="006459B7"/>
    <w:pPr>
      <w:numPr>
        <w:numId w:val="18"/>
      </w:numPr>
    </w:pPr>
  </w:style>
  <w:style w:type="paragraph" w:styleId="slovanseznam3">
    <w:name w:val="List Number 3"/>
    <w:basedOn w:val="Normln"/>
    <w:rsid w:val="006459B7"/>
    <w:pPr>
      <w:numPr>
        <w:numId w:val="17"/>
      </w:numPr>
    </w:pPr>
  </w:style>
  <w:style w:type="paragraph" w:styleId="slovanseznam4">
    <w:name w:val="List Number 4"/>
    <w:basedOn w:val="Normln"/>
    <w:rsid w:val="006459B7"/>
    <w:pPr>
      <w:numPr>
        <w:numId w:val="16"/>
      </w:numPr>
    </w:pPr>
  </w:style>
  <w:style w:type="paragraph" w:styleId="slovanseznam5">
    <w:name w:val="List Number 5"/>
    <w:basedOn w:val="Normln"/>
    <w:rsid w:val="006459B7"/>
    <w:pPr>
      <w:numPr>
        <w:numId w:val="15"/>
      </w:numPr>
    </w:pPr>
  </w:style>
  <w:style w:type="paragraph" w:styleId="slovanseznam">
    <w:name w:val="List Number"/>
    <w:basedOn w:val="Normln"/>
    <w:rsid w:val="006459B7"/>
    <w:pPr>
      <w:numPr>
        <w:numId w:val="12"/>
      </w:numPr>
    </w:pPr>
  </w:style>
  <w:style w:type="paragraph" w:styleId="Seznam5">
    <w:name w:val="List 5"/>
    <w:basedOn w:val="Normln"/>
    <w:rsid w:val="006459B7"/>
    <w:pPr>
      <w:ind w:left="1415" w:hanging="283"/>
    </w:pPr>
  </w:style>
  <w:style w:type="paragraph" w:styleId="Seznamsodrkami4">
    <w:name w:val="List Bullet 4"/>
    <w:basedOn w:val="Normln"/>
    <w:rsid w:val="006459B7"/>
    <w:pPr>
      <w:numPr>
        <w:numId w:val="19"/>
      </w:numPr>
    </w:pPr>
  </w:style>
  <w:style w:type="paragraph" w:styleId="Seznam4">
    <w:name w:val="List 4"/>
    <w:basedOn w:val="Normln"/>
    <w:rsid w:val="006459B7"/>
    <w:pPr>
      <w:ind w:left="1132" w:hanging="283"/>
    </w:pPr>
  </w:style>
  <w:style w:type="paragraph" w:styleId="Seznam3">
    <w:name w:val="List 3"/>
    <w:basedOn w:val="Normln"/>
    <w:rsid w:val="006459B7"/>
    <w:pPr>
      <w:ind w:left="849" w:hanging="283"/>
    </w:pPr>
  </w:style>
  <w:style w:type="paragraph" w:styleId="Seznam2">
    <w:name w:val="List 2"/>
    <w:basedOn w:val="Normln"/>
    <w:rsid w:val="006459B7"/>
    <w:pPr>
      <w:ind w:left="566" w:hanging="283"/>
    </w:pPr>
  </w:style>
  <w:style w:type="paragraph" w:styleId="Seznam">
    <w:name w:val="List"/>
    <w:basedOn w:val="Normln"/>
    <w:rsid w:val="006459B7"/>
    <w:pPr>
      <w:ind w:left="283" w:hanging="283"/>
    </w:pPr>
  </w:style>
  <w:style w:type="paragraph" w:styleId="Seznamsodrkami2">
    <w:name w:val="List Bullet 2"/>
    <w:basedOn w:val="Normln"/>
    <w:rsid w:val="006459B7"/>
    <w:pPr>
      <w:numPr>
        <w:numId w:val="20"/>
      </w:numPr>
    </w:pPr>
  </w:style>
  <w:style w:type="paragraph" w:styleId="Seznamsodrkami5">
    <w:name w:val="List Bullet 5"/>
    <w:basedOn w:val="Normln"/>
    <w:rsid w:val="006459B7"/>
    <w:pPr>
      <w:numPr>
        <w:numId w:val="21"/>
      </w:numPr>
    </w:pPr>
  </w:style>
  <w:style w:type="numbering" w:styleId="1ai">
    <w:name w:val="Outline List 1"/>
    <w:basedOn w:val="Bezseznamu"/>
    <w:rsid w:val="006459B7"/>
    <w:pPr>
      <w:numPr>
        <w:numId w:val="22"/>
      </w:numPr>
    </w:pPr>
  </w:style>
  <w:style w:type="paragraph" w:styleId="Pedmtkomente">
    <w:name w:val="annotation subject"/>
    <w:basedOn w:val="Textkomente"/>
    <w:next w:val="Textkomente"/>
    <w:semiHidden/>
    <w:rsid w:val="006C60E9"/>
    <w:pPr>
      <w:widowControl/>
      <w:spacing w:before="120" w:after="120" w:line="260" w:lineRule="exact"/>
    </w:pPr>
    <w:rPr>
      <w:rFonts w:ascii="Arial" w:hAnsi="Arial" w:cs="Arial"/>
      <w:b/>
      <w:bCs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E0F32"/>
    <w:rPr>
      <w:rFonts w:ascii="Times New Roman" w:eastAsia="Times New Roman" w:hAnsi="Times New Roman"/>
    </w:rPr>
  </w:style>
  <w:style w:type="paragraph" w:styleId="Odstavecseseznamem">
    <w:name w:val="List Paragraph"/>
    <w:aliases w:val="Odstavec se seznamem1"/>
    <w:basedOn w:val="Normln"/>
    <w:link w:val="OdstavecseseznamemChar"/>
    <w:uiPriority w:val="99"/>
    <w:qFormat/>
    <w:rsid w:val="00777CD6"/>
    <w:pPr>
      <w:ind w:left="708"/>
    </w:pPr>
    <w:rPr>
      <w:rFonts w:cs="Times New Roman"/>
      <w:lang w:val="x-none"/>
    </w:rPr>
  </w:style>
  <w:style w:type="character" w:customStyle="1" w:styleId="CommentTextChar">
    <w:name w:val="Comment Text Char"/>
    <w:semiHidden/>
    <w:rsid w:val="002D070F"/>
    <w:rPr>
      <w:rFonts w:ascii="Arial" w:hAnsi="Arial" w:cs="Arial"/>
      <w:sz w:val="20"/>
      <w:szCs w:val="20"/>
      <w:lang w:val="x-none" w:eastAsia="en-US"/>
    </w:rPr>
  </w:style>
  <w:style w:type="character" w:customStyle="1" w:styleId="OdstavecseseznamemChar">
    <w:name w:val="Odstavec se seznamem Char"/>
    <w:aliases w:val="Odstavec se seznamem1 Char"/>
    <w:link w:val="Odstavecseseznamem"/>
    <w:uiPriority w:val="99"/>
    <w:rsid w:val="008D5D69"/>
    <w:rPr>
      <w:rFonts w:ascii="Arial" w:eastAsia="Times New Roman" w:hAnsi="Arial" w:cs="Arial"/>
      <w:lang w:eastAsia="en-US"/>
    </w:rPr>
  </w:style>
  <w:style w:type="paragraph" w:styleId="Revize">
    <w:name w:val="Revision"/>
    <w:hidden/>
    <w:uiPriority w:val="99"/>
    <w:semiHidden/>
    <w:rsid w:val="00083553"/>
    <w:rPr>
      <w:rFonts w:ascii="Arial" w:eastAsia="Times New Roman" w:hAnsi="Arial" w:cs="Arial"/>
      <w:lang w:eastAsia="en-US"/>
    </w:rPr>
  </w:style>
  <w:style w:type="character" w:styleId="Hypertextovodkaz">
    <w:name w:val="Hyperlink"/>
    <w:uiPriority w:val="99"/>
    <w:unhideWhenUsed/>
    <w:rsid w:val="00F278D5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779B"/>
    <w:pPr>
      <w:spacing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DD779B"/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uiPriority w:val="99"/>
    <w:rsid w:val="0092033D"/>
    <w:pPr>
      <w:numPr>
        <w:ilvl w:val="1"/>
        <w:numId w:val="6"/>
      </w:numPr>
    </w:pPr>
  </w:style>
  <w:style w:type="paragraph" w:styleId="Zkladntext">
    <w:name w:val="Body Text"/>
    <w:basedOn w:val="Normln"/>
    <w:link w:val="ZkladntextChar"/>
    <w:rsid w:val="0092033D"/>
    <w:rPr>
      <w:rFonts w:eastAsia="Calibri"/>
    </w:rPr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372E7E"/>
    <w:pPr>
      <w:numPr>
        <w:ilvl w:val="1"/>
        <w:numId w:val="7"/>
      </w:numPr>
    </w:pPr>
  </w:style>
  <w:style w:type="paragraph" w:customStyle="1" w:styleId="mj4">
    <w:name w:val="můj 4"/>
    <w:basedOn w:val="Odstavecseseznamem1"/>
    <w:uiPriority w:val="99"/>
    <w:rsid w:val="00B75209"/>
    <w:pPr>
      <w:numPr>
        <w:ilvl w:val="1"/>
        <w:numId w:val="43"/>
      </w:numPr>
    </w:pPr>
  </w:style>
  <w:style w:type="paragraph" w:customStyle="1" w:styleId="mj5">
    <w:name w:val="můj 5"/>
    <w:basedOn w:val="Odstavecseseznamem1"/>
    <w:uiPriority w:val="99"/>
    <w:rsid w:val="0092033D"/>
    <w:pPr>
      <w:numPr>
        <w:ilvl w:val="1"/>
        <w:numId w:val="8"/>
      </w:numPr>
    </w:pPr>
  </w:style>
  <w:style w:type="paragraph" w:customStyle="1" w:styleId="mj6">
    <w:name w:val="můj 6"/>
    <w:basedOn w:val="Odstavecseseznamem1"/>
    <w:uiPriority w:val="99"/>
    <w:rsid w:val="0092033D"/>
    <w:pPr>
      <w:numPr>
        <w:ilvl w:val="1"/>
        <w:numId w:val="9"/>
      </w:numPr>
    </w:pPr>
  </w:style>
  <w:style w:type="paragraph" w:customStyle="1" w:styleId="mj7">
    <w:name w:val="můj 7"/>
    <w:basedOn w:val="Odstavecseseznamem1"/>
    <w:uiPriority w:val="99"/>
    <w:rsid w:val="0092033D"/>
    <w:pPr>
      <w:numPr>
        <w:ilvl w:val="1"/>
        <w:numId w:val="26"/>
      </w:numPr>
    </w:pPr>
  </w:style>
  <w:style w:type="paragraph" w:customStyle="1" w:styleId="mj8">
    <w:name w:val="můj 8"/>
    <w:basedOn w:val="Odstavecseseznamem1"/>
    <w:rsid w:val="0092033D"/>
    <w:pPr>
      <w:numPr>
        <w:ilvl w:val="1"/>
        <w:numId w:val="23"/>
      </w:numPr>
    </w:pPr>
  </w:style>
  <w:style w:type="paragraph" w:customStyle="1" w:styleId="nadpismj">
    <w:name w:val="nadpis můj"/>
    <w:basedOn w:val="Nadpis2"/>
    <w:link w:val="nadpismjChar"/>
    <w:uiPriority w:val="99"/>
    <w:rsid w:val="00B75209"/>
    <w:pPr>
      <w:numPr>
        <w:numId w:val="11"/>
      </w:numPr>
    </w:pPr>
    <w:rPr>
      <w:sz w:val="20"/>
      <w:szCs w:val="20"/>
      <w:lang w:eastAsia="x-none"/>
    </w:rPr>
  </w:style>
  <w:style w:type="paragraph" w:customStyle="1" w:styleId="Import2">
    <w:name w:val="Import 2"/>
    <w:basedOn w:val="Normln"/>
    <w:rsid w:val="008D24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 w:line="240" w:lineRule="auto"/>
    </w:pPr>
    <w:rPr>
      <w:rFonts w:ascii="Courier New" w:hAnsi="Courier New" w:cs="Times New Roman"/>
      <w:b/>
      <w:sz w:val="24"/>
      <w:lang w:eastAsia="cs-CZ"/>
    </w:rPr>
  </w:style>
  <w:style w:type="character" w:customStyle="1" w:styleId="ZkladntextChar">
    <w:name w:val="Základní text Char"/>
    <w:link w:val="Zkladntext"/>
    <w:semiHidden/>
    <w:rsid w:val="008D2452"/>
    <w:rPr>
      <w:rFonts w:ascii="Arial" w:hAnsi="Arial" w:cs="Arial"/>
      <w:lang w:val="cs-CZ" w:eastAsia="en-US" w:bidi="ar-SA"/>
    </w:rPr>
  </w:style>
  <w:style w:type="paragraph" w:styleId="Bezmezer">
    <w:name w:val="No Spacing"/>
    <w:qFormat/>
    <w:rsid w:val="008D2452"/>
    <w:rPr>
      <w:sz w:val="22"/>
      <w:szCs w:val="22"/>
      <w:lang w:eastAsia="en-US"/>
    </w:rPr>
  </w:style>
  <w:style w:type="character" w:styleId="Odkaznakoment">
    <w:name w:val="annotation reference"/>
    <w:semiHidden/>
    <w:rsid w:val="008D24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D2452"/>
    <w:pPr>
      <w:widowControl w:val="0"/>
      <w:spacing w:before="0" w:after="0" w:line="240" w:lineRule="auto"/>
    </w:pPr>
    <w:rPr>
      <w:rFonts w:ascii="Times New Roman" w:hAnsi="Times New Roman" w:cs="Times New Roman"/>
      <w:lang w:val="x-none" w:eastAsia="x-none"/>
    </w:rPr>
  </w:style>
  <w:style w:type="paragraph" w:styleId="Zkladntextodsazen">
    <w:name w:val="Body Text Indent"/>
    <w:basedOn w:val="Normln"/>
    <w:link w:val="ZkladntextodsazenChar"/>
    <w:semiHidden/>
    <w:rsid w:val="008D2452"/>
    <w:pPr>
      <w:widowControl w:val="0"/>
      <w:tabs>
        <w:tab w:val="left" w:pos="284"/>
      </w:tabs>
      <w:spacing w:before="0" w:after="0" w:line="240" w:lineRule="auto"/>
      <w:ind w:left="709" w:hanging="567"/>
    </w:pPr>
    <w:rPr>
      <w:rFonts w:ascii="Calibri" w:eastAsia="Calibri" w:hAnsi="Calibri" w:cs="Times New Roman"/>
      <w:sz w:val="24"/>
      <w:lang w:eastAsia="cs-CZ"/>
    </w:rPr>
  </w:style>
  <w:style w:type="character" w:customStyle="1" w:styleId="ZkladntextodsazenChar">
    <w:name w:val="Základní text odsazený Char"/>
    <w:link w:val="Zkladntextodsazen"/>
    <w:semiHidden/>
    <w:rsid w:val="008D2452"/>
    <w:rPr>
      <w:sz w:val="24"/>
      <w:lang w:val="cs-CZ" w:eastAsia="cs-CZ" w:bidi="ar-SA"/>
    </w:rPr>
  </w:style>
  <w:style w:type="character" w:customStyle="1" w:styleId="nadpismjChar">
    <w:name w:val="nadpis můj Char"/>
    <w:link w:val="nadpismj"/>
    <w:uiPriority w:val="99"/>
    <w:rsid w:val="008D2452"/>
    <w:rPr>
      <w:rFonts w:ascii="Arial" w:hAnsi="Arial"/>
      <w:b/>
      <w:bCs/>
      <w:spacing w:val="16"/>
      <w:kern w:val="28"/>
      <w:lang w:val="x-none" w:eastAsia="x-none"/>
    </w:rPr>
  </w:style>
  <w:style w:type="paragraph" w:customStyle="1" w:styleId="Import18">
    <w:name w:val="Import 18"/>
    <w:basedOn w:val="Normln"/>
    <w:rsid w:val="008D24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 w:line="240" w:lineRule="auto"/>
      <w:ind w:hanging="432"/>
    </w:pPr>
    <w:rPr>
      <w:rFonts w:ascii="Courier New" w:hAnsi="Courier New" w:cs="Times New Roman"/>
      <w:sz w:val="24"/>
      <w:lang w:eastAsia="cs-CZ"/>
    </w:rPr>
  </w:style>
  <w:style w:type="numbering" w:customStyle="1" w:styleId="Aktulnseznam1">
    <w:name w:val="Aktuální seznam1"/>
    <w:rsid w:val="00906188"/>
    <w:pPr>
      <w:numPr>
        <w:numId w:val="14"/>
      </w:numPr>
    </w:pPr>
  </w:style>
  <w:style w:type="numbering" w:styleId="111111">
    <w:name w:val="Outline List 2"/>
    <w:aliases w:val="1 / 1.2 / 1.2.1"/>
    <w:basedOn w:val="Bezseznamu"/>
    <w:rsid w:val="00906188"/>
    <w:pPr>
      <w:numPr>
        <w:numId w:val="13"/>
      </w:numPr>
    </w:pPr>
  </w:style>
  <w:style w:type="paragraph" w:styleId="slovanseznam2">
    <w:name w:val="List Number 2"/>
    <w:basedOn w:val="Normln"/>
    <w:rsid w:val="006459B7"/>
    <w:pPr>
      <w:numPr>
        <w:numId w:val="18"/>
      </w:numPr>
    </w:pPr>
  </w:style>
  <w:style w:type="paragraph" w:styleId="slovanseznam3">
    <w:name w:val="List Number 3"/>
    <w:basedOn w:val="Normln"/>
    <w:rsid w:val="006459B7"/>
    <w:pPr>
      <w:numPr>
        <w:numId w:val="17"/>
      </w:numPr>
    </w:pPr>
  </w:style>
  <w:style w:type="paragraph" w:styleId="slovanseznam4">
    <w:name w:val="List Number 4"/>
    <w:basedOn w:val="Normln"/>
    <w:rsid w:val="006459B7"/>
    <w:pPr>
      <w:numPr>
        <w:numId w:val="16"/>
      </w:numPr>
    </w:pPr>
  </w:style>
  <w:style w:type="paragraph" w:styleId="slovanseznam5">
    <w:name w:val="List Number 5"/>
    <w:basedOn w:val="Normln"/>
    <w:rsid w:val="006459B7"/>
    <w:pPr>
      <w:numPr>
        <w:numId w:val="15"/>
      </w:numPr>
    </w:pPr>
  </w:style>
  <w:style w:type="paragraph" w:styleId="slovanseznam">
    <w:name w:val="List Number"/>
    <w:basedOn w:val="Normln"/>
    <w:rsid w:val="006459B7"/>
    <w:pPr>
      <w:numPr>
        <w:numId w:val="12"/>
      </w:numPr>
    </w:pPr>
  </w:style>
  <w:style w:type="paragraph" w:styleId="Seznam5">
    <w:name w:val="List 5"/>
    <w:basedOn w:val="Normln"/>
    <w:rsid w:val="006459B7"/>
    <w:pPr>
      <w:ind w:left="1415" w:hanging="283"/>
    </w:pPr>
  </w:style>
  <w:style w:type="paragraph" w:styleId="Seznamsodrkami4">
    <w:name w:val="List Bullet 4"/>
    <w:basedOn w:val="Normln"/>
    <w:rsid w:val="006459B7"/>
    <w:pPr>
      <w:numPr>
        <w:numId w:val="19"/>
      </w:numPr>
    </w:pPr>
  </w:style>
  <w:style w:type="paragraph" w:styleId="Seznam4">
    <w:name w:val="List 4"/>
    <w:basedOn w:val="Normln"/>
    <w:rsid w:val="006459B7"/>
    <w:pPr>
      <w:ind w:left="1132" w:hanging="283"/>
    </w:pPr>
  </w:style>
  <w:style w:type="paragraph" w:styleId="Seznam3">
    <w:name w:val="List 3"/>
    <w:basedOn w:val="Normln"/>
    <w:rsid w:val="006459B7"/>
    <w:pPr>
      <w:ind w:left="849" w:hanging="283"/>
    </w:pPr>
  </w:style>
  <w:style w:type="paragraph" w:styleId="Seznam2">
    <w:name w:val="List 2"/>
    <w:basedOn w:val="Normln"/>
    <w:rsid w:val="006459B7"/>
    <w:pPr>
      <w:ind w:left="566" w:hanging="283"/>
    </w:pPr>
  </w:style>
  <w:style w:type="paragraph" w:styleId="Seznam">
    <w:name w:val="List"/>
    <w:basedOn w:val="Normln"/>
    <w:rsid w:val="006459B7"/>
    <w:pPr>
      <w:ind w:left="283" w:hanging="283"/>
    </w:pPr>
  </w:style>
  <w:style w:type="paragraph" w:styleId="Seznamsodrkami2">
    <w:name w:val="List Bullet 2"/>
    <w:basedOn w:val="Normln"/>
    <w:rsid w:val="006459B7"/>
    <w:pPr>
      <w:numPr>
        <w:numId w:val="20"/>
      </w:numPr>
    </w:pPr>
  </w:style>
  <w:style w:type="paragraph" w:styleId="Seznamsodrkami5">
    <w:name w:val="List Bullet 5"/>
    <w:basedOn w:val="Normln"/>
    <w:rsid w:val="006459B7"/>
    <w:pPr>
      <w:numPr>
        <w:numId w:val="21"/>
      </w:numPr>
    </w:pPr>
  </w:style>
  <w:style w:type="numbering" w:styleId="1ai">
    <w:name w:val="Outline List 1"/>
    <w:basedOn w:val="Bezseznamu"/>
    <w:rsid w:val="006459B7"/>
    <w:pPr>
      <w:numPr>
        <w:numId w:val="22"/>
      </w:numPr>
    </w:pPr>
  </w:style>
  <w:style w:type="paragraph" w:styleId="Pedmtkomente">
    <w:name w:val="annotation subject"/>
    <w:basedOn w:val="Textkomente"/>
    <w:next w:val="Textkomente"/>
    <w:semiHidden/>
    <w:rsid w:val="006C60E9"/>
    <w:pPr>
      <w:widowControl/>
      <w:spacing w:before="120" w:after="120" w:line="260" w:lineRule="exact"/>
    </w:pPr>
    <w:rPr>
      <w:rFonts w:ascii="Arial" w:hAnsi="Arial" w:cs="Arial"/>
      <w:b/>
      <w:bCs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E0F32"/>
    <w:rPr>
      <w:rFonts w:ascii="Times New Roman" w:eastAsia="Times New Roman" w:hAnsi="Times New Roman"/>
    </w:rPr>
  </w:style>
  <w:style w:type="paragraph" w:styleId="Odstavecseseznamem">
    <w:name w:val="List Paragraph"/>
    <w:aliases w:val="Odstavec se seznamem1"/>
    <w:basedOn w:val="Normln"/>
    <w:link w:val="OdstavecseseznamemChar"/>
    <w:uiPriority w:val="99"/>
    <w:qFormat/>
    <w:rsid w:val="00777CD6"/>
    <w:pPr>
      <w:ind w:left="708"/>
    </w:pPr>
    <w:rPr>
      <w:rFonts w:cs="Times New Roman"/>
      <w:lang w:val="x-none"/>
    </w:rPr>
  </w:style>
  <w:style w:type="character" w:customStyle="1" w:styleId="CommentTextChar">
    <w:name w:val="Comment Text Char"/>
    <w:semiHidden/>
    <w:rsid w:val="002D070F"/>
    <w:rPr>
      <w:rFonts w:ascii="Arial" w:hAnsi="Arial" w:cs="Arial"/>
      <w:sz w:val="20"/>
      <w:szCs w:val="20"/>
      <w:lang w:val="x-none" w:eastAsia="en-US"/>
    </w:rPr>
  </w:style>
  <w:style w:type="character" w:customStyle="1" w:styleId="OdstavecseseznamemChar">
    <w:name w:val="Odstavec se seznamem Char"/>
    <w:aliases w:val="Odstavec se seznamem1 Char"/>
    <w:link w:val="Odstavecseseznamem"/>
    <w:uiPriority w:val="99"/>
    <w:rsid w:val="008D5D69"/>
    <w:rPr>
      <w:rFonts w:ascii="Arial" w:eastAsia="Times New Roman" w:hAnsi="Arial" w:cs="Arial"/>
      <w:lang w:eastAsia="en-US"/>
    </w:rPr>
  </w:style>
  <w:style w:type="paragraph" w:styleId="Revize">
    <w:name w:val="Revision"/>
    <w:hidden/>
    <w:uiPriority w:val="99"/>
    <w:semiHidden/>
    <w:rsid w:val="00083553"/>
    <w:rPr>
      <w:rFonts w:ascii="Arial" w:eastAsia="Times New Roman" w:hAnsi="Arial" w:cs="Arial"/>
      <w:lang w:eastAsia="en-US"/>
    </w:rPr>
  </w:style>
  <w:style w:type="character" w:styleId="Hypertextovodkaz">
    <w:name w:val="Hyperlink"/>
    <w:uiPriority w:val="99"/>
    <w:unhideWhenUsed/>
    <w:rsid w:val="00F278D5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779B"/>
    <w:pPr>
      <w:spacing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DD779B"/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582D6-464A-4803-98B2-C39C55A0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Mala_smlouva_šablona.dot</Template>
  <TotalTime>2</TotalTime>
  <Pages>7</Pages>
  <Words>2298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příkazce:</vt:lpstr>
    </vt:vector>
  </TitlesOfParts>
  <Company>AOPK ČR</Company>
  <LinksUpToDate>false</LinksUpToDate>
  <CharactersWithSpaces>15829</CharactersWithSpaces>
  <SharedDoc>false</SharedDoc>
  <HLinks>
    <vt:vector size="6" baseType="variant">
      <vt:variant>
        <vt:i4>2621522</vt:i4>
      </vt:variant>
      <vt:variant>
        <vt:i4>0</vt:i4>
      </vt:variant>
      <vt:variant>
        <vt:i4>0</vt:i4>
      </vt:variant>
      <vt:variant>
        <vt:i4>5</vt:i4>
      </vt:variant>
      <vt:variant>
        <vt:lpwstr>mailto:barbora.satrapova@nature.cz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příkazce:</dc:title>
  <dc:creator>Miloš Nagy</dc:creator>
  <cp:lastModifiedBy>Helena Čolobentičová</cp:lastModifiedBy>
  <cp:revision>3</cp:revision>
  <cp:lastPrinted>2018-10-01T11:24:00Z</cp:lastPrinted>
  <dcterms:created xsi:type="dcterms:W3CDTF">2018-12-13T09:13:00Z</dcterms:created>
  <dcterms:modified xsi:type="dcterms:W3CDTF">2018-12-13T09:14:00Z</dcterms:modified>
</cp:coreProperties>
</file>