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519" w:rsidRDefault="008F4B82">
      <w:pPr>
        <w:framePr w:w="1001" w:h="677" w:hSpace="619" w:wrap="notBeside" w:vAnchor="text" w:hAnchor="text" w:x="620" w:y="1"/>
        <w:rPr>
          <w:sz w:val="2"/>
          <w:szCs w:val="2"/>
        </w:rPr>
      </w:pPr>
      <w:r>
        <w:rPr>
          <w:noProof/>
          <w:lang w:bidi="ar-SA"/>
        </w:rPr>
        <w:drawing>
          <wp:inline distT="0" distB="0" distL="0" distR="0">
            <wp:extent cx="636270" cy="429260"/>
            <wp:effectExtent l="0" t="0" r="0" b="8890"/>
            <wp:docPr id="11" name="obrázek 1" descr="C:\Users\SINDEL~1\AppData\Local\Tem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NDEL~1\AppData\Local\Temp\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270" cy="429260"/>
                    </a:xfrm>
                    <a:prstGeom prst="rect">
                      <a:avLst/>
                    </a:prstGeom>
                    <a:noFill/>
                    <a:ln>
                      <a:noFill/>
                    </a:ln>
                  </pic:spPr>
                </pic:pic>
              </a:graphicData>
            </a:graphic>
          </wp:inline>
        </w:drawing>
      </w:r>
    </w:p>
    <w:p w:rsidR="00FB1519" w:rsidRDefault="00397B20">
      <w:pPr>
        <w:pStyle w:val="Style2"/>
        <w:framePr w:w="2592" w:h="487" w:hSpace="619" w:wrap="notBeside" w:vAnchor="text" w:hAnchor="text" w:x="1722" w:y="76"/>
        <w:shd w:val="clear" w:color="auto" w:fill="auto"/>
      </w:pPr>
      <w:r>
        <w:t>tVFcOPSKA UMi(</w:t>
      </w:r>
    </w:p>
    <w:p w:rsidR="00FB1519" w:rsidRDefault="00397B20">
      <w:pPr>
        <w:pStyle w:val="Style4"/>
        <w:framePr w:w="2592" w:h="487" w:hSpace="619" w:wrap="notBeside" w:vAnchor="text" w:hAnchor="text" w:x="1722" w:y="76"/>
        <w:shd w:val="clear" w:color="auto" w:fill="auto"/>
        <w:tabs>
          <w:tab w:val="left" w:pos="1872"/>
        </w:tabs>
      </w:pPr>
      <w:r>
        <w:t>E VTOpSkó ttruktivaini a</w:t>
      </w:r>
      <w:r>
        <w:tab/>
        <w:t>fcnď|</w:t>
      </w:r>
    </w:p>
    <w:p w:rsidR="00FB1519" w:rsidRDefault="00397B20">
      <w:pPr>
        <w:pStyle w:val="Style4"/>
        <w:framePr w:w="2592" w:h="487" w:hSpace="619" w:wrap="notBeside" w:vAnchor="text" w:hAnchor="text" w:x="1722" w:y="76"/>
        <w:shd w:val="clear" w:color="auto" w:fill="auto"/>
      </w:pPr>
      <w:r>
        <w:t>Op&lt;faí/»i přogfBíTi Vy/*uTi v&gt;vc&gt;, a v/ořtivani</w:t>
      </w:r>
    </w:p>
    <w:p w:rsidR="00FB1519" w:rsidRDefault="00FB1519">
      <w:pPr>
        <w:rPr>
          <w:sz w:val="2"/>
          <w:szCs w:val="2"/>
        </w:rPr>
      </w:pPr>
    </w:p>
    <w:p w:rsidR="00FB1519" w:rsidRDefault="00397B20">
      <w:pPr>
        <w:pStyle w:val="Style6"/>
        <w:keepNext/>
        <w:keepLines/>
        <w:shd w:val="clear" w:color="auto" w:fill="auto"/>
        <w:spacing w:before="438"/>
        <w:sectPr w:rsidR="00FB1519">
          <w:footerReference w:type="default" r:id="rId8"/>
          <w:type w:val="continuous"/>
          <w:pgSz w:w="11909" w:h="16834"/>
          <w:pgMar w:top="1150" w:right="2610" w:bottom="1128" w:left="2833" w:header="0" w:footer="3" w:gutter="0"/>
          <w:cols w:space="720"/>
          <w:noEndnote/>
          <w:titlePg/>
          <w:docGrid w:linePitch="360"/>
        </w:sectPr>
      </w:pPr>
      <w:bookmarkStart w:id="0" w:name="bookmark0"/>
      <w:r>
        <w:rPr>
          <w:rStyle w:val="CharStyle8"/>
          <w:b/>
          <w:bCs/>
        </w:rPr>
        <w:t>SMLOUVA O zajišťovaní MIMOZÁRUČNÍHO A POZÁRUČNÍHO SERVISU</w:t>
      </w:r>
      <w:bookmarkEnd w:id="0"/>
    </w:p>
    <w:p w:rsidR="00FB1519" w:rsidRDefault="00FB1519">
      <w:pPr>
        <w:spacing w:before="89" w:after="89" w:line="240" w:lineRule="exact"/>
        <w:rPr>
          <w:sz w:val="19"/>
          <w:szCs w:val="19"/>
        </w:rPr>
      </w:pPr>
    </w:p>
    <w:p w:rsidR="00FB1519" w:rsidRDefault="00FB1519">
      <w:pPr>
        <w:rPr>
          <w:sz w:val="2"/>
          <w:szCs w:val="2"/>
        </w:rPr>
        <w:sectPr w:rsidR="00FB1519">
          <w:type w:val="continuous"/>
          <w:pgSz w:w="11909" w:h="16834"/>
          <w:pgMar w:top="0" w:right="0" w:bottom="0" w:left="0" w:header="0" w:footer="3" w:gutter="0"/>
          <w:cols w:space="720"/>
          <w:noEndnote/>
          <w:docGrid w:linePitch="360"/>
        </w:sectPr>
      </w:pPr>
    </w:p>
    <w:p w:rsidR="00FB1519" w:rsidRDefault="00397B20">
      <w:pPr>
        <w:pStyle w:val="Style9"/>
        <w:shd w:val="clear" w:color="auto" w:fill="auto"/>
        <w:spacing w:after="111" w:line="160" w:lineRule="exact"/>
        <w:ind w:left="4560" w:firstLine="0"/>
      </w:pPr>
      <w:r>
        <w:lastRenderedPageBreak/>
        <w:t>I.</w:t>
      </w:r>
    </w:p>
    <w:p w:rsidR="00FB1519" w:rsidRDefault="00397B20">
      <w:pPr>
        <w:pStyle w:val="Style9"/>
        <w:shd w:val="clear" w:color="auto" w:fill="auto"/>
        <w:spacing w:after="250" w:line="160" w:lineRule="exact"/>
        <w:ind w:left="3960" w:firstLine="0"/>
      </w:pPr>
      <w:r>
        <w:t>Smluvní strany</w:t>
      </w:r>
    </w:p>
    <w:p w:rsidR="00FB1519" w:rsidRDefault="00397B20">
      <w:pPr>
        <w:pStyle w:val="Style11"/>
        <w:keepNext/>
        <w:keepLines/>
        <w:numPr>
          <w:ilvl w:val="0"/>
          <w:numId w:val="1"/>
        </w:numPr>
        <w:shd w:val="clear" w:color="auto" w:fill="auto"/>
        <w:tabs>
          <w:tab w:val="left" w:pos="346"/>
        </w:tabs>
        <w:spacing w:before="0" w:line="190" w:lineRule="exact"/>
        <w:sectPr w:rsidR="00FB1519">
          <w:type w:val="continuous"/>
          <w:pgSz w:w="11909" w:h="16834"/>
          <w:pgMar w:top="1165" w:right="3848" w:bottom="1143" w:left="1342" w:header="0" w:footer="3" w:gutter="0"/>
          <w:cols w:space="720"/>
          <w:noEndnote/>
          <w:docGrid w:linePitch="360"/>
        </w:sectPr>
      </w:pPr>
      <w:bookmarkStart w:id="1" w:name="bookmark1"/>
      <w:r>
        <w:t>Česká republika - Ministerstvo školství, mládeže a tělovýchovy</w:t>
      </w:r>
      <w:bookmarkEnd w:id="1"/>
    </w:p>
    <w:p w:rsidR="00FB1519" w:rsidRDefault="00FB1519">
      <w:pPr>
        <w:spacing w:line="24" w:lineRule="exact"/>
        <w:rPr>
          <w:sz w:val="2"/>
          <w:szCs w:val="2"/>
        </w:rPr>
      </w:pPr>
    </w:p>
    <w:p w:rsidR="00FB1519" w:rsidRDefault="00FB1519">
      <w:pPr>
        <w:rPr>
          <w:sz w:val="2"/>
          <w:szCs w:val="2"/>
        </w:rPr>
        <w:sectPr w:rsidR="00FB1519">
          <w:type w:val="continuous"/>
          <w:pgSz w:w="11909" w:h="16834"/>
          <w:pgMar w:top="0" w:right="0" w:bottom="0" w:left="0" w:header="0" w:footer="3" w:gutter="0"/>
          <w:cols w:space="720"/>
          <w:noEndnote/>
          <w:docGrid w:linePitch="360"/>
        </w:sectPr>
      </w:pPr>
    </w:p>
    <w:p w:rsidR="00FB1519" w:rsidRDefault="00397B20">
      <w:pPr>
        <w:pStyle w:val="Style9"/>
        <w:framePr w:w="1710" w:h="2066" w:hSpace="438" w:vSpace="713" w:wrap="around" w:vAnchor="text" w:hAnchor="margin" w:x="237" w:y="15"/>
        <w:shd w:val="clear" w:color="auto" w:fill="auto"/>
        <w:spacing w:after="71" w:line="140" w:lineRule="exact"/>
        <w:ind w:left="120" w:firstLine="0"/>
        <w:jc w:val="both"/>
      </w:pPr>
      <w:r>
        <w:rPr>
          <w:rStyle w:val="CharStyle13Exact"/>
          <w:spacing w:val="0"/>
        </w:rPr>
        <w:t>Sídlem:</w:t>
      </w:r>
    </w:p>
    <w:p w:rsidR="00FB1519" w:rsidRDefault="00397B20">
      <w:pPr>
        <w:pStyle w:val="Style9"/>
        <w:framePr w:w="1710" w:h="2066" w:hSpace="438" w:vSpace="713" w:wrap="around" w:vAnchor="text" w:hAnchor="margin" w:x="237" w:y="15"/>
        <w:shd w:val="clear" w:color="auto" w:fill="auto"/>
        <w:spacing w:after="282" w:line="140" w:lineRule="exact"/>
        <w:ind w:left="120" w:firstLine="0"/>
        <w:jc w:val="both"/>
      </w:pPr>
      <w:r>
        <w:rPr>
          <w:rStyle w:val="CharStyle13Exact"/>
          <w:spacing w:val="0"/>
        </w:rPr>
        <w:t>zastoupená:</w:t>
      </w:r>
    </w:p>
    <w:p w:rsidR="001561DA" w:rsidRDefault="001561DA">
      <w:pPr>
        <w:pStyle w:val="Style9"/>
        <w:framePr w:w="1710" w:h="2066" w:hSpace="438" w:vSpace="713" w:wrap="around" w:vAnchor="text" w:hAnchor="margin" w:x="237" w:y="15"/>
        <w:shd w:val="clear" w:color="auto" w:fill="auto"/>
        <w:spacing w:after="0" w:line="288" w:lineRule="exact"/>
        <w:ind w:left="120" w:firstLine="0"/>
        <w:jc w:val="both"/>
        <w:rPr>
          <w:rStyle w:val="CharStyle13Exact"/>
          <w:spacing w:val="0"/>
        </w:rPr>
      </w:pPr>
    </w:p>
    <w:p w:rsidR="00FB1519" w:rsidRDefault="00397B20">
      <w:pPr>
        <w:pStyle w:val="Style9"/>
        <w:framePr w:w="1710" w:h="2066" w:hSpace="438" w:vSpace="713" w:wrap="around" w:vAnchor="text" w:hAnchor="margin" w:x="237" w:y="15"/>
        <w:shd w:val="clear" w:color="auto" w:fill="auto"/>
        <w:spacing w:after="0" w:line="288" w:lineRule="exact"/>
        <w:ind w:left="120" w:firstLine="0"/>
        <w:jc w:val="both"/>
      </w:pPr>
      <w:r>
        <w:rPr>
          <w:rStyle w:val="CharStyle13Exact"/>
          <w:spacing w:val="0"/>
        </w:rPr>
        <w:t>IČO:</w:t>
      </w:r>
    </w:p>
    <w:p w:rsidR="00FB1519" w:rsidRDefault="00397B20">
      <w:pPr>
        <w:pStyle w:val="Style9"/>
        <w:framePr w:w="1710" w:h="2066" w:hSpace="438" w:vSpace="713" w:wrap="around" w:vAnchor="text" w:hAnchor="margin" w:x="237" w:y="15"/>
        <w:shd w:val="clear" w:color="auto" w:fill="auto"/>
        <w:spacing w:after="178" w:line="288" w:lineRule="exact"/>
        <w:ind w:left="120" w:right="120" w:firstLine="0"/>
        <w:jc w:val="both"/>
      </w:pPr>
      <w:r>
        <w:rPr>
          <w:rStyle w:val="CharStyle13Exact"/>
          <w:spacing w:val="0"/>
        </w:rPr>
        <w:t>bankovní spojení: číslo účtu:</w:t>
      </w:r>
    </w:p>
    <w:p w:rsidR="00FB1519" w:rsidRDefault="00397B20">
      <w:pPr>
        <w:pStyle w:val="Style9"/>
        <w:framePr w:w="1710" w:h="2066" w:hSpace="438" w:vSpace="713" w:wrap="around" w:vAnchor="text" w:hAnchor="margin" w:x="237" w:y="15"/>
        <w:shd w:val="clear" w:color="auto" w:fill="auto"/>
        <w:spacing w:after="0" w:line="140" w:lineRule="exact"/>
        <w:ind w:left="120" w:firstLine="0"/>
        <w:jc w:val="both"/>
      </w:pPr>
      <w:r>
        <w:rPr>
          <w:rStyle w:val="CharStyle13Exact"/>
          <w:spacing w:val="0"/>
        </w:rPr>
        <w:t>(dále objednatel)</w:t>
      </w:r>
    </w:p>
    <w:p w:rsidR="00FB1519" w:rsidRDefault="00397B20">
      <w:pPr>
        <w:pStyle w:val="Style9"/>
        <w:shd w:val="clear" w:color="auto" w:fill="auto"/>
        <w:spacing w:after="0" w:line="295" w:lineRule="exact"/>
        <w:ind w:firstLine="0"/>
        <w:jc w:val="both"/>
      </w:pPr>
      <w:r>
        <w:lastRenderedPageBreak/>
        <w:t>Karmelitská 529/5,11812 Praha 1</w:t>
      </w:r>
    </w:p>
    <w:p w:rsidR="00FB1519" w:rsidRDefault="00397B20">
      <w:pPr>
        <w:pStyle w:val="Style9"/>
        <w:shd w:val="clear" w:color="auto" w:fill="auto"/>
        <w:spacing w:after="0" w:line="295" w:lineRule="exact"/>
        <w:ind w:firstLine="0"/>
        <w:jc w:val="both"/>
      </w:pPr>
      <w:r>
        <w:t xml:space="preserve">Bc. Jan </w:t>
      </w:r>
      <w:r>
        <w:rPr>
          <w:lang w:val="en-US" w:eastAsia="en-US" w:bidi="en-US"/>
        </w:rPr>
        <w:t xml:space="preserve">Frisch, </w:t>
      </w:r>
      <w:r>
        <w:t>ředitel odboru technické pomoci OP WV</w:t>
      </w:r>
    </w:p>
    <w:p w:rsidR="00FB1519" w:rsidRDefault="00397B20">
      <w:pPr>
        <w:pStyle w:val="Style9"/>
        <w:shd w:val="clear" w:color="auto" w:fill="auto"/>
        <w:spacing w:after="0" w:line="295" w:lineRule="exact"/>
        <w:ind w:firstLine="0"/>
        <w:jc w:val="both"/>
      </w:pPr>
      <w:r>
        <w:t>Ing. Jiří Lučan, ředitel odboru správy úřadu</w:t>
      </w:r>
    </w:p>
    <w:p w:rsidR="00FB1519" w:rsidRDefault="001561DA">
      <w:pPr>
        <w:pStyle w:val="Style9"/>
        <w:shd w:val="clear" w:color="auto" w:fill="auto"/>
        <w:spacing w:after="0" w:line="295" w:lineRule="exact"/>
        <w:ind w:firstLine="0"/>
        <w:jc w:val="both"/>
      </w:pPr>
      <w:r>
        <w:t>00022985</w:t>
      </w:r>
    </w:p>
    <w:p w:rsidR="00FB1519" w:rsidRDefault="00FB1519">
      <w:pPr>
        <w:pStyle w:val="Style9"/>
        <w:shd w:val="clear" w:color="auto" w:fill="auto"/>
        <w:spacing w:after="1060" w:line="295" w:lineRule="exact"/>
        <w:ind w:firstLine="0"/>
        <w:jc w:val="both"/>
      </w:pPr>
    </w:p>
    <w:p w:rsidR="00FB1519" w:rsidRDefault="00397B20">
      <w:pPr>
        <w:pStyle w:val="Style16"/>
        <w:numPr>
          <w:ilvl w:val="0"/>
          <w:numId w:val="1"/>
        </w:numPr>
        <w:shd w:val="clear" w:color="auto" w:fill="auto"/>
        <w:tabs>
          <w:tab w:val="left" w:pos="344"/>
        </w:tabs>
        <w:spacing w:before="0" w:after="0" w:line="170" w:lineRule="exact"/>
      </w:pPr>
      <w:r>
        <w:t>Albacon Systems, a.s.</w:t>
      </w:r>
    </w:p>
    <w:p w:rsidR="00FB1519" w:rsidRDefault="00397B20">
      <w:pPr>
        <w:pStyle w:val="Style9"/>
        <w:shd w:val="clear" w:color="auto" w:fill="auto"/>
        <w:tabs>
          <w:tab w:val="left" w:pos="2390"/>
        </w:tabs>
        <w:spacing w:after="0" w:line="288" w:lineRule="exact"/>
        <w:ind w:left="360" w:firstLine="0"/>
        <w:jc w:val="both"/>
      </w:pPr>
      <w:r>
        <w:t>Se sídlem:</w:t>
      </w:r>
      <w:r>
        <w:tab/>
        <w:t>Chlumova 6,130 00 Praha 3</w:t>
      </w:r>
    </w:p>
    <w:p w:rsidR="00522EBA" w:rsidRDefault="00397B20">
      <w:pPr>
        <w:pStyle w:val="Style9"/>
        <w:shd w:val="clear" w:color="auto" w:fill="auto"/>
        <w:tabs>
          <w:tab w:val="left" w:pos="2390"/>
        </w:tabs>
        <w:spacing w:after="0" w:line="288" w:lineRule="exact"/>
        <w:ind w:left="360" w:right="2260" w:firstLine="0"/>
      </w:pPr>
      <w:r>
        <w:t xml:space="preserve">Zastoupená/jednající: Ing. Jaroslavem Bartákem, předsedou představenstva </w:t>
      </w:r>
    </w:p>
    <w:p w:rsidR="00FB1519" w:rsidRDefault="00397B20">
      <w:pPr>
        <w:pStyle w:val="Style9"/>
        <w:shd w:val="clear" w:color="auto" w:fill="auto"/>
        <w:tabs>
          <w:tab w:val="left" w:pos="2390"/>
        </w:tabs>
        <w:spacing w:after="0" w:line="288" w:lineRule="exact"/>
        <w:ind w:left="360" w:right="2260" w:firstLine="0"/>
      </w:pPr>
      <w:r>
        <w:t>IČO:</w:t>
      </w:r>
      <w:r>
        <w:tab/>
        <w:t>01465279</w:t>
      </w:r>
    </w:p>
    <w:p w:rsidR="00FB1519" w:rsidRDefault="00397B20">
      <w:pPr>
        <w:pStyle w:val="Style9"/>
        <w:shd w:val="clear" w:color="auto" w:fill="auto"/>
        <w:tabs>
          <w:tab w:val="left" w:pos="2390"/>
        </w:tabs>
        <w:spacing w:after="0" w:line="288" w:lineRule="exact"/>
        <w:ind w:left="360" w:firstLine="0"/>
        <w:jc w:val="both"/>
      </w:pPr>
      <w:r>
        <w:t>DIČ:</w:t>
      </w:r>
      <w:r>
        <w:tab/>
        <w:t>CZ01465279</w:t>
      </w:r>
    </w:p>
    <w:p w:rsidR="00FB1519" w:rsidRDefault="00397B20">
      <w:pPr>
        <w:pStyle w:val="Style9"/>
        <w:shd w:val="clear" w:color="auto" w:fill="auto"/>
        <w:tabs>
          <w:tab w:val="left" w:pos="2390"/>
        </w:tabs>
        <w:spacing w:after="0" w:line="288" w:lineRule="exact"/>
        <w:ind w:left="360" w:firstLine="0"/>
        <w:jc w:val="both"/>
      </w:pPr>
      <w:r>
        <w:t>Bankovní spojení:</w:t>
      </w:r>
      <w:r>
        <w:tab/>
      </w:r>
    </w:p>
    <w:p w:rsidR="00FB1519" w:rsidRDefault="00397B20">
      <w:pPr>
        <w:pStyle w:val="Style9"/>
        <w:shd w:val="clear" w:color="auto" w:fill="auto"/>
        <w:spacing w:after="282" w:line="288" w:lineRule="exact"/>
        <w:ind w:left="360" w:firstLine="0"/>
        <w:jc w:val="both"/>
      </w:pPr>
      <w:r>
        <w:t xml:space="preserve">Společnost je zapsána v </w:t>
      </w:r>
      <w:r>
        <w:rPr>
          <w:lang w:val="en-US" w:eastAsia="en-US" w:bidi="en-US"/>
        </w:rPr>
        <w:t xml:space="preserve">OR, </w:t>
      </w:r>
      <w:r>
        <w:t>vedeném Městským soudem v Praze, oddíl B, vložka 18992</w:t>
      </w:r>
    </w:p>
    <w:p w:rsidR="00FB1519" w:rsidRDefault="00397B20">
      <w:pPr>
        <w:pStyle w:val="Style9"/>
        <w:shd w:val="clear" w:color="auto" w:fill="auto"/>
        <w:spacing w:after="697" w:line="160" w:lineRule="exact"/>
        <w:ind w:left="360" w:firstLine="0"/>
        <w:jc w:val="both"/>
      </w:pPr>
      <w:r>
        <w:t>(dále poskytovatel)</w:t>
      </w:r>
    </w:p>
    <w:p w:rsidR="00FB1519" w:rsidRDefault="00397B20">
      <w:pPr>
        <w:pStyle w:val="Style9"/>
        <w:shd w:val="clear" w:color="auto" w:fill="auto"/>
        <w:spacing w:after="606" w:line="252" w:lineRule="exact"/>
        <w:ind w:left="360" w:right="200" w:firstLine="0"/>
        <w:jc w:val="both"/>
      </w:pPr>
      <w:r>
        <w:t>uzavírají níže uvedeného dne, měsíce a roku ve smyslu ustanovení § 1746 odst. 2 a násl. zákona čís. 89/2012 Sb., občanského zákoníku, ve znění pozdějších předpisů (dále jen „ObčZ"), tuto smlouvu (dále jen „Smlouva").</w:t>
      </w:r>
    </w:p>
    <w:p w:rsidR="00FB1519" w:rsidRDefault="00397B20">
      <w:pPr>
        <w:pStyle w:val="Style16"/>
        <w:shd w:val="clear" w:color="auto" w:fill="auto"/>
        <w:spacing w:before="0" w:after="109" w:line="170" w:lineRule="exact"/>
        <w:ind w:left="80"/>
        <w:jc w:val="center"/>
      </w:pPr>
      <w:r>
        <w:t>II.</w:t>
      </w:r>
    </w:p>
    <w:p w:rsidR="00FB1519" w:rsidRDefault="00397B20">
      <w:pPr>
        <w:pStyle w:val="Style9"/>
        <w:shd w:val="clear" w:color="auto" w:fill="auto"/>
        <w:spacing w:after="32" w:line="160" w:lineRule="exact"/>
        <w:ind w:left="80" w:firstLine="0"/>
        <w:jc w:val="center"/>
      </w:pPr>
      <w:r>
        <w:t>Předmět Smlouvy</w:t>
      </w:r>
    </w:p>
    <w:p w:rsidR="00FB1519" w:rsidRDefault="00397B20">
      <w:pPr>
        <w:pStyle w:val="Style9"/>
        <w:shd w:val="clear" w:color="auto" w:fill="auto"/>
        <w:spacing w:after="0" w:line="259" w:lineRule="exact"/>
        <w:ind w:left="360" w:right="460" w:firstLine="0"/>
        <w:jc w:val="both"/>
      </w:pPr>
      <w:r>
        <w:t>Předmětem této Smlouvy je zajištění mimozáruční a pozáruční údržby, dodávky náhradních dílů na zařízení dodaná poskytovatelem, to jest na:</w:t>
      </w:r>
    </w:p>
    <w:p w:rsidR="00FB1519" w:rsidRDefault="00397B20">
      <w:pPr>
        <w:pStyle w:val="Style9"/>
        <w:shd w:val="clear" w:color="auto" w:fill="auto"/>
        <w:spacing w:after="0" w:line="259" w:lineRule="exact"/>
        <w:ind w:left="360" w:right="460" w:firstLine="0"/>
        <w:jc w:val="both"/>
      </w:pPr>
      <w:r>
        <w:t xml:space="preserve">frankovací (výplatní) stroje specifikace: 2 x Francotyp - Postalia Ultimail 60 vč. SW Profipost a elektronické poštovní váhy Tonava TLA 5 a </w:t>
      </w:r>
      <w:r>
        <w:rPr>
          <w:lang w:val="en-US" w:eastAsia="en-US" w:bidi="en-US"/>
        </w:rPr>
        <w:t xml:space="preserve">Packet </w:t>
      </w:r>
      <w:r>
        <w:t>50 s příslušenstvím, které jsou všechny v majetku objednatele.</w:t>
      </w:r>
    </w:p>
    <w:p w:rsidR="00FB1519" w:rsidRDefault="00397B20">
      <w:pPr>
        <w:pStyle w:val="Style9"/>
        <w:shd w:val="clear" w:color="auto" w:fill="auto"/>
        <w:spacing w:after="39" w:line="160" w:lineRule="exact"/>
        <w:ind w:left="360" w:firstLine="0"/>
        <w:jc w:val="both"/>
      </w:pPr>
      <w:r>
        <w:t>Poskytovatel je povinen zajistit zejména:</w:t>
      </w:r>
    </w:p>
    <w:p w:rsidR="00FB1519" w:rsidRDefault="00397B20">
      <w:pPr>
        <w:pStyle w:val="Style9"/>
        <w:numPr>
          <w:ilvl w:val="0"/>
          <w:numId w:val="2"/>
        </w:numPr>
        <w:shd w:val="clear" w:color="auto" w:fill="auto"/>
        <w:tabs>
          <w:tab w:val="left" w:pos="778"/>
        </w:tabs>
        <w:spacing w:after="0" w:line="259" w:lineRule="exact"/>
        <w:ind w:left="780" w:right="460"/>
      </w:pPr>
      <w:r>
        <w:t>Plnou provozní schopnost frankovacích strojů a vah (dále „Strojů") v dohodnuté konfiguraci ve vlastnictví objednatele.</w:t>
      </w:r>
      <w:r>
        <w:br w:type="page"/>
      </w:r>
    </w:p>
    <w:p w:rsidR="00FB1519" w:rsidRDefault="008F4B82">
      <w:pPr>
        <w:framePr w:w="1001" w:h="670" w:hSpace="1807" w:wrap="notBeside" w:vAnchor="text" w:hAnchor="text" w:x="1808" w:y="1"/>
        <w:rPr>
          <w:sz w:val="2"/>
          <w:szCs w:val="2"/>
        </w:rPr>
      </w:pPr>
      <w:r>
        <w:rPr>
          <w:noProof/>
          <w:lang w:bidi="ar-SA"/>
        </w:rPr>
        <w:lastRenderedPageBreak/>
        <w:drawing>
          <wp:inline distT="0" distB="0" distL="0" distR="0">
            <wp:extent cx="636270" cy="429260"/>
            <wp:effectExtent l="0" t="0" r="0" b="8890"/>
            <wp:docPr id="2" name="obrázek 2" descr="C:\Users\SINDEL~1\AppData\Local\Temp\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NDEL~1\AppData\Local\Temp\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270" cy="429260"/>
                    </a:xfrm>
                    <a:prstGeom prst="rect">
                      <a:avLst/>
                    </a:prstGeom>
                    <a:noFill/>
                    <a:ln>
                      <a:noFill/>
                    </a:ln>
                  </pic:spPr>
                </pic:pic>
              </a:graphicData>
            </a:graphic>
          </wp:inline>
        </w:drawing>
      </w:r>
    </w:p>
    <w:p w:rsidR="00FB1519" w:rsidRDefault="00397B20">
      <w:pPr>
        <w:pStyle w:val="Style2"/>
        <w:framePr w:w="2578" w:h="482" w:hSpace="1807" w:wrap="notBeside" w:vAnchor="text" w:hAnchor="text" w:x="2910" w:y="83"/>
        <w:shd w:val="clear" w:color="auto" w:fill="auto"/>
        <w:jc w:val="left"/>
      </w:pPr>
      <w:r>
        <w:t xml:space="preserve">EVROPSKÁ </w:t>
      </w:r>
      <w:r>
        <w:rPr>
          <w:lang w:val="en-US" w:eastAsia="en-US" w:bidi="en-US"/>
        </w:rPr>
        <w:t>UN'f</w:t>
      </w:r>
    </w:p>
    <w:p w:rsidR="00FB1519" w:rsidRDefault="00397B20">
      <w:pPr>
        <w:pStyle w:val="Style18"/>
        <w:framePr w:w="2578" w:h="482" w:hSpace="1807" w:wrap="notBeside" w:vAnchor="text" w:hAnchor="text" w:x="2910" w:y="83"/>
        <w:shd w:val="clear" w:color="auto" w:fill="auto"/>
      </w:pPr>
      <w:r>
        <w:t xml:space="preserve">í KiOf/jiO ltf»&gt;ktuřúíni {I BiwtliťJrii I(xu3&gt; </w:t>
      </w:r>
      <w:r>
        <w:rPr>
          <w:rStyle w:val="CharStyle20"/>
          <w:b/>
          <w:bCs/>
        </w:rPr>
        <w:t xml:space="preserve">OfVdCni </w:t>
      </w:r>
      <w:r>
        <w:rPr>
          <w:rStyle w:val="CharStyle20"/>
          <w:b/>
          <w:bCs/>
          <w:lang w:val="en-US" w:eastAsia="en-US" w:bidi="en-US"/>
        </w:rPr>
        <w:t xml:space="preserve">pfofl'am </w:t>
      </w:r>
      <w:r>
        <w:rPr>
          <w:rStyle w:val="CharStyle20"/>
          <w:b/>
          <w:bCs/>
        </w:rPr>
        <w:t>Vyrtuai vyvc^ 0 v/OHlvan</w:t>
      </w:r>
    </w:p>
    <w:p w:rsidR="00FB1519" w:rsidRDefault="00FB1519">
      <w:pPr>
        <w:rPr>
          <w:sz w:val="2"/>
          <w:szCs w:val="2"/>
        </w:rPr>
      </w:pPr>
    </w:p>
    <w:p w:rsidR="00FB1519" w:rsidRDefault="00397B20">
      <w:pPr>
        <w:pStyle w:val="Style9"/>
        <w:numPr>
          <w:ilvl w:val="0"/>
          <w:numId w:val="2"/>
        </w:numPr>
        <w:shd w:val="clear" w:color="auto" w:fill="auto"/>
        <w:tabs>
          <w:tab w:val="left" w:pos="404"/>
        </w:tabs>
        <w:spacing w:before="578" w:after="0" w:line="160" w:lineRule="exact"/>
        <w:ind w:left="360" w:hanging="320"/>
        <w:jc w:val="both"/>
      </w:pPr>
      <w:r>
        <w:t>Výměnu vadných nebo opotřebovaných dílů dle životnosti stanovené výrobcem.</w:t>
      </w:r>
    </w:p>
    <w:p w:rsidR="00FB1519" w:rsidRDefault="00397B20">
      <w:pPr>
        <w:pStyle w:val="Style9"/>
        <w:numPr>
          <w:ilvl w:val="0"/>
          <w:numId w:val="2"/>
        </w:numPr>
        <w:shd w:val="clear" w:color="auto" w:fill="auto"/>
        <w:tabs>
          <w:tab w:val="left" w:pos="404"/>
        </w:tabs>
        <w:spacing w:after="49" w:line="245" w:lineRule="exact"/>
        <w:ind w:left="480" w:right="260"/>
        <w:jc w:val="both"/>
      </w:pPr>
      <w:r>
        <w:t>Dodávku nových náhradních dílů po celou dobu životnosti jednotlivých Strojů, tak jak je stanovena výrobcem.</w:t>
      </w:r>
    </w:p>
    <w:p w:rsidR="00FB1519" w:rsidRDefault="00397B20">
      <w:pPr>
        <w:pStyle w:val="Style9"/>
        <w:numPr>
          <w:ilvl w:val="0"/>
          <w:numId w:val="2"/>
        </w:numPr>
        <w:shd w:val="clear" w:color="auto" w:fill="auto"/>
        <w:tabs>
          <w:tab w:val="left" w:pos="404"/>
        </w:tabs>
        <w:spacing w:after="66" w:line="259" w:lineRule="exact"/>
        <w:ind w:left="480" w:right="260"/>
        <w:jc w:val="both"/>
      </w:pPr>
      <w:r>
        <w:t>Odstranění poruch v mechanice, elektronice nebo programovém řízení frankovacích strojů, které mají za následek sníženou funkčnost nebo nefunkčnost frankovacího stroje.</w:t>
      </w:r>
    </w:p>
    <w:p w:rsidR="00FB1519" w:rsidRDefault="00397B20">
      <w:pPr>
        <w:pStyle w:val="Style9"/>
        <w:numPr>
          <w:ilvl w:val="0"/>
          <w:numId w:val="2"/>
        </w:numPr>
        <w:shd w:val="clear" w:color="auto" w:fill="auto"/>
        <w:tabs>
          <w:tab w:val="left" w:pos="404"/>
        </w:tabs>
        <w:spacing w:after="60" w:line="252" w:lineRule="exact"/>
        <w:ind w:left="480" w:right="260"/>
        <w:jc w:val="both"/>
      </w:pPr>
      <w:r>
        <w:t>Odvoz Stroje do servisního střediska a následnou Instalaci zpět na původní místo, přemístění Stroje v rámci provozovny objednatele.</w:t>
      </w:r>
    </w:p>
    <w:p w:rsidR="00FB1519" w:rsidRDefault="00397B20">
      <w:pPr>
        <w:pStyle w:val="Style14"/>
        <w:framePr w:w="261" w:h="511" w:wrap="around" w:vAnchor="text" w:hAnchor="margin" w:x="325" w:y="1851"/>
        <w:shd w:val="clear" w:color="auto" w:fill="auto"/>
        <w:spacing w:after="70" w:line="220" w:lineRule="exact"/>
      </w:pPr>
      <w:r>
        <w:rPr>
          <w:spacing w:val="0"/>
        </w:rPr>
        <w:t>e)</w:t>
      </w:r>
    </w:p>
    <w:p w:rsidR="00FB1519" w:rsidRDefault="00397B20">
      <w:pPr>
        <w:pStyle w:val="Style9"/>
        <w:framePr w:w="261" w:h="511" w:wrap="around" w:vAnchor="text" w:hAnchor="margin" w:x="325" w:y="1851"/>
        <w:shd w:val="clear" w:color="auto" w:fill="auto"/>
        <w:spacing w:after="0" w:line="140" w:lineRule="exact"/>
        <w:ind w:firstLine="0"/>
      </w:pPr>
      <w:r>
        <w:rPr>
          <w:rStyle w:val="CharStyle13Exact"/>
          <w:spacing w:val="0"/>
        </w:rPr>
        <w:t>h)</w:t>
      </w:r>
    </w:p>
    <w:p w:rsidR="00FB1519" w:rsidRDefault="00397B20">
      <w:pPr>
        <w:pStyle w:val="Style9"/>
        <w:numPr>
          <w:ilvl w:val="0"/>
          <w:numId w:val="2"/>
        </w:numPr>
        <w:shd w:val="clear" w:color="auto" w:fill="auto"/>
        <w:tabs>
          <w:tab w:val="left" w:pos="404"/>
        </w:tabs>
        <w:spacing w:after="134" w:line="252" w:lineRule="exact"/>
        <w:ind w:left="480" w:right="260"/>
        <w:jc w:val="both"/>
      </w:pPr>
      <w:r>
        <w:t>Preventivní (profylaktlcké) technické prohlídky, kterými se rozumí zejména optická kontrolu vnějších a vnitřních zařízení; celkové vyčištění zařízení, zejména vyčištění senzorů a tiskové mechaniky (jedná se o inkoustové/inkjetové zařízení) nejpozději vždy po 50 000 otiscích. Dále v rámci profylaktlcké prohlídky budou přezkušovány mechanické funkce a jejich případné seřízení, dále přezkoušení zařízení ve všech provozních režimech a odstranění poruch, výměna vadných nebo opotřebovaných částí zařízení; provedení zápisu o prohlídce; preventivní prohlídka je minimálně jednou za dvanáct (12) měsíců provozu.</w:t>
      </w:r>
    </w:p>
    <w:p w:rsidR="00FB1519" w:rsidRDefault="00397B20">
      <w:pPr>
        <w:pStyle w:val="Style9"/>
        <w:shd w:val="clear" w:color="auto" w:fill="auto"/>
        <w:spacing w:after="0" w:line="160" w:lineRule="exact"/>
        <w:ind w:left="360" w:hanging="320"/>
        <w:jc w:val="both"/>
      </w:pPr>
      <w:r>
        <w:t>Výměny inf fleese setů (houbičky pod tiskovou hlavou, které zachytávají odkapaný inkoust).</w:t>
      </w:r>
    </w:p>
    <w:p w:rsidR="00FB1519" w:rsidRDefault="00397B20">
      <w:pPr>
        <w:pStyle w:val="Style9"/>
        <w:shd w:val="clear" w:color="auto" w:fill="auto"/>
        <w:spacing w:after="134" w:line="252" w:lineRule="exact"/>
        <w:ind w:left="40" w:right="20" w:firstLine="0"/>
      </w:pPr>
      <w:r>
        <w:t>Odstranění poruch a poškození jednotlivých strojů, které vzniklo v důsledku neodborné nebo nedbalé obsluhy jednotlivých strojů, nehody, vyšší mocí, nedodržení pokynů v návodu k obsluze jakož i upozornění objednatele na náklady, které budou souviset s následnou opravou takové poruchy nebo poškození.</w:t>
      </w:r>
    </w:p>
    <w:p w:rsidR="00FB1519" w:rsidRDefault="00397B20">
      <w:pPr>
        <w:pStyle w:val="Style9"/>
        <w:shd w:val="clear" w:color="auto" w:fill="auto"/>
        <w:tabs>
          <w:tab w:val="left" w:pos="404"/>
        </w:tabs>
        <w:spacing w:after="0" w:line="160" w:lineRule="exact"/>
        <w:ind w:left="360" w:hanging="320"/>
        <w:jc w:val="both"/>
      </w:pPr>
      <w:r>
        <w:t>i)</w:t>
      </w:r>
      <w:r>
        <w:tab/>
        <w:t>Zapůjčení náhradního zařízení v případě opravy delších než tři (3) pracovní dny.</w:t>
      </w:r>
    </w:p>
    <w:p w:rsidR="00FB1519" w:rsidRDefault="00397B20">
      <w:pPr>
        <w:pStyle w:val="Style9"/>
        <w:shd w:val="clear" w:color="auto" w:fill="auto"/>
        <w:tabs>
          <w:tab w:val="left" w:pos="404"/>
        </w:tabs>
        <w:spacing w:after="0" w:line="252" w:lineRule="exact"/>
        <w:ind w:left="360" w:hanging="320"/>
        <w:jc w:val="both"/>
      </w:pPr>
      <w:r>
        <w:t>j)</w:t>
      </w:r>
      <w:r>
        <w:tab/>
        <w:t>V případné změně spisové služby objednatelem si objednatel zajišťuje právo na službu</w:t>
      </w:r>
    </w:p>
    <w:p w:rsidR="00FB1519" w:rsidRDefault="00397B20">
      <w:pPr>
        <w:pStyle w:val="Style9"/>
        <w:shd w:val="clear" w:color="auto" w:fill="auto"/>
        <w:spacing w:after="54" w:line="252" w:lineRule="exact"/>
        <w:ind w:left="480" w:right="20" w:firstLine="0"/>
        <w:jc w:val="both"/>
      </w:pPr>
      <w:r>
        <w:t>poskytovatel k zajištění nově nastavené kompatibility frankovacího stroje a poštovních vah a příslušného software na novou spisovou službu. Tato služba navíc bude zpoplatněna dle náročnosti potřebných změn, podle hodinové sazby za případnou dodatkovou servisní činnost. V případě neschopnosti poskytovatele zabezpečit tuto kompatibilitu, má objednatel právo od této Smlouvy odstoupit.</w:t>
      </w:r>
    </w:p>
    <w:p w:rsidR="00FB1519" w:rsidRDefault="00397B20">
      <w:pPr>
        <w:pStyle w:val="Style9"/>
        <w:shd w:val="clear" w:color="auto" w:fill="auto"/>
        <w:spacing w:after="668" w:line="259" w:lineRule="exact"/>
        <w:ind w:left="480" w:right="260"/>
        <w:jc w:val="both"/>
      </w:pPr>
      <w:r>
        <w:t>k) Veškeré činnosti (vyjma pravidelného měsíčního paušálu) budou realizovány pouze na základě na ně se vztahujících objednávek zadaných odpovědným zaměstnancem objednatele.</w:t>
      </w:r>
    </w:p>
    <w:p w:rsidR="00FB1519" w:rsidRDefault="00397B20">
      <w:pPr>
        <w:pStyle w:val="Style24"/>
        <w:framePr w:w="8683" w:wrap="notBeside" w:vAnchor="text" w:hAnchor="text" w:xAlign="center" w:y="1"/>
        <w:shd w:val="clear" w:color="auto" w:fill="auto"/>
        <w:spacing w:after="116" w:line="170" w:lineRule="exact"/>
      </w:pPr>
      <w:r>
        <w:t>Cena a platební podmínky</w:t>
      </w:r>
    </w:p>
    <w:p w:rsidR="00FB1519" w:rsidRDefault="00397B20">
      <w:pPr>
        <w:pStyle w:val="Style26"/>
        <w:framePr w:w="8683" w:wrap="notBeside" w:vAnchor="text" w:hAnchor="text" w:xAlign="center" w:y="1"/>
        <w:shd w:val="clear" w:color="auto" w:fill="auto"/>
        <w:spacing w:before="0" w:line="160" w:lineRule="exact"/>
      </w:pPr>
      <w:r>
        <w:t>1. Sazba za servisní činnosti, která zahrnuje i dopravu k servisnímu zásahu:</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62"/>
        <w:gridCol w:w="2700"/>
        <w:gridCol w:w="2722"/>
      </w:tblGrid>
      <w:tr w:rsidR="00FB1519">
        <w:trPr>
          <w:trHeight w:hRule="exact" w:val="403"/>
          <w:jc w:val="center"/>
        </w:trPr>
        <w:tc>
          <w:tcPr>
            <w:tcW w:w="3262" w:type="dxa"/>
            <w:tcBorders>
              <w:top w:val="single" w:sz="4" w:space="0" w:color="auto"/>
              <w:left w:val="single" w:sz="4" w:space="0" w:color="auto"/>
            </w:tcBorders>
            <w:shd w:val="clear" w:color="auto" w:fill="FFFFFF"/>
          </w:tcPr>
          <w:p w:rsidR="00FB1519" w:rsidRDefault="00FB1519">
            <w:pPr>
              <w:framePr w:w="8683" w:wrap="notBeside" w:vAnchor="text" w:hAnchor="text" w:xAlign="center" w:y="1"/>
              <w:rPr>
                <w:sz w:val="10"/>
                <w:szCs w:val="10"/>
              </w:rPr>
            </w:pPr>
          </w:p>
        </w:tc>
        <w:tc>
          <w:tcPr>
            <w:tcW w:w="2700" w:type="dxa"/>
            <w:tcBorders>
              <w:top w:val="single" w:sz="4" w:space="0" w:color="auto"/>
              <w:left w:val="single" w:sz="4" w:space="0" w:color="auto"/>
            </w:tcBorders>
            <w:shd w:val="clear" w:color="auto" w:fill="FFFFFF"/>
            <w:vAlign w:val="center"/>
          </w:tcPr>
          <w:p w:rsidR="00FB1519" w:rsidRDefault="00397B20">
            <w:pPr>
              <w:pStyle w:val="Style9"/>
              <w:framePr w:w="8683" w:wrap="notBeside" w:vAnchor="text" w:hAnchor="text" w:xAlign="center" w:y="1"/>
              <w:shd w:val="clear" w:color="auto" w:fill="auto"/>
              <w:spacing w:after="0" w:line="160" w:lineRule="exact"/>
              <w:ind w:left="120" w:firstLine="0"/>
            </w:pPr>
            <w:r>
              <w:rPr>
                <w:rStyle w:val="CharStyle28"/>
              </w:rPr>
              <w:t>Cena bez DPH</w:t>
            </w:r>
          </w:p>
        </w:tc>
        <w:tc>
          <w:tcPr>
            <w:tcW w:w="2722" w:type="dxa"/>
            <w:tcBorders>
              <w:top w:val="single" w:sz="4" w:space="0" w:color="auto"/>
              <w:left w:val="single" w:sz="4" w:space="0" w:color="auto"/>
              <w:right w:val="single" w:sz="4" w:space="0" w:color="auto"/>
            </w:tcBorders>
            <w:shd w:val="clear" w:color="auto" w:fill="FFFFFF"/>
            <w:vAlign w:val="center"/>
          </w:tcPr>
          <w:p w:rsidR="00FB1519" w:rsidRDefault="00397B20">
            <w:pPr>
              <w:pStyle w:val="Style9"/>
              <w:framePr w:w="8683" w:wrap="notBeside" w:vAnchor="text" w:hAnchor="text" w:xAlign="center" w:y="1"/>
              <w:shd w:val="clear" w:color="auto" w:fill="auto"/>
              <w:spacing w:after="0" w:line="160" w:lineRule="exact"/>
              <w:ind w:left="120" w:firstLine="0"/>
            </w:pPr>
            <w:r>
              <w:rPr>
                <w:rStyle w:val="CharStyle28"/>
              </w:rPr>
              <w:t>Cena s DPH</w:t>
            </w:r>
          </w:p>
        </w:tc>
      </w:tr>
      <w:tr w:rsidR="00FB1519">
        <w:trPr>
          <w:trHeight w:hRule="exact" w:val="893"/>
          <w:jc w:val="center"/>
        </w:trPr>
        <w:tc>
          <w:tcPr>
            <w:tcW w:w="3262" w:type="dxa"/>
            <w:tcBorders>
              <w:top w:val="single" w:sz="4" w:space="0" w:color="auto"/>
              <w:left w:val="single" w:sz="4" w:space="0" w:color="auto"/>
            </w:tcBorders>
            <w:shd w:val="clear" w:color="auto" w:fill="FFFFFF"/>
          </w:tcPr>
          <w:p w:rsidR="00FB1519" w:rsidRDefault="00397B20">
            <w:pPr>
              <w:pStyle w:val="Style9"/>
              <w:framePr w:w="8683" w:wrap="notBeside" w:vAnchor="text" w:hAnchor="text" w:xAlign="center" w:y="1"/>
              <w:shd w:val="clear" w:color="auto" w:fill="auto"/>
              <w:spacing w:after="0" w:line="259" w:lineRule="exact"/>
              <w:ind w:firstLine="0"/>
              <w:jc w:val="both"/>
            </w:pPr>
            <w:r>
              <w:rPr>
                <w:rStyle w:val="CharStyle28"/>
              </w:rPr>
              <w:t>Sazba pravidelná měsíční (paušál) za údržbu, náhradní díly a související servis za 48 měsíců</w:t>
            </w:r>
          </w:p>
        </w:tc>
        <w:tc>
          <w:tcPr>
            <w:tcW w:w="2700" w:type="dxa"/>
            <w:tcBorders>
              <w:top w:val="single" w:sz="4" w:space="0" w:color="auto"/>
              <w:left w:val="single" w:sz="4" w:space="0" w:color="auto"/>
            </w:tcBorders>
            <w:shd w:val="clear" w:color="auto" w:fill="FFFFFF"/>
            <w:vAlign w:val="center"/>
          </w:tcPr>
          <w:p w:rsidR="00FB1519" w:rsidRDefault="00397B20">
            <w:pPr>
              <w:pStyle w:val="Style9"/>
              <w:framePr w:w="8683" w:wrap="notBeside" w:vAnchor="text" w:hAnchor="text" w:xAlign="center" w:y="1"/>
              <w:shd w:val="clear" w:color="auto" w:fill="auto"/>
              <w:spacing w:after="0" w:line="160" w:lineRule="exact"/>
              <w:ind w:left="120" w:firstLine="0"/>
            </w:pPr>
            <w:r>
              <w:rPr>
                <w:rStyle w:val="CharStyle28"/>
              </w:rPr>
              <w:t>1.600 Kč</w:t>
            </w:r>
          </w:p>
        </w:tc>
        <w:tc>
          <w:tcPr>
            <w:tcW w:w="2722" w:type="dxa"/>
            <w:tcBorders>
              <w:top w:val="single" w:sz="4" w:space="0" w:color="auto"/>
              <w:left w:val="single" w:sz="4" w:space="0" w:color="auto"/>
              <w:right w:val="single" w:sz="4" w:space="0" w:color="auto"/>
            </w:tcBorders>
            <w:shd w:val="clear" w:color="auto" w:fill="FFFFFF"/>
            <w:vAlign w:val="center"/>
          </w:tcPr>
          <w:p w:rsidR="00FB1519" w:rsidRDefault="00397B20">
            <w:pPr>
              <w:pStyle w:val="Style9"/>
              <w:framePr w:w="8683" w:wrap="notBeside" w:vAnchor="text" w:hAnchor="text" w:xAlign="center" w:y="1"/>
              <w:shd w:val="clear" w:color="auto" w:fill="auto"/>
              <w:spacing w:after="0" w:line="160" w:lineRule="exact"/>
              <w:ind w:left="120" w:firstLine="0"/>
            </w:pPr>
            <w:r>
              <w:rPr>
                <w:rStyle w:val="CharStyle28"/>
              </w:rPr>
              <w:t>1.936 Kč</w:t>
            </w:r>
          </w:p>
        </w:tc>
      </w:tr>
      <w:tr w:rsidR="00FB1519">
        <w:trPr>
          <w:trHeight w:hRule="exact" w:val="922"/>
          <w:jc w:val="center"/>
        </w:trPr>
        <w:tc>
          <w:tcPr>
            <w:tcW w:w="3262" w:type="dxa"/>
            <w:tcBorders>
              <w:top w:val="single" w:sz="4" w:space="0" w:color="auto"/>
              <w:left w:val="single" w:sz="4" w:space="0" w:color="auto"/>
              <w:bottom w:val="single" w:sz="4" w:space="0" w:color="auto"/>
            </w:tcBorders>
            <w:shd w:val="clear" w:color="auto" w:fill="FFFFFF"/>
          </w:tcPr>
          <w:p w:rsidR="00FB1519" w:rsidRDefault="00397B20">
            <w:pPr>
              <w:pStyle w:val="Style9"/>
              <w:framePr w:w="8683" w:wrap="notBeside" w:vAnchor="text" w:hAnchor="text" w:xAlign="center" w:y="1"/>
              <w:shd w:val="clear" w:color="auto" w:fill="auto"/>
              <w:spacing w:after="0" w:line="259" w:lineRule="exact"/>
              <w:ind w:firstLine="0"/>
              <w:jc w:val="both"/>
            </w:pPr>
            <w:r>
              <w:rPr>
                <w:rStyle w:val="CharStyle28"/>
              </w:rPr>
              <w:t xml:space="preserve">Sazba za 1 hod. práce za případnou dodatkovou servisní činnost (jedná se </w:t>
            </w:r>
            <w:r>
              <w:rPr>
                <w:rStyle w:val="CharStyle29"/>
              </w:rPr>
              <w:t>0</w:t>
            </w:r>
            <w:r>
              <w:rPr>
                <w:rStyle w:val="CharStyle28"/>
              </w:rPr>
              <w:t xml:space="preserve"> sazbu v pracovní době)</w:t>
            </w:r>
          </w:p>
        </w:tc>
        <w:tc>
          <w:tcPr>
            <w:tcW w:w="2700" w:type="dxa"/>
            <w:tcBorders>
              <w:top w:val="single" w:sz="4" w:space="0" w:color="auto"/>
              <w:left w:val="single" w:sz="4" w:space="0" w:color="auto"/>
              <w:bottom w:val="single" w:sz="4" w:space="0" w:color="auto"/>
            </w:tcBorders>
            <w:shd w:val="clear" w:color="auto" w:fill="FFFFFF"/>
            <w:vAlign w:val="center"/>
          </w:tcPr>
          <w:p w:rsidR="00FB1519" w:rsidRDefault="00397B20">
            <w:pPr>
              <w:pStyle w:val="Style9"/>
              <w:framePr w:w="8683" w:wrap="notBeside" w:vAnchor="text" w:hAnchor="text" w:xAlign="center" w:y="1"/>
              <w:shd w:val="clear" w:color="auto" w:fill="auto"/>
              <w:spacing w:after="0" w:line="160" w:lineRule="exact"/>
              <w:ind w:left="120" w:firstLine="0"/>
            </w:pPr>
            <w:r>
              <w:rPr>
                <w:rStyle w:val="CharStyle28"/>
              </w:rPr>
              <w:t>640 Kč</w:t>
            </w:r>
          </w:p>
        </w:tc>
        <w:tc>
          <w:tcPr>
            <w:tcW w:w="2722" w:type="dxa"/>
            <w:tcBorders>
              <w:top w:val="single" w:sz="4" w:space="0" w:color="auto"/>
              <w:left w:val="single" w:sz="4" w:space="0" w:color="auto"/>
              <w:bottom w:val="single" w:sz="4" w:space="0" w:color="auto"/>
              <w:right w:val="single" w:sz="4" w:space="0" w:color="auto"/>
            </w:tcBorders>
            <w:shd w:val="clear" w:color="auto" w:fill="FFFFFF"/>
            <w:vAlign w:val="center"/>
          </w:tcPr>
          <w:p w:rsidR="00FB1519" w:rsidRDefault="00397B20">
            <w:pPr>
              <w:pStyle w:val="Style9"/>
              <w:framePr w:w="8683" w:wrap="notBeside" w:vAnchor="text" w:hAnchor="text" w:xAlign="center" w:y="1"/>
              <w:shd w:val="clear" w:color="auto" w:fill="auto"/>
              <w:spacing w:after="0" w:line="160" w:lineRule="exact"/>
              <w:ind w:left="120" w:firstLine="0"/>
            </w:pPr>
            <w:r>
              <w:rPr>
                <w:rStyle w:val="CharStyle28"/>
              </w:rPr>
              <w:t>774 Kč</w:t>
            </w:r>
          </w:p>
        </w:tc>
      </w:tr>
    </w:tbl>
    <w:p w:rsidR="00FB1519" w:rsidRDefault="00FB1519">
      <w:pPr>
        <w:rPr>
          <w:sz w:val="2"/>
          <w:szCs w:val="2"/>
        </w:rPr>
      </w:pPr>
    </w:p>
    <w:p w:rsidR="00FB1519" w:rsidRDefault="00397B20">
      <w:pPr>
        <w:pStyle w:val="Style9"/>
        <w:numPr>
          <w:ilvl w:val="0"/>
          <w:numId w:val="3"/>
        </w:numPr>
        <w:shd w:val="clear" w:color="auto" w:fill="auto"/>
        <w:spacing w:before="390" w:after="0" w:line="160" w:lineRule="exact"/>
        <w:ind w:left="360" w:hanging="320"/>
        <w:jc w:val="both"/>
      </w:pPr>
      <w:r>
        <w:t xml:space="preserve"> Celková cena za předmět plnění nepřesáhne 207.400 Kč bez DPH.</w:t>
      </w:r>
    </w:p>
    <w:p w:rsidR="00FB1519" w:rsidRDefault="00397B20">
      <w:pPr>
        <w:pStyle w:val="Style9"/>
        <w:numPr>
          <w:ilvl w:val="0"/>
          <w:numId w:val="3"/>
        </w:numPr>
        <w:shd w:val="clear" w:color="auto" w:fill="auto"/>
        <w:spacing w:after="0" w:line="259" w:lineRule="exact"/>
        <w:ind w:left="360" w:right="20" w:hanging="320"/>
        <w:jc w:val="both"/>
      </w:pPr>
      <w:r>
        <w:t xml:space="preserve"> V ceně paušálních plateb jsou i náhradní díly a zhotovitelem za ně nebudou účtovány žádné další poplatky. U poruch, které zaviní objednatel, se celá oprava hradí zvlášť. To znamená, že v těchto případech budou náhradní díly hrazeny zvlášť, a to na základě cenové nabídky poskytovatele.</w:t>
      </w:r>
      <w:r>
        <w:br w:type="page"/>
      </w:r>
    </w:p>
    <w:p w:rsidR="00FB1519" w:rsidRDefault="008F4B82">
      <w:pPr>
        <w:framePr w:w="994" w:h="684" w:hSpace="1764" w:wrap="notBeside" w:vAnchor="text" w:hAnchor="text" w:x="1765" w:y="1"/>
        <w:rPr>
          <w:sz w:val="2"/>
          <w:szCs w:val="2"/>
        </w:rPr>
      </w:pPr>
      <w:r>
        <w:rPr>
          <w:noProof/>
          <w:lang w:bidi="ar-SA"/>
        </w:rPr>
        <w:lastRenderedPageBreak/>
        <w:drawing>
          <wp:inline distT="0" distB="0" distL="0" distR="0">
            <wp:extent cx="636270" cy="429260"/>
            <wp:effectExtent l="0" t="0" r="0" b="8890"/>
            <wp:docPr id="3" name="obrázek 3" descr="C:\Users\SINDEL~1\AppData\Local\Temp\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NDEL~1\AppData\Local\Temp\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6270" cy="429260"/>
                    </a:xfrm>
                    <a:prstGeom prst="rect">
                      <a:avLst/>
                    </a:prstGeom>
                    <a:noFill/>
                    <a:ln>
                      <a:noFill/>
                    </a:ln>
                  </pic:spPr>
                </pic:pic>
              </a:graphicData>
            </a:graphic>
          </wp:inline>
        </w:drawing>
      </w:r>
    </w:p>
    <w:p w:rsidR="00FB1519" w:rsidRDefault="00397B20">
      <w:pPr>
        <w:pStyle w:val="Style30"/>
        <w:framePr w:w="2592" w:h="496" w:hSpace="1764" w:wrap="notBeside" w:vAnchor="text" w:hAnchor="text" w:x="2859" w:y="77"/>
        <w:shd w:val="clear" w:color="auto" w:fill="auto"/>
      </w:pPr>
      <w:r>
        <w:t>CVFcOPSKA USif</w:t>
      </w:r>
    </w:p>
    <w:p w:rsidR="00FB1519" w:rsidRDefault="00397B20">
      <w:pPr>
        <w:pStyle w:val="Style2"/>
        <w:framePr w:w="2592" w:h="496" w:hSpace="1764" w:wrap="notBeside" w:vAnchor="text" w:hAnchor="text" w:x="2859" w:y="77"/>
        <w:shd w:val="clear" w:color="auto" w:fill="auto"/>
        <w:tabs>
          <w:tab w:val="left" w:pos="1886"/>
        </w:tabs>
        <w:spacing w:line="166" w:lineRule="exact"/>
      </w:pPr>
      <w:r>
        <w:t xml:space="preserve">l Vfppiif Kfxrttwraini </w:t>
      </w:r>
      <w:r>
        <w:rPr>
          <w:rStyle w:val="CharStyle32"/>
        </w:rPr>
        <w:t>a</w:t>
      </w:r>
      <w:r>
        <w:tab/>
        <w:t>lona&gt;</w:t>
      </w:r>
    </w:p>
    <w:p w:rsidR="00FB1519" w:rsidRDefault="00397B20">
      <w:pPr>
        <w:pStyle w:val="Style2"/>
        <w:framePr w:w="2592" w:h="496" w:hSpace="1764" w:wrap="notBeside" w:vAnchor="text" w:hAnchor="text" w:x="2859" w:y="77"/>
        <w:shd w:val="clear" w:color="auto" w:fill="auto"/>
        <w:spacing w:line="166" w:lineRule="exact"/>
      </w:pPr>
      <w:r>
        <w:t>Oi&gt;c**ÍAi {rf^ram Vyifcw^ vyvc^ « v/Oť-Ov4ni</w:t>
      </w:r>
    </w:p>
    <w:p w:rsidR="00FB1519" w:rsidRDefault="00FB1519">
      <w:pPr>
        <w:rPr>
          <w:sz w:val="2"/>
          <w:szCs w:val="2"/>
        </w:rPr>
      </w:pPr>
    </w:p>
    <w:p w:rsidR="00FB1519" w:rsidRDefault="00397B20">
      <w:pPr>
        <w:pStyle w:val="Style9"/>
        <w:shd w:val="clear" w:color="auto" w:fill="auto"/>
        <w:spacing w:before="489" w:after="0" w:line="252" w:lineRule="exact"/>
        <w:ind w:left="400" w:right="20" w:firstLine="0"/>
        <w:jc w:val="both"/>
      </w:pPr>
      <w:r>
        <w:t>kterou předloží objednateli k odsouhlasení. Výměna náhradních dílů je součástí preventivních kontrol.</w:t>
      </w:r>
    </w:p>
    <w:p w:rsidR="00FB1519" w:rsidRDefault="00397B20">
      <w:pPr>
        <w:pStyle w:val="Style9"/>
        <w:numPr>
          <w:ilvl w:val="0"/>
          <w:numId w:val="3"/>
        </w:numPr>
        <w:shd w:val="clear" w:color="auto" w:fill="auto"/>
        <w:tabs>
          <w:tab w:val="left" w:pos="370"/>
        </w:tabs>
        <w:spacing w:after="0" w:line="259" w:lineRule="exact"/>
        <w:ind w:left="400" w:right="20" w:hanging="340"/>
        <w:jc w:val="both"/>
      </w:pPr>
      <w:r>
        <w:t>Podmínkou pro uplatnění nároku na odměnu podle předchozího článku této Smlouvy je odevzdání výkazu prací poskytovatelem (dále jen „výkaz") odsouhlaseného odpovědným zaměstnancem objednatele po odevzdání dílčího plnění. Výkaz bude tvořit přílohu fakturace poskytovatele.</w:t>
      </w:r>
    </w:p>
    <w:p w:rsidR="00FB1519" w:rsidRDefault="00397B20">
      <w:pPr>
        <w:pStyle w:val="Style9"/>
        <w:numPr>
          <w:ilvl w:val="0"/>
          <w:numId w:val="3"/>
        </w:numPr>
        <w:shd w:val="clear" w:color="auto" w:fill="auto"/>
        <w:tabs>
          <w:tab w:val="left" w:pos="370"/>
        </w:tabs>
        <w:spacing w:after="0" w:line="252" w:lineRule="exact"/>
        <w:ind w:left="400" w:right="20" w:hanging="340"/>
        <w:jc w:val="both"/>
      </w:pPr>
      <w:r>
        <w:t>Faktury musí mít náležitosti daňového dokladu podle platných právních předpisů, zejména náležitostí dle § 11 zákona č. 563/1991 Sb., o účetnictví, ve znění pozdějších předpisů a § 29 zákona č. 235/2(X)4 Sb., o dani z přidané hodnoty, ve znění pozdějších předpisů. Splatnost faktury je třicet (30) dnů ode dne doručení faktury do podatelny objednatele, pokud termín doručení daňového dokladu Objednateli připadá na období od 16. prosince běžného roku do 12. února roku následujícího, prodlužuje se splatnost daňového dokladu z původních 30 dní na 60 dní. Dnem zaplacení se rozumí den odepsání příslušné částky z účtu objednatele.</w:t>
      </w:r>
    </w:p>
    <w:p w:rsidR="00FB1519" w:rsidRDefault="00397B20">
      <w:pPr>
        <w:pStyle w:val="Style9"/>
        <w:numPr>
          <w:ilvl w:val="0"/>
          <w:numId w:val="3"/>
        </w:numPr>
        <w:shd w:val="clear" w:color="auto" w:fill="auto"/>
        <w:tabs>
          <w:tab w:val="left" w:pos="370"/>
        </w:tabs>
        <w:spacing w:after="0" w:line="252" w:lineRule="exact"/>
        <w:ind w:left="400" w:right="20" w:hanging="340"/>
        <w:jc w:val="both"/>
      </w:pPr>
      <w:r>
        <w:t>Pokud nebude faktura splňovat některou z náležitostí podle ČI. Mi. bod 4. této Smlouvy, není objednatel povinen cenu uhradit ve lhůtě stanovené fakturou a tímto neuhrazením ceny se nedostává do prodlení splněním své povinnosti. Objednatel v takovém případě vrátí poskytovateli vadnou fakturu se sdělením důvodu jejího odmítnutí. Lhůta splatnosti počíná běžet znovu od doručení doplněné nebo opravené faktury objednateli.</w:t>
      </w:r>
    </w:p>
    <w:p w:rsidR="00FB1519" w:rsidRDefault="00397B20">
      <w:pPr>
        <w:pStyle w:val="Style9"/>
        <w:numPr>
          <w:ilvl w:val="0"/>
          <w:numId w:val="3"/>
        </w:numPr>
        <w:shd w:val="clear" w:color="auto" w:fill="auto"/>
        <w:spacing w:after="37" w:line="160" w:lineRule="exact"/>
        <w:ind w:left="400" w:hanging="340"/>
        <w:jc w:val="both"/>
      </w:pPr>
      <w:r>
        <w:t xml:space="preserve"> Objednatel nebude poskytovat poskytovateli žádné zálohové platby.</w:t>
      </w:r>
    </w:p>
    <w:p w:rsidR="00FB1519" w:rsidRDefault="00397B20">
      <w:pPr>
        <w:pStyle w:val="Style9"/>
        <w:numPr>
          <w:ilvl w:val="0"/>
          <w:numId w:val="3"/>
        </w:numPr>
        <w:shd w:val="clear" w:color="auto" w:fill="auto"/>
        <w:spacing w:after="0" w:line="252" w:lineRule="exact"/>
        <w:ind w:left="400" w:right="20" w:hanging="340"/>
        <w:jc w:val="both"/>
      </w:pPr>
      <w:r>
        <w:t xml:space="preserve"> Platba bude uskutečněna bezhotovostním převodem z účtu objednatele na účet poskytovatele, a to v české měně. Za datum úhrady se považuje den odepsání příslušné částky z účtu objednatele.</w:t>
      </w:r>
    </w:p>
    <w:p w:rsidR="00FB1519" w:rsidRDefault="00397B20">
      <w:pPr>
        <w:pStyle w:val="Style9"/>
        <w:numPr>
          <w:ilvl w:val="0"/>
          <w:numId w:val="3"/>
        </w:numPr>
        <w:shd w:val="clear" w:color="auto" w:fill="auto"/>
        <w:spacing w:after="374" w:line="252" w:lineRule="exact"/>
        <w:ind w:left="400" w:right="20" w:hanging="340"/>
        <w:jc w:val="both"/>
      </w:pPr>
      <w:r>
        <w:t xml:space="preserve"> Poskytovatel vystaví zvlášť fakturu na plnění hrazené z operačních programů a zvlášť na plnění hrazené z jiných zdrojů. Faktura hrazená z operačních programů bude označena názvem operačního programu: "OP WV". Objednatel si vyhrazuje právo závazné pokyny k fakturaci dále upřesnit.</w:t>
      </w:r>
    </w:p>
    <w:p w:rsidR="00FB1519" w:rsidRDefault="00397B20">
      <w:pPr>
        <w:pStyle w:val="Style9"/>
        <w:shd w:val="clear" w:color="auto" w:fill="auto"/>
        <w:spacing w:after="111" w:line="160" w:lineRule="exact"/>
        <w:ind w:left="220" w:firstLine="0"/>
        <w:jc w:val="center"/>
      </w:pPr>
      <w:r>
        <w:t>IV.</w:t>
      </w:r>
    </w:p>
    <w:p w:rsidR="00FB1519" w:rsidRDefault="00397B20">
      <w:pPr>
        <w:pStyle w:val="Style9"/>
        <w:shd w:val="clear" w:color="auto" w:fill="auto"/>
        <w:spacing w:after="37" w:line="160" w:lineRule="exact"/>
        <w:ind w:left="220" w:firstLine="0"/>
        <w:jc w:val="center"/>
      </w:pPr>
      <w:r>
        <w:t>Finanční kontrola, uchování dokladů a podkladů</w:t>
      </w:r>
    </w:p>
    <w:p w:rsidR="00FB1519" w:rsidRDefault="00397B20">
      <w:pPr>
        <w:pStyle w:val="Style9"/>
        <w:numPr>
          <w:ilvl w:val="0"/>
          <w:numId w:val="4"/>
        </w:numPr>
        <w:shd w:val="clear" w:color="auto" w:fill="auto"/>
        <w:spacing w:after="0" w:line="252" w:lineRule="exact"/>
        <w:ind w:left="400" w:right="20" w:hanging="340"/>
        <w:jc w:val="both"/>
      </w:pPr>
      <w:r>
        <w:t xml:space="preserve"> 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FB1519" w:rsidRDefault="00397B20">
      <w:pPr>
        <w:pStyle w:val="Style9"/>
        <w:numPr>
          <w:ilvl w:val="0"/>
          <w:numId w:val="4"/>
        </w:numPr>
        <w:shd w:val="clear" w:color="auto" w:fill="auto"/>
        <w:spacing w:after="0" w:line="252" w:lineRule="exact"/>
        <w:ind w:left="400" w:right="20" w:hanging="340"/>
        <w:jc w:val="both"/>
      </w:pPr>
      <w:r>
        <w:t xml:space="preserve"> Poskytovatel se zavazuje zajistit archivaci dokumentů o plnění Smlouvy po dobu stanovenou právními předpisy, zejména uchování účetních záznamů a dalších relevantních podkladů souvisejících s předmětem plnění Smlouvy.</w:t>
      </w:r>
    </w:p>
    <w:p w:rsidR="00FB1519" w:rsidRDefault="00397B20">
      <w:pPr>
        <w:pStyle w:val="Style9"/>
        <w:numPr>
          <w:ilvl w:val="0"/>
          <w:numId w:val="4"/>
        </w:numPr>
        <w:shd w:val="clear" w:color="auto" w:fill="auto"/>
        <w:spacing w:after="0" w:line="252" w:lineRule="exact"/>
        <w:ind w:left="400" w:right="20" w:hanging="340"/>
        <w:jc w:val="both"/>
      </w:pPr>
      <w:r>
        <w:t xml:space="preserve"> Poskytovatel poskytne objednateli či oprávněným orgánům maximální možnou součinnost při provádění kontroly projektu, z něhož je plnění Smlouvy hrazeno, předloží na vyžádání doklady vztahující se k předmětu Smlouvy a doloží další významné skutečnosti požadované objednatelem či oprávněným orgánem. Poskytovatel je povinen umožnit objednateli či oprávněným orgánům k výkonu práva kontroly dokladů souvisejících s plněním zakázky až do roku 2032, po kterou je povinen zajistit i archivaci dokumentů.</w:t>
      </w:r>
      <w:r>
        <w:br w:type="page"/>
      </w:r>
    </w:p>
    <w:p w:rsidR="00FB1519" w:rsidRDefault="008F4B82">
      <w:pPr>
        <w:framePr w:w="1001" w:h="677" w:hSpace="1757" w:wrap="notBeside" w:vAnchor="text" w:hAnchor="text" w:x="1758" w:y="1"/>
        <w:rPr>
          <w:sz w:val="2"/>
          <w:szCs w:val="2"/>
        </w:rPr>
      </w:pPr>
      <w:r>
        <w:rPr>
          <w:noProof/>
          <w:lang w:bidi="ar-SA"/>
        </w:rPr>
        <w:lastRenderedPageBreak/>
        <w:drawing>
          <wp:inline distT="0" distB="0" distL="0" distR="0">
            <wp:extent cx="636270" cy="429260"/>
            <wp:effectExtent l="0" t="0" r="0" b="8890"/>
            <wp:docPr id="4" name="obrázek 4" descr="C:\Users\SINDEL~1\AppData\Local\Temp\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INDEL~1\AppData\Local\Temp\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270" cy="429260"/>
                    </a:xfrm>
                    <a:prstGeom prst="rect">
                      <a:avLst/>
                    </a:prstGeom>
                    <a:noFill/>
                    <a:ln>
                      <a:noFill/>
                    </a:ln>
                  </pic:spPr>
                </pic:pic>
              </a:graphicData>
            </a:graphic>
          </wp:inline>
        </w:drawing>
      </w:r>
    </w:p>
    <w:p w:rsidR="00FB1519" w:rsidRDefault="00397B20">
      <w:pPr>
        <w:pStyle w:val="Style30"/>
        <w:framePr w:w="2578" w:h="490" w:hSpace="1757" w:wrap="notBeside" w:vAnchor="text" w:hAnchor="text" w:x="2860" w:y="75"/>
        <w:shd w:val="clear" w:color="auto" w:fill="auto"/>
        <w:spacing w:line="158" w:lineRule="exact"/>
        <w:jc w:val="left"/>
      </w:pPr>
      <w:r>
        <w:rPr>
          <w:lang w:val="en-US" w:eastAsia="en-US" w:bidi="en-US"/>
        </w:rPr>
        <w:t xml:space="preserve">I </w:t>
      </w:r>
      <w:r>
        <w:t xml:space="preserve">VROr-SK/. </w:t>
      </w:r>
      <w:r>
        <w:rPr>
          <w:lang w:val="en-US" w:eastAsia="en-US" w:bidi="en-US"/>
        </w:rPr>
        <w:t>UN f</w:t>
      </w:r>
    </w:p>
    <w:p w:rsidR="00FB1519" w:rsidRDefault="00397B20">
      <w:pPr>
        <w:pStyle w:val="Style2"/>
        <w:framePr w:w="2578" w:h="490" w:hSpace="1757" w:wrap="notBeside" w:vAnchor="text" w:hAnchor="text" w:x="2860" w:y="75"/>
        <w:shd w:val="clear" w:color="auto" w:fill="auto"/>
        <w:jc w:val="left"/>
      </w:pPr>
      <w:r>
        <w:rPr>
          <w:lang w:val="en-US" w:eastAsia="en-US" w:bidi="en-US"/>
        </w:rPr>
        <w:t xml:space="preserve">( </w:t>
      </w:r>
      <w:r>
        <w:t>vopikf íToditwííía íi ovrttidni íaxjy</w:t>
      </w:r>
    </w:p>
    <w:p w:rsidR="00FB1519" w:rsidRDefault="00397B20">
      <w:pPr>
        <w:pStyle w:val="Style33"/>
        <w:framePr w:w="2578" w:h="490" w:hSpace="1757" w:wrap="notBeside" w:vAnchor="text" w:hAnchor="text" w:x="2860" w:y="75"/>
        <w:shd w:val="clear" w:color="auto" w:fill="auto"/>
      </w:pPr>
      <w:r>
        <w:t xml:space="preserve">OpCT»íni pfOjfBT' </w:t>
      </w:r>
      <w:r>
        <w:rPr>
          <w:rStyle w:val="CharStyle35"/>
          <w:lang w:val="en-US" w:eastAsia="en-US" w:bidi="en-US"/>
        </w:rPr>
        <w:t>V^n^'n</w:t>
      </w:r>
      <w:r>
        <w:rPr>
          <w:lang w:val="en-US" w:eastAsia="en-US" w:bidi="en-US"/>
        </w:rPr>
        <w:t xml:space="preserve"> </w:t>
      </w:r>
      <w:r>
        <w:t>vyvoi o w«JWjv</w:t>
      </w:r>
      <w:r>
        <w:rPr>
          <w:rStyle w:val="CharStyle36"/>
        </w:rPr>
        <w:t>3</w:t>
      </w:r>
      <w:r>
        <w:t>'ii</w:t>
      </w:r>
    </w:p>
    <w:p w:rsidR="00FB1519" w:rsidRDefault="00FB1519">
      <w:pPr>
        <w:rPr>
          <w:sz w:val="2"/>
          <w:szCs w:val="2"/>
        </w:rPr>
      </w:pPr>
    </w:p>
    <w:p w:rsidR="00FB1519" w:rsidRDefault="00397B20">
      <w:pPr>
        <w:pStyle w:val="Style16"/>
        <w:shd w:val="clear" w:color="auto" w:fill="auto"/>
        <w:spacing w:before="548" w:after="94" w:line="170" w:lineRule="exact"/>
        <w:ind w:left="300"/>
        <w:jc w:val="center"/>
      </w:pPr>
      <w:r>
        <w:t>V.</w:t>
      </w:r>
    </w:p>
    <w:p w:rsidR="00FB1519" w:rsidRDefault="00397B20">
      <w:pPr>
        <w:pStyle w:val="Style16"/>
        <w:shd w:val="clear" w:color="auto" w:fill="auto"/>
        <w:spacing w:before="0" w:after="35" w:line="170" w:lineRule="exact"/>
        <w:ind w:left="300"/>
        <w:jc w:val="center"/>
      </w:pPr>
      <w:r>
        <w:t>Mimozáruční a pozáruční servis</w:t>
      </w:r>
    </w:p>
    <w:p w:rsidR="00FB1519" w:rsidRDefault="00397B20">
      <w:pPr>
        <w:pStyle w:val="Style9"/>
        <w:numPr>
          <w:ilvl w:val="0"/>
          <w:numId w:val="5"/>
        </w:numPr>
        <w:shd w:val="clear" w:color="auto" w:fill="auto"/>
        <w:spacing w:after="0" w:line="252" w:lineRule="exact"/>
        <w:ind w:left="360" w:right="20" w:hanging="340"/>
        <w:jc w:val="both"/>
      </w:pPr>
      <w:r>
        <w:t xml:space="preserve"> Poskytovatel se zavazuje k plné garanci mimozáručního a pozáručního servisu k nabídnutým a dodaným produktům a zároveň k zajištění trvalého a bezchybného provozu frankovacích strojů a poštovních vah a poskytování servisních služeb, profylaxe a opravy strojů včetně náhradních dílů. Předmětem servisu je poskytování servisních služeb v rámci mimozáručního a pozáručního servisu, profylaktických prohlídek, dálkového kreditování frankovacích strojů, dálkové diagnostiky stroje, aktualizace tarifů České pošty s. p. v příslušném software, dodávky náhradních dílů na zařízení dodaná poskytovatelem, vykonanou práci a dopravní náklady.</w:t>
      </w:r>
    </w:p>
    <w:p w:rsidR="00FB1519" w:rsidRDefault="00397B20">
      <w:pPr>
        <w:pStyle w:val="Style9"/>
        <w:numPr>
          <w:ilvl w:val="0"/>
          <w:numId w:val="5"/>
        </w:numPr>
        <w:shd w:val="clear" w:color="auto" w:fill="auto"/>
        <w:spacing w:after="0" w:line="252" w:lineRule="exact"/>
        <w:ind w:left="360" w:right="20" w:hanging="340"/>
        <w:jc w:val="both"/>
      </w:pPr>
      <w:r>
        <w:t xml:space="preserve"> V rámci mimozáručního a pozáručního servisu poskytovatel zajistí u frankovacích (výplatních) strojů a poštovních vah dálkovou diagnostiku pomocí telefonní linky a integrovaného modemu. Tato funkce bude umožňovat servisním pracovníkům poskytovatele dálkově diagnostikovat příčinu problému a rychle vyslat k objednateli servisního technika včetně potřebných dílů a nářadí.</w:t>
      </w:r>
    </w:p>
    <w:p w:rsidR="00FB1519" w:rsidRDefault="00397B20">
      <w:pPr>
        <w:pStyle w:val="Style9"/>
        <w:numPr>
          <w:ilvl w:val="0"/>
          <w:numId w:val="5"/>
        </w:numPr>
        <w:shd w:val="clear" w:color="auto" w:fill="auto"/>
        <w:tabs>
          <w:tab w:val="left" w:pos="344"/>
        </w:tabs>
        <w:spacing w:after="111" w:line="160" w:lineRule="exact"/>
        <w:ind w:left="360" w:hanging="340"/>
        <w:jc w:val="both"/>
      </w:pPr>
      <w:r>
        <w:t>Profylaktlcké prohlídky zahrnují zejména:</w:t>
      </w:r>
    </w:p>
    <w:p w:rsidR="00FB1519" w:rsidRDefault="00397B20">
      <w:pPr>
        <w:pStyle w:val="Style9"/>
        <w:numPr>
          <w:ilvl w:val="0"/>
          <w:numId w:val="6"/>
        </w:numPr>
        <w:shd w:val="clear" w:color="auto" w:fill="auto"/>
        <w:spacing w:after="44" w:line="160" w:lineRule="exact"/>
        <w:ind w:left="700" w:hanging="320"/>
        <w:jc w:val="both"/>
      </w:pPr>
      <w:r>
        <w:t xml:space="preserve"> optickou kontrolu vnějších a vnitřních zařízení;</w:t>
      </w:r>
    </w:p>
    <w:p w:rsidR="00FB1519" w:rsidRDefault="00397B20">
      <w:pPr>
        <w:pStyle w:val="Style9"/>
        <w:numPr>
          <w:ilvl w:val="0"/>
          <w:numId w:val="6"/>
        </w:numPr>
        <w:shd w:val="clear" w:color="auto" w:fill="auto"/>
        <w:tabs>
          <w:tab w:val="left" w:pos="5895"/>
        </w:tabs>
        <w:spacing w:after="0" w:line="252" w:lineRule="exact"/>
        <w:ind w:left="700" w:right="20" w:hanging="320"/>
        <w:jc w:val="both"/>
      </w:pPr>
      <w:r>
        <w:t xml:space="preserve"> celkové vyčištění zařízení, zejména vyčištění senzorů a</w:t>
      </w:r>
      <w:r>
        <w:tab/>
        <w:t>tiskové mechaniky (jedná se o inkoustové/inkjetové zařízení) nejpozději vždy po 50 000 otiscích;</w:t>
      </w:r>
    </w:p>
    <w:p w:rsidR="00FB1519" w:rsidRDefault="00397B20">
      <w:pPr>
        <w:pStyle w:val="Style9"/>
        <w:numPr>
          <w:ilvl w:val="0"/>
          <w:numId w:val="6"/>
        </w:numPr>
        <w:shd w:val="clear" w:color="auto" w:fill="auto"/>
        <w:spacing w:after="0" w:line="310" w:lineRule="exact"/>
        <w:ind w:left="700" w:hanging="320"/>
        <w:jc w:val="both"/>
      </w:pPr>
      <w:r>
        <w:t xml:space="preserve"> výměna </w:t>
      </w:r>
      <w:r>
        <w:rPr>
          <w:lang w:val="en-US" w:eastAsia="en-US" w:bidi="en-US"/>
        </w:rPr>
        <w:t xml:space="preserve">ink </w:t>
      </w:r>
      <w:r>
        <w:t>fleese setů;</w:t>
      </w:r>
    </w:p>
    <w:p w:rsidR="00FB1519" w:rsidRDefault="00397B20">
      <w:pPr>
        <w:pStyle w:val="Style9"/>
        <w:numPr>
          <w:ilvl w:val="0"/>
          <w:numId w:val="6"/>
        </w:numPr>
        <w:shd w:val="clear" w:color="auto" w:fill="auto"/>
        <w:spacing w:after="0" w:line="310" w:lineRule="exact"/>
        <w:ind w:left="700" w:hanging="320"/>
        <w:jc w:val="both"/>
      </w:pPr>
      <w:r>
        <w:t xml:space="preserve"> přezkoušení mechanických funkcí a jejích případné seřízení;</w:t>
      </w:r>
    </w:p>
    <w:p w:rsidR="00FB1519" w:rsidRDefault="00397B20">
      <w:pPr>
        <w:pStyle w:val="Style9"/>
        <w:numPr>
          <w:ilvl w:val="0"/>
          <w:numId w:val="6"/>
        </w:numPr>
        <w:shd w:val="clear" w:color="auto" w:fill="auto"/>
        <w:spacing w:after="0" w:line="310" w:lineRule="exact"/>
        <w:ind w:left="700" w:hanging="320"/>
        <w:jc w:val="both"/>
      </w:pPr>
      <w:r>
        <w:t xml:space="preserve"> přezkoušení zařízení ve všech provozních režimech a odstranění poruch;</w:t>
      </w:r>
    </w:p>
    <w:p w:rsidR="00FB1519" w:rsidRDefault="00397B20">
      <w:pPr>
        <w:pStyle w:val="Style9"/>
        <w:numPr>
          <w:ilvl w:val="0"/>
          <w:numId w:val="6"/>
        </w:numPr>
        <w:shd w:val="clear" w:color="auto" w:fill="auto"/>
        <w:spacing w:after="0" w:line="310" w:lineRule="exact"/>
        <w:ind w:left="700" w:hanging="320"/>
        <w:jc w:val="both"/>
      </w:pPr>
      <w:r>
        <w:t xml:space="preserve"> výměnu vadných nebo opotřebovaných částí zařízení;</w:t>
      </w:r>
    </w:p>
    <w:p w:rsidR="00FB1519" w:rsidRDefault="00397B20">
      <w:pPr>
        <w:pStyle w:val="Style9"/>
        <w:numPr>
          <w:ilvl w:val="0"/>
          <w:numId w:val="6"/>
        </w:numPr>
        <w:shd w:val="clear" w:color="auto" w:fill="auto"/>
        <w:spacing w:after="0" w:line="310" w:lineRule="exact"/>
        <w:ind w:left="700" w:hanging="320"/>
        <w:jc w:val="both"/>
      </w:pPr>
      <w:r>
        <w:t xml:space="preserve"> provedení zápisu o prohlídce.</w:t>
      </w:r>
    </w:p>
    <w:p w:rsidR="00FB1519" w:rsidRDefault="00397B20">
      <w:pPr>
        <w:pStyle w:val="Style9"/>
        <w:numPr>
          <w:ilvl w:val="0"/>
          <w:numId w:val="5"/>
        </w:numPr>
        <w:shd w:val="clear" w:color="auto" w:fill="auto"/>
        <w:spacing w:after="0" w:line="252" w:lineRule="exact"/>
        <w:ind w:left="360" w:right="20" w:hanging="340"/>
        <w:jc w:val="both"/>
      </w:pPr>
      <w:r>
        <w:t xml:space="preserve"> Poskytovatel se zavazuje zabezpečovat po dobu dvouleté pozáruční lhůty k servisu dodaných strojů podle servisního paušálu, který mimo jiné zahrnuje zajištění provozu kreditovacího centra, upgrade poštovních tarifů (pokud Česká pošta s. p. změní ceny) a garanci helpdesku a garanci času provedení servisního zásahu.</w:t>
      </w:r>
    </w:p>
    <w:p w:rsidR="00FB1519" w:rsidRDefault="00397B20">
      <w:pPr>
        <w:pStyle w:val="Style9"/>
        <w:numPr>
          <w:ilvl w:val="0"/>
          <w:numId w:val="5"/>
        </w:numPr>
        <w:shd w:val="clear" w:color="auto" w:fill="auto"/>
        <w:tabs>
          <w:tab w:val="left" w:pos="344"/>
          <w:tab w:val="left" w:pos="5917"/>
        </w:tabs>
        <w:spacing w:after="37" w:line="160" w:lineRule="exact"/>
        <w:ind w:left="360" w:hanging="340"/>
        <w:jc w:val="both"/>
      </w:pPr>
      <w:r>
        <w:t>Požadovaný servis (měsíční paušál za údržbu a související servis)</w:t>
      </w:r>
      <w:r>
        <w:tab/>
        <w:t>se skládá z:</w:t>
      </w:r>
    </w:p>
    <w:p w:rsidR="00FB1519" w:rsidRDefault="00397B20">
      <w:pPr>
        <w:pStyle w:val="Style9"/>
        <w:numPr>
          <w:ilvl w:val="0"/>
          <w:numId w:val="7"/>
        </w:numPr>
        <w:shd w:val="clear" w:color="auto" w:fill="auto"/>
        <w:tabs>
          <w:tab w:val="left" w:pos="5831"/>
        </w:tabs>
        <w:spacing w:after="0" w:line="252" w:lineRule="exact"/>
        <w:ind w:left="700" w:hanging="320"/>
        <w:jc w:val="both"/>
      </w:pPr>
      <w:r>
        <w:t xml:space="preserve"> preventivní (profylaktlcké) prohlídky (minimálně Ix</w:t>
      </w:r>
      <w:r>
        <w:tab/>
        <w:t>ročně v předem dohodnutých</w:t>
      </w:r>
    </w:p>
    <w:p w:rsidR="00FB1519" w:rsidRDefault="00397B20">
      <w:pPr>
        <w:pStyle w:val="Style9"/>
        <w:shd w:val="clear" w:color="auto" w:fill="auto"/>
        <w:tabs>
          <w:tab w:val="left" w:pos="5920"/>
        </w:tabs>
        <w:spacing w:after="0" w:line="252" w:lineRule="exact"/>
        <w:ind w:left="700" w:firstLine="0"/>
        <w:jc w:val="both"/>
      </w:pPr>
      <w:r>
        <w:t>termínech), které představují zejména čištění a kalibraci,</w:t>
      </w:r>
      <w:r>
        <w:tab/>
        <w:t>výměnu potřebných náhradních</w:t>
      </w:r>
    </w:p>
    <w:p w:rsidR="00FB1519" w:rsidRDefault="00397B20">
      <w:pPr>
        <w:pStyle w:val="Style9"/>
        <w:shd w:val="clear" w:color="auto" w:fill="auto"/>
        <w:spacing w:after="0" w:line="252" w:lineRule="exact"/>
        <w:ind w:left="700" w:firstLine="0"/>
        <w:jc w:val="both"/>
      </w:pPr>
      <w:r>
        <w:t>dílů;</w:t>
      </w:r>
    </w:p>
    <w:p w:rsidR="00FB1519" w:rsidRDefault="00397B20">
      <w:pPr>
        <w:pStyle w:val="Style9"/>
        <w:numPr>
          <w:ilvl w:val="0"/>
          <w:numId w:val="7"/>
        </w:numPr>
        <w:shd w:val="clear" w:color="auto" w:fill="auto"/>
        <w:spacing w:after="0" w:line="252" w:lineRule="exact"/>
        <w:ind w:left="700" w:right="20" w:hanging="320"/>
        <w:jc w:val="both"/>
      </w:pPr>
      <w:r>
        <w:t xml:space="preserve"> ručení za funkčnost frankovacích strojů a vah i po uplynutí záruky (jinými slovy automatické prodloužení záruky o dva (2) roky, jsou-li ve standardní záruční době plněny všechny podmínky profylaxe);</w:t>
      </w:r>
    </w:p>
    <w:p w:rsidR="00FB1519" w:rsidRDefault="00397B20">
      <w:pPr>
        <w:pStyle w:val="Style9"/>
        <w:numPr>
          <w:ilvl w:val="0"/>
          <w:numId w:val="7"/>
        </w:numPr>
        <w:shd w:val="clear" w:color="auto" w:fill="auto"/>
        <w:spacing w:after="133" w:line="160" w:lineRule="exact"/>
        <w:ind w:left="700" w:hanging="320"/>
        <w:jc w:val="both"/>
      </w:pPr>
      <w:r>
        <w:t xml:space="preserve"> kreditování po dobu čtyř (4) let od data uzavření kupní Smlouvy;</w:t>
      </w:r>
    </w:p>
    <w:p w:rsidR="00FB1519" w:rsidRDefault="00397B20">
      <w:pPr>
        <w:pStyle w:val="Style9"/>
        <w:numPr>
          <w:ilvl w:val="0"/>
          <w:numId w:val="7"/>
        </w:numPr>
        <w:shd w:val="clear" w:color="auto" w:fill="auto"/>
        <w:spacing w:after="39" w:line="160" w:lineRule="exact"/>
        <w:ind w:left="700" w:hanging="320"/>
        <w:jc w:val="both"/>
      </w:pPr>
      <w:r>
        <w:t xml:space="preserve"> upgrade poštovních tarifů dle změn poštovních podmínek České pošty, s.p.</w:t>
      </w:r>
    </w:p>
    <w:p w:rsidR="00FB1519" w:rsidRDefault="00397B20">
      <w:pPr>
        <w:pStyle w:val="Style9"/>
        <w:numPr>
          <w:ilvl w:val="0"/>
          <w:numId w:val="7"/>
        </w:numPr>
        <w:shd w:val="clear" w:color="auto" w:fill="auto"/>
        <w:spacing w:after="254" w:line="259" w:lineRule="exact"/>
        <w:ind w:left="700" w:right="20" w:hanging="320"/>
        <w:jc w:val="both"/>
      </w:pPr>
      <w:r>
        <w:t xml:space="preserve"> zajištění helpdesku a rychlosti servisního zásahu v případě jakýchkoliv problémů s komplexní funkčností systému frankovací stroje/váhy/systém spisové služby objednatele.</w:t>
      </w:r>
    </w:p>
    <w:p w:rsidR="00FB1519" w:rsidRDefault="00397B20">
      <w:pPr>
        <w:pStyle w:val="Style16"/>
        <w:shd w:val="clear" w:color="auto" w:fill="auto"/>
        <w:spacing w:before="0" w:after="0" w:line="317" w:lineRule="exact"/>
        <w:ind w:left="300"/>
        <w:jc w:val="center"/>
      </w:pPr>
      <w:r>
        <w:t>VI.</w:t>
      </w:r>
    </w:p>
    <w:p w:rsidR="00FB1519" w:rsidRDefault="00397B20">
      <w:pPr>
        <w:pStyle w:val="Style16"/>
        <w:shd w:val="clear" w:color="auto" w:fill="auto"/>
        <w:spacing w:before="0" w:after="0" w:line="317" w:lineRule="exact"/>
        <w:ind w:left="300"/>
        <w:jc w:val="center"/>
      </w:pPr>
      <w:r>
        <w:t>Povinnosti poskytovatele</w:t>
      </w:r>
    </w:p>
    <w:p w:rsidR="00FB1519" w:rsidRDefault="00397B20">
      <w:pPr>
        <w:pStyle w:val="Style9"/>
        <w:shd w:val="clear" w:color="auto" w:fill="auto"/>
        <w:spacing w:after="0" w:line="317" w:lineRule="exact"/>
        <w:ind w:left="360" w:hanging="340"/>
        <w:jc w:val="both"/>
      </w:pPr>
      <w:r>
        <w:t>Poskytovatel je povinen:</w:t>
      </w:r>
    </w:p>
    <w:p w:rsidR="00FB1519" w:rsidRDefault="00397B20">
      <w:pPr>
        <w:pStyle w:val="Style9"/>
        <w:numPr>
          <w:ilvl w:val="0"/>
          <w:numId w:val="8"/>
        </w:numPr>
        <w:shd w:val="clear" w:color="auto" w:fill="auto"/>
        <w:tabs>
          <w:tab w:val="left" w:pos="342"/>
        </w:tabs>
        <w:spacing w:after="0" w:line="252" w:lineRule="exact"/>
        <w:ind w:left="360" w:right="20" w:hanging="340"/>
        <w:jc w:val="both"/>
      </w:pPr>
      <w:r>
        <w:t>Pečovat o dodané frankovací stroje a elektronické váhy, které dodal dle Smlouvy tak, aby byla vždy komplexně provozuschopná a bez vad.</w:t>
      </w:r>
      <w:r>
        <w:br w:type="page"/>
      </w:r>
    </w:p>
    <w:p w:rsidR="00FB1519" w:rsidRDefault="008F4B82">
      <w:pPr>
        <w:framePr w:w="986" w:h="677" w:hSpace="1757" w:wrap="notBeside" w:vAnchor="text" w:hAnchor="text" w:x="1758" w:y="1"/>
        <w:rPr>
          <w:sz w:val="2"/>
          <w:szCs w:val="2"/>
        </w:rPr>
      </w:pPr>
      <w:r>
        <w:rPr>
          <w:noProof/>
          <w:lang w:bidi="ar-SA"/>
        </w:rPr>
        <w:lastRenderedPageBreak/>
        <w:drawing>
          <wp:inline distT="0" distB="0" distL="0" distR="0">
            <wp:extent cx="620395" cy="429260"/>
            <wp:effectExtent l="0" t="0" r="8255" b="8890"/>
            <wp:docPr id="5" name="obrázek 5" descr="C:\Users\SINDEL~1\AppData\Local\Temp\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INDEL~1\AppData\Local\Temp\media\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0395" cy="429260"/>
                    </a:xfrm>
                    <a:prstGeom prst="rect">
                      <a:avLst/>
                    </a:prstGeom>
                    <a:noFill/>
                    <a:ln>
                      <a:noFill/>
                    </a:ln>
                  </pic:spPr>
                </pic:pic>
              </a:graphicData>
            </a:graphic>
          </wp:inline>
        </w:drawing>
      </w:r>
    </w:p>
    <w:p w:rsidR="00FB1519" w:rsidRDefault="00397B20">
      <w:pPr>
        <w:pStyle w:val="Style30"/>
        <w:framePr w:w="2196" w:h="482" w:hSpace="1757" w:wrap="notBeside" w:vAnchor="text" w:hAnchor="text" w:x="2845" w:y="83"/>
        <w:shd w:val="clear" w:color="auto" w:fill="auto"/>
        <w:spacing w:line="158" w:lineRule="exact"/>
      </w:pPr>
      <w:r>
        <w:rPr>
          <w:lang w:val="en-US" w:eastAsia="en-US" w:bidi="en-US"/>
        </w:rPr>
        <w:t>rvFfOPSKA uwf</w:t>
      </w:r>
    </w:p>
    <w:p w:rsidR="00FB1519" w:rsidRDefault="00397B20">
      <w:pPr>
        <w:pStyle w:val="Style33"/>
        <w:framePr w:w="2196" w:h="482" w:hSpace="1757" w:wrap="notBeside" w:vAnchor="text" w:hAnchor="text" w:x="2845" w:y="83"/>
        <w:shd w:val="clear" w:color="auto" w:fill="auto"/>
        <w:jc w:val="both"/>
      </w:pPr>
      <w:r>
        <w:rPr>
          <w:lang w:val="en-US" w:eastAsia="en-US" w:bidi="en-US"/>
        </w:rPr>
        <w:t xml:space="preserve">f vropt*c tiwHRjriini a nvMbdni tc»Wy </w:t>
      </w:r>
      <w:r>
        <w:t xml:space="preserve">Opcfsčnt </w:t>
      </w:r>
      <w:r>
        <w:rPr>
          <w:lang w:val="en-US" w:eastAsia="en-US" w:bidi="en-US"/>
        </w:rPr>
        <w:t>{KOQf*m v&gt;i*u»n vyvo. a</w:t>
      </w:r>
    </w:p>
    <w:p w:rsidR="00FB1519" w:rsidRDefault="00FB1519">
      <w:pPr>
        <w:rPr>
          <w:sz w:val="2"/>
          <w:szCs w:val="2"/>
        </w:rPr>
      </w:pPr>
    </w:p>
    <w:p w:rsidR="00FB1519" w:rsidRDefault="00397B20">
      <w:pPr>
        <w:pStyle w:val="Style9"/>
        <w:numPr>
          <w:ilvl w:val="0"/>
          <w:numId w:val="8"/>
        </w:numPr>
        <w:shd w:val="clear" w:color="auto" w:fill="auto"/>
        <w:spacing w:before="496" w:after="0" w:line="252" w:lineRule="exact"/>
        <w:ind w:left="360" w:right="20" w:hanging="340"/>
        <w:jc w:val="both"/>
      </w:pPr>
      <w:r>
        <w:rPr>
          <w:lang w:val="en-US" w:eastAsia="en-US" w:bidi="en-US"/>
        </w:rPr>
        <w:t xml:space="preserve"> </w:t>
      </w:r>
      <w:r>
        <w:t>Provádět servisní zásahy pouze na základě písemné, telefonické, nebo faxové objednávky do servisního střediska poskytovatele Chlumova 6, 1</w:t>
      </w:r>
      <w:r w:rsidR="00902006">
        <w:t xml:space="preserve">30 00 Praha 3, tel.: </w:t>
      </w:r>
      <w:r>
        <w:t xml:space="preserve">, e-mail: </w:t>
      </w:r>
      <w:r>
        <w:rPr>
          <w:rStyle w:val="CharStyle37"/>
          <w:lang w:val="cs-CZ" w:eastAsia="cs-CZ" w:bidi="cs-CZ"/>
        </w:rPr>
        <w:t>.</w:t>
      </w:r>
      <w:r w:rsidR="00902006">
        <w:t xml:space="preserve"> fax: </w:t>
      </w:r>
      <w:r>
        <w:t xml:space="preserve"> sdělit objednateli pevná a mobilní telefonická a též e- mailová spojení na servis, opatřit techniku samolepicí nálepkou s aktuální informací o telefonickém spojení a e-mailovém spojení a adrese servisu.</w:t>
      </w:r>
    </w:p>
    <w:p w:rsidR="00FB1519" w:rsidRDefault="00397B20">
      <w:pPr>
        <w:pStyle w:val="Style9"/>
        <w:numPr>
          <w:ilvl w:val="0"/>
          <w:numId w:val="8"/>
        </w:numPr>
        <w:shd w:val="clear" w:color="auto" w:fill="auto"/>
        <w:spacing w:after="0" w:line="252" w:lineRule="exact"/>
        <w:ind w:left="360" w:right="20" w:hanging="340"/>
        <w:jc w:val="both"/>
      </w:pPr>
      <w:r>
        <w:t xml:space="preserve"> Vystavit po provedení opravy montážní list, který musí obsahovat datum provedení, veškeré údaje o důvodu a rozsahu opravy. Jedna kopie montážního listu bude po vyplnění ponechána pro kontrolu na pracovišti objednatele.</w:t>
      </w:r>
    </w:p>
    <w:p w:rsidR="00FB1519" w:rsidRDefault="00397B20">
      <w:pPr>
        <w:pStyle w:val="Style9"/>
        <w:numPr>
          <w:ilvl w:val="0"/>
          <w:numId w:val="8"/>
        </w:numPr>
        <w:shd w:val="clear" w:color="auto" w:fill="auto"/>
        <w:spacing w:after="0" w:line="252" w:lineRule="exact"/>
        <w:ind w:left="360" w:right="20" w:hanging="340"/>
        <w:jc w:val="both"/>
      </w:pPr>
      <w:r>
        <w:t xml:space="preserve"> Dodávat po celou dobu životnosti frankovacích (výplatních) strojů a poštovních vah (stanovené výrobcem) potřebné náhradní díly. K náhradním dílům bude poskytovatelem předložena cenová nabídka k odsouhlasení objednatelem.</w:t>
      </w:r>
    </w:p>
    <w:p w:rsidR="00FB1519" w:rsidRDefault="00397B20">
      <w:pPr>
        <w:pStyle w:val="Style9"/>
        <w:numPr>
          <w:ilvl w:val="0"/>
          <w:numId w:val="8"/>
        </w:numPr>
        <w:shd w:val="clear" w:color="auto" w:fill="auto"/>
        <w:spacing w:after="0" w:line="252" w:lineRule="exact"/>
        <w:ind w:left="360" w:right="20" w:hanging="340"/>
        <w:jc w:val="both"/>
      </w:pPr>
      <w:r>
        <w:t xml:space="preserve"> Zabezpečit v případě nutnosti dílenské opravy odvoz Strojů a po provedení opravy je instalovat zpět na původní misto. O jejich odvozu si předem vyžádat souhlas objednatele.</w:t>
      </w:r>
    </w:p>
    <w:p w:rsidR="00FB1519" w:rsidRDefault="00397B20">
      <w:pPr>
        <w:pStyle w:val="Style9"/>
        <w:shd w:val="clear" w:color="auto" w:fill="auto"/>
        <w:spacing w:after="0" w:line="252" w:lineRule="exact"/>
        <w:ind w:left="360" w:right="20" w:firstLine="0"/>
        <w:jc w:val="both"/>
      </w:pPr>
      <w:r>
        <w:t>Poskytovatel je povinen v takovém případě dokončit opravu a zpětnou instalaci ve lhůtě dohodnuté s objednatelem.</w:t>
      </w:r>
    </w:p>
    <w:p w:rsidR="00FB1519" w:rsidRDefault="00397B20">
      <w:pPr>
        <w:pStyle w:val="Style9"/>
        <w:numPr>
          <w:ilvl w:val="0"/>
          <w:numId w:val="8"/>
        </w:numPr>
        <w:shd w:val="clear" w:color="auto" w:fill="auto"/>
        <w:spacing w:after="0" w:line="252" w:lineRule="exact"/>
        <w:ind w:left="360" w:right="20" w:hanging="340"/>
        <w:jc w:val="both"/>
      </w:pPr>
      <w:r>
        <w:t xml:space="preserve"> Nepřetržitě po celou dobu životnosti frankovacích strojů pečovat o důsledné dodržování servisních cyklů stanovených výrobcem.</w:t>
      </w:r>
    </w:p>
    <w:p w:rsidR="00FB1519" w:rsidRDefault="00397B20">
      <w:pPr>
        <w:pStyle w:val="Style9"/>
        <w:numPr>
          <w:ilvl w:val="0"/>
          <w:numId w:val="8"/>
        </w:numPr>
        <w:shd w:val="clear" w:color="auto" w:fill="auto"/>
        <w:spacing w:after="0" w:line="252" w:lineRule="exact"/>
        <w:ind w:left="360" w:right="20" w:hanging="340"/>
        <w:jc w:val="both"/>
      </w:pPr>
      <w:r>
        <w:t xml:space="preserve"> Neprodleně upozornit objednatele na překračování výrobcem stanovené kapacity zařízení, nebo na jiné nadměrné opotřebení.</w:t>
      </w:r>
    </w:p>
    <w:p w:rsidR="00FB1519" w:rsidRDefault="00397B20">
      <w:pPr>
        <w:pStyle w:val="Style9"/>
        <w:numPr>
          <w:ilvl w:val="0"/>
          <w:numId w:val="8"/>
        </w:numPr>
        <w:shd w:val="clear" w:color="auto" w:fill="auto"/>
        <w:spacing w:after="0" w:line="252" w:lineRule="exact"/>
        <w:ind w:left="360" w:right="20" w:hanging="340"/>
        <w:jc w:val="both"/>
      </w:pPr>
      <w:r>
        <w:t xml:space="preserve"> Chránit veškeré informace, se kterými se seznámil při plnění závazků vyplývajících </w:t>
      </w:r>
      <w:r>
        <w:rPr>
          <w:rStyle w:val="CharStyle38"/>
        </w:rPr>
        <w:t>z</w:t>
      </w:r>
      <w:r>
        <w:t xml:space="preserve"> této Smlouvy. Současně se zavazuje, že on sám ani jeho zaměstnanci nevyužijí pro sebe ani neumožní třetím osobám jejich využití, rozšiřování či zneužívání.</w:t>
      </w:r>
    </w:p>
    <w:p w:rsidR="00FB1519" w:rsidRDefault="00397B20">
      <w:pPr>
        <w:pStyle w:val="Style9"/>
        <w:numPr>
          <w:ilvl w:val="0"/>
          <w:numId w:val="8"/>
        </w:numPr>
        <w:shd w:val="clear" w:color="auto" w:fill="auto"/>
        <w:spacing w:after="0" w:line="252" w:lineRule="exact"/>
        <w:ind w:left="360" w:right="20" w:hanging="340"/>
        <w:jc w:val="both"/>
      </w:pPr>
      <w:r>
        <w:t xml:space="preserve"> Odpovídat za bezpečnost svěřené nebo jím dodané a instalované techniky. Neodpovídá za úrazy způsobené neodborným zasahováním do elektrické částí této techniky. Za frankovací stroje a elektronické váhy odpovídá až po konec kabelu elektrické přípojky.</w:t>
      </w:r>
    </w:p>
    <w:p w:rsidR="00FB1519" w:rsidRDefault="00397B20">
      <w:pPr>
        <w:pStyle w:val="Style9"/>
        <w:numPr>
          <w:ilvl w:val="0"/>
          <w:numId w:val="8"/>
        </w:numPr>
        <w:shd w:val="clear" w:color="auto" w:fill="auto"/>
        <w:spacing w:after="254" w:line="252" w:lineRule="exact"/>
        <w:ind w:left="360" w:right="20" w:hanging="340"/>
        <w:jc w:val="both"/>
      </w:pPr>
      <w:r>
        <w:t xml:space="preserve"> Při zajišťování mimozáruční opravy je poskytovatel povinen počínat si tak, aby veškeré zásahy a jím použité náhradní díly negativně neovlivnily platné záruky zařízení.</w:t>
      </w:r>
    </w:p>
    <w:p w:rsidR="00FB1519" w:rsidRDefault="00397B20">
      <w:pPr>
        <w:pStyle w:val="Style16"/>
        <w:shd w:val="clear" w:color="auto" w:fill="auto"/>
        <w:spacing w:before="0" w:after="0" w:line="310" w:lineRule="exact"/>
        <w:ind w:left="240"/>
        <w:jc w:val="center"/>
      </w:pPr>
      <w:r>
        <w:t>VII.</w:t>
      </w:r>
    </w:p>
    <w:p w:rsidR="00FB1519" w:rsidRDefault="00397B20">
      <w:pPr>
        <w:pStyle w:val="Style16"/>
        <w:shd w:val="clear" w:color="auto" w:fill="auto"/>
        <w:spacing w:before="0" w:after="0" w:line="310" w:lineRule="exact"/>
        <w:ind w:left="240"/>
        <w:jc w:val="center"/>
      </w:pPr>
      <w:r>
        <w:t>Povinností objednatele</w:t>
      </w:r>
    </w:p>
    <w:p w:rsidR="00FB1519" w:rsidRDefault="00397B20">
      <w:pPr>
        <w:pStyle w:val="Style9"/>
        <w:shd w:val="clear" w:color="auto" w:fill="auto"/>
        <w:spacing w:after="0" w:line="310" w:lineRule="exact"/>
        <w:ind w:left="360" w:hanging="340"/>
        <w:jc w:val="both"/>
      </w:pPr>
      <w:r>
        <w:t>Objednatel je povinen:</w:t>
      </w:r>
    </w:p>
    <w:p w:rsidR="00FB1519" w:rsidRDefault="00397B20">
      <w:pPr>
        <w:pStyle w:val="Style9"/>
        <w:numPr>
          <w:ilvl w:val="0"/>
          <w:numId w:val="9"/>
        </w:numPr>
        <w:shd w:val="clear" w:color="auto" w:fill="auto"/>
        <w:spacing w:after="0" w:line="252" w:lineRule="exact"/>
        <w:ind w:left="360" w:right="20" w:hanging="340"/>
        <w:jc w:val="both"/>
      </w:pPr>
      <w:r>
        <w:t xml:space="preserve"> Uhradit poskytovateli smluvní cenu za poskytnuté služby a materiál ve stanovených termínech splatnosti.</w:t>
      </w:r>
    </w:p>
    <w:p w:rsidR="00FB1519" w:rsidRDefault="00397B20">
      <w:pPr>
        <w:pStyle w:val="Style9"/>
        <w:numPr>
          <w:ilvl w:val="0"/>
          <w:numId w:val="9"/>
        </w:numPr>
        <w:shd w:val="clear" w:color="auto" w:fill="auto"/>
        <w:spacing w:after="0" w:line="252" w:lineRule="exact"/>
        <w:ind w:left="360" w:right="20" w:hanging="340"/>
        <w:jc w:val="both"/>
      </w:pPr>
      <w:r>
        <w:t xml:space="preserve"> Umožnit zaměstnancům poskytovatele přístup k instalovaným frankovacím strojům a elektronickým váhám za účelem plnění této Smlouvy.</w:t>
      </w:r>
    </w:p>
    <w:p w:rsidR="00FB1519" w:rsidRDefault="00397B20">
      <w:pPr>
        <w:pStyle w:val="Style9"/>
        <w:numPr>
          <w:ilvl w:val="0"/>
          <w:numId w:val="9"/>
        </w:numPr>
        <w:shd w:val="clear" w:color="auto" w:fill="auto"/>
        <w:spacing w:after="254" w:line="252" w:lineRule="exact"/>
        <w:ind w:left="360" w:right="20" w:hanging="340"/>
        <w:jc w:val="both"/>
      </w:pPr>
      <w:r>
        <w:t xml:space="preserve"> Respektovat připomínky poskytovatele ohledně umístění zařízení v souvislosti s jeho bezpečným a bezporuchovým provozem. O případných přesunech relevantní techniky informovat poskytovatele.</w:t>
      </w:r>
    </w:p>
    <w:p w:rsidR="00FB1519" w:rsidRDefault="00397B20">
      <w:pPr>
        <w:pStyle w:val="Style16"/>
        <w:shd w:val="clear" w:color="auto" w:fill="auto"/>
        <w:spacing w:before="0" w:after="0" w:line="310" w:lineRule="exact"/>
        <w:ind w:left="240"/>
        <w:jc w:val="center"/>
      </w:pPr>
      <w:r>
        <w:t>Vlil.</w:t>
      </w:r>
    </w:p>
    <w:p w:rsidR="00FB1519" w:rsidRDefault="00397B20">
      <w:pPr>
        <w:pStyle w:val="Style16"/>
        <w:shd w:val="clear" w:color="auto" w:fill="auto"/>
        <w:spacing w:before="0" w:after="0" w:line="310" w:lineRule="exact"/>
        <w:ind w:left="240"/>
        <w:jc w:val="center"/>
      </w:pPr>
      <w:r>
        <w:t>Odpovědnost poskytovatele</w:t>
      </w:r>
    </w:p>
    <w:p w:rsidR="00FB1519" w:rsidRDefault="00397B20">
      <w:pPr>
        <w:pStyle w:val="Style9"/>
        <w:numPr>
          <w:ilvl w:val="0"/>
          <w:numId w:val="10"/>
        </w:numPr>
        <w:shd w:val="clear" w:color="auto" w:fill="auto"/>
        <w:spacing w:after="0" w:line="310" w:lineRule="exact"/>
        <w:ind w:left="360" w:hanging="340"/>
        <w:jc w:val="both"/>
      </w:pPr>
      <w:r>
        <w:t xml:space="preserve"> Poskytovatel odpovídá objednateli za to, že plnění podle této Smlouvy nebude mít vady.</w:t>
      </w:r>
    </w:p>
    <w:p w:rsidR="00FB1519" w:rsidRDefault="00397B20">
      <w:pPr>
        <w:pStyle w:val="Style9"/>
        <w:numPr>
          <w:ilvl w:val="0"/>
          <w:numId w:val="10"/>
        </w:numPr>
        <w:shd w:val="clear" w:color="auto" w:fill="auto"/>
        <w:spacing w:after="0" w:line="259" w:lineRule="exact"/>
        <w:ind w:left="360" w:right="20" w:hanging="340"/>
        <w:jc w:val="both"/>
      </w:pPr>
      <w:r>
        <w:t xml:space="preserve"> Poskytovatel odpovídá za vady veškerých plnění, které podle této Smlouvy poskytuje, zejména odpovídá za řádné provedení služeb. Poskytovatel se zavazuje poskytnout objednateli záruky za</w:t>
      </w:r>
      <w:r>
        <w:br w:type="page"/>
      </w:r>
    </w:p>
    <w:p w:rsidR="00FB1519" w:rsidRDefault="008F4B82">
      <w:pPr>
        <w:framePr w:w="986" w:h="670" w:hSpace="1793" w:wrap="notBeside" w:vAnchor="text" w:hAnchor="text" w:x="1794" w:y="1"/>
        <w:rPr>
          <w:sz w:val="2"/>
          <w:szCs w:val="2"/>
        </w:rPr>
      </w:pPr>
      <w:r>
        <w:rPr>
          <w:noProof/>
          <w:lang w:bidi="ar-SA"/>
        </w:rPr>
        <w:lastRenderedPageBreak/>
        <w:drawing>
          <wp:inline distT="0" distB="0" distL="0" distR="0">
            <wp:extent cx="620395" cy="429260"/>
            <wp:effectExtent l="0" t="0" r="8255" b="8890"/>
            <wp:docPr id="6" name="obrázek 6" descr="C:\Users\SINDEL~1\AppData\Local\Temp\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INDEL~1\AppData\Local\Temp\media\image6.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395" cy="429260"/>
                    </a:xfrm>
                    <a:prstGeom prst="rect">
                      <a:avLst/>
                    </a:prstGeom>
                    <a:noFill/>
                    <a:ln>
                      <a:noFill/>
                    </a:ln>
                  </pic:spPr>
                </pic:pic>
              </a:graphicData>
            </a:graphic>
          </wp:inline>
        </w:drawing>
      </w:r>
    </w:p>
    <w:p w:rsidR="00FB1519" w:rsidRDefault="00397B20">
      <w:pPr>
        <w:pStyle w:val="Style2"/>
        <w:framePr w:w="2570" w:h="475" w:hSpace="1793" w:wrap="notBeside" w:vAnchor="text" w:hAnchor="text" w:x="2888" w:y="76"/>
        <w:shd w:val="clear" w:color="auto" w:fill="auto"/>
        <w:jc w:val="left"/>
      </w:pPr>
      <w:r>
        <w:rPr>
          <w:lang w:val="en-US" w:eastAsia="en-US" w:bidi="en-US"/>
        </w:rPr>
        <w:t>EVWOPSKAUN't</w:t>
      </w:r>
    </w:p>
    <w:p w:rsidR="00FB1519" w:rsidRDefault="00397B20">
      <w:pPr>
        <w:pStyle w:val="Style18"/>
        <w:framePr w:w="2570" w:h="475" w:hSpace="1793" w:wrap="notBeside" w:vAnchor="text" w:hAnchor="text" w:x="2888" w:y="76"/>
        <w:shd w:val="clear" w:color="auto" w:fill="auto"/>
      </w:pPr>
      <w:r>
        <w:rPr>
          <w:lang w:val="en-US" w:eastAsia="en-US" w:bidi="en-US"/>
        </w:rPr>
        <w:t>f inopUiP »!o*turtiri s Bi*r?it&gt;6ii fcnCj</w:t>
      </w:r>
    </w:p>
    <w:p w:rsidR="00FB1519" w:rsidRDefault="00397B20">
      <w:pPr>
        <w:pStyle w:val="Style2"/>
        <w:framePr w:w="2570" w:h="475" w:hSpace="1793" w:wrap="notBeside" w:vAnchor="text" w:hAnchor="text" w:x="2888" w:y="76"/>
        <w:shd w:val="clear" w:color="auto" w:fill="auto"/>
        <w:jc w:val="right"/>
      </w:pPr>
      <w:r>
        <w:rPr>
          <w:lang w:val="en-US" w:eastAsia="en-US" w:bidi="en-US"/>
        </w:rPr>
        <w:t>pfOg'»ri Vi'rtu’Ti vyvc^ O v/(5&lt;l&gt;va'&gt;i</w:t>
      </w:r>
    </w:p>
    <w:p w:rsidR="00FB1519" w:rsidRDefault="00FB1519">
      <w:pPr>
        <w:rPr>
          <w:sz w:val="2"/>
          <w:szCs w:val="2"/>
        </w:rPr>
      </w:pPr>
    </w:p>
    <w:p w:rsidR="00FB1519" w:rsidRDefault="00397B20">
      <w:pPr>
        <w:pStyle w:val="Style9"/>
        <w:shd w:val="clear" w:color="auto" w:fill="auto"/>
        <w:spacing w:before="485" w:after="0" w:line="266" w:lineRule="exact"/>
        <w:ind w:left="400" w:right="20" w:firstLine="0"/>
        <w:jc w:val="both"/>
      </w:pPr>
      <w:r>
        <w:t>provedené plnění podle čl. II. této Smlouvy v délce trvání šest (6) měsíců od data dílčího provedení, které bude uvedeno na faktuře.</w:t>
      </w:r>
    </w:p>
    <w:p w:rsidR="00FB1519" w:rsidRDefault="00397B20">
      <w:pPr>
        <w:pStyle w:val="Style9"/>
        <w:numPr>
          <w:ilvl w:val="0"/>
          <w:numId w:val="10"/>
        </w:numPr>
        <w:shd w:val="clear" w:color="auto" w:fill="auto"/>
        <w:spacing w:after="0" w:line="252" w:lineRule="exact"/>
        <w:ind w:left="400" w:right="20" w:hanging="360"/>
        <w:jc w:val="both"/>
      </w:pPr>
      <w:r>
        <w:t xml:space="preserve"> U technologií, náhradních dílů, zařízení a výrobků, které byly použity v rámci plnění, může objednatel uplatnit právo odpovědnosti za vady do šesti (6) měsíců od převzetí. Je-li odpovědnost za vady některé technologie, zařízení nebo výrobku kratší než šest (6) měsíců, a je v souladu s délkou odpovědnosti za vady poskytovanou jednotlivými výrobci technologií, zařízení a výrobků, je poskytovatel povinen na tuto skutečnost upozornit objednatele. V případě, že tak neučiní, má se za to, že lhůta pro uplatnění práva odpovědnosti za vady činí šest (6) měsíců. Odlišné lhůty odpovědnosti za vady u technologií, zařízení nebo výrobků musí poskytovatel doložit formou originálních záručních listů výrobce, kde je přímo výrobcem tato lhůta uvedena předaných objednateli v rámci předávacího řízení.</w:t>
      </w:r>
    </w:p>
    <w:p w:rsidR="00FB1519" w:rsidRDefault="00397B20">
      <w:pPr>
        <w:pStyle w:val="Style9"/>
        <w:numPr>
          <w:ilvl w:val="0"/>
          <w:numId w:val="10"/>
        </w:numPr>
        <w:shd w:val="clear" w:color="auto" w:fill="auto"/>
        <w:spacing w:after="379" w:line="259" w:lineRule="exact"/>
        <w:ind w:left="400" w:right="20" w:hanging="360"/>
        <w:jc w:val="both"/>
      </w:pPr>
      <w:r>
        <w:t xml:space="preserve"> Běžné vady, které ovlivňují funkčnost frankovacích strojů a elektronických vah je poskytovatel povinen odstranit ve lhůtě do dvou (2) pracovních dnů. Delší lhůta je možná při doložené složitosti vady, a to na základě písemné dohody s objednatelem. Hlášení záručních vad na servis a materiál dodaný poskytovatelem uskuteční objednatel e-mailem za využití kontaktů uvedených ve Smlouvě. Po dobu, po kterou objednatel nemůže Předmět plnění čí jeho část pro vady užívat, lhůta odpovědnosti za vady neběží.</w:t>
      </w:r>
    </w:p>
    <w:p w:rsidR="00FB1519" w:rsidRDefault="00397B20">
      <w:pPr>
        <w:pStyle w:val="Style9"/>
        <w:shd w:val="clear" w:color="auto" w:fill="auto"/>
        <w:spacing w:after="118" w:line="160" w:lineRule="exact"/>
        <w:ind w:left="180" w:firstLine="0"/>
        <w:jc w:val="center"/>
      </w:pPr>
      <w:r>
        <w:t>IX.</w:t>
      </w:r>
    </w:p>
    <w:p w:rsidR="00FB1519" w:rsidRDefault="00397B20">
      <w:pPr>
        <w:pStyle w:val="Style9"/>
        <w:shd w:val="clear" w:color="auto" w:fill="auto"/>
        <w:spacing w:after="26" w:line="160" w:lineRule="exact"/>
        <w:ind w:left="180" w:firstLine="0"/>
        <w:jc w:val="center"/>
      </w:pPr>
      <w:r>
        <w:t>Lhůty</w:t>
      </w:r>
    </w:p>
    <w:p w:rsidR="00FB1519" w:rsidRDefault="00397B20">
      <w:pPr>
        <w:pStyle w:val="Style9"/>
        <w:numPr>
          <w:ilvl w:val="0"/>
          <w:numId w:val="11"/>
        </w:numPr>
        <w:shd w:val="clear" w:color="auto" w:fill="auto"/>
        <w:tabs>
          <w:tab w:val="left" w:pos="378"/>
        </w:tabs>
        <w:spacing w:after="0" w:line="266" w:lineRule="exact"/>
        <w:ind w:left="400" w:right="20" w:hanging="360"/>
        <w:jc w:val="both"/>
      </w:pPr>
      <w:r>
        <w:t>Po celou dobu platnosti této Smlouvy o mimozáručním a pozáručním servisu budou platit tyto lhůty:</w:t>
      </w:r>
    </w:p>
    <w:p w:rsidR="00FB1519" w:rsidRDefault="00397B20">
      <w:pPr>
        <w:pStyle w:val="Style9"/>
        <w:numPr>
          <w:ilvl w:val="0"/>
          <w:numId w:val="12"/>
        </w:numPr>
        <w:shd w:val="clear" w:color="auto" w:fill="auto"/>
        <w:spacing w:after="0" w:line="259" w:lineRule="exact"/>
        <w:ind w:left="760" w:right="20" w:hanging="380"/>
        <w:jc w:val="both"/>
      </w:pPr>
      <w:r>
        <w:t xml:space="preserve"> Poskytovatel musí do šesti (6) hodin od ohlášení poruchy reagovat na požadavek objednatele na odstranění poruchy, a to v rámci pracovních dnů Po-Pá v časovém rozmezí 08:00- 16:30 hodin.</w:t>
      </w:r>
    </w:p>
    <w:p w:rsidR="00FB1519" w:rsidRDefault="00397B20">
      <w:pPr>
        <w:pStyle w:val="Style9"/>
        <w:numPr>
          <w:ilvl w:val="0"/>
          <w:numId w:val="12"/>
        </w:numPr>
        <w:shd w:val="clear" w:color="auto" w:fill="auto"/>
        <w:spacing w:after="39" w:line="160" w:lineRule="exact"/>
        <w:ind w:left="760" w:hanging="380"/>
        <w:jc w:val="both"/>
      </w:pPr>
      <w:r>
        <w:t xml:space="preserve"> Servisní zásah bude poskytovatelem zajištěn do dvanácti (12) hodin od nahlášení vady.</w:t>
      </w:r>
    </w:p>
    <w:p w:rsidR="00FB1519" w:rsidRDefault="00397B20">
      <w:pPr>
        <w:pStyle w:val="Style9"/>
        <w:numPr>
          <w:ilvl w:val="0"/>
          <w:numId w:val="12"/>
        </w:numPr>
        <w:shd w:val="clear" w:color="auto" w:fill="auto"/>
        <w:spacing w:after="0" w:line="259" w:lineRule="exact"/>
        <w:ind w:left="760" w:right="20" w:hanging="380"/>
        <w:jc w:val="both"/>
      </w:pPr>
      <w:r>
        <w:t xml:space="preserve"> Vady přímo ovlivňující funkčnost frankovacích strojů a vah musí být odstraněny nejpozději do dvou (2) pracovních dnů od okamžiku nahlášení.</w:t>
      </w:r>
    </w:p>
    <w:p w:rsidR="00FB1519" w:rsidRDefault="00397B20">
      <w:pPr>
        <w:pStyle w:val="Style9"/>
        <w:shd w:val="clear" w:color="auto" w:fill="auto"/>
        <w:spacing w:after="0" w:line="259" w:lineRule="exact"/>
        <w:ind w:left="400" w:right="20" w:hanging="360"/>
        <w:jc w:val="both"/>
      </w:pPr>
      <w:r>
        <w:t>2. Poskytovatel zabezpečí pozáruční servis po uplynutí záruční doby na všechna jím dodaná zařízení a software po dobu dalších dvou (2) let, celkem tedy minimálně čtyři roky od data podepsání Smlouvy.</w:t>
      </w:r>
    </w:p>
    <w:p w:rsidR="00FB1519" w:rsidRDefault="00397B20">
      <w:pPr>
        <w:pStyle w:val="Style9"/>
        <w:shd w:val="clear" w:color="auto" w:fill="auto"/>
        <w:spacing w:after="111" w:line="160" w:lineRule="exact"/>
        <w:ind w:left="180" w:firstLine="0"/>
        <w:jc w:val="center"/>
      </w:pPr>
      <w:r>
        <w:t>X.</w:t>
      </w:r>
    </w:p>
    <w:p w:rsidR="00FB1519" w:rsidRDefault="00397B20">
      <w:pPr>
        <w:pStyle w:val="Style9"/>
        <w:shd w:val="clear" w:color="auto" w:fill="auto"/>
        <w:spacing w:after="44" w:line="160" w:lineRule="exact"/>
        <w:ind w:left="180" w:firstLine="0"/>
        <w:jc w:val="center"/>
      </w:pPr>
      <w:r>
        <w:t>Sazby</w:t>
      </w:r>
    </w:p>
    <w:p w:rsidR="00FB1519" w:rsidRDefault="00397B20">
      <w:pPr>
        <w:pStyle w:val="Style9"/>
        <w:numPr>
          <w:ilvl w:val="0"/>
          <w:numId w:val="13"/>
        </w:numPr>
        <w:shd w:val="clear" w:color="auto" w:fill="auto"/>
        <w:spacing w:after="0" w:line="252" w:lineRule="exact"/>
        <w:ind w:left="400" w:right="20" w:hanging="360"/>
        <w:jc w:val="both"/>
      </w:pPr>
      <w:r>
        <w:t xml:space="preserve"> Všechny výše uvedené servisní pozáruční a mimozáruční zásahy jsou zahrnuty v ceně pravidelného měsíčního paušálu případně dle hodinové sazby za případnou dodatkovou servisní činnost. Poskytovatelem nebudou účtovány žádné další poplatky za upgrade, software, náhradní díly a další opravy. (To se netýká spotřebního materiálu, jako jsou inkoustové </w:t>
      </w:r>
      <w:r>
        <w:rPr>
          <w:lang w:val="en-US" w:eastAsia="en-US" w:bidi="en-US"/>
        </w:rPr>
        <w:t xml:space="preserve">cartridge </w:t>
      </w:r>
      <w:r>
        <w:t>a samolepicí štítky.) Doprava, práce a další možné poplatky již nad rámec servisu dle měsíčního paušálu nebo dle hodinové sazby za případnou dodatkovou servisní činnost nebude účtována.</w:t>
      </w:r>
    </w:p>
    <w:p w:rsidR="00FB1519" w:rsidRDefault="00397B20">
      <w:pPr>
        <w:pStyle w:val="Style9"/>
        <w:numPr>
          <w:ilvl w:val="0"/>
          <w:numId w:val="13"/>
        </w:numPr>
        <w:shd w:val="clear" w:color="auto" w:fill="auto"/>
        <w:spacing w:after="0" w:line="266" w:lineRule="exact"/>
        <w:ind w:left="400" w:right="20" w:hanging="360"/>
        <w:jc w:val="both"/>
      </w:pPr>
      <w:r>
        <w:t xml:space="preserve"> Pravidelný měsíční paušál za údržbu, náhradní díly a související pozáruční servis, bude přehledně rozepisována takto:</w:t>
      </w:r>
    </w:p>
    <w:p w:rsidR="00FB1519" w:rsidRDefault="00397B20">
      <w:pPr>
        <w:pStyle w:val="Style39"/>
        <w:shd w:val="clear" w:color="auto" w:fill="auto"/>
        <w:tabs>
          <w:tab w:val="left" w:pos="6826"/>
        </w:tabs>
        <w:ind w:left="400" w:right="180" w:firstLine="0"/>
      </w:pPr>
      <w:r>
        <w:t>Pravidelná měsíční sazba za údržbu, náhradní díly a související pozáruční servis za oba frankovací stroje:</w:t>
      </w:r>
      <w:r>
        <w:tab/>
        <w:t>1.600 Kč bez DPH.</w:t>
      </w:r>
    </w:p>
    <w:p w:rsidR="00FB1519" w:rsidRDefault="00397B20">
      <w:pPr>
        <w:pStyle w:val="Style9"/>
        <w:numPr>
          <w:ilvl w:val="0"/>
          <w:numId w:val="13"/>
        </w:numPr>
        <w:shd w:val="clear" w:color="auto" w:fill="auto"/>
        <w:spacing w:after="0" w:line="317" w:lineRule="exact"/>
        <w:ind w:left="400" w:hanging="360"/>
        <w:jc w:val="both"/>
      </w:pPr>
      <w:r>
        <w:t xml:space="preserve"> Cena za </w:t>
      </w:r>
      <w:r>
        <w:rPr>
          <w:lang w:val="en-US" w:eastAsia="en-US" w:bidi="en-US"/>
        </w:rPr>
        <w:t xml:space="preserve">cartridge </w:t>
      </w:r>
      <w:r>
        <w:t>a samolepicí štítky bude přehledně rozepisována takto:</w:t>
      </w:r>
    </w:p>
    <w:p w:rsidR="00FB1519" w:rsidRDefault="00397B20">
      <w:pPr>
        <w:pStyle w:val="Style39"/>
        <w:numPr>
          <w:ilvl w:val="0"/>
          <w:numId w:val="14"/>
        </w:numPr>
        <w:shd w:val="clear" w:color="auto" w:fill="auto"/>
        <w:tabs>
          <w:tab w:val="left" w:pos="6826"/>
        </w:tabs>
        <w:ind w:left="760"/>
      </w:pPr>
      <w:r>
        <w:t xml:space="preserve"> Cena </w:t>
      </w:r>
      <w:r>
        <w:rPr>
          <w:lang w:val="en-US" w:eastAsia="en-US" w:bidi="en-US"/>
        </w:rPr>
        <w:t xml:space="preserve">cartridge </w:t>
      </w:r>
      <w:r>
        <w:t>s počtem otiskům na cca 65 000:</w:t>
      </w:r>
      <w:r>
        <w:tab/>
        <w:t>4.900 Kč bez DPH.</w:t>
      </w:r>
    </w:p>
    <w:p w:rsidR="00FB1519" w:rsidRDefault="00397B20">
      <w:pPr>
        <w:pStyle w:val="Style39"/>
        <w:numPr>
          <w:ilvl w:val="0"/>
          <w:numId w:val="14"/>
        </w:numPr>
        <w:shd w:val="clear" w:color="auto" w:fill="auto"/>
        <w:tabs>
          <w:tab w:val="left" w:pos="6826"/>
        </w:tabs>
        <w:ind w:left="760"/>
      </w:pPr>
      <w:r>
        <w:t xml:space="preserve"> Cena samolepících štítků do automatického podavače (1 000 ks):</w:t>
      </w:r>
      <w:r>
        <w:tab/>
        <w:t>990 Kč bez DPH</w:t>
      </w:r>
      <w:r>
        <w:br w:type="page"/>
      </w:r>
    </w:p>
    <w:p w:rsidR="00FB1519" w:rsidRDefault="008F4B82">
      <w:pPr>
        <w:framePr w:w="1001" w:h="677" w:hSpace="1728" w:wrap="notBeside" w:vAnchor="text" w:hAnchor="text" w:x="1729" w:y="1"/>
        <w:rPr>
          <w:sz w:val="2"/>
          <w:szCs w:val="2"/>
        </w:rPr>
      </w:pPr>
      <w:r>
        <w:rPr>
          <w:noProof/>
          <w:lang w:bidi="ar-SA"/>
        </w:rPr>
        <w:lastRenderedPageBreak/>
        <w:drawing>
          <wp:inline distT="0" distB="0" distL="0" distR="0">
            <wp:extent cx="636270" cy="429260"/>
            <wp:effectExtent l="0" t="0" r="0" b="8890"/>
            <wp:docPr id="7" name="obrázek 7" descr="C:\Users\SINDEL~1\AppData\Local\Temp\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INDEL~1\AppData\Local\Temp\media\image7.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6270" cy="429260"/>
                    </a:xfrm>
                    <a:prstGeom prst="rect">
                      <a:avLst/>
                    </a:prstGeom>
                    <a:noFill/>
                    <a:ln>
                      <a:noFill/>
                    </a:ln>
                  </pic:spPr>
                </pic:pic>
              </a:graphicData>
            </a:graphic>
          </wp:inline>
        </w:drawing>
      </w:r>
    </w:p>
    <w:p w:rsidR="00FB1519" w:rsidRDefault="00397B20">
      <w:pPr>
        <w:pStyle w:val="Style30"/>
        <w:framePr w:w="2592" w:h="482" w:hSpace="1728" w:wrap="notBeside" w:vAnchor="text" w:hAnchor="text" w:x="2831" w:y="83"/>
        <w:shd w:val="clear" w:color="auto" w:fill="auto"/>
        <w:spacing w:line="158" w:lineRule="exact"/>
        <w:jc w:val="left"/>
      </w:pPr>
      <w:r>
        <w:t xml:space="preserve">f </w:t>
      </w:r>
      <w:r>
        <w:rPr>
          <w:lang w:val="en-US" w:eastAsia="en-US" w:bidi="en-US"/>
        </w:rPr>
        <w:t xml:space="preserve">VROf'SKA </w:t>
      </w:r>
      <w:r>
        <w:t>UNIÍ</w:t>
      </w:r>
    </w:p>
    <w:p w:rsidR="00FB1519" w:rsidRDefault="00397B20">
      <w:pPr>
        <w:pStyle w:val="Style33"/>
        <w:framePr w:w="2592" w:h="482" w:hSpace="1728" w:wrap="notBeside" w:vAnchor="text" w:hAnchor="text" w:x="2831" w:y="83"/>
        <w:shd w:val="clear" w:color="auto" w:fill="auto"/>
      </w:pPr>
      <w:r>
        <w:t xml:space="preserve">{ VTOpj*í *ttu*nraln) a nvrmíni krxJy OperaCri' </w:t>
      </w:r>
      <w:r>
        <w:rPr>
          <w:rStyle w:val="CharStyle35"/>
        </w:rPr>
        <w:t>proQroíT\</w:t>
      </w:r>
      <w:r>
        <w:t xml:space="preserve"> Vy/&gt;om </w:t>
      </w:r>
      <w:r>
        <w:rPr>
          <w:lang w:val="en-US" w:eastAsia="en-US" w:bidi="en-US"/>
        </w:rPr>
        <w:t xml:space="preserve">yysoj </w:t>
      </w:r>
      <w:r>
        <w:t>a v«Wa»J''i</w:t>
      </w:r>
    </w:p>
    <w:p w:rsidR="00FB1519" w:rsidRDefault="00FB1519">
      <w:pPr>
        <w:rPr>
          <w:sz w:val="2"/>
          <w:szCs w:val="2"/>
        </w:rPr>
      </w:pPr>
    </w:p>
    <w:p w:rsidR="00FB1519" w:rsidRDefault="00397B20">
      <w:pPr>
        <w:pStyle w:val="Style16"/>
        <w:shd w:val="clear" w:color="auto" w:fill="auto"/>
        <w:spacing w:before="755" w:after="400" w:line="295" w:lineRule="exact"/>
        <w:ind w:left="260" w:right="40"/>
      </w:pPr>
      <w:r>
        <w:t xml:space="preserve">Spotřební zboží a hodinová sazba za případné dodatkové servisní činnosti, jsou v této Smlouvě zmiňovány pouze v předpokládaném množství. Objednatel se nezavazuje k jejich odebrání. Spotřební zboží </w:t>
      </w:r>
      <w:r>
        <w:rPr>
          <w:lang w:val="en-US" w:eastAsia="en-US" w:bidi="en-US"/>
        </w:rPr>
        <w:t xml:space="preserve">(cartridge, </w:t>
      </w:r>
      <w:r>
        <w:t>samolepicí štítky) bude objednáváno na základě dílčích objednávek podle aktuální potřeby.</w:t>
      </w:r>
    </w:p>
    <w:p w:rsidR="00FB1519" w:rsidRDefault="00397B20">
      <w:pPr>
        <w:pStyle w:val="Style16"/>
        <w:shd w:val="clear" w:color="auto" w:fill="auto"/>
        <w:spacing w:before="0" w:after="94" w:line="170" w:lineRule="exact"/>
        <w:ind w:left="280"/>
        <w:jc w:val="center"/>
      </w:pPr>
      <w:r>
        <w:t>XI.</w:t>
      </w:r>
    </w:p>
    <w:p w:rsidR="00FB1519" w:rsidRDefault="00397B20">
      <w:pPr>
        <w:pStyle w:val="Style16"/>
        <w:shd w:val="clear" w:color="auto" w:fill="auto"/>
        <w:spacing w:before="0" w:after="30" w:line="170" w:lineRule="exact"/>
        <w:ind w:left="280"/>
        <w:jc w:val="center"/>
      </w:pPr>
      <w:r>
        <w:t>Doba a místo plnění Smlouvy</w:t>
      </w:r>
    </w:p>
    <w:p w:rsidR="00FB1519" w:rsidRDefault="00397B20">
      <w:pPr>
        <w:pStyle w:val="Style9"/>
        <w:numPr>
          <w:ilvl w:val="0"/>
          <w:numId w:val="15"/>
        </w:numPr>
        <w:shd w:val="clear" w:color="auto" w:fill="auto"/>
        <w:spacing w:after="0" w:line="259" w:lineRule="exact"/>
        <w:ind w:left="420" w:right="40" w:hanging="400"/>
        <w:jc w:val="both"/>
      </w:pPr>
      <w:r>
        <w:t xml:space="preserve"> Tato Smlouva se uzavírá na dobu čtyř (4) let splatností a účinností ode dne podpisu oběma smluvními stranami.</w:t>
      </w:r>
    </w:p>
    <w:p w:rsidR="00FB1519" w:rsidRDefault="00397B20">
      <w:pPr>
        <w:pStyle w:val="Style9"/>
        <w:numPr>
          <w:ilvl w:val="0"/>
          <w:numId w:val="15"/>
        </w:numPr>
        <w:shd w:val="clear" w:color="auto" w:fill="auto"/>
        <w:tabs>
          <w:tab w:val="left" w:pos="386"/>
          <w:tab w:val="left" w:pos="4167"/>
          <w:tab w:val="right" w:pos="8091"/>
        </w:tabs>
        <w:spacing w:after="0" w:line="259" w:lineRule="exact"/>
        <w:ind w:left="420" w:hanging="400"/>
        <w:jc w:val="both"/>
      </w:pPr>
      <w:r>
        <w:t>Místem plnění je Česká republika.</w:t>
      </w:r>
      <w:r>
        <w:tab/>
        <w:t>Ministerstva školství mládeže a</w:t>
      </w:r>
      <w:r>
        <w:tab/>
        <w:t>tělovýchovy.</w:t>
      </w:r>
    </w:p>
    <w:p w:rsidR="00FB1519" w:rsidRDefault="00397B20">
      <w:pPr>
        <w:pStyle w:val="Style9"/>
        <w:shd w:val="clear" w:color="auto" w:fill="auto"/>
        <w:spacing w:after="371" w:line="259" w:lineRule="exact"/>
        <w:ind w:left="420" w:firstLine="0"/>
        <w:jc w:val="both"/>
      </w:pPr>
      <w:r>
        <w:t>Karmelitská 529/5,118 12, Praha 1 - Malá Strana a další místa dle potřeb zadavatele.</w:t>
      </w:r>
    </w:p>
    <w:p w:rsidR="00FB1519" w:rsidRDefault="00397B20">
      <w:pPr>
        <w:pStyle w:val="Style16"/>
        <w:shd w:val="clear" w:color="auto" w:fill="auto"/>
        <w:spacing w:before="0" w:after="101" w:line="170" w:lineRule="exact"/>
        <w:ind w:left="280"/>
        <w:jc w:val="center"/>
      </w:pPr>
      <w:r>
        <w:t>XII.</w:t>
      </w:r>
    </w:p>
    <w:p w:rsidR="00FB1519" w:rsidRDefault="00397B20">
      <w:pPr>
        <w:pStyle w:val="Style16"/>
        <w:shd w:val="clear" w:color="auto" w:fill="auto"/>
        <w:spacing w:before="0" w:after="35" w:line="170" w:lineRule="exact"/>
        <w:ind w:left="280"/>
        <w:jc w:val="center"/>
      </w:pPr>
      <w:r>
        <w:t>Sankce</w:t>
      </w:r>
    </w:p>
    <w:p w:rsidR="00FB1519" w:rsidRDefault="00397B20">
      <w:pPr>
        <w:pStyle w:val="Style9"/>
        <w:numPr>
          <w:ilvl w:val="0"/>
          <w:numId w:val="16"/>
        </w:numPr>
        <w:shd w:val="clear" w:color="auto" w:fill="auto"/>
        <w:tabs>
          <w:tab w:val="left" w:pos="386"/>
        </w:tabs>
        <w:spacing w:after="0" w:line="252" w:lineRule="exact"/>
        <w:ind w:left="420" w:right="40" w:hanging="400"/>
        <w:jc w:val="both"/>
      </w:pPr>
      <w:r>
        <w:t xml:space="preserve">Poskytovatel se zavazuje k uhrazení smluvní pokuty objednateli při nedodržení termínů plnění (prodlení) uvedených v této Smlouvě ve výši 0,5 </w:t>
      </w:r>
      <w:r>
        <w:rPr>
          <w:rStyle w:val="CharStyle38"/>
        </w:rPr>
        <w:t>% z</w:t>
      </w:r>
      <w:r>
        <w:t xml:space="preserve"> ceny plnění za každé jednotlivé nedodržení termínu.</w:t>
      </w:r>
    </w:p>
    <w:p w:rsidR="00FB1519" w:rsidRDefault="00397B20">
      <w:pPr>
        <w:pStyle w:val="Style9"/>
        <w:numPr>
          <w:ilvl w:val="0"/>
          <w:numId w:val="16"/>
        </w:numPr>
        <w:shd w:val="clear" w:color="auto" w:fill="auto"/>
        <w:tabs>
          <w:tab w:val="left" w:pos="386"/>
        </w:tabs>
        <w:spacing w:after="0" w:line="259" w:lineRule="exact"/>
        <w:ind w:left="420" w:right="40" w:hanging="400"/>
        <w:jc w:val="both"/>
      </w:pPr>
      <w:r>
        <w:t>Poskytovatel se zavazuje k uhrazení smluvní pokuty objednateli při nedodržení kvality plnění ve výši 0,5 % z ceny plnění za každé jednotlivé porušení povinnosti dle řádného předmětu Smlouvy.</w:t>
      </w:r>
    </w:p>
    <w:p w:rsidR="00FB1519" w:rsidRDefault="00397B20">
      <w:pPr>
        <w:pStyle w:val="Style9"/>
        <w:numPr>
          <w:ilvl w:val="0"/>
          <w:numId w:val="16"/>
        </w:numPr>
        <w:shd w:val="clear" w:color="auto" w:fill="auto"/>
        <w:tabs>
          <w:tab w:val="left" w:pos="386"/>
          <w:tab w:val="left" w:pos="4280"/>
          <w:tab w:val="right" w:pos="8681"/>
        </w:tabs>
        <w:spacing w:after="0" w:line="252" w:lineRule="exact"/>
        <w:ind w:left="420" w:hanging="400"/>
        <w:jc w:val="both"/>
      </w:pPr>
      <w:r>
        <w:t>Poskytovatel zároveň prohlašuje, že je</w:t>
      </w:r>
      <w:r>
        <w:tab/>
        <w:t>objednatel oprávněn požadovat náhradu</w:t>
      </w:r>
      <w:r>
        <w:tab/>
        <w:t>škody</w:t>
      </w:r>
    </w:p>
    <w:p w:rsidR="00FB1519" w:rsidRDefault="00397B20">
      <w:pPr>
        <w:pStyle w:val="Style9"/>
        <w:shd w:val="clear" w:color="auto" w:fill="auto"/>
        <w:spacing w:after="0" w:line="252" w:lineRule="exact"/>
        <w:ind w:left="420" w:right="40" w:firstLine="0"/>
        <w:jc w:val="both"/>
      </w:pPr>
      <w:r>
        <w:t>způsobené porušením povinnosti, na kterou se vztahuje tato Smlouva, a že je objednatel oprávněn domáhat se náhrady škody v plném rozsahu. Zaplacením smluvní pokuty nezaniká právo objednatele na náhradu Škody. Smluvní pokuta se do náhrady škody nezapočítává.</w:t>
      </w:r>
    </w:p>
    <w:p w:rsidR="00FB1519" w:rsidRDefault="00397B20">
      <w:pPr>
        <w:pStyle w:val="Style9"/>
        <w:numPr>
          <w:ilvl w:val="0"/>
          <w:numId w:val="16"/>
        </w:numPr>
        <w:shd w:val="clear" w:color="auto" w:fill="auto"/>
        <w:tabs>
          <w:tab w:val="left" w:pos="386"/>
        </w:tabs>
        <w:spacing w:after="32" w:line="160" w:lineRule="exact"/>
        <w:ind w:left="420" w:hanging="400"/>
        <w:jc w:val="both"/>
      </w:pPr>
      <w:r>
        <w:t>Smluvní pokuty lze uložit i opakovaně za každý jednotlivý případ.</w:t>
      </w:r>
    </w:p>
    <w:p w:rsidR="00FB1519" w:rsidRDefault="00397B20">
      <w:pPr>
        <w:pStyle w:val="Style9"/>
        <w:numPr>
          <w:ilvl w:val="0"/>
          <w:numId w:val="16"/>
        </w:numPr>
        <w:shd w:val="clear" w:color="auto" w:fill="auto"/>
        <w:tabs>
          <w:tab w:val="left" w:pos="386"/>
        </w:tabs>
        <w:spacing w:after="0" w:line="259" w:lineRule="exact"/>
        <w:ind w:left="420" w:right="40" w:hanging="400"/>
        <w:jc w:val="both"/>
      </w:pPr>
      <w:r>
        <w:t>Smluvní pokuty i náhradu případné škody je objednatel oprávněn započíst proti oprávněné pohledávce poskytovatele.</w:t>
      </w:r>
    </w:p>
    <w:p w:rsidR="00FB1519" w:rsidRDefault="00397B20">
      <w:pPr>
        <w:pStyle w:val="Style9"/>
        <w:numPr>
          <w:ilvl w:val="0"/>
          <w:numId w:val="16"/>
        </w:numPr>
        <w:shd w:val="clear" w:color="auto" w:fill="auto"/>
        <w:tabs>
          <w:tab w:val="left" w:pos="4295"/>
          <w:tab w:val="right" w:pos="8681"/>
        </w:tabs>
        <w:spacing w:after="0" w:line="252" w:lineRule="exact"/>
        <w:ind w:left="420" w:right="40" w:hanging="400"/>
        <w:jc w:val="both"/>
      </w:pPr>
      <w:r>
        <w:t xml:space="preserve"> Pokud nebude dodržen časový limit opravy podle čl. IX. bod 1., případné dohodnutý termín servisního cyklu v souladu s čl. VI. bod 6., je</w:t>
      </w:r>
      <w:r>
        <w:tab/>
        <w:t>poskytovatel povinen zaplatit smluvní pokutu</w:t>
      </w:r>
      <w:r>
        <w:tab/>
        <w:t>ve výši</w:t>
      </w:r>
    </w:p>
    <w:p w:rsidR="00FB1519" w:rsidRDefault="00397B20">
      <w:pPr>
        <w:pStyle w:val="Style9"/>
        <w:shd w:val="clear" w:color="auto" w:fill="auto"/>
        <w:spacing w:after="0" w:line="252" w:lineRule="exact"/>
        <w:ind w:left="420" w:firstLine="0"/>
        <w:jc w:val="both"/>
      </w:pPr>
      <w:r>
        <w:t xml:space="preserve">0,2 % z celkové ceny plnění dle či. </w:t>
      </w:r>
      <w:r>
        <w:rPr>
          <w:lang w:val="en-US" w:eastAsia="en-US" w:bidi="en-US"/>
        </w:rPr>
        <w:t xml:space="preserve">III. </w:t>
      </w:r>
      <w:r>
        <w:t>bod 2., a to za každý započatý den prodlení.</w:t>
      </w:r>
    </w:p>
    <w:p w:rsidR="00FB1519" w:rsidRDefault="00397B20">
      <w:pPr>
        <w:pStyle w:val="Style9"/>
        <w:numPr>
          <w:ilvl w:val="0"/>
          <w:numId w:val="16"/>
        </w:numPr>
        <w:shd w:val="clear" w:color="auto" w:fill="auto"/>
        <w:tabs>
          <w:tab w:val="left" w:pos="386"/>
          <w:tab w:val="right" w:pos="8681"/>
        </w:tabs>
        <w:spacing w:after="0" w:line="252" w:lineRule="exact"/>
        <w:ind w:left="420" w:hanging="400"/>
        <w:jc w:val="both"/>
      </w:pPr>
      <w:r>
        <w:t>Smluvní pokuty sjednané toto Smlouvou jsou splatné do třiceti (30) dnů po</w:t>
      </w:r>
      <w:r>
        <w:tab/>
        <w:t>obdržení výzvy</w:t>
      </w:r>
    </w:p>
    <w:p w:rsidR="00FB1519" w:rsidRDefault="00397B20">
      <w:pPr>
        <w:pStyle w:val="Style9"/>
        <w:shd w:val="clear" w:color="auto" w:fill="auto"/>
        <w:tabs>
          <w:tab w:val="right" w:pos="8681"/>
        </w:tabs>
        <w:spacing w:after="0" w:line="252" w:lineRule="exact"/>
        <w:ind w:left="420" w:firstLine="0"/>
        <w:jc w:val="both"/>
      </w:pPr>
      <w:r>
        <w:t>oprávněné strany k jejímu zaplacení, na adresu sídla povinné strany. Zaplacením</w:t>
      </w:r>
      <w:r>
        <w:tab/>
        <w:t>smluvní pokuty</w:t>
      </w:r>
    </w:p>
    <w:p w:rsidR="00FB1519" w:rsidRDefault="00397B20">
      <w:pPr>
        <w:pStyle w:val="Style9"/>
        <w:shd w:val="clear" w:color="auto" w:fill="auto"/>
        <w:spacing w:after="0" w:line="252" w:lineRule="exact"/>
        <w:ind w:left="420" w:firstLine="0"/>
        <w:jc w:val="both"/>
      </w:pPr>
      <w:r>
        <w:t>není dotčeno právo na náhradu případné vzniklé škody.</w:t>
      </w:r>
    </w:p>
    <w:p w:rsidR="00FB1519" w:rsidRDefault="00397B20">
      <w:pPr>
        <w:pStyle w:val="Style9"/>
        <w:numPr>
          <w:ilvl w:val="0"/>
          <w:numId w:val="16"/>
        </w:numPr>
        <w:shd w:val="clear" w:color="auto" w:fill="auto"/>
        <w:spacing w:after="371" w:line="259" w:lineRule="exact"/>
        <w:ind w:left="420" w:right="40" w:hanging="400"/>
        <w:jc w:val="both"/>
      </w:pPr>
      <w:r>
        <w:t xml:space="preserve"> Pokud dojde k neodůvodněnému prodlení platby ze strany objednatele, je poskytovatel oprávněn objednateli účtovat zákonný úrok z prodlení. Jakékoliv jiné sankce jsou nepřípustné.</w:t>
      </w:r>
    </w:p>
    <w:p w:rsidR="00FB1519" w:rsidRDefault="00397B20">
      <w:pPr>
        <w:pStyle w:val="Style16"/>
        <w:shd w:val="clear" w:color="auto" w:fill="auto"/>
        <w:spacing w:before="0" w:after="101" w:line="170" w:lineRule="exact"/>
        <w:ind w:left="280"/>
        <w:jc w:val="center"/>
      </w:pPr>
      <w:r>
        <w:t>XIII.</w:t>
      </w:r>
    </w:p>
    <w:p w:rsidR="00FB1519" w:rsidRDefault="00397B20">
      <w:pPr>
        <w:pStyle w:val="Style16"/>
        <w:shd w:val="clear" w:color="auto" w:fill="auto"/>
        <w:spacing w:before="0" w:after="30" w:line="170" w:lineRule="exact"/>
        <w:ind w:left="280"/>
        <w:jc w:val="center"/>
      </w:pPr>
      <w:r>
        <w:t>Mlčenlivost a sankce za porušení mlčenlivostí</w:t>
      </w:r>
    </w:p>
    <w:p w:rsidR="00FB1519" w:rsidRDefault="00397B20">
      <w:pPr>
        <w:pStyle w:val="Style9"/>
        <w:numPr>
          <w:ilvl w:val="0"/>
          <w:numId w:val="17"/>
        </w:numPr>
        <w:shd w:val="clear" w:color="auto" w:fill="auto"/>
        <w:spacing w:after="0" w:line="259" w:lineRule="exact"/>
        <w:ind w:left="420" w:right="40" w:hanging="400"/>
        <w:jc w:val="both"/>
      </w:pPr>
      <w:r>
        <w:t xml:space="preserve"> Poskytovatel se zavazuje během plnění Smlouvy i po ukončení Smlouvy zachovávat mlčenlivost o všech skutečnostech, o kterých se dozví v souvislosti s plněním Smlouvy.</w:t>
      </w:r>
    </w:p>
    <w:p w:rsidR="00FB1519" w:rsidRDefault="00397B20">
      <w:pPr>
        <w:pStyle w:val="Style9"/>
        <w:numPr>
          <w:ilvl w:val="0"/>
          <w:numId w:val="17"/>
        </w:numPr>
        <w:shd w:val="clear" w:color="auto" w:fill="auto"/>
        <w:spacing w:after="0" w:line="252" w:lineRule="exact"/>
        <w:ind w:left="420" w:right="40" w:hanging="400"/>
        <w:jc w:val="both"/>
      </w:pPr>
      <w:r>
        <w:t xml:space="preserve"> Za porušení povinnosti mlčenlivosti specifikované v této Smlouvě je Poskytovatel povinen uhradit objednateli smluvní pokutu ve výši 100.000,- Kč, a to za každý jednotlivý případ porušení povinnosti.</w:t>
      </w:r>
      <w:r>
        <w:br w:type="page"/>
      </w:r>
    </w:p>
    <w:p w:rsidR="00FB1519" w:rsidRDefault="00397B20">
      <w:pPr>
        <w:pStyle w:val="Style41"/>
        <w:shd w:val="clear" w:color="auto" w:fill="auto"/>
        <w:tabs>
          <w:tab w:val="right" w:pos="3721"/>
        </w:tabs>
        <w:ind w:left="420"/>
      </w:pPr>
      <w:r>
        <w:lastRenderedPageBreak/>
        <w:t>EVROPSKÁ ONif</w:t>
      </w:r>
      <w:r>
        <w:tab/>
        <w:t>fy^</w:t>
      </w:r>
    </w:p>
    <w:p w:rsidR="00FB1519" w:rsidRDefault="008F4B82">
      <w:pPr>
        <w:framePr w:h="684" w:wrap="around" w:hAnchor="margin" w:x="1909" w:y="1"/>
        <w:jc w:val="center"/>
        <w:rPr>
          <w:sz w:val="2"/>
          <w:szCs w:val="2"/>
        </w:rPr>
      </w:pPr>
      <w:r>
        <w:rPr>
          <w:noProof/>
          <w:lang w:bidi="ar-SA"/>
        </w:rPr>
        <w:drawing>
          <wp:inline distT="0" distB="0" distL="0" distR="0">
            <wp:extent cx="636270" cy="429260"/>
            <wp:effectExtent l="0" t="0" r="0" b="8890"/>
            <wp:docPr id="8" name="obrázek 8" descr="C:\Users\SINDEL~1\AppData\Local\Temp\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INDEL~1\AppData\Local\Temp\media\image8.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6270" cy="429260"/>
                    </a:xfrm>
                    <a:prstGeom prst="rect">
                      <a:avLst/>
                    </a:prstGeom>
                    <a:noFill/>
                    <a:ln>
                      <a:noFill/>
                    </a:ln>
                  </pic:spPr>
                </pic:pic>
              </a:graphicData>
            </a:graphic>
          </wp:inline>
        </w:drawing>
      </w:r>
    </w:p>
    <w:p w:rsidR="00FB1519" w:rsidRDefault="00397B20">
      <w:pPr>
        <w:pStyle w:val="Style9"/>
        <w:shd w:val="clear" w:color="auto" w:fill="auto"/>
        <w:tabs>
          <w:tab w:val="center" w:pos="1251"/>
          <w:tab w:val="left" w:pos="1885"/>
        </w:tabs>
        <w:spacing w:after="0" w:line="158" w:lineRule="exact"/>
        <w:ind w:left="420" w:hanging="400"/>
        <w:jc w:val="both"/>
      </w:pPr>
      <w:r>
        <w:t>( vtoptif</w:t>
      </w:r>
      <w:r>
        <w:tab/>
        <w:t>O</w:t>
      </w:r>
      <w:r>
        <w:tab/>
        <w:t>íoTKfj</w:t>
      </w:r>
    </w:p>
    <w:p w:rsidR="00FB1519" w:rsidRDefault="00397B20">
      <w:pPr>
        <w:pStyle w:val="Style9"/>
        <w:shd w:val="clear" w:color="auto" w:fill="auto"/>
        <w:spacing w:after="651" w:line="158" w:lineRule="exact"/>
        <w:ind w:left="680" w:hanging="260"/>
      </w:pPr>
      <w:r>
        <w:rPr>
          <w:lang w:val="en-US" w:eastAsia="en-US" w:bidi="en-US"/>
        </w:rPr>
        <w:t xml:space="preserve">pfog'a^ </w:t>
      </w:r>
      <w:r>
        <w:rPr>
          <w:rStyle w:val="CharStyle38"/>
        </w:rPr>
        <w:t>VYZ*&gt;rr&gt;</w:t>
      </w:r>
      <w:r>
        <w:t xml:space="preserve"> vyvc^ •) vřOíUvůO'</w:t>
      </w:r>
    </w:p>
    <w:p w:rsidR="00FB1519" w:rsidRDefault="00397B20">
      <w:pPr>
        <w:pStyle w:val="Style16"/>
        <w:shd w:val="clear" w:color="auto" w:fill="auto"/>
        <w:spacing w:before="0" w:after="94" w:line="170" w:lineRule="exact"/>
        <w:ind w:left="4020"/>
        <w:jc w:val="left"/>
      </w:pPr>
      <w:r>
        <w:t>XIV.</w:t>
      </w:r>
    </w:p>
    <w:p w:rsidR="00FB1519" w:rsidRDefault="00397B20">
      <w:pPr>
        <w:pStyle w:val="Style16"/>
        <w:shd w:val="clear" w:color="auto" w:fill="auto"/>
        <w:spacing w:before="0" w:after="45" w:line="170" w:lineRule="exact"/>
        <w:ind w:left="3340"/>
        <w:jc w:val="left"/>
      </w:pPr>
      <w:r>
        <w:t>Reklamace, garance</w:t>
      </w:r>
    </w:p>
    <w:p w:rsidR="00FB1519" w:rsidRDefault="00397B20">
      <w:pPr>
        <w:pStyle w:val="Style9"/>
        <w:numPr>
          <w:ilvl w:val="0"/>
          <w:numId w:val="18"/>
        </w:numPr>
        <w:shd w:val="clear" w:color="auto" w:fill="auto"/>
        <w:spacing w:after="0" w:line="259" w:lineRule="exact"/>
        <w:ind w:left="420" w:right="200" w:hanging="400"/>
        <w:jc w:val="both"/>
      </w:pPr>
      <w:r>
        <w:t xml:space="preserve"> Poskytovatel je povinen zpracovat a dodat plnění s náležitou odbornou péčí, dle požadavků objednatele a v souladu s obecnými povinnostmi poskytovatele dle příslušných ustanovení občanského zákoníku.</w:t>
      </w:r>
    </w:p>
    <w:p w:rsidR="00FB1519" w:rsidRDefault="00397B20">
      <w:pPr>
        <w:pStyle w:val="Style9"/>
        <w:numPr>
          <w:ilvl w:val="0"/>
          <w:numId w:val="18"/>
        </w:numPr>
        <w:shd w:val="clear" w:color="auto" w:fill="auto"/>
        <w:spacing w:after="272" w:line="160" w:lineRule="exact"/>
        <w:ind w:left="420" w:hanging="400"/>
        <w:jc w:val="both"/>
      </w:pPr>
      <w:r>
        <w:t xml:space="preserve"> Odpovědnost poskytovatele za vady se řídí příslušnými ustanoveními občanského zákoníku.</w:t>
      </w:r>
    </w:p>
    <w:p w:rsidR="00FB1519" w:rsidRDefault="00397B20">
      <w:pPr>
        <w:pStyle w:val="Style16"/>
        <w:shd w:val="clear" w:color="auto" w:fill="auto"/>
        <w:spacing w:before="0" w:after="0" w:line="317" w:lineRule="exact"/>
        <w:ind w:left="4020"/>
        <w:jc w:val="left"/>
      </w:pPr>
      <w:r>
        <w:t>XV.</w:t>
      </w:r>
    </w:p>
    <w:p w:rsidR="00FB1519" w:rsidRDefault="00397B20">
      <w:pPr>
        <w:pStyle w:val="Style16"/>
        <w:shd w:val="clear" w:color="auto" w:fill="auto"/>
        <w:spacing w:before="0" w:after="0" w:line="317" w:lineRule="exact"/>
        <w:ind w:left="1720"/>
        <w:jc w:val="left"/>
      </w:pPr>
      <w:r>
        <w:t>Ukončení smluvního vztahu, účinnost a platnost Smlouvy</w:t>
      </w:r>
    </w:p>
    <w:p w:rsidR="00FB1519" w:rsidRDefault="00397B20">
      <w:pPr>
        <w:pStyle w:val="Style9"/>
        <w:numPr>
          <w:ilvl w:val="0"/>
          <w:numId w:val="19"/>
        </w:numPr>
        <w:shd w:val="clear" w:color="auto" w:fill="auto"/>
        <w:spacing w:after="0" w:line="317" w:lineRule="exact"/>
        <w:ind w:left="420" w:hanging="400"/>
        <w:jc w:val="both"/>
      </w:pPr>
      <w:r>
        <w:t xml:space="preserve"> Tuto Smlouvu Je možné ukončit dohodou smluvních stran nebo výpovědí objednatele.</w:t>
      </w:r>
    </w:p>
    <w:p w:rsidR="00FB1519" w:rsidRDefault="00397B20">
      <w:pPr>
        <w:pStyle w:val="Style9"/>
        <w:numPr>
          <w:ilvl w:val="0"/>
          <w:numId w:val="19"/>
        </w:numPr>
        <w:shd w:val="clear" w:color="auto" w:fill="auto"/>
        <w:tabs>
          <w:tab w:val="left" w:pos="371"/>
        </w:tabs>
        <w:spacing w:after="0" w:line="252" w:lineRule="exact"/>
        <w:ind w:left="420" w:right="20" w:hanging="400"/>
        <w:jc w:val="both"/>
      </w:pPr>
      <w:r>
        <w:t>Každá ze smluvních stran je dále oprávněna písemně odstoupit od Smlouvy v případě, že nastane okolnost, kterou nebylo možno při podpisu této Smlouvy předvídat a kterou nelze odstranit (tzv. okolnost vyšší moci), v jejímž důsledku jedna ze smluvních stran po dobu delší než 14 dnů nemůže plnit své závazky ze Smlouvy.</w:t>
      </w:r>
    </w:p>
    <w:p w:rsidR="00FB1519" w:rsidRDefault="00397B20">
      <w:pPr>
        <w:pStyle w:val="Style9"/>
        <w:numPr>
          <w:ilvl w:val="0"/>
          <w:numId w:val="19"/>
        </w:numPr>
        <w:shd w:val="clear" w:color="auto" w:fill="auto"/>
        <w:tabs>
          <w:tab w:val="left" w:pos="371"/>
        </w:tabs>
        <w:spacing w:after="0" w:line="252" w:lineRule="exact"/>
        <w:ind w:left="420" w:right="20" w:hanging="400"/>
        <w:jc w:val="both"/>
      </w:pPr>
      <w:r>
        <w:t>Důvody pro odstoupení poskytovatele od Smlouvy musí vždy obsahovat zdůvodnění. Vzájemné pohledávky smluvních stran vzniklé ke dni odstoupení od Smlouvy podle tohoto článku se vypořádají vzájemným zápočtem, přičemž tento zápočet provede objednatel.</w:t>
      </w:r>
    </w:p>
    <w:p w:rsidR="00FB1519" w:rsidRDefault="00397B20">
      <w:pPr>
        <w:pStyle w:val="Style9"/>
        <w:numPr>
          <w:ilvl w:val="0"/>
          <w:numId w:val="19"/>
        </w:numPr>
        <w:shd w:val="clear" w:color="auto" w:fill="auto"/>
        <w:tabs>
          <w:tab w:val="left" w:pos="371"/>
        </w:tabs>
        <w:spacing w:after="0" w:line="259" w:lineRule="exact"/>
        <w:ind w:left="420" w:right="20" w:hanging="400"/>
        <w:jc w:val="both"/>
      </w:pPr>
      <w:r>
        <w:t>Za den odstoupení od Smlouvy se považuje den, kdy bylo písemné oznámení o odstoupení oprávněné smluvní strany doručeno druhé smluvní straně. Okamžikem doručení se odstoupení stává účinným. Odstoupením od Smlouvy nejsou dotčena práva smluvních stran na úhradu splatné smluvní pokuty a na náhradu škody.</w:t>
      </w:r>
    </w:p>
    <w:p w:rsidR="00FB1519" w:rsidRDefault="00397B20">
      <w:pPr>
        <w:pStyle w:val="Style9"/>
        <w:numPr>
          <w:ilvl w:val="0"/>
          <w:numId w:val="19"/>
        </w:numPr>
        <w:shd w:val="clear" w:color="auto" w:fill="auto"/>
        <w:tabs>
          <w:tab w:val="left" w:pos="371"/>
        </w:tabs>
        <w:spacing w:after="0" w:line="310" w:lineRule="exact"/>
        <w:ind w:left="420" w:hanging="400"/>
        <w:jc w:val="both"/>
      </w:pPr>
      <w:r>
        <w:t>Účinnost této Smlouvy zaniká:</w:t>
      </w:r>
    </w:p>
    <w:p w:rsidR="00FB1519" w:rsidRDefault="00397B20">
      <w:pPr>
        <w:pStyle w:val="Style9"/>
        <w:numPr>
          <w:ilvl w:val="0"/>
          <w:numId w:val="20"/>
        </w:numPr>
        <w:shd w:val="clear" w:color="auto" w:fill="auto"/>
        <w:spacing w:after="0" w:line="310" w:lineRule="exact"/>
        <w:ind w:left="680" w:hanging="260"/>
      </w:pPr>
      <w:r>
        <w:t xml:space="preserve"> splněním,</w:t>
      </w:r>
    </w:p>
    <w:p w:rsidR="00FB1519" w:rsidRDefault="00397B20">
      <w:pPr>
        <w:pStyle w:val="Style9"/>
        <w:numPr>
          <w:ilvl w:val="0"/>
          <w:numId w:val="20"/>
        </w:numPr>
        <w:shd w:val="clear" w:color="auto" w:fill="auto"/>
        <w:spacing w:after="0" w:line="310" w:lineRule="exact"/>
        <w:ind w:left="680" w:hanging="260"/>
        <w:jc w:val="both"/>
      </w:pPr>
      <w:r>
        <w:t xml:space="preserve"> uplynutím doby, na kterou byla uzavřena,</w:t>
      </w:r>
    </w:p>
    <w:p w:rsidR="00FB1519" w:rsidRDefault="00397B20">
      <w:pPr>
        <w:pStyle w:val="Style9"/>
        <w:numPr>
          <w:ilvl w:val="0"/>
          <w:numId w:val="20"/>
        </w:numPr>
        <w:shd w:val="clear" w:color="auto" w:fill="auto"/>
        <w:spacing w:after="0" w:line="310" w:lineRule="exact"/>
        <w:ind w:left="680" w:hanging="260"/>
        <w:jc w:val="both"/>
      </w:pPr>
      <w:r>
        <w:t xml:space="preserve"> písemnou dohodou obou smluvních stran,</w:t>
      </w:r>
    </w:p>
    <w:p w:rsidR="00FB1519" w:rsidRDefault="00397B20">
      <w:pPr>
        <w:pStyle w:val="Style9"/>
        <w:numPr>
          <w:ilvl w:val="0"/>
          <w:numId w:val="20"/>
        </w:numPr>
        <w:shd w:val="clear" w:color="auto" w:fill="auto"/>
        <w:spacing w:after="0" w:line="252" w:lineRule="exact"/>
        <w:ind w:left="680" w:right="200" w:hanging="260"/>
        <w:jc w:val="both"/>
      </w:pPr>
      <w:r>
        <w:t xml:space="preserve"> jednostranným odstoupením objednatele od Smlouvy v případech závažného nebo opakovaného porušení smluvních povinností ze strany poskytovatele při plnění Smlouvy. Závažným porušením se rozumí překročení lhůty pro dodání předmětu plnění o více než deset (10) pracovních dní,</w:t>
      </w:r>
    </w:p>
    <w:p w:rsidR="00FB1519" w:rsidRDefault="00397B20">
      <w:pPr>
        <w:pStyle w:val="Style9"/>
        <w:numPr>
          <w:ilvl w:val="0"/>
          <w:numId w:val="20"/>
        </w:numPr>
        <w:shd w:val="clear" w:color="auto" w:fill="auto"/>
        <w:spacing w:after="0" w:line="252" w:lineRule="exact"/>
        <w:ind w:left="680" w:right="20" w:hanging="260"/>
      </w:pPr>
      <w:r>
        <w:t xml:space="preserve"> výpovědí objednatele bez udání důvodu, přičemž výpovědní lhůta činí dva měsíce a počne běžet prvním dnem měsíce následujícího po jejím doručení druhé smluvní straně,</w:t>
      </w:r>
    </w:p>
    <w:p w:rsidR="00FB1519" w:rsidRDefault="00397B20">
      <w:pPr>
        <w:pStyle w:val="Style9"/>
        <w:numPr>
          <w:ilvl w:val="0"/>
          <w:numId w:val="20"/>
        </w:numPr>
        <w:shd w:val="clear" w:color="auto" w:fill="auto"/>
        <w:spacing w:after="194" w:line="252" w:lineRule="exact"/>
        <w:ind w:left="680" w:right="200" w:hanging="260"/>
        <w:jc w:val="both"/>
      </w:pPr>
      <w:r>
        <w:t xml:space="preserve"> výpovědí objednatele v případě neschopnosti poskytovatele zabezpečit kompatibilitu frankovacího stroje a vah a příslušného software v případě přechodu objednatele na novou spisovou službu (viz čl. II. písm. i)). V tomto případě činí výpovědní doba sedm (7) pracovních dnů a počíná běžet okamžikem doručení písemné výpovědi druhé smluvní straně.</w:t>
      </w:r>
    </w:p>
    <w:p w:rsidR="00FB1519" w:rsidRDefault="00397B20">
      <w:pPr>
        <w:pStyle w:val="Style9"/>
        <w:numPr>
          <w:ilvl w:val="0"/>
          <w:numId w:val="19"/>
        </w:numPr>
        <w:shd w:val="clear" w:color="auto" w:fill="auto"/>
        <w:spacing w:after="389" w:line="160" w:lineRule="exact"/>
        <w:ind w:left="420" w:hanging="400"/>
        <w:jc w:val="both"/>
      </w:pPr>
      <w:r>
        <w:t xml:space="preserve"> Tato Smlouva nabývá platnosti a účinnosti dnem jejího podpisu oběma smluvními stranami.</w:t>
      </w:r>
    </w:p>
    <w:p w:rsidR="00FB1519" w:rsidRDefault="00397B20">
      <w:pPr>
        <w:pStyle w:val="Style16"/>
        <w:shd w:val="clear" w:color="auto" w:fill="auto"/>
        <w:spacing w:before="0" w:after="101" w:line="170" w:lineRule="exact"/>
        <w:ind w:left="4020"/>
        <w:jc w:val="left"/>
      </w:pPr>
      <w:r>
        <w:t>XVI.</w:t>
      </w:r>
    </w:p>
    <w:p w:rsidR="00FB1519" w:rsidRDefault="00397B20">
      <w:pPr>
        <w:pStyle w:val="Style16"/>
        <w:shd w:val="clear" w:color="auto" w:fill="auto"/>
        <w:spacing w:before="0" w:after="42" w:line="170" w:lineRule="exact"/>
        <w:ind w:left="3580"/>
        <w:jc w:val="left"/>
      </w:pPr>
      <w:r>
        <w:t>Další ujednání</w:t>
      </w:r>
    </w:p>
    <w:p w:rsidR="00FB1519" w:rsidRDefault="00397B20">
      <w:pPr>
        <w:pStyle w:val="Style9"/>
        <w:numPr>
          <w:ilvl w:val="0"/>
          <w:numId w:val="21"/>
        </w:numPr>
        <w:shd w:val="clear" w:color="auto" w:fill="auto"/>
        <w:tabs>
          <w:tab w:val="left" w:pos="371"/>
        </w:tabs>
        <w:spacing w:after="0" w:line="252" w:lineRule="exact"/>
        <w:ind w:left="420" w:right="200" w:hanging="400"/>
        <w:jc w:val="both"/>
      </w:pPr>
      <w:r>
        <w:t>Poskytovatel dává objednateli souhlas s využíváním údajů o této Smlouvě a jejím plnění a k poskytování informací o Smlouvě třetím osobám v rozsahu nezbytném pro účely administrace a pro účely informovanosti a publicity specifikovanými v příslušných právních předpisech, především v zákoně č. 137/2006 Sb., o veřejných zakázkách, ve znění pozdějších předpisů, zák. č. 106/1999 Sb., o svobodném přístupu k informacím, ve znění pozdějších předpisů, a v Nařízení Komise (ES) č. 1828/2006 ze dne 8. prosince 2006, kterým se stanoví</w:t>
      </w:r>
      <w:r>
        <w:br w:type="page"/>
      </w:r>
    </w:p>
    <w:p w:rsidR="00FB1519" w:rsidRDefault="008F4B82">
      <w:pPr>
        <w:framePr w:w="1001" w:h="677" w:hSpace="1728" w:wrap="notBeside" w:vAnchor="text" w:hAnchor="text" w:x="1729" w:y="1"/>
        <w:rPr>
          <w:sz w:val="2"/>
          <w:szCs w:val="2"/>
        </w:rPr>
      </w:pPr>
      <w:r>
        <w:rPr>
          <w:noProof/>
          <w:lang w:bidi="ar-SA"/>
        </w:rPr>
        <w:lastRenderedPageBreak/>
        <w:drawing>
          <wp:inline distT="0" distB="0" distL="0" distR="0">
            <wp:extent cx="636270" cy="429260"/>
            <wp:effectExtent l="0" t="0" r="0" b="8890"/>
            <wp:docPr id="9" name="obrázek 9" descr="C:\Users\SINDEL~1\AppData\Local\Temp\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INDEL~1\AppData\Local\Temp\media\image9.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6270" cy="429260"/>
                    </a:xfrm>
                    <a:prstGeom prst="rect">
                      <a:avLst/>
                    </a:prstGeom>
                    <a:noFill/>
                    <a:ln>
                      <a:noFill/>
                    </a:ln>
                  </pic:spPr>
                </pic:pic>
              </a:graphicData>
            </a:graphic>
          </wp:inline>
        </w:drawing>
      </w:r>
    </w:p>
    <w:p w:rsidR="00FB1519" w:rsidRDefault="00397B20">
      <w:pPr>
        <w:pStyle w:val="Style30"/>
        <w:framePr w:w="2592" w:h="482" w:hSpace="1728" w:wrap="notBeside" w:vAnchor="text" w:hAnchor="text" w:x="2831" w:y="83"/>
        <w:shd w:val="clear" w:color="auto" w:fill="auto"/>
        <w:spacing w:line="158" w:lineRule="exact"/>
        <w:jc w:val="left"/>
      </w:pPr>
      <w:r>
        <w:t xml:space="preserve">fVROPSKA </w:t>
      </w:r>
      <w:r>
        <w:rPr>
          <w:lang w:val="en-US" w:eastAsia="en-US" w:bidi="en-US"/>
        </w:rPr>
        <w:t>UN'f</w:t>
      </w:r>
    </w:p>
    <w:p w:rsidR="00FB1519" w:rsidRDefault="00397B20">
      <w:pPr>
        <w:pStyle w:val="Style2"/>
        <w:framePr w:w="2592" w:h="482" w:hSpace="1728" w:wrap="notBeside" w:vAnchor="text" w:hAnchor="text" w:x="2831" w:y="83"/>
        <w:shd w:val="clear" w:color="auto" w:fill="auto"/>
        <w:jc w:val="left"/>
      </w:pPr>
      <w:r>
        <w:rPr>
          <w:rStyle w:val="CharStyle43"/>
          <w:lang w:val="en-US" w:eastAsia="en-US" w:bidi="en-US"/>
        </w:rPr>
        <w:t xml:space="preserve">I </w:t>
      </w:r>
      <w:r>
        <w:rPr>
          <w:rStyle w:val="CharStyle43"/>
        </w:rPr>
        <w:t>vTop</w:t>
      </w:r>
      <w:r>
        <w:rPr>
          <w:rStyle w:val="CharStyle44"/>
        </w:rPr>
        <w:t>4</w:t>
      </w:r>
      <w:r>
        <w:rPr>
          <w:rStyle w:val="CharStyle43"/>
        </w:rPr>
        <w:t xml:space="preserve">ii&lt;&gt; </w:t>
      </w:r>
      <w:r>
        <w:rPr>
          <w:rStyle w:val="CharStyle43"/>
          <w:lang w:val="en-US" w:eastAsia="en-US" w:bidi="en-US"/>
        </w:rPr>
        <w:t>Mni)itui</w:t>
      </w:r>
      <w:r>
        <w:rPr>
          <w:rStyle w:val="CharStyle44"/>
          <w:lang w:val="en-US" w:eastAsia="en-US" w:bidi="en-US"/>
        </w:rPr>
        <w:t>0</w:t>
      </w:r>
      <w:r>
        <w:rPr>
          <w:rStyle w:val="CharStyle43"/>
          <w:lang w:val="en-US" w:eastAsia="en-US" w:bidi="en-US"/>
        </w:rPr>
        <w:t xml:space="preserve">ni • </w:t>
      </w:r>
      <w:r>
        <w:rPr>
          <w:rStyle w:val="CharStyle43"/>
        </w:rPr>
        <w:t xml:space="preserve">nvoti^i knOj </w:t>
      </w:r>
      <w:r>
        <w:rPr>
          <w:lang w:val="en-US" w:eastAsia="en-US" w:bidi="en-US"/>
        </w:rPr>
        <w:t>Of'craii'' pfooram Vyz*uTi vy^ a w9Kiy^ani</w:t>
      </w:r>
    </w:p>
    <w:p w:rsidR="00FB1519" w:rsidRDefault="00FB1519">
      <w:pPr>
        <w:rPr>
          <w:sz w:val="2"/>
          <w:szCs w:val="2"/>
        </w:rPr>
      </w:pPr>
    </w:p>
    <w:p w:rsidR="00FB1519" w:rsidRDefault="00397B20">
      <w:pPr>
        <w:pStyle w:val="Style9"/>
        <w:shd w:val="clear" w:color="auto" w:fill="auto"/>
        <w:spacing w:before="496" w:after="0" w:line="252" w:lineRule="exact"/>
        <w:ind w:left="400" w:right="20" w:firstLine="0"/>
        <w:jc w:val="both"/>
      </w:pPr>
      <w:r>
        <w:t xml:space="preserve">prováděcí pravidla </w:t>
      </w:r>
      <w:r>
        <w:rPr>
          <w:lang w:val="en-US" w:eastAsia="en-US" w:bidi="en-US"/>
        </w:rPr>
        <w:t xml:space="preserve">k </w:t>
      </w:r>
      <w:r>
        <w:t>nařízení Rady (ES) č. 1083/2006 o obecných ustanoveních týkajících se Evropského fondu pro regionální rozvoj. Evropského sociálního fondu a Fondu soudržnosti a k nařízení Evropského parlamentu a Rady (ES) č. 1080/2006 o Evropském fondu pro regionální rozvoj.</w:t>
      </w:r>
    </w:p>
    <w:p w:rsidR="00FB1519" w:rsidRDefault="00397B20">
      <w:pPr>
        <w:pStyle w:val="Style9"/>
        <w:numPr>
          <w:ilvl w:val="0"/>
          <w:numId w:val="21"/>
        </w:numPr>
        <w:shd w:val="clear" w:color="auto" w:fill="auto"/>
        <w:spacing w:after="104" w:line="160" w:lineRule="exact"/>
        <w:ind w:left="400" w:hanging="380"/>
        <w:jc w:val="both"/>
      </w:pPr>
      <w:r>
        <w:t xml:space="preserve"> Kontaktními osobami odpovědnými za věcné plnění Smlouvy ze strany objednatele jsou</w:t>
      </w:r>
    </w:p>
    <w:p w:rsidR="00FB1519" w:rsidRDefault="00397B20">
      <w:pPr>
        <w:pStyle w:val="Style9"/>
        <w:shd w:val="clear" w:color="auto" w:fill="auto"/>
        <w:spacing w:after="37" w:line="160" w:lineRule="exact"/>
        <w:ind w:left="400" w:firstLine="0"/>
        <w:jc w:val="both"/>
      </w:pPr>
      <w:r>
        <w:t xml:space="preserve">OP WV: Ing. Zdeněk Pajer, e-mail: </w:t>
      </w:r>
      <w:r>
        <w:rPr>
          <w:rStyle w:val="CharStyle37"/>
        </w:rPr>
        <w:t>,</w:t>
      </w:r>
      <w:r>
        <w:rPr>
          <w:lang w:val="en-US" w:eastAsia="en-US" w:bidi="en-US"/>
        </w:rPr>
        <w:t xml:space="preserve"> </w:t>
      </w:r>
      <w:r w:rsidR="006B390E">
        <w:t xml:space="preserve">tel.: </w:t>
      </w:r>
    </w:p>
    <w:p w:rsidR="00FB1519" w:rsidRDefault="00397B20">
      <w:pPr>
        <w:pStyle w:val="Style9"/>
        <w:shd w:val="clear" w:color="auto" w:fill="auto"/>
        <w:spacing w:after="0" w:line="252" w:lineRule="exact"/>
        <w:ind w:left="400" w:right="20" w:firstLine="0"/>
        <w:jc w:val="both"/>
      </w:pPr>
      <w:r>
        <w:t>Archivní služba a podatelna: Mil</w:t>
      </w:r>
      <w:r w:rsidR="006B390E">
        <w:t>ada Havelková Dubinová, e-mail:</w:t>
      </w:r>
      <w:r>
        <w:rPr>
          <w:rStyle w:val="CharStyle37"/>
        </w:rPr>
        <w:t>.</w:t>
      </w:r>
      <w:r>
        <w:rPr>
          <w:lang w:val="en-US" w:eastAsia="en-US" w:bidi="en-US"/>
        </w:rPr>
        <w:t xml:space="preserve"> </w:t>
      </w:r>
      <w:r w:rsidR="006B390E">
        <w:t xml:space="preserve">tel.: </w:t>
      </w:r>
    </w:p>
    <w:p w:rsidR="00FB1519" w:rsidRDefault="00397B20">
      <w:pPr>
        <w:pStyle w:val="Style9"/>
        <w:shd w:val="clear" w:color="auto" w:fill="auto"/>
        <w:spacing w:after="0" w:line="252" w:lineRule="exact"/>
        <w:ind w:left="400" w:right="20" w:firstLine="0"/>
        <w:jc w:val="both"/>
      </w:pPr>
      <w:r>
        <w:t>Kontaktní osoba odpovědná za věcné plnění bude mít oprávnění k převzetí plnění a potvrzení předávacího protokolu.</w:t>
      </w:r>
    </w:p>
    <w:p w:rsidR="00FB1519" w:rsidRDefault="00397B20">
      <w:pPr>
        <w:pStyle w:val="Style9"/>
        <w:numPr>
          <w:ilvl w:val="0"/>
          <w:numId w:val="21"/>
        </w:numPr>
        <w:shd w:val="clear" w:color="auto" w:fill="auto"/>
        <w:spacing w:after="0" w:line="252" w:lineRule="exact"/>
        <w:ind w:left="400" w:right="20" w:hanging="380"/>
        <w:jc w:val="both"/>
      </w:pPr>
      <w:r>
        <w:t xml:space="preserve"> Kontaktní osobou odpovědnou za prodávajícího v záležitostech p</w:t>
      </w:r>
      <w:r w:rsidR="006B390E">
        <w:t>lnění Smlouvy je , e-mail:</w:t>
      </w:r>
      <w:r>
        <w:rPr>
          <w:rStyle w:val="CharStyle37"/>
        </w:rPr>
        <w:t>.</w:t>
      </w:r>
      <w:r>
        <w:rPr>
          <w:lang w:val="en-US" w:eastAsia="en-US" w:bidi="en-US"/>
        </w:rPr>
        <w:t xml:space="preserve"> </w:t>
      </w:r>
      <w:r w:rsidR="006B390E">
        <w:t>tel.:</w:t>
      </w:r>
      <w:r>
        <w:t>. Osoba oprávněná stvrzovat předávací protokoly za pro</w:t>
      </w:r>
      <w:r w:rsidR="006B390E">
        <w:t xml:space="preserve">dávajícího je </w:t>
      </w:r>
      <w:r>
        <w:t>.</w:t>
      </w:r>
    </w:p>
    <w:p w:rsidR="00FB1519" w:rsidRDefault="00397B20">
      <w:pPr>
        <w:pStyle w:val="Style9"/>
        <w:numPr>
          <w:ilvl w:val="0"/>
          <w:numId w:val="21"/>
        </w:numPr>
        <w:shd w:val="clear" w:color="auto" w:fill="auto"/>
        <w:spacing w:after="0" w:line="252" w:lineRule="exact"/>
        <w:ind w:left="400" w:right="20" w:hanging="380"/>
        <w:jc w:val="both"/>
      </w:pPr>
      <w:r>
        <w:t xml:space="preserve"> Kontaktní osoby uvedené v tomto článku v odstavcích 2 a 3 mohou být poskytovatelem a objednatelem změněny na základě jednostranného písemného oznámení druhé smluvní straně.</w:t>
      </w:r>
    </w:p>
    <w:p w:rsidR="00FB1519" w:rsidRDefault="00397B20">
      <w:pPr>
        <w:pStyle w:val="Style9"/>
        <w:shd w:val="clear" w:color="auto" w:fill="auto"/>
        <w:spacing w:after="374" w:line="252" w:lineRule="exact"/>
        <w:ind w:left="400" w:right="20" w:firstLine="0"/>
        <w:jc w:val="both"/>
      </w:pPr>
      <w:r>
        <w:t>Poskytovatel bude v průběhu realizace celé Smlouvy s objednatelem spolupracovat. Základem komunikace mezi smluvními stranami bude e-maíl.</w:t>
      </w:r>
    </w:p>
    <w:p w:rsidR="00FB1519" w:rsidRDefault="00397B20">
      <w:pPr>
        <w:pStyle w:val="Style9"/>
        <w:shd w:val="clear" w:color="auto" w:fill="auto"/>
        <w:spacing w:after="111" w:line="160" w:lineRule="exact"/>
        <w:ind w:left="220" w:firstLine="0"/>
        <w:jc w:val="center"/>
      </w:pPr>
      <w:r>
        <w:t>XVII.</w:t>
      </w:r>
    </w:p>
    <w:p w:rsidR="00FB1519" w:rsidRDefault="00397B20">
      <w:pPr>
        <w:pStyle w:val="Style9"/>
        <w:shd w:val="clear" w:color="auto" w:fill="auto"/>
        <w:spacing w:after="37" w:line="160" w:lineRule="exact"/>
        <w:ind w:left="220" w:firstLine="0"/>
        <w:jc w:val="center"/>
      </w:pPr>
      <w:r>
        <w:t>Klauzule o uveřejnění</w:t>
      </w:r>
    </w:p>
    <w:p w:rsidR="00FB1519" w:rsidRDefault="00397B20">
      <w:pPr>
        <w:pStyle w:val="Style9"/>
        <w:shd w:val="clear" w:color="auto" w:fill="auto"/>
        <w:spacing w:after="374" w:line="252" w:lineRule="exact"/>
        <w:ind w:left="400" w:right="20" w:firstLine="0"/>
        <w:jc w:val="both"/>
      </w:pPr>
      <w:r>
        <w:t>Obě smluvní strany tímto prohlašují, že berou na vědomí povinnost zveřejnit tuto Smlouvu v souladu s Příkazem ministra č. 6/2015 ze dne 12. 2. 2015, kterým se upravuje postup při uveřejňování smluv. Obě smluvní strany deklarují souhlas s uveřejněním této Smlouvy.</w:t>
      </w:r>
    </w:p>
    <w:p w:rsidR="00FB1519" w:rsidRDefault="00397B20">
      <w:pPr>
        <w:pStyle w:val="Style9"/>
        <w:shd w:val="clear" w:color="auto" w:fill="auto"/>
        <w:spacing w:after="104" w:line="160" w:lineRule="exact"/>
        <w:ind w:left="220" w:firstLine="0"/>
        <w:jc w:val="center"/>
      </w:pPr>
      <w:r>
        <w:t>XVIII.</w:t>
      </w:r>
    </w:p>
    <w:p w:rsidR="00FB1519" w:rsidRDefault="00397B20">
      <w:pPr>
        <w:pStyle w:val="Style9"/>
        <w:shd w:val="clear" w:color="auto" w:fill="auto"/>
        <w:spacing w:after="32" w:line="160" w:lineRule="exact"/>
        <w:ind w:left="220" w:firstLine="0"/>
        <w:jc w:val="center"/>
      </w:pPr>
      <w:r>
        <w:t>Závěrečná ustanovení</w:t>
      </w:r>
    </w:p>
    <w:p w:rsidR="00FB1519" w:rsidRDefault="00397B20">
      <w:pPr>
        <w:pStyle w:val="Style9"/>
        <w:numPr>
          <w:ilvl w:val="0"/>
          <w:numId w:val="22"/>
        </w:numPr>
        <w:shd w:val="clear" w:color="auto" w:fill="auto"/>
        <w:spacing w:after="0" w:line="259" w:lineRule="exact"/>
        <w:ind w:left="400" w:right="20" w:hanging="380"/>
        <w:jc w:val="both"/>
      </w:pPr>
      <w:r>
        <w:t xml:space="preserve"> Pokud v této Smlouvě není stanoveno Jinak, řídí se právní vztahy zní vyplývající příslušnými ustanoveními občanského zákoníku.</w:t>
      </w:r>
    </w:p>
    <w:p w:rsidR="00FB1519" w:rsidRDefault="00397B20">
      <w:pPr>
        <w:pStyle w:val="Style9"/>
        <w:numPr>
          <w:ilvl w:val="0"/>
          <w:numId w:val="22"/>
        </w:numPr>
        <w:shd w:val="clear" w:color="auto" w:fill="auto"/>
        <w:spacing w:after="0" w:line="252" w:lineRule="exact"/>
        <w:ind w:left="400" w:right="20" w:hanging="380"/>
        <w:jc w:val="both"/>
      </w:pPr>
      <w:r>
        <w:t xml:space="preserve"> Případná neplatnost některého z ustanovení této Smlouvy nemá za následek její celkovou neplatnost.</w:t>
      </w:r>
    </w:p>
    <w:p w:rsidR="00FB1519" w:rsidRDefault="00397B20">
      <w:pPr>
        <w:pStyle w:val="Style9"/>
        <w:numPr>
          <w:ilvl w:val="0"/>
          <w:numId w:val="22"/>
        </w:numPr>
        <w:shd w:val="clear" w:color="auto" w:fill="auto"/>
        <w:spacing w:after="0" w:line="259" w:lineRule="exact"/>
        <w:ind w:left="400" w:right="20" w:hanging="380"/>
        <w:jc w:val="both"/>
      </w:pPr>
      <w:r>
        <w:t xml:space="preserve"> Smluvní strany prohlašují, že předmět plnění této Smlouvy není plněním nemožným a že Smlouvu uzavřely po pečlivém zvážení všech možných důsledků.</w:t>
      </w:r>
    </w:p>
    <w:p w:rsidR="00FB1519" w:rsidRDefault="00397B20">
      <w:pPr>
        <w:pStyle w:val="Style9"/>
        <w:numPr>
          <w:ilvl w:val="0"/>
          <w:numId w:val="22"/>
        </w:numPr>
        <w:shd w:val="clear" w:color="auto" w:fill="auto"/>
        <w:spacing w:after="25" w:line="160" w:lineRule="exact"/>
        <w:ind w:left="400" w:hanging="380"/>
        <w:jc w:val="both"/>
      </w:pPr>
      <w:r>
        <w:t xml:space="preserve"> Smlouva se vyhotovuje ve třech stejnopisech, dva obdrží objednatel, jeden poskytovatel.</w:t>
      </w:r>
    </w:p>
    <w:p w:rsidR="00FB1519" w:rsidRDefault="00397B20">
      <w:pPr>
        <w:pStyle w:val="Style9"/>
        <w:numPr>
          <w:ilvl w:val="0"/>
          <w:numId w:val="22"/>
        </w:numPr>
        <w:shd w:val="clear" w:color="auto" w:fill="auto"/>
        <w:spacing w:after="0" w:line="259" w:lineRule="exact"/>
        <w:ind w:left="400" w:right="20" w:hanging="380"/>
        <w:jc w:val="both"/>
      </w:pPr>
      <w:r>
        <w:t xml:space="preserve"> Tuto Smlouvu lze měnit a doplňovat pouze písemnými vzestupně číslovanými dodatky odsouhlasenými a podepsanými odpovědnými osobami obou smluvních stran.</w:t>
      </w:r>
    </w:p>
    <w:p w:rsidR="00FB1519" w:rsidRDefault="00397B20">
      <w:pPr>
        <w:pStyle w:val="Style9"/>
        <w:numPr>
          <w:ilvl w:val="0"/>
          <w:numId w:val="22"/>
        </w:numPr>
        <w:shd w:val="clear" w:color="auto" w:fill="auto"/>
        <w:spacing w:after="0" w:line="252" w:lineRule="exact"/>
        <w:ind w:left="400" w:right="20" w:hanging="380"/>
        <w:jc w:val="both"/>
      </w:pPr>
      <w:r>
        <w:t xml:space="preserve"> Smluvní strany se zavazují, že v případě sporů o obsah a plnění této Smlouvy či jednotlivých objednávek vynaloží veškeré úsilí, které lze spravedlivě požadovat ktomu, aby tyto spory byly vyřešeny smírnou cestou, zejména aby byly odstraněny okolnosti vedoucí ke vzniku práva od této Smlouvy odstoupit nebo způsobující její neplatnost. Nepovede-lí tento postup k vyřešení sporu, bude spor předložen příslušnému soudu v České republice.</w:t>
      </w:r>
    </w:p>
    <w:p w:rsidR="00FB1519" w:rsidRDefault="00397B20">
      <w:pPr>
        <w:pStyle w:val="Style9"/>
        <w:numPr>
          <w:ilvl w:val="0"/>
          <w:numId w:val="22"/>
        </w:numPr>
        <w:shd w:val="clear" w:color="auto" w:fill="auto"/>
        <w:spacing w:after="111" w:line="160" w:lineRule="exact"/>
        <w:ind w:left="400" w:hanging="380"/>
        <w:jc w:val="both"/>
      </w:pPr>
      <w:r>
        <w:t xml:space="preserve"> Poskytovatel nemůže postoupit svá práva a povinnosti plynoucí ze Smlouvy třetí straně.</w:t>
      </w:r>
    </w:p>
    <w:p w:rsidR="00FB1519" w:rsidRDefault="00397B20">
      <w:pPr>
        <w:pStyle w:val="Style9"/>
        <w:numPr>
          <w:ilvl w:val="0"/>
          <w:numId w:val="22"/>
        </w:numPr>
        <w:shd w:val="clear" w:color="auto" w:fill="auto"/>
        <w:spacing w:after="32" w:line="160" w:lineRule="exact"/>
        <w:ind w:left="400" w:hanging="380"/>
        <w:jc w:val="both"/>
      </w:pPr>
      <w:r>
        <w:t xml:space="preserve"> Smluvní strany prohlašují, že osoby podepisující tuto Smlouvu jsou k tomuto úkonu oprávněny.</w:t>
      </w:r>
    </w:p>
    <w:p w:rsidR="00FB1519" w:rsidRDefault="00397B20">
      <w:pPr>
        <w:pStyle w:val="Style9"/>
        <w:numPr>
          <w:ilvl w:val="0"/>
          <w:numId w:val="22"/>
        </w:numPr>
        <w:shd w:val="clear" w:color="auto" w:fill="auto"/>
        <w:spacing w:after="0" w:line="259" w:lineRule="exact"/>
        <w:ind w:left="400" w:right="20" w:hanging="380"/>
        <w:jc w:val="both"/>
      </w:pPr>
      <w:r>
        <w:t xml:space="preserve"> Pokud by se v důsledku změny právních předpisů nebo jiných důvodů stala některá ujednání této Smlouvy neplatnými nebo neúčinnými, budou tato ustanovení uvedena do souladu s právními</w:t>
      </w:r>
      <w:r>
        <w:br w:type="page"/>
      </w:r>
    </w:p>
    <w:p w:rsidR="00FB1519" w:rsidRDefault="008F4B82">
      <w:pPr>
        <w:framePr w:w="986" w:h="677" w:hSpace="1721" w:wrap="notBeside" w:vAnchor="text" w:hAnchor="text" w:x="1722" w:y="1"/>
        <w:rPr>
          <w:sz w:val="2"/>
          <w:szCs w:val="2"/>
        </w:rPr>
      </w:pPr>
      <w:r>
        <w:rPr>
          <w:noProof/>
          <w:lang w:bidi="ar-SA"/>
        </w:rPr>
        <w:lastRenderedPageBreak/>
        <w:drawing>
          <wp:inline distT="0" distB="0" distL="0" distR="0">
            <wp:extent cx="620395" cy="429260"/>
            <wp:effectExtent l="0" t="0" r="8255" b="8890"/>
            <wp:docPr id="10" name="obrázek 10" descr="C:\Users\SINDEL~1\AppData\Local\Temp\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INDEL~1\AppData\Local\Temp\media\image10.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0395" cy="429260"/>
                    </a:xfrm>
                    <a:prstGeom prst="rect">
                      <a:avLst/>
                    </a:prstGeom>
                    <a:noFill/>
                    <a:ln>
                      <a:noFill/>
                    </a:ln>
                  </pic:spPr>
                </pic:pic>
              </a:graphicData>
            </a:graphic>
          </wp:inline>
        </w:drawing>
      </w:r>
    </w:p>
    <w:p w:rsidR="00FB1519" w:rsidRDefault="00397B20">
      <w:pPr>
        <w:pStyle w:val="Style45"/>
        <w:framePr w:w="2578" w:h="483" w:hSpace="1721" w:wrap="notBeside" w:vAnchor="text" w:hAnchor="text" w:x="2809" w:y="68"/>
        <w:shd w:val="clear" w:color="auto" w:fill="auto"/>
      </w:pPr>
      <w:r>
        <w:t>( \^ROPS&gt;'J'. UMf</w:t>
      </w:r>
    </w:p>
    <w:p w:rsidR="00FB1519" w:rsidRDefault="00397B20">
      <w:pPr>
        <w:pStyle w:val="Style18"/>
        <w:framePr w:w="2578" w:h="483" w:hSpace="1721" w:wrap="notBeside" w:vAnchor="text" w:hAnchor="text" w:x="2809" w:y="68"/>
        <w:shd w:val="clear" w:color="auto" w:fill="auto"/>
      </w:pPr>
      <w:r>
        <w:t xml:space="preserve">(.vTopjko t:oAT&lt;ríMri{ </w:t>
      </w:r>
      <w:r>
        <w:rPr>
          <w:rStyle w:val="CharStyle47"/>
        </w:rPr>
        <w:t>a</w:t>
      </w:r>
      <w:r>
        <w:t xml:space="preserve"> ffiv«?»c&gt;£r&lt;' tc&gt;&gt;i:i| </w:t>
      </w:r>
      <w:r>
        <w:rPr>
          <w:rStyle w:val="CharStyle48"/>
        </w:rPr>
        <w:t xml:space="preserve">Ope»BÍř» </w:t>
      </w:r>
      <w:r>
        <w:rPr>
          <w:rStyle w:val="CharStyle48"/>
          <w:lang w:val="en-US" w:eastAsia="en-US" w:bidi="en-US"/>
        </w:rPr>
        <w:t xml:space="preserve">f^OQ'Sm </w:t>
      </w:r>
      <w:r>
        <w:rPr>
          <w:rStyle w:val="CharStyle48"/>
        </w:rPr>
        <w:t>Vf/koTl VV/O; o V</w:t>
      </w:r>
      <w:r>
        <w:rPr>
          <w:rStyle w:val="CharStyle49"/>
        </w:rPr>
        <w:t>7</w:t>
      </w:r>
      <w:r>
        <w:rPr>
          <w:rStyle w:val="CharStyle48"/>
        </w:rPr>
        <w:t>&lt;)řUv^i</w:t>
      </w:r>
    </w:p>
    <w:p w:rsidR="00FB1519" w:rsidRDefault="00FB1519">
      <w:pPr>
        <w:rPr>
          <w:sz w:val="2"/>
          <w:szCs w:val="2"/>
        </w:rPr>
      </w:pPr>
    </w:p>
    <w:p w:rsidR="00FB1519" w:rsidRDefault="00397B20">
      <w:pPr>
        <w:pStyle w:val="Style9"/>
        <w:shd w:val="clear" w:color="auto" w:fill="auto"/>
        <w:spacing w:before="489" w:after="0" w:line="252" w:lineRule="exact"/>
        <w:ind w:left="340" w:right="20" w:firstLine="0"/>
        <w:jc w:val="both"/>
      </w:pPr>
      <w:r>
        <w:t>normami a smluvní strany prohlašují, že tato Smlouva je ve zbývajících ustanoveních platná, neodporuje-li to jejímu účelu nebo nejedná-lí se o ustanovení, která oddělit nelze.</w:t>
      </w:r>
    </w:p>
    <w:p w:rsidR="00FB1519" w:rsidRDefault="00397B20">
      <w:pPr>
        <w:pStyle w:val="Style9"/>
        <w:numPr>
          <w:ilvl w:val="0"/>
          <w:numId w:val="22"/>
        </w:numPr>
        <w:shd w:val="clear" w:color="auto" w:fill="auto"/>
        <w:tabs>
          <w:tab w:val="left" w:pos="418"/>
        </w:tabs>
        <w:spacing w:after="435" w:line="259" w:lineRule="exact"/>
        <w:ind w:left="340" w:right="20" w:hanging="340"/>
        <w:jc w:val="both"/>
      </w:pPr>
      <w:r>
        <w:t>Smluvní strany prohlašují, že Smlouva byla sepsána podle jejich pravé a svobodné vůle, nikoliv v tísni a za nevýhodných podmínek, že si Smlouvu přečetly, s jejím obsahem souhlasí a na důkaz toho připojují vlastnoruční podpisy.</w:t>
      </w:r>
    </w:p>
    <w:p w:rsidR="00FB1519" w:rsidRDefault="00397B20">
      <w:pPr>
        <w:pStyle w:val="Style9"/>
        <w:framePr w:h="179" w:wrap="around" w:vAnchor="text" w:hAnchor="margin" w:x="4859" w:y="267"/>
        <w:shd w:val="clear" w:color="auto" w:fill="auto"/>
        <w:spacing w:after="0" w:line="140" w:lineRule="exact"/>
        <w:ind w:left="100" w:firstLine="0"/>
      </w:pPr>
      <w:r>
        <w:rPr>
          <w:rStyle w:val="CharStyle13Exact"/>
          <w:spacing w:val="0"/>
        </w:rPr>
        <w:t>V Praze dne 29.6.2016</w:t>
      </w:r>
    </w:p>
    <w:p w:rsidR="00FB1519" w:rsidRDefault="00397B20">
      <w:pPr>
        <w:pStyle w:val="Style50"/>
        <w:keepNext/>
        <w:keepLines/>
        <w:shd w:val="clear" w:color="auto" w:fill="auto"/>
        <w:spacing w:before="0" w:line="240" w:lineRule="exact"/>
        <w:ind w:left="1180"/>
      </w:pPr>
      <w:bookmarkStart w:id="2" w:name="bookmark2"/>
      <w:r>
        <w:t>2 O -D7- 201S</w:t>
      </w:r>
      <w:bookmarkEnd w:id="2"/>
    </w:p>
    <w:p w:rsidR="00FB1519" w:rsidRDefault="00397B20">
      <w:pPr>
        <w:pStyle w:val="Style9"/>
        <w:shd w:val="clear" w:color="auto" w:fill="auto"/>
        <w:tabs>
          <w:tab w:val="right" w:leader="dot" w:pos="2398"/>
        </w:tabs>
        <w:spacing w:after="0" w:line="160" w:lineRule="exact"/>
        <w:ind w:left="340" w:hanging="340"/>
        <w:jc w:val="both"/>
        <w:sectPr w:rsidR="00FB1519">
          <w:type w:val="continuous"/>
          <w:pgSz w:w="11909" w:h="16834"/>
          <w:pgMar w:top="990" w:right="1315" w:bottom="1631" w:left="1365" w:header="0" w:footer="3" w:gutter="0"/>
          <w:cols w:space="720"/>
          <w:noEndnote/>
          <w:docGrid w:linePitch="360"/>
        </w:sectPr>
      </w:pPr>
      <w:r>
        <w:t>v Praze dne</w:t>
      </w:r>
      <w:r>
        <w:tab/>
        <w:t>2016</w:t>
      </w:r>
    </w:p>
    <w:p w:rsidR="00FB1519" w:rsidRDefault="00FB1519">
      <w:pPr>
        <w:spacing w:line="240" w:lineRule="exact"/>
        <w:rPr>
          <w:sz w:val="19"/>
          <w:szCs w:val="19"/>
        </w:rPr>
      </w:pPr>
    </w:p>
    <w:p w:rsidR="00FB1519" w:rsidRDefault="00FB1519">
      <w:pPr>
        <w:spacing w:line="240" w:lineRule="exact"/>
        <w:rPr>
          <w:sz w:val="19"/>
          <w:szCs w:val="19"/>
        </w:rPr>
      </w:pPr>
    </w:p>
    <w:p w:rsidR="00FB1519" w:rsidRDefault="00FB1519">
      <w:pPr>
        <w:spacing w:before="104" w:after="104" w:line="240" w:lineRule="exact"/>
        <w:rPr>
          <w:sz w:val="19"/>
          <w:szCs w:val="19"/>
        </w:rPr>
      </w:pPr>
    </w:p>
    <w:p w:rsidR="00FB1519" w:rsidRDefault="00FB1519">
      <w:pPr>
        <w:rPr>
          <w:sz w:val="2"/>
          <w:szCs w:val="2"/>
        </w:rPr>
        <w:sectPr w:rsidR="00FB1519">
          <w:type w:val="continuous"/>
          <w:pgSz w:w="11909" w:h="16834"/>
          <w:pgMar w:top="0" w:right="0" w:bottom="0" w:left="0" w:header="0" w:footer="3" w:gutter="0"/>
          <w:cols w:space="720"/>
          <w:noEndnote/>
          <w:docGrid w:linePitch="360"/>
        </w:sectPr>
      </w:pPr>
    </w:p>
    <w:p w:rsidR="00FB1519" w:rsidRDefault="00FB1519">
      <w:pPr>
        <w:framePr w:h="763" w:wrap="notBeside" w:vAnchor="text" w:hAnchor="text" w:y="1"/>
        <w:rPr>
          <w:sz w:val="2"/>
          <w:szCs w:val="2"/>
        </w:rPr>
      </w:pPr>
    </w:p>
    <w:p w:rsidR="00FB1519" w:rsidRDefault="00FB1519">
      <w:pPr>
        <w:rPr>
          <w:sz w:val="2"/>
          <w:szCs w:val="2"/>
        </w:rPr>
      </w:pPr>
    </w:p>
    <w:p w:rsidR="00FB1519" w:rsidRDefault="00397B20">
      <w:pPr>
        <w:pStyle w:val="Style2"/>
        <w:framePr w:w="3470" w:h="504" w:wrap="around" w:hAnchor="margin" w:x="-4729" w:y="5135"/>
        <w:shd w:val="clear" w:color="auto" w:fill="auto"/>
        <w:spacing w:line="252" w:lineRule="exact"/>
        <w:jc w:val="center"/>
      </w:pPr>
      <w:r>
        <w:rPr>
          <w:rStyle w:val="CharStyle52Exact"/>
          <w:spacing w:val="0"/>
        </w:rPr>
        <w:t>Bc. Jan Pnsh ředitel odboru technické pomoci OP WV</w:t>
      </w:r>
    </w:p>
    <w:p w:rsidR="00FB1519" w:rsidRDefault="00FB1519">
      <w:pPr>
        <w:framePr w:w="2290" w:h="799" w:wrap="around" w:hAnchor="margin" w:x="-4146" w:y="4379"/>
        <w:rPr>
          <w:sz w:val="2"/>
          <w:szCs w:val="2"/>
        </w:rPr>
      </w:pPr>
    </w:p>
    <w:p w:rsidR="00FB1519" w:rsidRDefault="00397B20">
      <w:pPr>
        <w:pStyle w:val="Style9"/>
        <w:framePr w:h="238" w:wrap="around" w:hAnchor="margin" w:x="3743" w:y="4386"/>
        <w:shd w:val="clear" w:color="auto" w:fill="auto"/>
        <w:spacing w:after="0" w:line="140" w:lineRule="exact"/>
        <w:ind w:left="100" w:firstLine="0"/>
      </w:pPr>
      <w:r>
        <w:rPr>
          <w:rStyle w:val="CharStyle13Exact"/>
          <w:spacing w:val="0"/>
        </w:rPr>
        <w:t>''•■V.</w:t>
      </w:r>
    </w:p>
    <w:p w:rsidR="00FB1519" w:rsidRDefault="00397B20">
      <w:pPr>
        <w:pStyle w:val="Style9"/>
        <w:shd w:val="clear" w:color="auto" w:fill="auto"/>
        <w:spacing w:after="0" w:line="252" w:lineRule="exact"/>
        <w:ind w:firstLine="0"/>
        <w:jc w:val="center"/>
        <w:sectPr w:rsidR="00FB1519">
          <w:type w:val="continuous"/>
          <w:pgSz w:w="11909" w:h="16834"/>
          <w:pgMar w:top="644" w:right="3067" w:bottom="5338" w:left="6422" w:header="0" w:footer="3" w:gutter="0"/>
          <w:cols w:space="720"/>
          <w:noEndnote/>
          <w:docGrid w:linePitch="360"/>
        </w:sectPr>
      </w:pPr>
      <w:r>
        <w:t>za poskytovatele Ing. Jaroslav Barták předseda představenstva</w:t>
      </w:r>
    </w:p>
    <w:p w:rsidR="00FB1519" w:rsidRDefault="00FB1519">
      <w:pPr>
        <w:spacing w:line="240" w:lineRule="exact"/>
        <w:rPr>
          <w:sz w:val="19"/>
          <w:szCs w:val="19"/>
        </w:rPr>
      </w:pPr>
    </w:p>
    <w:p w:rsidR="00FB1519" w:rsidRDefault="00FB1519">
      <w:pPr>
        <w:spacing w:line="240" w:lineRule="exact"/>
        <w:rPr>
          <w:sz w:val="19"/>
          <w:szCs w:val="19"/>
        </w:rPr>
      </w:pPr>
    </w:p>
    <w:p w:rsidR="00FB1519" w:rsidRDefault="00FB1519">
      <w:pPr>
        <w:spacing w:line="240" w:lineRule="exact"/>
        <w:rPr>
          <w:sz w:val="19"/>
          <w:szCs w:val="19"/>
        </w:rPr>
      </w:pPr>
    </w:p>
    <w:p w:rsidR="00FB1519" w:rsidRDefault="00FB1519">
      <w:pPr>
        <w:spacing w:line="240" w:lineRule="exact"/>
        <w:rPr>
          <w:sz w:val="19"/>
          <w:szCs w:val="19"/>
        </w:rPr>
      </w:pPr>
    </w:p>
    <w:p w:rsidR="00FB1519" w:rsidRDefault="00FB1519">
      <w:pPr>
        <w:spacing w:before="64" w:after="64" w:line="240" w:lineRule="exact"/>
        <w:rPr>
          <w:sz w:val="19"/>
          <w:szCs w:val="19"/>
        </w:rPr>
      </w:pPr>
    </w:p>
    <w:p w:rsidR="00FB1519" w:rsidRDefault="00FB1519">
      <w:pPr>
        <w:rPr>
          <w:sz w:val="2"/>
          <w:szCs w:val="2"/>
        </w:rPr>
        <w:sectPr w:rsidR="00FB1519">
          <w:type w:val="continuous"/>
          <w:pgSz w:w="11909" w:h="16834"/>
          <w:pgMar w:top="0" w:right="0" w:bottom="0" w:left="0" w:header="0" w:footer="3" w:gutter="0"/>
          <w:cols w:space="720"/>
          <w:noEndnote/>
          <w:docGrid w:linePitch="360"/>
        </w:sectPr>
      </w:pPr>
    </w:p>
    <w:p w:rsidR="00FB1519" w:rsidRDefault="00397B20">
      <w:pPr>
        <w:pStyle w:val="Style9"/>
        <w:shd w:val="clear" w:color="auto" w:fill="auto"/>
        <w:spacing w:after="0" w:line="252" w:lineRule="exact"/>
        <w:ind w:right="280" w:firstLine="740"/>
        <w:sectPr w:rsidR="00FB1519">
          <w:type w:val="continuous"/>
          <w:pgSz w:w="11909" w:h="16834"/>
          <w:pgMar w:top="659" w:right="7156" w:bottom="5353" w:left="2102" w:header="0" w:footer="3" w:gutter="0"/>
          <w:cols w:space="720"/>
          <w:noEndnote/>
          <w:docGrid w:linePitch="360"/>
        </w:sectPr>
      </w:pPr>
      <w:r>
        <w:lastRenderedPageBreak/>
        <w:t>Ing. Jiří Lučan ředitel odboru správy úřadu</w:t>
      </w:r>
    </w:p>
    <w:p w:rsidR="00FB1519" w:rsidRDefault="00FB1519">
      <w:pPr>
        <w:spacing w:line="240" w:lineRule="exact"/>
        <w:rPr>
          <w:sz w:val="19"/>
          <w:szCs w:val="19"/>
        </w:rPr>
      </w:pPr>
    </w:p>
    <w:p w:rsidR="00FB1519" w:rsidRDefault="00FB1519">
      <w:pPr>
        <w:spacing w:line="240" w:lineRule="exact"/>
        <w:rPr>
          <w:sz w:val="19"/>
          <w:szCs w:val="19"/>
        </w:rPr>
      </w:pPr>
    </w:p>
    <w:p w:rsidR="00FB1519" w:rsidRDefault="00FB1519">
      <w:pPr>
        <w:spacing w:line="240" w:lineRule="exact"/>
        <w:rPr>
          <w:sz w:val="19"/>
          <w:szCs w:val="19"/>
        </w:rPr>
      </w:pPr>
    </w:p>
    <w:p w:rsidR="00FB1519" w:rsidRDefault="00FB1519">
      <w:pPr>
        <w:spacing w:line="240" w:lineRule="exact"/>
        <w:rPr>
          <w:sz w:val="19"/>
          <w:szCs w:val="19"/>
        </w:rPr>
      </w:pPr>
    </w:p>
    <w:p w:rsidR="00FB1519" w:rsidRDefault="00FB1519">
      <w:pPr>
        <w:spacing w:before="18" w:after="18" w:line="240" w:lineRule="exact"/>
        <w:rPr>
          <w:sz w:val="19"/>
          <w:szCs w:val="19"/>
        </w:rPr>
      </w:pPr>
    </w:p>
    <w:p w:rsidR="00FB1519" w:rsidRDefault="00FB1519">
      <w:pPr>
        <w:rPr>
          <w:sz w:val="2"/>
          <w:szCs w:val="2"/>
        </w:rPr>
        <w:sectPr w:rsidR="00FB1519">
          <w:type w:val="continuous"/>
          <w:pgSz w:w="11909" w:h="16834"/>
          <w:pgMar w:top="0" w:right="0" w:bottom="0" w:left="0" w:header="0" w:footer="3" w:gutter="0"/>
          <w:cols w:space="720"/>
          <w:noEndnote/>
          <w:docGrid w:linePitch="360"/>
        </w:sectPr>
      </w:pPr>
    </w:p>
    <w:p w:rsidR="00FB1519" w:rsidRDefault="00FB1519">
      <w:pPr>
        <w:framePr w:h="1339" w:wrap="around" w:hAnchor="margin" w:x="-1223" w:y="8835"/>
        <w:jc w:val="center"/>
        <w:rPr>
          <w:sz w:val="2"/>
          <w:szCs w:val="2"/>
        </w:rPr>
      </w:pPr>
    </w:p>
    <w:p w:rsidR="00FB1519" w:rsidRDefault="00FB1519" w:rsidP="00902006">
      <w:pPr>
        <w:pStyle w:val="Style53"/>
        <w:shd w:val="clear" w:color="auto" w:fill="auto"/>
        <w:ind w:left="20" w:right="220"/>
      </w:pPr>
    </w:p>
    <w:sectPr w:rsidR="00FB1519">
      <w:type w:val="continuous"/>
      <w:pgSz w:w="11909" w:h="16834"/>
      <w:pgMar w:top="659" w:right="3722" w:bottom="5353" w:left="458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2B8" w:rsidRDefault="003002B8">
      <w:r>
        <w:separator/>
      </w:r>
    </w:p>
  </w:endnote>
  <w:endnote w:type="continuationSeparator" w:id="0">
    <w:p w:rsidR="003002B8" w:rsidRDefault="00300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519" w:rsidRDefault="008F4B82">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3124835</wp:posOffset>
              </wp:positionH>
              <wp:positionV relativeFrom="page">
                <wp:posOffset>9985375</wp:posOffset>
              </wp:positionV>
              <wp:extent cx="875030" cy="102235"/>
              <wp:effectExtent l="635"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519" w:rsidRDefault="00397B20">
                          <w:pPr>
                            <w:pStyle w:val="Style21"/>
                            <w:shd w:val="clear" w:color="auto" w:fill="auto"/>
                            <w:spacing w:line="240" w:lineRule="auto"/>
                          </w:pPr>
                          <w:r>
                            <w:rPr>
                              <w:rStyle w:val="CharStyle23"/>
                            </w:rPr>
                            <w:t xml:space="preserve">Strana </w:t>
                          </w:r>
                          <w:r>
                            <w:fldChar w:fldCharType="begin"/>
                          </w:r>
                          <w:r>
                            <w:instrText xml:space="preserve"> PAGE \* MERGEFORMAT </w:instrText>
                          </w:r>
                          <w:r>
                            <w:fldChar w:fldCharType="separate"/>
                          </w:r>
                          <w:r w:rsidR="008F4B82" w:rsidRPr="008F4B82">
                            <w:rPr>
                              <w:rStyle w:val="CharStyle23"/>
                              <w:noProof/>
                            </w:rPr>
                            <w:t>10</w:t>
                          </w:r>
                          <w:r>
                            <w:rPr>
                              <w:rStyle w:val="CharStyle23"/>
                            </w:rPr>
                            <w:fldChar w:fldCharType="end"/>
                          </w:r>
                          <w:r>
                            <w:rPr>
                              <w:rStyle w:val="CharStyle23"/>
                            </w:rPr>
                            <w:t xml:space="preserve"> (celkem 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6.05pt;margin-top:786.25pt;width:68.9pt;height:8.0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" filled="f" stroked="f">
              <v:textbox style="mso-fit-shape-to-text:t" inset="0,0,0,0">
                <w:txbxContent>
                  <w:p w:rsidR="00FB1519" w:rsidRDefault="00397B20">
                    <w:pPr>
                      <w:pStyle w:val="Style21"/>
                      <w:shd w:val="clear" w:color="auto" w:fill="auto"/>
                      <w:spacing w:line="240" w:lineRule="auto"/>
                    </w:pPr>
                    <w:r>
                      <w:rPr>
                        <w:rStyle w:val="CharStyle23"/>
                      </w:rPr>
                      <w:t xml:space="preserve">Strana </w:t>
                    </w:r>
                    <w:r>
                      <w:fldChar w:fldCharType="begin"/>
                    </w:r>
                    <w:r>
                      <w:instrText xml:space="preserve"> PAGE \* MERGEFORMAT </w:instrText>
                    </w:r>
                    <w:r>
                      <w:fldChar w:fldCharType="separate"/>
                    </w:r>
                    <w:r w:rsidR="008F4B82" w:rsidRPr="008F4B82">
                      <w:rPr>
                        <w:rStyle w:val="CharStyle23"/>
                        <w:noProof/>
                      </w:rPr>
                      <w:t>10</w:t>
                    </w:r>
                    <w:r>
                      <w:rPr>
                        <w:rStyle w:val="CharStyle23"/>
                      </w:rPr>
                      <w:fldChar w:fldCharType="end"/>
                    </w:r>
                    <w:r>
                      <w:rPr>
                        <w:rStyle w:val="CharStyle23"/>
                      </w:rPr>
                      <w:t xml:space="preserve"> (celkem 10)</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2B8" w:rsidRDefault="003002B8"/>
  </w:footnote>
  <w:footnote w:type="continuationSeparator" w:id="0">
    <w:p w:rsidR="003002B8" w:rsidRDefault="003002B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D6974"/>
    <w:multiLevelType w:val="multilevel"/>
    <w:tmpl w:val="AC4A19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3F0FEA"/>
    <w:multiLevelType w:val="multilevel"/>
    <w:tmpl w:val="92C6601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C147F1"/>
    <w:multiLevelType w:val="multilevel"/>
    <w:tmpl w:val="41A8508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784CC3"/>
    <w:multiLevelType w:val="multilevel"/>
    <w:tmpl w:val="4846045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A537CE"/>
    <w:multiLevelType w:val="multilevel"/>
    <w:tmpl w:val="36384BFC"/>
    <w:lvl w:ilvl="0">
      <w:start w:val="1"/>
      <w:numFmt w:val="lowerLetter"/>
      <w:lvlText w:val="%1)"/>
      <w:lvlJc w:val="left"/>
      <w:rPr>
        <w:rFonts w:ascii="Arial" w:eastAsia="Arial" w:hAnsi="Arial" w:cs="Arial"/>
        <w:b w:val="0"/>
        <w:bCs w:val="0"/>
        <w:i/>
        <w:iCs/>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B13BB9"/>
    <w:multiLevelType w:val="multilevel"/>
    <w:tmpl w:val="F29E6060"/>
    <w:lvl w:ilvl="0">
      <w:start w:val="2"/>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802C8A"/>
    <w:multiLevelType w:val="multilevel"/>
    <w:tmpl w:val="D028094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DA56A3"/>
    <w:multiLevelType w:val="multilevel"/>
    <w:tmpl w:val="C6B828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246207"/>
    <w:multiLevelType w:val="multilevel"/>
    <w:tmpl w:val="C2F48BC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C50CA3"/>
    <w:multiLevelType w:val="multilevel"/>
    <w:tmpl w:val="EF1C9A7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2863FC"/>
    <w:multiLevelType w:val="multilevel"/>
    <w:tmpl w:val="1A266B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376672D"/>
    <w:multiLevelType w:val="multilevel"/>
    <w:tmpl w:val="CAC8197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1D011E"/>
    <w:multiLevelType w:val="multilevel"/>
    <w:tmpl w:val="2FD6813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7536A9"/>
    <w:multiLevelType w:val="multilevel"/>
    <w:tmpl w:val="4F2CC5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7B40F3"/>
    <w:multiLevelType w:val="multilevel"/>
    <w:tmpl w:val="D690E8B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6922E9"/>
    <w:multiLevelType w:val="multilevel"/>
    <w:tmpl w:val="0DBC3552"/>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AF03C6"/>
    <w:multiLevelType w:val="multilevel"/>
    <w:tmpl w:val="D75433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A5669AF"/>
    <w:multiLevelType w:val="multilevel"/>
    <w:tmpl w:val="79FE88BE"/>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4408BC"/>
    <w:multiLevelType w:val="multilevel"/>
    <w:tmpl w:val="AFD6311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62A2ED8"/>
    <w:multiLevelType w:val="multilevel"/>
    <w:tmpl w:val="C578074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2673399"/>
    <w:multiLevelType w:val="multilevel"/>
    <w:tmpl w:val="4A306D0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5591B41"/>
    <w:multiLevelType w:val="multilevel"/>
    <w:tmpl w:val="6D8E4DD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0"/>
  </w:num>
  <w:num w:numId="3">
    <w:abstractNumId w:val="5"/>
  </w:num>
  <w:num w:numId="4">
    <w:abstractNumId w:val="19"/>
  </w:num>
  <w:num w:numId="5">
    <w:abstractNumId w:val="1"/>
  </w:num>
  <w:num w:numId="6">
    <w:abstractNumId w:val="20"/>
  </w:num>
  <w:num w:numId="7">
    <w:abstractNumId w:val="21"/>
  </w:num>
  <w:num w:numId="8">
    <w:abstractNumId w:val="11"/>
  </w:num>
  <w:num w:numId="9">
    <w:abstractNumId w:val="14"/>
  </w:num>
  <w:num w:numId="10">
    <w:abstractNumId w:val="3"/>
  </w:num>
  <w:num w:numId="11">
    <w:abstractNumId w:val="16"/>
  </w:num>
  <w:num w:numId="12">
    <w:abstractNumId w:val="7"/>
  </w:num>
  <w:num w:numId="13">
    <w:abstractNumId w:val="18"/>
  </w:num>
  <w:num w:numId="14">
    <w:abstractNumId w:val="4"/>
  </w:num>
  <w:num w:numId="15">
    <w:abstractNumId w:val="9"/>
  </w:num>
  <w:num w:numId="16">
    <w:abstractNumId w:val="2"/>
  </w:num>
  <w:num w:numId="17">
    <w:abstractNumId w:val="6"/>
  </w:num>
  <w:num w:numId="18">
    <w:abstractNumId w:val="0"/>
  </w:num>
  <w:num w:numId="19">
    <w:abstractNumId w:val="13"/>
  </w:num>
  <w:num w:numId="20">
    <w:abstractNumId w:val="12"/>
  </w:num>
  <w:num w:numId="21">
    <w:abstractNumId w:val="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519"/>
    <w:rsid w:val="001561DA"/>
    <w:rsid w:val="003002B8"/>
    <w:rsid w:val="00397B20"/>
    <w:rsid w:val="004B20FA"/>
    <w:rsid w:val="00522EBA"/>
    <w:rsid w:val="00631D30"/>
    <w:rsid w:val="006B390E"/>
    <w:rsid w:val="008F4B82"/>
    <w:rsid w:val="00902006"/>
    <w:rsid w:val="00FB15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F8E791-C3EB-4FA3-9D05-905648A4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6"/>
      <w:szCs w:val="16"/>
      <w:u w:val="none"/>
    </w:rPr>
  </w:style>
  <w:style w:type="character" w:customStyle="1" w:styleId="CharStyle5">
    <w:name w:val="Char Style 5"/>
    <w:basedOn w:val="Standardnpsmoodstavce"/>
    <w:link w:val="Style4"/>
    <w:rPr>
      <w:rFonts w:ascii="Arial" w:eastAsia="Arial" w:hAnsi="Arial" w:cs="Arial"/>
      <w:b w:val="0"/>
      <w:bCs w:val="0"/>
      <w:i w:val="0"/>
      <w:iCs w:val="0"/>
      <w:smallCaps w:val="0"/>
      <w:strike w:val="0"/>
      <w:sz w:val="11"/>
      <w:szCs w:val="11"/>
      <w:u w:val="none"/>
    </w:rPr>
  </w:style>
  <w:style w:type="character" w:customStyle="1" w:styleId="CharStyle7">
    <w:name w:val="Char Style 7"/>
    <w:basedOn w:val="Standardnpsmoodstavce"/>
    <w:link w:val="Style6"/>
    <w:rPr>
      <w:rFonts w:ascii="Arial" w:eastAsia="Arial" w:hAnsi="Arial" w:cs="Arial"/>
      <w:b/>
      <w:bCs/>
      <w:i w:val="0"/>
      <w:iCs w:val="0"/>
      <w:smallCaps w:val="0"/>
      <w:strike w:val="0"/>
      <w:sz w:val="28"/>
      <w:szCs w:val="28"/>
      <w:u w:val="none"/>
    </w:rPr>
  </w:style>
  <w:style w:type="character" w:customStyle="1" w:styleId="CharStyle8">
    <w:name w:val="Char Style 8"/>
    <w:basedOn w:val="CharStyle7"/>
    <w:rPr>
      <w:rFonts w:ascii="Arial" w:eastAsia="Arial" w:hAnsi="Arial" w:cs="Arial"/>
      <w:b/>
      <w:bCs/>
      <w:i w:val="0"/>
      <w:iCs w:val="0"/>
      <w:smallCaps/>
      <w:strike w:val="0"/>
      <w:color w:val="000000"/>
      <w:spacing w:val="0"/>
      <w:w w:val="100"/>
      <w:position w:val="0"/>
      <w:sz w:val="28"/>
      <w:szCs w:val="28"/>
      <w:u w:val="none"/>
      <w:lang w:val="cs-CZ" w:eastAsia="cs-CZ" w:bidi="cs-CZ"/>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16"/>
      <w:szCs w:val="16"/>
      <w:u w:val="none"/>
    </w:rPr>
  </w:style>
  <w:style w:type="character" w:customStyle="1" w:styleId="CharStyle12">
    <w:name w:val="Char Style 12"/>
    <w:basedOn w:val="Standardnpsmoodstavce"/>
    <w:link w:val="Style11"/>
    <w:rPr>
      <w:rFonts w:ascii="Arial" w:eastAsia="Arial" w:hAnsi="Arial" w:cs="Arial"/>
      <w:b/>
      <w:bCs/>
      <w:i w:val="0"/>
      <w:iCs w:val="0"/>
      <w:smallCaps w:val="0"/>
      <w:strike w:val="0"/>
      <w:sz w:val="19"/>
      <w:szCs w:val="19"/>
      <w:u w:val="none"/>
    </w:rPr>
  </w:style>
  <w:style w:type="character" w:customStyle="1" w:styleId="CharStyle13Exact">
    <w:name w:val="Char Style 13 Exact"/>
    <w:basedOn w:val="Standardnpsmoodstavce"/>
    <w:rPr>
      <w:rFonts w:ascii="Arial" w:eastAsia="Arial" w:hAnsi="Arial" w:cs="Arial"/>
      <w:b w:val="0"/>
      <w:bCs w:val="0"/>
      <w:i w:val="0"/>
      <w:iCs w:val="0"/>
      <w:smallCaps w:val="0"/>
      <w:strike w:val="0"/>
      <w:spacing w:val="5"/>
      <w:sz w:val="14"/>
      <w:szCs w:val="14"/>
      <w:u w:val="none"/>
    </w:rPr>
  </w:style>
  <w:style w:type="character" w:customStyle="1" w:styleId="CharStyle15Exact">
    <w:name w:val="Char Style 15 Exact"/>
    <w:basedOn w:val="Standardnpsmoodstavce"/>
    <w:link w:val="Style14"/>
    <w:rPr>
      <w:rFonts w:ascii="Arial" w:eastAsia="Arial" w:hAnsi="Arial" w:cs="Arial"/>
      <w:b/>
      <w:bCs/>
      <w:i w:val="0"/>
      <w:iCs w:val="0"/>
      <w:smallCaps w:val="0"/>
      <w:strike w:val="0"/>
      <w:spacing w:val="3"/>
      <w:w w:val="75"/>
      <w:sz w:val="22"/>
      <w:szCs w:val="22"/>
      <w:u w:val="none"/>
    </w:rPr>
  </w:style>
  <w:style w:type="character" w:customStyle="1" w:styleId="CharStyle17">
    <w:name w:val="Char Style 17"/>
    <w:basedOn w:val="Standardnpsmoodstavce"/>
    <w:link w:val="Style16"/>
    <w:rPr>
      <w:rFonts w:ascii="Arial" w:eastAsia="Arial" w:hAnsi="Arial" w:cs="Arial"/>
      <w:b/>
      <w:bCs/>
      <w:i w:val="0"/>
      <w:iCs w:val="0"/>
      <w:smallCaps w:val="0"/>
      <w:strike w:val="0"/>
      <w:sz w:val="17"/>
      <w:szCs w:val="17"/>
      <w:u w:val="none"/>
    </w:rPr>
  </w:style>
  <w:style w:type="character" w:customStyle="1" w:styleId="CharStyle19">
    <w:name w:val="Char Style 19"/>
    <w:basedOn w:val="Standardnpsmoodstavce"/>
    <w:link w:val="Style18"/>
    <w:rPr>
      <w:rFonts w:ascii="Arial" w:eastAsia="Arial" w:hAnsi="Arial" w:cs="Arial"/>
      <w:b/>
      <w:bCs/>
      <w:i w:val="0"/>
      <w:iCs w:val="0"/>
      <w:smallCaps w:val="0"/>
      <w:strike w:val="0"/>
      <w:sz w:val="10"/>
      <w:szCs w:val="10"/>
      <w:u w:val="none"/>
    </w:rPr>
  </w:style>
  <w:style w:type="character" w:customStyle="1" w:styleId="CharStyle20">
    <w:name w:val="Char Style 20"/>
    <w:basedOn w:val="CharStyle19"/>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CharStyle22">
    <w:name w:val="Char Style 22"/>
    <w:basedOn w:val="Standardnpsmoodstavce"/>
    <w:link w:val="Style21"/>
    <w:rPr>
      <w:rFonts w:ascii="Arial" w:eastAsia="Arial" w:hAnsi="Arial" w:cs="Arial"/>
      <w:b w:val="0"/>
      <w:bCs w:val="0"/>
      <w:i w:val="0"/>
      <w:iCs w:val="0"/>
      <w:smallCaps w:val="0"/>
      <w:strike w:val="0"/>
      <w:sz w:val="14"/>
      <w:szCs w:val="14"/>
      <w:u w:val="none"/>
    </w:rPr>
  </w:style>
  <w:style w:type="character" w:customStyle="1" w:styleId="CharStyle23">
    <w:name w:val="Char Style 23"/>
    <w:basedOn w:val="CharStyle2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CharStyle25">
    <w:name w:val="Char Style 25"/>
    <w:basedOn w:val="Standardnpsmoodstavce"/>
    <w:link w:val="Style24"/>
    <w:rPr>
      <w:rFonts w:ascii="Arial" w:eastAsia="Arial" w:hAnsi="Arial" w:cs="Arial"/>
      <w:b/>
      <w:bCs/>
      <w:i w:val="0"/>
      <w:iCs w:val="0"/>
      <w:smallCaps w:val="0"/>
      <w:strike w:val="0"/>
      <w:sz w:val="17"/>
      <w:szCs w:val="17"/>
      <w:u w:val="none"/>
    </w:rPr>
  </w:style>
  <w:style w:type="character" w:customStyle="1" w:styleId="CharStyle27">
    <w:name w:val="Char Style 27"/>
    <w:basedOn w:val="Standardnpsmoodstavce"/>
    <w:link w:val="Style26"/>
    <w:rPr>
      <w:rFonts w:ascii="Arial" w:eastAsia="Arial" w:hAnsi="Arial" w:cs="Arial"/>
      <w:b w:val="0"/>
      <w:bCs w:val="0"/>
      <w:i w:val="0"/>
      <w:iCs w:val="0"/>
      <w:smallCaps w:val="0"/>
      <w:strike w:val="0"/>
      <w:sz w:val="16"/>
      <w:szCs w:val="16"/>
      <w:u w:val="none"/>
    </w:rPr>
  </w:style>
  <w:style w:type="character" w:customStyle="1" w:styleId="CharStyle28">
    <w:name w:val="Char Style 28"/>
    <w:basedOn w:val="CharStyle10"/>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CharStyle29">
    <w:name w:val="Char Style 29"/>
    <w:basedOn w:val="CharStyle10"/>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CharStyle31">
    <w:name w:val="Char Style 31"/>
    <w:basedOn w:val="Standardnpsmoodstavce"/>
    <w:link w:val="Style30"/>
    <w:rPr>
      <w:rFonts w:ascii="Arial" w:eastAsia="Arial" w:hAnsi="Arial" w:cs="Arial"/>
      <w:b w:val="0"/>
      <w:bCs w:val="0"/>
      <w:i w:val="0"/>
      <w:iCs w:val="0"/>
      <w:smallCaps w:val="0"/>
      <w:strike w:val="0"/>
      <w:sz w:val="12"/>
      <w:szCs w:val="12"/>
      <w:u w:val="none"/>
    </w:rPr>
  </w:style>
  <w:style w:type="character" w:customStyle="1" w:styleId="CharStyle32">
    <w:name w:val="Char Style 32"/>
    <w:basedOn w:val="CharStyle3"/>
    <w:rPr>
      <w:rFonts w:ascii="Arial" w:eastAsia="Arial" w:hAnsi="Arial" w:cs="Arial"/>
      <w:b w:val="0"/>
      <w:bCs w:val="0"/>
      <w:i w:val="0"/>
      <w:iCs w:val="0"/>
      <w:smallCaps/>
      <w:strike w:val="0"/>
      <w:color w:val="000000"/>
      <w:spacing w:val="0"/>
      <w:w w:val="100"/>
      <w:position w:val="0"/>
      <w:sz w:val="16"/>
      <w:szCs w:val="16"/>
      <w:u w:val="none"/>
      <w:lang w:val="cs-CZ" w:eastAsia="cs-CZ" w:bidi="cs-CZ"/>
    </w:rPr>
  </w:style>
  <w:style w:type="character" w:customStyle="1" w:styleId="CharStyle34">
    <w:name w:val="Char Style 34"/>
    <w:basedOn w:val="Standardnpsmoodstavce"/>
    <w:link w:val="Style33"/>
    <w:rPr>
      <w:rFonts w:ascii="Arial" w:eastAsia="Arial" w:hAnsi="Arial" w:cs="Arial"/>
      <w:b w:val="0"/>
      <w:bCs w:val="0"/>
      <w:i w:val="0"/>
      <w:iCs w:val="0"/>
      <w:smallCaps w:val="0"/>
      <w:strike w:val="0"/>
      <w:sz w:val="10"/>
      <w:szCs w:val="10"/>
      <w:u w:val="none"/>
    </w:rPr>
  </w:style>
  <w:style w:type="character" w:customStyle="1" w:styleId="CharStyle35">
    <w:name w:val="Char Style 35"/>
    <w:basedOn w:val="CharStyle34"/>
    <w:rPr>
      <w:rFonts w:ascii="Arial" w:eastAsia="Arial" w:hAnsi="Arial" w:cs="Arial"/>
      <w:b w:val="0"/>
      <w:bCs w:val="0"/>
      <w:i/>
      <w:iCs/>
      <w:smallCaps w:val="0"/>
      <w:strike w:val="0"/>
      <w:color w:val="000000"/>
      <w:spacing w:val="0"/>
      <w:w w:val="100"/>
      <w:position w:val="0"/>
      <w:sz w:val="10"/>
      <w:szCs w:val="10"/>
      <w:u w:val="none"/>
      <w:lang w:val="cs-CZ" w:eastAsia="cs-CZ" w:bidi="cs-CZ"/>
    </w:rPr>
  </w:style>
  <w:style w:type="character" w:customStyle="1" w:styleId="CharStyle36">
    <w:name w:val="Char Style 36"/>
    <w:basedOn w:val="CharStyle34"/>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CharStyle37">
    <w:name w:val="Char Style 37"/>
    <w:basedOn w:val="CharStyle10"/>
    <w:rPr>
      <w:rFonts w:ascii="Arial" w:eastAsia="Arial" w:hAnsi="Arial" w:cs="Arial"/>
      <w:b w:val="0"/>
      <w:bCs w:val="0"/>
      <w:i w:val="0"/>
      <w:iCs w:val="0"/>
      <w:smallCaps w:val="0"/>
      <w:strike w:val="0"/>
      <w:color w:val="000000"/>
      <w:spacing w:val="0"/>
      <w:w w:val="100"/>
      <w:position w:val="0"/>
      <w:sz w:val="16"/>
      <w:szCs w:val="16"/>
      <w:u w:val="single"/>
      <w:lang w:val="en-US" w:eastAsia="en-US" w:bidi="en-US"/>
    </w:rPr>
  </w:style>
  <w:style w:type="character" w:customStyle="1" w:styleId="CharStyle38">
    <w:name w:val="Char Style 38"/>
    <w:basedOn w:val="CharStyle10"/>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CharStyle40">
    <w:name w:val="Char Style 40"/>
    <w:basedOn w:val="Standardnpsmoodstavce"/>
    <w:link w:val="Style39"/>
    <w:rPr>
      <w:rFonts w:ascii="Arial" w:eastAsia="Arial" w:hAnsi="Arial" w:cs="Arial"/>
      <w:b w:val="0"/>
      <w:bCs w:val="0"/>
      <w:i/>
      <w:iCs/>
      <w:smallCaps w:val="0"/>
      <w:strike w:val="0"/>
      <w:sz w:val="16"/>
      <w:szCs w:val="16"/>
      <w:u w:val="none"/>
    </w:rPr>
  </w:style>
  <w:style w:type="character" w:customStyle="1" w:styleId="CharStyle42">
    <w:name w:val="Char Style 42"/>
    <w:basedOn w:val="Standardnpsmoodstavce"/>
    <w:link w:val="Style41"/>
    <w:rPr>
      <w:rFonts w:ascii="Arial" w:eastAsia="Arial" w:hAnsi="Arial" w:cs="Arial"/>
      <w:b w:val="0"/>
      <w:bCs w:val="0"/>
      <w:i w:val="0"/>
      <w:iCs w:val="0"/>
      <w:smallCaps w:val="0"/>
      <w:strike w:val="0"/>
      <w:sz w:val="11"/>
      <w:szCs w:val="11"/>
      <w:u w:val="none"/>
    </w:rPr>
  </w:style>
  <w:style w:type="character" w:customStyle="1" w:styleId="CharStyle43">
    <w:name w:val="Char Style 43"/>
    <w:basedOn w:val="CharStyle3"/>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CharStyle44">
    <w:name w:val="Char Style 44"/>
    <w:basedOn w:val="CharStyle3"/>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CharStyle46">
    <w:name w:val="Char Style 46"/>
    <w:basedOn w:val="Standardnpsmoodstavce"/>
    <w:link w:val="Style45"/>
    <w:rPr>
      <w:rFonts w:ascii="Arial" w:eastAsia="Arial" w:hAnsi="Arial" w:cs="Arial"/>
      <w:b/>
      <w:bCs/>
      <w:i w:val="0"/>
      <w:iCs w:val="0"/>
      <w:smallCaps w:val="0"/>
      <w:strike w:val="0"/>
      <w:sz w:val="19"/>
      <w:szCs w:val="19"/>
      <w:u w:val="none"/>
    </w:rPr>
  </w:style>
  <w:style w:type="character" w:customStyle="1" w:styleId="CharStyle47">
    <w:name w:val="Char Style 47"/>
    <w:basedOn w:val="CharStyle19"/>
    <w:rPr>
      <w:rFonts w:ascii="Arial" w:eastAsia="Arial" w:hAnsi="Arial" w:cs="Arial"/>
      <w:b/>
      <w:bCs/>
      <w:i/>
      <w:iCs/>
      <w:smallCaps w:val="0"/>
      <w:strike w:val="0"/>
      <w:color w:val="000000"/>
      <w:spacing w:val="0"/>
      <w:w w:val="100"/>
      <w:position w:val="0"/>
      <w:sz w:val="10"/>
      <w:szCs w:val="10"/>
      <w:u w:val="none"/>
      <w:lang w:val="cs-CZ" w:eastAsia="cs-CZ" w:bidi="cs-CZ"/>
    </w:rPr>
  </w:style>
  <w:style w:type="character" w:customStyle="1" w:styleId="CharStyle48">
    <w:name w:val="Char Style 48"/>
    <w:basedOn w:val="CharStyle19"/>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CharStyle49">
    <w:name w:val="Char Style 49"/>
    <w:basedOn w:val="CharStyle19"/>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CharStyle51">
    <w:name w:val="Char Style 51"/>
    <w:basedOn w:val="Standardnpsmoodstavce"/>
    <w:link w:val="Style50"/>
    <w:rPr>
      <w:rFonts w:ascii="Arial" w:eastAsia="Arial" w:hAnsi="Arial" w:cs="Arial"/>
      <w:b/>
      <w:bCs/>
      <w:i w:val="0"/>
      <w:iCs w:val="0"/>
      <w:smallCaps w:val="0"/>
      <w:strike w:val="0"/>
      <w:spacing w:val="10"/>
      <w:w w:val="50"/>
      <w:u w:val="none"/>
    </w:rPr>
  </w:style>
  <w:style w:type="character" w:customStyle="1" w:styleId="CharStyle52Exact">
    <w:name w:val="Char Style 52 Exact"/>
    <w:basedOn w:val="Standardnpsmoodstavce"/>
    <w:rPr>
      <w:rFonts w:ascii="Arial" w:eastAsia="Arial" w:hAnsi="Arial" w:cs="Arial"/>
      <w:b w:val="0"/>
      <w:bCs w:val="0"/>
      <w:i w:val="0"/>
      <w:iCs w:val="0"/>
      <w:smallCaps w:val="0"/>
      <w:strike w:val="0"/>
      <w:spacing w:val="5"/>
      <w:sz w:val="14"/>
      <w:szCs w:val="14"/>
      <w:u w:val="none"/>
    </w:rPr>
  </w:style>
  <w:style w:type="character" w:customStyle="1" w:styleId="CharStyle54">
    <w:name w:val="Char Style 54"/>
    <w:basedOn w:val="Standardnpsmoodstavce"/>
    <w:link w:val="Style53"/>
    <w:rPr>
      <w:rFonts w:ascii="Arial" w:eastAsia="Arial" w:hAnsi="Arial" w:cs="Arial"/>
      <w:b w:val="0"/>
      <w:bCs w:val="0"/>
      <w:i w:val="0"/>
      <w:iCs w:val="0"/>
      <w:smallCaps w:val="0"/>
      <w:strike w:val="0"/>
      <w:u w:val="none"/>
    </w:rPr>
  </w:style>
  <w:style w:type="paragraph" w:customStyle="1" w:styleId="Style2">
    <w:name w:val="Style 2"/>
    <w:basedOn w:val="Normln"/>
    <w:link w:val="CharStyle3"/>
    <w:pPr>
      <w:shd w:val="clear" w:color="auto" w:fill="FFFFFF"/>
      <w:spacing w:line="158" w:lineRule="exact"/>
      <w:jc w:val="both"/>
    </w:pPr>
    <w:rPr>
      <w:rFonts w:ascii="Arial" w:eastAsia="Arial" w:hAnsi="Arial" w:cs="Arial"/>
      <w:sz w:val="16"/>
      <w:szCs w:val="16"/>
    </w:rPr>
  </w:style>
  <w:style w:type="paragraph" w:customStyle="1" w:styleId="Style4">
    <w:name w:val="Style 4"/>
    <w:basedOn w:val="Normln"/>
    <w:link w:val="CharStyle5"/>
    <w:pPr>
      <w:shd w:val="clear" w:color="auto" w:fill="FFFFFF"/>
      <w:spacing w:line="158" w:lineRule="exact"/>
      <w:jc w:val="both"/>
    </w:pPr>
    <w:rPr>
      <w:rFonts w:ascii="Arial" w:eastAsia="Arial" w:hAnsi="Arial" w:cs="Arial"/>
      <w:sz w:val="11"/>
      <w:szCs w:val="11"/>
    </w:rPr>
  </w:style>
  <w:style w:type="paragraph" w:customStyle="1" w:styleId="Style6">
    <w:name w:val="Style 6"/>
    <w:basedOn w:val="Normln"/>
    <w:link w:val="CharStyle7"/>
    <w:pPr>
      <w:shd w:val="clear" w:color="auto" w:fill="FFFFFF"/>
      <w:spacing w:before="600" w:line="490" w:lineRule="exact"/>
      <w:jc w:val="center"/>
      <w:outlineLvl w:val="0"/>
    </w:pPr>
    <w:rPr>
      <w:rFonts w:ascii="Arial" w:eastAsia="Arial" w:hAnsi="Arial" w:cs="Arial"/>
      <w:b/>
      <w:bCs/>
      <w:sz w:val="28"/>
      <w:szCs w:val="28"/>
    </w:rPr>
  </w:style>
  <w:style w:type="paragraph" w:customStyle="1" w:styleId="Style9">
    <w:name w:val="Style 9"/>
    <w:basedOn w:val="Normln"/>
    <w:link w:val="CharStyle10"/>
    <w:pPr>
      <w:shd w:val="clear" w:color="auto" w:fill="FFFFFF"/>
      <w:spacing w:after="120" w:line="0" w:lineRule="atLeast"/>
      <w:ind w:hanging="420"/>
    </w:pPr>
    <w:rPr>
      <w:rFonts w:ascii="Arial" w:eastAsia="Arial" w:hAnsi="Arial" w:cs="Arial"/>
      <w:sz w:val="16"/>
      <w:szCs w:val="16"/>
    </w:rPr>
  </w:style>
  <w:style w:type="paragraph" w:customStyle="1" w:styleId="Style11">
    <w:name w:val="Style 11"/>
    <w:basedOn w:val="Normln"/>
    <w:link w:val="CharStyle12"/>
    <w:pPr>
      <w:shd w:val="clear" w:color="auto" w:fill="FFFFFF"/>
      <w:spacing w:before="240" w:line="0" w:lineRule="atLeast"/>
      <w:jc w:val="both"/>
      <w:outlineLvl w:val="2"/>
    </w:pPr>
    <w:rPr>
      <w:rFonts w:ascii="Arial" w:eastAsia="Arial" w:hAnsi="Arial" w:cs="Arial"/>
      <w:b/>
      <w:bCs/>
      <w:sz w:val="19"/>
      <w:szCs w:val="19"/>
    </w:rPr>
  </w:style>
  <w:style w:type="paragraph" w:customStyle="1" w:styleId="Style14">
    <w:name w:val="Style 14"/>
    <w:basedOn w:val="Normln"/>
    <w:link w:val="CharStyle15Exact"/>
    <w:pPr>
      <w:shd w:val="clear" w:color="auto" w:fill="FFFFFF"/>
      <w:spacing w:after="60" w:line="0" w:lineRule="atLeast"/>
    </w:pPr>
    <w:rPr>
      <w:rFonts w:ascii="Arial" w:eastAsia="Arial" w:hAnsi="Arial" w:cs="Arial"/>
      <w:b/>
      <w:bCs/>
      <w:spacing w:val="3"/>
      <w:w w:val="75"/>
      <w:sz w:val="22"/>
      <w:szCs w:val="22"/>
    </w:rPr>
  </w:style>
  <w:style w:type="paragraph" w:customStyle="1" w:styleId="Style16">
    <w:name w:val="Style 16"/>
    <w:basedOn w:val="Normln"/>
    <w:link w:val="CharStyle17"/>
    <w:pPr>
      <w:shd w:val="clear" w:color="auto" w:fill="FFFFFF"/>
      <w:spacing w:before="960" w:after="120" w:line="0" w:lineRule="atLeast"/>
      <w:jc w:val="both"/>
    </w:pPr>
    <w:rPr>
      <w:rFonts w:ascii="Arial" w:eastAsia="Arial" w:hAnsi="Arial" w:cs="Arial"/>
      <w:b/>
      <w:bCs/>
      <w:sz w:val="17"/>
      <w:szCs w:val="17"/>
    </w:rPr>
  </w:style>
  <w:style w:type="paragraph" w:customStyle="1" w:styleId="Style18">
    <w:name w:val="Style 18"/>
    <w:basedOn w:val="Normln"/>
    <w:link w:val="CharStyle19"/>
    <w:pPr>
      <w:shd w:val="clear" w:color="auto" w:fill="FFFFFF"/>
      <w:spacing w:line="158" w:lineRule="exact"/>
    </w:pPr>
    <w:rPr>
      <w:rFonts w:ascii="Arial" w:eastAsia="Arial" w:hAnsi="Arial" w:cs="Arial"/>
      <w:b/>
      <w:bCs/>
      <w:sz w:val="10"/>
      <w:szCs w:val="10"/>
    </w:rPr>
  </w:style>
  <w:style w:type="paragraph" w:customStyle="1" w:styleId="Style21">
    <w:name w:val="Style 21"/>
    <w:basedOn w:val="Normln"/>
    <w:link w:val="CharStyle22"/>
    <w:pPr>
      <w:shd w:val="clear" w:color="auto" w:fill="FFFFFF"/>
      <w:spacing w:line="0" w:lineRule="atLeast"/>
    </w:pPr>
    <w:rPr>
      <w:rFonts w:ascii="Arial" w:eastAsia="Arial" w:hAnsi="Arial" w:cs="Arial"/>
      <w:sz w:val="14"/>
      <w:szCs w:val="14"/>
    </w:rPr>
  </w:style>
  <w:style w:type="paragraph" w:customStyle="1" w:styleId="Style24">
    <w:name w:val="Style 24"/>
    <w:basedOn w:val="Normln"/>
    <w:link w:val="CharStyle25"/>
    <w:pPr>
      <w:shd w:val="clear" w:color="auto" w:fill="FFFFFF"/>
      <w:spacing w:after="120" w:line="0" w:lineRule="atLeast"/>
    </w:pPr>
    <w:rPr>
      <w:rFonts w:ascii="Arial" w:eastAsia="Arial" w:hAnsi="Arial" w:cs="Arial"/>
      <w:b/>
      <w:bCs/>
      <w:sz w:val="17"/>
      <w:szCs w:val="17"/>
    </w:rPr>
  </w:style>
  <w:style w:type="paragraph" w:customStyle="1" w:styleId="Style26">
    <w:name w:val="Style 26"/>
    <w:basedOn w:val="Normln"/>
    <w:link w:val="CharStyle27"/>
    <w:pPr>
      <w:shd w:val="clear" w:color="auto" w:fill="FFFFFF"/>
      <w:spacing w:before="120" w:line="0" w:lineRule="atLeast"/>
    </w:pPr>
    <w:rPr>
      <w:rFonts w:ascii="Arial" w:eastAsia="Arial" w:hAnsi="Arial" w:cs="Arial"/>
      <w:sz w:val="16"/>
      <w:szCs w:val="16"/>
    </w:rPr>
  </w:style>
  <w:style w:type="paragraph" w:customStyle="1" w:styleId="Style30">
    <w:name w:val="Style 30"/>
    <w:basedOn w:val="Normln"/>
    <w:link w:val="CharStyle31"/>
    <w:pPr>
      <w:shd w:val="clear" w:color="auto" w:fill="FFFFFF"/>
      <w:spacing w:line="166" w:lineRule="exact"/>
      <w:jc w:val="both"/>
    </w:pPr>
    <w:rPr>
      <w:rFonts w:ascii="Arial" w:eastAsia="Arial" w:hAnsi="Arial" w:cs="Arial"/>
      <w:sz w:val="12"/>
      <w:szCs w:val="12"/>
    </w:rPr>
  </w:style>
  <w:style w:type="paragraph" w:customStyle="1" w:styleId="Style33">
    <w:name w:val="Style 33"/>
    <w:basedOn w:val="Normln"/>
    <w:link w:val="CharStyle34"/>
    <w:pPr>
      <w:shd w:val="clear" w:color="auto" w:fill="FFFFFF"/>
      <w:spacing w:line="158" w:lineRule="exact"/>
    </w:pPr>
    <w:rPr>
      <w:rFonts w:ascii="Arial" w:eastAsia="Arial" w:hAnsi="Arial" w:cs="Arial"/>
      <w:sz w:val="10"/>
      <w:szCs w:val="10"/>
    </w:rPr>
  </w:style>
  <w:style w:type="paragraph" w:customStyle="1" w:styleId="Style39">
    <w:name w:val="Style 39"/>
    <w:basedOn w:val="Normln"/>
    <w:link w:val="CharStyle40"/>
    <w:pPr>
      <w:shd w:val="clear" w:color="auto" w:fill="FFFFFF"/>
      <w:spacing w:line="317" w:lineRule="exact"/>
      <w:ind w:hanging="380"/>
      <w:jc w:val="both"/>
    </w:pPr>
    <w:rPr>
      <w:rFonts w:ascii="Arial" w:eastAsia="Arial" w:hAnsi="Arial" w:cs="Arial"/>
      <w:i/>
      <w:iCs/>
      <w:sz w:val="16"/>
      <w:szCs w:val="16"/>
    </w:rPr>
  </w:style>
  <w:style w:type="paragraph" w:customStyle="1" w:styleId="Style41">
    <w:name w:val="Style 41"/>
    <w:basedOn w:val="Normln"/>
    <w:link w:val="CharStyle42"/>
    <w:pPr>
      <w:shd w:val="clear" w:color="auto" w:fill="FFFFFF"/>
      <w:spacing w:line="158" w:lineRule="exact"/>
      <w:ind w:hanging="400"/>
      <w:jc w:val="both"/>
    </w:pPr>
    <w:rPr>
      <w:rFonts w:ascii="Arial" w:eastAsia="Arial" w:hAnsi="Arial" w:cs="Arial"/>
      <w:sz w:val="11"/>
      <w:szCs w:val="11"/>
    </w:rPr>
  </w:style>
  <w:style w:type="paragraph" w:customStyle="1" w:styleId="Style45">
    <w:name w:val="Style 45"/>
    <w:basedOn w:val="Normln"/>
    <w:link w:val="CharStyle46"/>
    <w:pPr>
      <w:shd w:val="clear" w:color="auto" w:fill="FFFFFF"/>
      <w:spacing w:line="158" w:lineRule="exact"/>
    </w:pPr>
    <w:rPr>
      <w:rFonts w:ascii="Arial" w:eastAsia="Arial" w:hAnsi="Arial" w:cs="Arial"/>
      <w:b/>
      <w:bCs/>
      <w:sz w:val="19"/>
      <w:szCs w:val="19"/>
    </w:rPr>
  </w:style>
  <w:style w:type="paragraph" w:customStyle="1" w:styleId="Style50">
    <w:name w:val="Style 50"/>
    <w:basedOn w:val="Normln"/>
    <w:link w:val="CharStyle51"/>
    <w:pPr>
      <w:shd w:val="clear" w:color="auto" w:fill="FFFFFF"/>
      <w:spacing w:before="420" w:line="0" w:lineRule="atLeast"/>
      <w:outlineLvl w:val="1"/>
    </w:pPr>
    <w:rPr>
      <w:rFonts w:ascii="Arial" w:eastAsia="Arial" w:hAnsi="Arial" w:cs="Arial"/>
      <w:b/>
      <w:bCs/>
      <w:spacing w:val="10"/>
      <w:w w:val="50"/>
    </w:rPr>
  </w:style>
  <w:style w:type="paragraph" w:customStyle="1" w:styleId="Style53">
    <w:name w:val="Style 53"/>
    <w:basedOn w:val="Normln"/>
    <w:link w:val="CharStyle54"/>
    <w:pPr>
      <w:shd w:val="clear" w:color="auto" w:fill="FFFFFF"/>
      <w:spacing w:line="302" w:lineRule="exact"/>
    </w:pPr>
    <w:rPr>
      <w:rFonts w:ascii="Arial" w:eastAsia="Arial" w:hAnsi="Arial" w:cs="Arial"/>
    </w:rPr>
  </w:style>
  <w:style w:type="character" w:styleId="Hypertextovodkaz">
    <w:name w:val="Hyperlink"/>
    <w:basedOn w:val="Standardnpsmoodstavce"/>
    <w:uiPriority w:val="99"/>
    <w:unhideWhenUsed/>
    <w:rsid w:val="006B39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3778</Words>
  <Characters>22294</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Šindelář Zdeněk</dc:creator>
  <cp:lastModifiedBy>Šindelář Zdeněk</cp:lastModifiedBy>
  <cp:revision>2</cp:revision>
  <dcterms:created xsi:type="dcterms:W3CDTF">2016-08-09T12:45:00Z</dcterms:created>
  <dcterms:modified xsi:type="dcterms:W3CDTF">2016-08-09T12:45:00Z</dcterms:modified>
</cp:coreProperties>
</file>