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46" w:rsidRPr="0097684C" w:rsidRDefault="00E26246" w:rsidP="00E26246">
      <w:pPr>
        <w:pStyle w:val="Nzev"/>
        <w:spacing w:before="0" w:after="0"/>
        <w:rPr>
          <w:rFonts w:ascii="Arial" w:hAnsi="Arial" w:cs="Arial"/>
          <w:b/>
          <w:smallCaps/>
          <w:sz w:val="52"/>
        </w:rPr>
      </w:pPr>
      <w:r w:rsidRPr="0097684C">
        <w:rPr>
          <w:rFonts w:ascii="Arial" w:hAnsi="Arial" w:cs="Arial"/>
          <w:b/>
          <w:smallCaps/>
          <w:sz w:val="52"/>
        </w:rPr>
        <w:t>Smlouva</w:t>
      </w:r>
      <w:r w:rsidR="009B6178">
        <w:rPr>
          <w:rFonts w:ascii="Arial" w:hAnsi="Arial" w:cs="Arial"/>
          <w:b/>
          <w:smallCaps/>
          <w:sz w:val="52"/>
        </w:rPr>
        <w:t xml:space="preserve"> o dílo</w:t>
      </w:r>
    </w:p>
    <w:p w:rsidR="00331562" w:rsidRDefault="009B6178" w:rsidP="00E26246">
      <w:pPr>
        <w:pStyle w:val="Nzev"/>
        <w:spacing w:before="0" w:after="120"/>
        <w:rPr>
          <w:rFonts w:ascii="Arial" w:hAnsi="Arial" w:cs="Arial"/>
          <w:b/>
          <w:smallCaps/>
          <w:sz w:val="40"/>
        </w:rPr>
      </w:pPr>
      <w:r w:rsidRPr="009B6178">
        <w:rPr>
          <w:rFonts w:ascii="Arial" w:hAnsi="Arial" w:cs="Arial"/>
          <w:b/>
          <w:smallCaps/>
          <w:sz w:val="40"/>
        </w:rPr>
        <w:t>Rekonstrukce kamerového systému včetně vybudování metalické LAN sítě  UCL AV ČR</w:t>
      </w:r>
    </w:p>
    <w:p w:rsidR="00E26246" w:rsidRDefault="00E26246" w:rsidP="00E26246">
      <w:pPr>
        <w:pStyle w:val="Nzev"/>
        <w:spacing w:before="0" w:after="120"/>
        <w:rPr>
          <w:rFonts w:ascii="Arial" w:hAnsi="Arial" w:cs="Arial"/>
          <w:b/>
          <w:sz w:val="20"/>
        </w:rPr>
      </w:pPr>
      <w:r>
        <w:rPr>
          <w:rFonts w:ascii="Arial" w:hAnsi="Arial" w:cs="Arial"/>
          <w:b/>
          <w:sz w:val="20"/>
        </w:rPr>
        <w:t xml:space="preserve">č. </w:t>
      </w:r>
      <w:r w:rsidR="00FD1D45">
        <w:rPr>
          <w:rFonts w:ascii="Arial" w:hAnsi="Arial" w:cs="Arial"/>
          <w:b/>
          <w:sz w:val="20"/>
        </w:rPr>
        <w:t>THS2018001</w:t>
      </w:r>
    </w:p>
    <w:p w:rsidR="00E26246" w:rsidRDefault="00E26246" w:rsidP="00E26246">
      <w:pPr>
        <w:pStyle w:val="Zkladntext"/>
        <w:spacing w:before="0"/>
        <w:ind w:right="0"/>
        <w:jc w:val="center"/>
        <w:rPr>
          <w:rFonts w:ascii="Arial" w:hAnsi="Arial" w:cs="Arial"/>
          <w:sz w:val="20"/>
        </w:rPr>
      </w:pPr>
      <w:r>
        <w:rPr>
          <w:rFonts w:ascii="Arial" w:hAnsi="Arial" w:cs="Arial"/>
          <w:sz w:val="20"/>
        </w:rPr>
        <w:t>uzavřená v souladu s ustanovením § 536 a násl. Obchodního zákoníku, mezi těmito smluvními stranami:</w:t>
      </w:r>
    </w:p>
    <w:p w:rsidR="00E26246" w:rsidRDefault="00E26246" w:rsidP="00E26246">
      <w:pPr>
        <w:pStyle w:val="Zkladntext"/>
        <w:spacing w:before="0"/>
        <w:ind w:right="0"/>
        <w:jc w:val="center"/>
        <w:rPr>
          <w:rFonts w:ascii="Arial" w:hAnsi="Arial" w:cs="Arial"/>
          <w:sz w:val="20"/>
        </w:rPr>
      </w:pPr>
    </w:p>
    <w:p w:rsidR="00E26246" w:rsidRDefault="00E26246" w:rsidP="00E26246">
      <w:pPr>
        <w:rPr>
          <w:rFonts w:ascii="Arial" w:hAnsi="Arial" w:cs="Arial"/>
          <w:sz w:val="28"/>
        </w:rPr>
      </w:pPr>
    </w:p>
    <w:p w:rsidR="00E26246" w:rsidRPr="0097684C" w:rsidRDefault="00F62227" w:rsidP="00E26246">
      <w:pPr>
        <w:widowControl w:val="0"/>
        <w:spacing w:after="80"/>
        <w:rPr>
          <w:rFonts w:ascii="Arial" w:hAnsi="Arial" w:cs="Arial"/>
          <w:b/>
          <w:sz w:val="20"/>
        </w:rPr>
      </w:pPr>
      <w:r>
        <w:rPr>
          <w:rFonts w:ascii="Arial" w:hAnsi="Arial" w:cs="Arial"/>
          <w:b/>
          <w:sz w:val="20"/>
        </w:rPr>
        <w:t xml:space="preserve">VR </w:t>
      </w:r>
      <w:proofErr w:type="spellStart"/>
      <w:r>
        <w:rPr>
          <w:rFonts w:ascii="Arial" w:hAnsi="Arial" w:cs="Arial"/>
          <w:b/>
          <w:sz w:val="20"/>
        </w:rPr>
        <w:t>Services</w:t>
      </w:r>
      <w:proofErr w:type="spellEnd"/>
      <w:r>
        <w:rPr>
          <w:rFonts w:ascii="Arial" w:hAnsi="Arial" w:cs="Arial"/>
          <w:b/>
          <w:sz w:val="20"/>
        </w:rPr>
        <w:t xml:space="preserve"> s.r.o.</w:t>
      </w:r>
    </w:p>
    <w:p w:rsidR="00E26246" w:rsidRPr="00477299" w:rsidRDefault="00E26246" w:rsidP="00E26246">
      <w:pPr>
        <w:tabs>
          <w:tab w:val="left" w:pos="2410"/>
        </w:tabs>
        <w:ind w:firstLine="426"/>
        <w:rPr>
          <w:rFonts w:ascii="Arial" w:hAnsi="Arial" w:cs="Arial"/>
          <w:sz w:val="20"/>
        </w:rPr>
      </w:pPr>
      <w:r w:rsidRPr="00477299">
        <w:rPr>
          <w:rFonts w:ascii="Arial" w:hAnsi="Arial" w:cs="Arial"/>
          <w:sz w:val="20"/>
        </w:rPr>
        <w:t>se sídlem:</w:t>
      </w:r>
      <w:r w:rsidRPr="00477299">
        <w:rPr>
          <w:rFonts w:ascii="Arial" w:hAnsi="Arial" w:cs="Arial"/>
          <w:sz w:val="20"/>
        </w:rPr>
        <w:tab/>
      </w:r>
      <w:r w:rsidR="00F62227">
        <w:rPr>
          <w:rFonts w:ascii="Arial" w:hAnsi="Arial" w:cs="Arial"/>
          <w:sz w:val="20"/>
        </w:rPr>
        <w:t>Pod Pražačkou 267, 252 03, Řitka</w:t>
      </w:r>
    </w:p>
    <w:p w:rsidR="00E26246" w:rsidRPr="00477299" w:rsidRDefault="00E26246" w:rsidP="00E26246">
      <w:pPr>
        <w:tabs>
          <w:tab w:val="left" w:pos="2410"/>
        </w:tabs>
        <w:ind w:firstLine="426"/>
        <w:rPr>
          <w:rFonts w:ascii="Arial" w:hAnsi="Arial" w:cs="Arial"/>
          <w:sz w:val="20"/>
        </w:rPr>
      </w:pPr>
      <w:r w:rsidRPr="00477299">
        <w:rPr>
          <w:rFonts w:ascii="Arial" w:hAnsi="Arial" w:cs="Arial"/>
          <w:sz w:val="20"/>
        </w:rPr>
        <w:t xml:space="preserve">jednající: </w:t>
      </w:r>
      <w:r w:rsidRPr="00477299">
        <w:rPr>
          <w:rFonts w:ascii="Arial" w:hAnsi="Arial" w:cs="Arial"/>
          <w:sz w:val="20"/>
        </w:rPr>
        <w:tab/>
      </w:r>
      <w:r w:rsidR="00F62227">
        <w:rPr>
          <w:rFonts w:ascii="Arial" w:hAnsi="Arial" w:cs="Arial"/>
          <w:sz w:val="20"/>
        </w:rPr>
        <w:t>Martin Rožníček, jednatel společnosti</w:t>
      </w:r>
    </w:p>
    <w:p w:rsidR="00E26246" w:rsidRPr="00477299" w:rsidRDefault="00E26246" w:rsidP="00E26246">
      <w:pPr>
        <w:tabs>
          <w:tab w:val="left" w:pos="2410"/>
        </w:tabs>
        <w:ind w:firstLine="426"/>
        <w:rPr>
          <w:rFonts w:ascii="Arial" w:hAnsi="Arial" w:cs="Arial"/>
          <w:sz w:val="20"/>
        </w:rPr>
      </w:pPr>
      <w:r w:rsidRPr="00477299">
        <w:rPr>
          <w:rFonts w:ascii="Arial" w:hAnsi="Arial" w:cs="Arial"/>
          <w:sz w:val="20"/>
        </w:rPr>
        <w:t xml:space="preserve">IČ: </w:t>
      </w:r>
      <w:r w:rsidRPr="00477299">
        <w:rPr>
          <w:rFonts w:ascii="Arial" w:hAnsi="Arial" w:cs="Arial"/>
          <w:sz w:val="20"/>
        </w:rPr>
        <w:tab/>
      </w:r>
      <w:bookmarkStart w:id="0" w:name="_GoBack"/>
      <w:r w:rsidR="00F62227">
        <w:rPr>
          <w:rFonts w:ascii="Arial" w:hAnsi="Arial" w:cs="Arial"/>
          <w:sz w:val="20"/>
        </w:rPr>
        <w:t>28256646</w:t>
      </w:r>
      <w:bookmarkEnd w:id="0"/>
    </w:p>
    <w:p w:rsidR="00E26246" w:rsidRPr="00477299" w:rsidRDefault="00E26246" w:rsidP="00E26246">
      <w:pPr>
        <w:tabs>
          <w:tab w:val="left" w:pos="2410"/>
        </w:tabs>
        <w:ind w:firstLine="426"/>
        <w:rPr>
          <w:rFonts w:ascii="Arial" w:hAnsi="Arial" w:cs="Arial"/>
          <w:sz w:val="20"/>
        </w:rPr>
      </w:pPr>
      <w:r w:rsidRPr="00477299">
        <w:rPr>
          <w:rFonts w:ascii="Arial" w:hAnsi="Arial" w:cs="Arial"/>
          <w:sz w:val="20"/>
        </w:rPr>
        <w:t xml:space="preserve">DIČ: </w:t>
      </w:r>
      <w:r w:rsidRPr="00477299">
        <w:rPr>
          <w:rFonts w:ascii="Arial" w:hAnsi="Arial" w:cs="Arial"/>
          <w:sz w:val="20"/>
        </w:rPr>
        <w:tab/>
      </w:r>
      <w:r w:rsidR="00F62227">
        <w:rPr>
          <w:rFonts w:ascii="Arial" w:hAnsi="Arial" w:cs="Arial"/>
          <w:sz w:val="20"/>
        </w:rPr>
        <w:t>CZ28256646</w:t>
      </w:r>
    </w:p>
    <w:p w:rsidR="00E26246" w:rsidRPr="00477299" w:rsidRDefault="00E26246" w:rsidP="00E26246">
      <w:pPr>
        <w:tabs>
          <w:tab w:val="left" w:pos="2410"/>
        </w:tabs>
        <w:ind w:firstLine="426"/>
        <w:rPr>
          <w:rFonts w:ascii="Arial" w:hAnsi="Arial" w:cs="Arial"/>
          <w:sz w:val="20"/>
        </w:rPr>
      </w:pPr>
      <w:r w:rsidRPr="00477299">
        <w:rPr>
          <w:rFonts w:ascii="Arial" w:hAnsi="Arial" w:cs="Arial"/>
          <w:sz w:val="20"/>
        </w:rPr>
        <w:t>zapsána v:</w:t>
      </w:r>
      <w:r w:rsidRPr="00477299">
        <w:rPr>
          <w:rFonts w:ascii="Arial" w:hAnsi="Arial" w:cs="Arial"/>
          <w:sz w:val="20"/>
        </w:rPr>
        <w:tab/>
      </w:r>
      <w:r w:rsidR="00E70D66">
        <w:rPr>
          <w:rFonts w:ascii="Arial" w:hAnsi="Arial" w:cs="Arial"/>
          <w:sz w:val="20"/>
        </w:rPr>
        <w:t>Městským soudem v Praze, oddíl C, vložka 135777</w:t>
      </w:r>
    </w:p>
    <w:p w:rsidR="00E26246" w:rsidRPr="00477299" w:rsidRDefault="00E26246" w:rsidP="00E26246">
      <w:pPr>
        <w:tabs>
          <w:tab w:val="left" w:pos="2410"/>
        </w:tabs>
        <w:ind w:firstLine="426"/>
        <w:rPr>
          <w:rFonts w:ascii="Arial" w:hAnsi="Arial" w:cs="Arial"/>
          <w:sz w:val="20"/>
        </w:rPr>
      </w:pPr>
      <w:r w:rsidRPr="00477299">
        <w:rPr>
          <w:rFonts w:ascii="Arial" w:hAnsi="Arial" w:cs="Arial"/>
          <w:sz w:val="20"/>
        </w:rPr>
        <w:t>bankovní spojení:</w:t>
      </w:r>
      <w:r w:rsidRPr="00477299">
        <w:rPr>
          <w:rFonts w:ascii="Arial" w:hAnsi="Arial" w:cs="Arial"/>
          <w:sz w:val="20"/>
        </w:rPr>
        <w:tab/>
      </w:r>
      <w:proofErr w:type="spellStart"/>
      <w:r w:rsidR="00E70D66">
        <w:rPr>
          <w:rFonts w:ascii="Arial" w:hAnsi="Arial" w:cs="Arial"/>
          <w:sz w:val="20"/>
        </w:rPr>
        <w:t>Raiffeisen</w:t>
      </w:r>
      <w:proofErr w:type="spellEnd"/>
      <w:r w:rsidR="00E70D66">
        <w:rPr>
          <w:rFonts w:ascii="Arial" w:hAnsi="Arial" w:cs="Arial"/>
          <w:sz w:val="20"/>
        </w:rPr>
        <w:t xml:space="preserve"> bank a.s.</w:t>
      </w:r>
    </w:p>
    <w:p w:rsidR="00E20871" w:rsidRPr="00477299" w:rsidRDefault="00E26246" w:rsidP="00E20871">
      <w:pPr>
        <w:tabs>
          <w:tab w:val="left" w:pos="2410"/>
        </w:tabs>
        <w:ind w:firstLine="426"/>
        <w:rPr>
          <w:rFonts w:ascii="Arial" w:hAnsi="Arial" w:cs="Arial"/>
          <w:sz w:val="20"/>
        </w:rPr>
      </w:pPr>
      <w:r w:rsidRPr="00477299">
        <w:rPr>
          <w:rFonts w:ascii="Arial" w:hAnsi="Arial" w:cs="Arial"/>
          <w:sz w:val="20"/>
        </w:rPr>
        <w:t>číslo účtu:</w:t>
      </w:r>
      <w:r w:rsidRPr="00477299">
        <w:rPr>
          <w:rFonts w:ascii="Arial" w:hAnsi="Arial" w:cs="Arial"/>
          <w:sz w:val="20"/>
        </w:rPr>
        <w:tab/>
      </w:r>
      <w:proofErr w:type="spellStart"/>
      <w:r w:rsidR="00751C27">
        <w:rPr>
          <w:rFonts w:ascii="Arial" w:hAnsi="Arial" w:cs="Arial"/>
          <w:sz w:val="20"/>
        </w:rPr>
        <w:t>xxxxxxxxxxxxxxxxxxxxxxxxxx</w:t>
      </w:r>
      <w:proofErr w:type="spellEnd"/>
    </w:p>
    <w:p w:rsidR="00E26246" w:rsidRDefault="00E26246" w:rsidP="00E26246">
      <w:pPr>
        <w:tabs>
          <w:tab w:val="left" w:pos="2410"/>
        </w:tabs>
        <w:ind w:firstLine="426"/>
        <w:rPr>
          <w:rFonts w:ascii="Arial" w:hAnsi="Arial" w:cs="Arial"/>
          <w:sz w:val="20"/>
        </w:rPr>
      </w:pPr>
    </w:p>
    <w:p w:rsidR="00E26246" w:rsidRDefault="00E26246" w:rsidP="00E26246">
      <w:pPr>
        <w:tabs>
          <w:tab w:val="left" w:pos="2410"/>
        </w:tabs>
        <w:spacing w:before="120"/>
        <w:ind w:left="1418" w:firstLine="709"/>
        <w:rPr>
          <w:rFonts w:ascii="Arial" w:hAnsi="Arial" w:cs="Arial"/>
          <w:sz w:val="20"/>
        </w:rPr>
      </w:pPr>
      <w:r>
        <w:rPr>
          <w:rFonts w:ascii="Arial" w:hAnsi="Arial" w:cs="Arial"/>
          <w:sz w:val="20"/>
        </w:rPr>
        <w:tab/>
        <w:t>(dále jen "</w:t>
      </w:r>
      <w:r w:rsidR="00331562">
        <w:rPr>
          <w:rFonts w:ascii="Arial" w:hAnsi="Arial" w:cs="Arial"/>
          <w:sz w:val="20"/>
        </w:rPr>
        <w:t>Poskytovatel</w:t>
      </w:r>
      <w:r>
        <w:rPr>
          <w:rFonts w:ascii="Arial" w:hAnsi="Arial" w:cs="Arial"/>
          <w:sz w:val="20"/>
        </w:rPr>
        <w:t>") na jedné straně</w:t>
      </w:r>
    </w:p>
    <w:p w:rsidR="00E26246" w:rsidRDefault="00E26246" w:rsidP="00E26246">
      <w:pPr>
        <w:pStyle w:val="Textpoznpodarou"/>
        <w:spacing w:before="180" w:after="180"/>
        <w:rPr>
          <w:rFonts w:ascii="Arial" w:hAnsi="Arial" w:cs="Arial"/>
          <w:lang w:val="cs-CZ"/>
        </w:rPr>
      </w:pPr>
      <w:r>
        <w:rPr>
          <w:rFonts w:ascii="Arial" w:hAnsi="Arial" w:cs="Arial"/>
          <w:lang w:val="cs-CZ"/>
        </w:rPr>
        <w:t>a</w:t>
      </w:r>
    </w:p>
    <w:p w:rsidR="00EC64C6" w:rsidRPr="00EC64C6" w:rsidRDefault="009B6178" w:rsidP="00EC64C6">
      <w:pPr>
        <w:widowControl w:val="0"/>
        <w:spacing w:after="80"/>
        <w:rPr>
          <w:rFonts w:ascii="Arial" w:hAnsi="Arial" w:cs="Arial"/>
          <w:b/>
          <w:sz w:val="20"/>
        </w:rPr>
      </w:pPr>
      <w:r w:rsidRPr="009B6178">
        <w:rPr>
          <w:rFonts w:ascii="Arial" w:hAnsi="Arial" w:cs="Arial"/>
          <w:b/>
          <w:sz w:val="20"/>
        </w:rPr>
        <w:t>Ústav pro českou literaturu AV ČR, v. v. i.</w:t>
      </w:r>
    </w:p>
    <w:p w:rsidR="009B6178" w:rsidRDefault="00EC64C6" w:rsidP="00EC64C6">
      <w:pPr>
        <w:tabs>
          <w:tab w:val="left" w:pos="2410"/>
        </w:tabs>
        <w:ind w:firstLine="426"/>
        <w:rPr>
          <w:rFonts w:ascii="Arial" w:hAnsi="Arial" w:cs="Arial"/>
          <w:sz w:val="20"/>
          <w:szCs w:val="20"/>
        </w:rPr>
      </w:pPr>
      <w:r w:rsidRPr="00477299">
        <w:rPr>
          <w:rFonts w:ascii="Arial" w:hAnsi="Arial" w:cs="Arial"/>
          <w:sz w:val="20"/>
        </w:rPr>
        <w:t>se sídlem:</w:t>
      </w:r>
      <w:r w:rsidRPr="00477299">
        <w:rPr>
          <w:rFonts w:ascii="Arial" w:hAnsi="Arial" w:cs="Arial"/>
          <w:sz w:val="20"/>
        </w:rPr>
        <w:tab/>
      </w:r>
      <w:r w:rsidR="009B6178" w:rsidRPr="009B6178">
        <w:rPr>
          <w:rFonts w:ascii="Arial" w:hAnsi="Arial" w:cs="Arial"/>
          <w:sz w:val="20"/>
          <w:szCs w:val="20"/>
        </w:rPr>
        <w:t>Na Florenci 1420/3, 110 00  Praha 1</w:t>
      </w:r>
    </w:p>
    <w:p w:rsidR="009B6178" w:rsidRDefault="00EC64C6" w:rsidP="00EC64C6">
      <w:pPr>
        <w:tabs>
          <w:tab w:val="left" w:pos="2410"/>
        </w:tabs>
        <w:ind w:firstLine="426"/>
        <w:rPr>
          <w:rFonts w:ascii="Arial" w:hAnsi="Arial" w:cs="Arial"/>
          <w:sz w:val="20"/>
        </w:rPr>
      </w:pPr>
      <w:r w:rsidRPr="00477299">
        <w:rPr>
          <w:rFonts w:ascii="Arial" w:hAnsi="Arial" w:cs="Arial"/>
          <w:sz w:val="20"/>
        </w:rPr>
        <w:t xml:space="preserve">jednající: </w:t>
      </w:r>
      <w:r w:rsidRPr="00477299">
        <w:rPr>
          <w:rFonts w:ascii="Arial" w:hAnsi="Arial" w:cs="Arial"/>
          <w:sz w:val="20"/>
        </w:rPr>
        <w:tab/>
      </w:r>
      <w:r w:rsidR="00057FC8">
        <w:rPr>
          <w:rFonts w:ascii="Arial" w:hAnsi="Arial" w:cs="Arial"/>
          <w:sz w:val="20"/>
        </w:rPr>
        <w:t xml:space="preserve">Ing. Pavel Janáček </w:t>
      </w:r>
      <w:proofErr w:type="spellStart"/>
      <w:r w:rsidR="00057FC8">
        <w:rPr>
          <w:rFonts w:ascii="Arial" w:hAnsi="Arial" w:cs="Arial"/>
          <w:sz w:val="20"/>
        </w:rPr>
        <w:t>Ph.D</w:t>
      </w:r>
      <w:proofErr w:type="spellEnd"/>
    </w:p>
    <w:p w:rsidR="00EC64C6" w:rsidRDefault="00EC64C6" w:rsidP="00EC64C6">
      <w:pPr>
        <w:tabs>
          <w:tab w:val="left" w:pos="2410"/>
        </w:tabs>
        <w:ind w:firstLine="426"/>
        <w:rPr>
          <w:rFonts w:ascii="Arial" w:hAnsi="Arial" w:cs="Arial"/>
          <w:sz w:val="20"/>
          <w:highlight w:val="yellow"/>
        </w:rPr>
      </w:pPr>
      <w:r w:rsidRPr="00477299">
        <w:rPr>
          <w:rFonts w:ascii="Arial" w:hAnsi="Arial" w:cs="Arial"/>
          <w:sz w:val="20"/>
        </w:rPr>
        <w:t xml:space="preserve">IČ: </w:t>
      </w:r>
      <w:r w:rsidRPr="00477299">
        <w:rPr>
          <w:rFonts w:ascii="Arial" w:hAnsi="Arial" w:cs="Arial"/>
          <w:sz w:val="20"/>
        </w:rPr>
        <w:tab/>
      </w:r>
      <w:r w:rsidR="00057FC8" w:rsidRPr="00057FC8">
        <w:rPr>
          <w:rFonts w:ascii="Arial" w:hAnsi="Arial" w:cs="Arial"/>
          <w:sz w:val="20"/>
        </w:rPr>
        <w:t>68378068</w:t>
      </w:r>
    </w:p>
    <w:p w:rsidR="00057FC8" w:rsidRDefault="00057FC8" w:rsidP="00EC64C6">
      <w:pPr>
        <w:tabs>
          <w:tab w:val="left" w:pos="2410"/>
        </w:tabs>
        <w:ind w:firstLine="426"/>
        <w:rPr>
          <w:rFonts w:ascii="Arial" w:hAnsi="Arial" w:cs="Arial"/>
          <w:sz w:val="20"/>
        </w:rPr>
      </w:pPr>
      <w:r>
        <w:rPr>
          <w:rFonts w:ascii="Arial" w:hAnsi="Arial" w:cs="Arial"/>
          <w:sz w:val="20"/>
        </w:rPr>
        <w:t>DIČ:                             CZ68378068</w:t>
      </w:r>
    </w:p>
    <w:p w:rsidR="00057FC8" w:rsidRPr="00477299" w:rsidRDefault="00A63488" w:rsidP="00EC64C6">
      <w:pPr>
        <w:tabs>
          <w:tab w:val="left" w:pos="2410"/>
        </w:tabs>
        <w:ind w:firstLine="426"/>
        <w:rPr>
          <w:rFonts w:ascii="Arial" w:hAnsi="Arial" w:cs="Arial"/>
          <w:sz w:val="20"/>
        </w:rPr>
      </w:pPr>
      <w:proofErr w:type="gramStart"/>
      <w:r>
        <w:rPr>
          <w:rFonts w:ascii="Arial" w:hAnsi="Arial" w:cs="Arial"/>
          <w:sz w:val="20"/>
        </w:rPr>
        <w:t>zapsána</w:t>
      </w:r>
      <w:r w:rsidR="00057FC8">
        <w:rPr>
          <w:rFonts w:ascii="Arial" w:hAnsi="Arial" w:cs="Arial"/>
          <w:sz w:val="20"/>
        </w:rPr>
        <w:t xml:space="preserve"> v :                 Rejstříku</w:t>
      </w:r>
      <w:proofErr w:type="gramEnd"/>
      <w:r w:rsidR="00057FC8">
        <w:rPr>
          <w:rFonts w:ascii="Arial" w:hAnsi="Arial" w:cs="Arial"/>
          <w:sz w:val="20"/>
        </w:rPr>
        <w:t xml:space="preserve"> veřejných výzkumných organizací vedeném MŠMT</w:t>
      </w:r>
    </w:p>
    <w:p w:rsidR="00E20871" w:rsidRPr="00477299" w:rsidRDefault="00E20871" w:rsidP="00E20871">
      <w:pPr>
        <w:tabs>
          <w:tab w:val="left" w:pos="2410"/>
        </w:tabs>
        <w:ind w:firstLine="426"/>
        <w:rPr>
          <w:rFonts w:ascii="Arial" w:hAnsi="Arial" w:cs="Arial"/>
          <w:sz w:val="20"/>
        </w:rPr>
      </w:pPr>
      <w:r w:rsidRPr="00477299">
        <w:rPr>
          <w:rFonts w:ascii="Arial" w:hAnsi="Arial" w:cs="Arial"/>
          <w:sz w:val="20"/>
        </w:rPr>
        <w:t>bankovní spojení:</w:t>
      </w:r>
      <w:r w:rsidRPr="00477299">
        <w:rPr>
          <w:rFonts w:ascii="Arial" w:hAnsi="Arial" w:cs="Arial"/>
          <w:sz w:val="20"/>
        </w:rPr>
        <w:tab/>
      </w:r>
      <w:r w:rsidR="00057FC8">
        <w:rPr>
          <w:rFonts w:ascii="Arial" w:hAnsi="Arial" w:cs="Arial"/>
          <w:sz w:val="20"/>
        </w:rPr>
        <w:t>Komerční Banka</w:t>
      </w:r>
      <w:r w:rsidR="00A63488">
        <w:rPr>
          <w:rFonts w:ascii="Arial" w:hAnsi="Arial" w:cs="Arial"/>
          <w:sz w:val="20"/>
        </w:rPr>
        <w:t xml:space="preserve"> a.s.</w:t>
      </w:r>
    </w:p>
    <w:p w:rsidR="00E20871" w:rsidRDefault="00E20871" w:rsidP="00E20871">
      <w:pPr>
        <w:tabs>
          <w:tab w:val="left" w:pos="2410"/>
        </w:tabs>
        <w:ind w:firstLine="426"/>
        <w:rPr>
          <w:rFonts w:ascii="Arial" w:hAnsi="Arial" w:cs="Arial"/>
          <w:sz w:val="20"/>
        </w:rPr>
      </w:pPr>
      <w:r w:rsidRPr="00477299">
        <w:rPr>
          <w:rFonts w:ascii="Arial" w:hAnsi="Arial" w:cs="Arial"/>
          <w:sz w:val="20"/>
        </w:rPr>
        <w:t>číslo účtu:</w:t>
      </w:r>
      <w:r w:rsidRPr="00477299">
        <w:rPr>
          <w:rFonts w:ascii="Arial" w:hAnsi="Arial" w:cs="Arial"/>
          <w:sz w:val="20"/>
        </w:rPr>
        <w:tab/>
      </w:r>
      <w:proofErr w:type="spellStart"/>
      <w:r w:rsidR="00751C27">
        <w:rPr>
          <w:rFonts w:ascii="Arial" w:hAnsi="Arial" w:cs="Arial"/>
          <w:sz w:val="20"/>
        </w:rPr>
        <w:t>xxxxxxxxxxxxxxxxxxxxxxxxxxxx</w:t>
      </w:r>
      <w:proofErr w:type="spellEnd"/>
    </w:p>
    <w:p w:rsidR="00E26246" w:rsidRDefault="00E26246" w:rsidP="00E26246">
      <w:pPr>
        <w:tabs>
          <w:tab w:val="left" w:pos="2410"/>
        </w:tabs>
        <w:spacing w:before="120"/>
        <w:ind w:left="1418" w:firstLine="709"/>
        <w:rPr>
          <w:rFonts w:ascii="Arial" w:hAnsi="Arial" w:cs="Arial"/>
          <w:sz w:val="20"/>
        </w:rPr>
      </w:pPr>
      <w:r>
        <w:rPr>
          <w:rFonts w:ascii="Arial" w:hAnsi="Arial" w:cs="Arial"/>
          <w:sz w:val="20"/>
        </w:rPr>
        <w:tab/>
        <w:t>(dále jen "Objednatel") na straně druhé</w:t>
      </w:r>
    </w:p>
    <w:p w:rsidR="00E26246" w:rsidRDefault="00E26246" w:rsidP="00E26246">
      <w:pPr>
        <w:rPr>
          <w:rFonts w:ascii="Arial" w:hAnsi="Arial" w:cs="Arial"/>
          <w:sz w:val="20"/>
        </w:rPr>
      </w:pPr>
    </w:p>
    <w:p w:rsidR="00E26246" w:rsidRDefault="00E26246" w:rsidP="00E26246">
      <w:pPr>
        <w:jc w:val="center"/>
        <w:rPr>
          <w:rFonts w:ascii="Arial" w:hAnsi="Arial" w:cs="Arial"/>
          <w:sz w:val="20"/>
        </w:rPr>
      </w:pPr>
    </w:p>
    <w:p w:rsidR="00E26246" w:rsidRDefault="00E26246" w:rsidP="00E26246">
      <w:pPr>
        <w:pStyle w:val="Prohlen"/>
        <w:spacing w:line="240" w:lineRule="auto"/>
        <w:rPr>
          <w:rFonts w:ascii="Arial" w:hAnsi="Arial" w:cs="Arial"/>
          <w:b w:val="0"/>
          <w:sz w:val="20"/>
        </w:rPr>
      </w:pPr>
      <w:r>
        <w:rPr>
          <w:rFonts w:ascii="Arial" w:hAnsi="Arial" w:cs="Arial"/>
          <w:b w:val="0"/>
          <w:sz w:val="20"/>
        </w:rPr>
        <w:t>Smluvní strany, vědomy si svých závazků v této Smlouvě obsažených a s úmyslem být touto Smlouvou vázány, dohodly se na následujícím znění smlouvy:</w:t>
      </w:r>
    </w:p>
    <w:p w:rsidR="00E26246" w:rsidRDefault="00E26246" w:rsidP="00E26246">
      <w:pPr>
        <w:pStyle w:val="Prohlen"/>
        <w:spacing w:line="240" w:lineRule="auto"/>
        <w:rPr>
          <w:rFonts w:ascii="Arial" w:hAnsi="Arial" w:cs="Arial"/>
          <w:b w:val="0"/>
          <w:sz w:val="20"/>
        </w:rPr>
      </w:pPr>
    </w:p>
    <w:p w:rsidR="00E26246" w:rsidRDefault="00E26246" w:rsidP="00E26246">
      <w:pPr>
        <w:pStyle w:val="Prohlen"/>
        <w:spacing w:line="240" w:lineRule="auto"/>
        <w:rPr>
          <w:rFonts w:ascii="Arial" w:hAnsi="Arial" w:cs="Arial"/>
          <w:b w:val="0"/>
          <w:sz w:val="20"/>
        </w:rPr>
      </w:pPr>
    </w:p>
    <w:p w:rsidR="00E26246" w:rsidRDefault="00E26246" w:rsidP="00E26246">
      <w:pPr>
        <w:pStyle w:val="Nadpis1"/>
        <w:spacing w:before="0"/>
        <w:rPr>
          <w:rFonts w:ascii="Arial" w:hAnsi="Arial" w:cs="Arial"/>
          <w:sz w:val="20"/>
        </w:rPr>
      </w:pPr>
      <w:r>
        <w:rPr>
          <w:rFonts w:ascii="Arial" w:hAnsi="Arial" w:cs="Arial"/>
          <w:sz w:val="20"/>
        </w:rPr>
        <w:lastRenderedPageBreak/>
        <w:t>1.</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Úvodní ustanovení</w:t>
      </w:r>
    </w:p>
    <w:p w:rsidR="00E26246" w:rsidRDefault="00E26246" w:rsidP="00E26246">
      <w:pPr>
        <w:pStyle w:val="Odstavec0"/>
        <w:numPr>
          <w:ilvl w:val="1"/>
          <w:numId w:val="2"/>
        </w:numPr>
        <w:tabs>
          <w:tab w:val="num" w:pos="567"/>
        </w:tabs>
        <w:spacing w:after="120"/>
        <w:ind w:left="567" w:hanging="567"/>
        <w:rPr>
          <w:rFonts w:cs="Arial"/>
        </w:rPr>
      </w:pPr>
      <w:r>
        <w:rPr>
          <w:rFonts w:cs="Arial"/>
        </w:rPr>
        <w:t>Poskytovatel prohlašuje, že je právnickou osobou řádně založenou a vzniklou a že splňuje veškeré podmínky a požadavky v této smlouvě stanovené a je oprávněn tuto smlouvu uzavřít a řádně plnit závazky v ní obsažené.</w:t>
      </w:r>
    </w:p>
    <w:p w:rsidR="00E26246" w:rsidRPr="0037796D" w:rsidRDefault="00E26246" w:rsidP="00E26246">
      <w:pPr>
        <w:pStyle w:val="Odstavec0"/>
        <w:numPr>
          <w:ilvl w:val="1"/>
          <w:numId w:val="2"/>
        </w:numPr>
        <w:tabs>
          <w:tab w:val="num" w:pos="567"/>
        </w:tabs>
        <w:ind w:left="567" w:hanging="567"/>
        <w:rPr>
          <w:rFonts w:cs="Arial"/>
          <w:sz w:val="16"/>
        </w:rPr>
      </w:pPr>
      <w:r w:rsidRPr="0037796D">
        <w:rPr>
          <w:rFonts w:cs="Arial"/>
        </w:rPr>
        <w:t xml:space="preserve">Objednatel prohlašuje, že je oprávněn tuto smlouvu uzavřít a řádně plnit závazky v ní obsažené. </w:t>
      </w:r>
    </w:p>
    <w:p w:rsidR="00E26246" w:rsidRDefault="00E26246" w:rsidP="00E26246">
      <w:pPr>
        <w:pStyle w:val="Odstavec0"/>
        <w:rPr>
          <w:rFonts w:cs="Arial"/>
          <w:sz w:val="16"/>
        </w:rPr>
      </w:pPr>
    </w:p>
    <w:p w:rsidR="00E26246" w:rsidRDefault="00E26246" w:rsidP="00E26246">
      <w:pPr>
        <w:pStyle w:val="Nadpis1"/>
        <w:spacing w:before="0"/>
        <w:rPr>
          <w:rFonts w:ascii="Arial" w:hAnsi="Arial" w:cs="Arial"/>
          <w:sz w:val="20"/>
        </w:rPr>
      </w:pPr>
      <w:r>
        <w:rPr>
          <w:rFonts w:ascii="Arial" w:hAnsi="Arial" w:cs="Arial"/>
          <w:sz w:val="20"/>
        </w:rPr>
        <w:t>2.</w:t>
      </w:r>
    </w:p>
    <w:p w:rsidR="00E26246" w:rsidRPr="0097684C" w:rsidRDefault="00E26246" w:rsidP="00E26246">
      <w:pPr>
        <w:pStyle w:val="Podnadpis"/>
        <w:spacing w:after="120"/>
        <w:rPr>
          <w:rFonts w:ascii="Arial" w:hAnsi="Arial" w:cs="Arial"/>
          <w:smallCaps/>
          <w:sz w:val="24"/>
        </w:rPr>
      </w:pPr>
      <w:bookmarkStart w:id="1" w:name="_Ref471536906"/>
      <w:r w:rsidRPr="0097684C">
        <w:rPr>
          <w:rFonts w:ascii="Arial" w:hAnsi="Arial" w:cs="Arial"/>
          <w:smallCaps/>
          <w:sz w:val="24"/>
        </w:rPr>
        <w:t>Definice pojmů</w:t>
      </w:r>
      <w:bookmarkEnd w:id="1"/>
    </w:p>
    <w:p w:rsidR="00E26246" w:rsidRDefault="00E26246" w:rsidP="00E26246">
      <w:pPr>
        <w:pStyle w:val="odstavec"/>
        <w:spacing w:before="0" w:after="120"/>
        <w:ind w:left="0"/>
        <w:rPr>
          <w:rFonts w:ascii="Arial" w:hAnsi="Arial" w:cs="Arial"/>
        </w:rPr>
      </w:pPr>
      <w:r>
        <w:rPr>
          <w:rFonts w:ascii="Arial" w:hAnsi="Arial" w:cs="Arial"/>
        </w:rPr>
        <w:t>Smluvní strany se dohodly, že níže uvedená slova nebo slovní spojení označená velkým počátečním písmenem budou mít ve Smlouvě následující význam a to bez ohledu na to, v jaké slovní formě budou použita:</w:t>
      </w:r>
    </w:p>
    <w:p w:rsidR="00E26246" w:rsidRDefault="00E26246" w:rsidP="00E26246">
      <w:pPr>
        <w:pStyle w:val="odstavec"/>
        <w:spacing w:before="0" w:after="120"/>
        <w:ind w:left="0"/>
        <w:rPr>
          <w:rFonts w:ascii="Arial" w:hAnsi="Arial" w:cs="Arial"/>
        </w:rPr>
      </w:pPr>
    </w:p>
    <w:p w:rsidR="00562AEF" w:rsidRPr="00562AEF" w:rsidRDefault="007E0E12" w:rsidP="00E26246">
      <w:pPr>
        <w:pStyle w:val="odstavec"/>
        <w:spacing w:before="0" w:after="120"/>
        <w:ind w:left="0"/>
        <w:rPr>
          <w:rFonts w:ascii="Arial" w:hAnsi="Arial" w:cs="Arial"/>
          <w:bCs/>
        </w:rPr>
      </w:pPr>
      <w:r>
        <w:rPr>
          <w:rFonts w:ascii="Arial" w:hAnsi="Arial" w:cs="Arial"/>
          <w:b/>
          <w:bCs/>
        </w:rPr>
        <w:t>„</w:t>
      </w:r>
      <w:r w:rsidR="00672EC0">
        <w:rPr>
          <w:rFonts w:ascii="Arial" w:hAnsi="Arial" w:cs="Arial"/>
          <w:b/>
          <w:bCs/>
        </w:rPr>
        <w:t>DBS</w:t>
      </w:r>
      <w:r w:rsidR="00562AEF">
        <w:rPr>
          <w:rFonts w:ascii="Arial" w:hAnsi="Arial" w:cs="Arial"/>
          <w:b/>
          <w:bCs/>
        </w:rPr>
        <w:t xml:space="preserve">“ </w:t>
      </w:r>
      <w:r w:rsidR="00562AEF" w:rsidRPr="00562AEF">
        <w:rPr>
          <w:rFonts w:ascii="Arial" w:hAnsi="Arial" w:cs="Arial"/>
          <w:bCs/>
        </w:rPr>
        <w:t>je</w:t>
      </w:r>
      <w:r w:rsidR="00562AEF">
        <w:rPr>
          <w:rFonts w:ascii="Arial" w:hAnsi="Arial" w:cs="Arial"/>
          <w:b/>
          <w:bCs/>
        </w:rPr>
        <w:t xml:space="preserve"> </w:t>
      </w:r>
      <w:r w:rsidR="0010149D" w:rsidRPr="0010149D">
        <w:rPr>
          <w:rFonts w:ascii="Arial" w:hAnsi="Arial" w:cs="Arial"/>
          <w:bCs/>
        </w:rPr>
        <w:t>dohledový bezpečnost</w:t>
      </w:r>
      <w:r w:rsidR="0010149D">
        <w:rPr>
          <w:rFonts w:ascii="Arial" w:hAnsi="Arial" w:cs="Arial"/>
          <w:bCs/>
        </w:rPr>
        <w:t>n</w:t>
      </w:r>
      <w:r w:rsidR="0010149D" w:rsidRPr="0010149D">
        <w:rPr>
          <w:rFonts w:ascii="Arial" w:hAnsi="Arial" w:cs="Arial"/>
          <w:bCs/>
        </w:rPr>
        <w:t>í systém složený z kamer,</w:t>
      </w:r>
      <w:r w:rsidR="0010149D">
        <w:rPr>
          <w:rFonts w:ascii="Arial" w:hAnsi="Arial" w:cs="Arial"/>
          <w:b/>
          <w:bCs/>
        </w:rPr>
        <w:t xml:space="preserve"> </w:t>
      </w:r>
      <w:r w:rsidR="00672EC0">
        <w:rPr>
          <w:rFonts w:ascii="Arial" w:hAnsi="Arial" w:cs="Arial"/>
          <w:bCs/>
        </w:rPr>
        <w:t>záznamových a zobrazovacích</w:t>
      </w:r>
      <w:r w:rsidR="00331562">
        <w:rPr>
          <w:rFonts w:ascii="Arial" w:hAnsi="Arial" w:cs="Arial"/>
          <w:bCs/>
        </w:rPr>
        <w:t xml:space="preserve"> zařízení, metalické sítě a jednotlivých prvků, které jsou nezbytné pro chod celého Systému</w:t>
      </w:r>
      <w:r w:rsidR="0037796D">
        <w:rPr>
          <w:rFonts w:ascii="Arial" w:hAnsi="Arial" w:cs="Arial"/>
          <w:bCs/>
        </w:rPr>
        <w:t>.</w:t>
      </w:r>
      <w:r w:rsidR="00331562">
        <w:rPr>
          <w:rFonts w:ascii="Arial" w:hAnsi="Arial" w:cs="Arial"/>
          <w:bCs/>
        </w:rPr>
        <w:t xml:space="preserve"> </w:t>
      </w:r>
      <w:r w:rsidR="00A12524">
        <w:rPr>
          <w:rFonts w:ascii="Arial" w:hAnsi="Arial" w:cs="Arial"/>
          <w:bCs/>
        </w:rPr>
        <w:t xml:space="preserve"> </w:t>
      </w:r>
    </w:p>
    <w:p w:rsidR="00E26246" w:rsidRDefault="00E26246" w:rsidP="00E26246">
      <w:pPr>
        <w:pStyle w:val="Odstavec0"/>
        <w:spacing w:after="120"/>
        <w:ind w:left="0" w:firstLine="0"/>
        <w:rPr>
          <w:rFonts w:cs="Arial"/>
        </w:rPr>
      </w:pPr>
      <w:r>
        <w:rPr>
          <w:rFonts w:cs="Arial"/>
        </w:rPr>
        <w:t>”</w:t>
      </w:r>
      <w:r>
        <w:rPr>
          <w:rFonts w:cs="Arial"/>
          <w:b/>
        </w:rPr>
        <w:t>Obchodní zákoník</w:t>
      </w:r>
      <w:r>
        <w:rPr>
          <w:rFonts w:cs="Arial"/>
        </w:rPr>
        <w:t xml:space="preserve">” je </w:t>
      </w:r>
      <w:r>
        <w:t>zákon</w:t>
      </w:r>
      <w:r>
        <w:rPr>
          <w:rFonts w:cs="Arial"/>
        </w:rPr>
        <w:t xml:space="preserve"> č. 513/1991 Sb., obchodní zákoník, ve znění pozdějších změn a doplňků.</w:t>
      </w:r>
    </w:p>
    <w:p w:rsidR="00E26246" w:rsidRDefault="00E26246" w:rsidP="00E26246">
      <w:pPr>
        <w:pStyle w:val="odstavec"/>
        <w:spacing w:before="0" w:after="120"/>
        <w:ind w:left="720" w:hanging="720"/>
        <w:rPr>
          <w:rFonts w:ascii="Arial" w:hAnsi="Arial" w:cs="Arial"/>
        </w:rPr>
      </w:pPr>
      <w:r>
        <w:rPr>
          <w:rFonts w:ascii="Arial" w:hAnsi="Arial" w:cs="Arial"/>
        </w:rPr>
        <w:t>”</w:t>
      </w:r>
      <w:r>
        <w:rPr>
          <w:rFonts w:ascii="Arial" w:hAnsi="Arial" w:cs="Arial"/>
          <w:b/>
        </w:rPr>
        <w:t>Smlouva</w:t>
      </w:r>
      <w:r>
        <w:rPr>
          <w:rFonts w:ascii="Arial" w:hAnsi="Arial" w:cs="Arial"/>
        </w:rPr>
        <w:t>” znamená tuto smlouvu uzavřenou mezi Poskytovatelem a Objednatelem.</w:t>
      </w:r>
    </w:p>
    <w:p w:rsidR="00331562" w:rsidRDefault="00E26246" w:rsidP="00E26246">
      <w:pPr>
        <w:pStyle w:val="odstavec"/>
        <w:spacing w:before="0" w:after="120"/>
        <w:ind w:left="0"/>
        <w:rPr>
          <w:rFonts w:ascii="Arial" w:hAnsi="Arial" w:cs="Arial"/>
        </w:rPr>
      </w:pPr>
      <w:r>
        <w:rPr>
          <w:rFonts w:ascii="Arial" w:hAnsi="Arial" w:cs="Arial"/>
        </w:rPr>
        <w:t>”</w:t>
      </w:r>
      <w:r>
        <w:rPr>
          <w:rFonts w:ascii="Arial" w:hAnsi="Arial" w:cs="Arial"/>
          <w:b/>
        </w:rPr>
        <w:t>Služby</w:t>
      </w:r>
      <w:r>
        <w:rPr>
          <w:rFonts w:ascii="Arial" w:hAnsi="Arial" w:cs="Arial"/>
        </w:rPr>
        <w:t xml:space="preserve">” </w:t>
      </w:r>
      <w:r w:rsidR="00562AEF">
        <w:rPr>
          <w:rFonts w:ascii="Arial" w:hAnsi="Arial" w:cs="Arial"/>
        </w:rPr>
        <w:t xml:space="preserve">se rozumí provedení </w:t>
      </w:r>
      <w:r w:rsidR="00331562">
        <w:rPr>
          <w:rFonts w:ascii="Arial" w:hAnsi="Arial" w:cs="Arial"/>
        </w:rPr>
        <w:t>dodávky a instalace kamerového systému dle cenové nabídky Poskytovatele.</w:t>
      </w:r>
    </w:p>
    <w:p w:rsidR="00E26246" w:rsidRDefault="00E26246" w:rsidP="00E26246">
      <w:pPr>
        <w:pStyle w:val="odstavec"/>
        <w:spacing w:before="0" w:after="120"/>
        <w:ind w:left="0"/>
        <w:rPr>
          <w:rFonts w:ascii="Arial" w:hAnsi="Arial" w:cs="Arial"/>
        </w:rPr>
      </w:pPr>
      <w:r>
        <w:rPr>
          <w:rFonts w:ascii="Arial" w:hAnsi="Arial" w:cs="Arial"/>
          <w:b/>
          <w:bCs/>
        </w:rPr>
        <w:t>„Systém“</w:t>
      </w:r>
      <w:r>
        <w:rPr>
          <w:rFonts w:ascii="Arial" w:hAnsi="Arial" w:cs="Arial"/>
        </w:rPr>
        <w:t xml:space="preserve"> je soustava </w:t>
      </w:r>
      <w:r w:rsidR="00672EC0">
        <w:rPr>
          <w:rFonts w:ascii="Arial" w:hAnsi="Arial" w:cs="Arial"/>
        </w:rPr>
        <w:t xml:space="preserve">IP </w:t>
      </w:r>
      <w:proofErr w:type="spellStart"/>
      <w:r w:rsidR="00672EC0">
        <w:rPr>
          <w:rFonts w:ascii="Arial" w:hAnsi="Arial" w:cs="Arial"/>
        </w:rPr>
        <w:t>MPx</w:t>
      </w:r>
      <w:proofErr w:type="spellEnd"/>
      <w:r w:rsidR="00672EC0">
        <w:rPr>
          <w:rFonts w:ascii="Arial" w:hAnsi="Arial" w:cs="Arial"/>
        </w:rPr>
        <w:t xml:space="preserve"> kamer</w:t>
      </w:r>
      <w:r w:rsidR="0010149D">
        <w:rPr>
          <w:rFonts w:ascii="Arial" w:hAnsi="Arial" w:cs="Arial"/>
        </w:rPr>
        <w:t xml:space="preserve">, </w:t>
      </w:r>
      <w:r w:rsidR="0037796D">
        <w:rPr>
          <w:rFonts w:ascii="Arial" w:hAnsi="Arial" w:cs="Arial"/>
        </w:rPr>
        <w:t xml:space="preserve">hardwaru </w:t>
      </w:r>
      <w:r>
        <w:rPr>
          <w:rFonts w:ascii="Arial" w:hAnsi="Arial" w:cs="Arial"/>
        </w:rPr>
        <w:t xml:space="preserve">a </w:t>
      </w:r>
      <w:r w:rsidR="00562AEF">
        <w:rPr>
          <w:rFonts w:ascii="Arial" w:hAnsi="Arial" w:cs="Arial"/>
        </w:rPr>
        <w:t>s</w:t>
      </w:r>
      <w:r>
        <w:rPr>
          <w:rFonts w:ascii="Arial" w:hAnsi="Arial" w:cs="Arial"/>
        </w:rPr>
        <w:t xml:space="preserve">oftwarových aplikací </w:t>
      </w:r>
      <w:r w:rsidR="009405B3">
        <w:rPr>
          <w:rFonts w:ascii="Arial" w:hAnsi="Arial" w:cs="Arial"/>
        </w:rPr>
        <w:t xml:space="preserve">systému </w:t>
      </w:r>
      <w:r w:rsidR="00562AEF">
        <w:rPr>
          <w:rFonts w:ascii="Arial" w:hAnsi="Arial" w:cs="Arial"/>
        </w:rPr>
        <w:t xml:space="preserve">nezbytných pro provoz </w:t>
      </w:r>
      <w:r w:rsidR="007E0E12">
        <w:rPr>
          <w:rFonts w:ascii="Arial" w:hAnsi="Arial" w:cs="Arial"/>
        </w:rPr>
        <w:t>kamerového systému</w:t>
      </w:r>
      <w:r>
        <w:rPr>
          <w:rFonts w:ascii="Arial" w:hAnsi="Arial" w:cs="Arial"/>
        </w:rPr>
        <w:t>.</w:t>
      </w:r>
    </w:p>
    <w:p w:rsidR="00E26246" w:rsidRDefault="00E26246" w:rsidP="00331562">
      <w:pPr>
        <w:pStyle w:val="Odstavec0"/>
        <w:spacing w:after="120"/>
        <w:ind w:left="0" w:firstLine="0"/>
        <w:rPr>
          <w:rFonts w:cs="Arial"/>
        </w:rPr>
      </w:pPr>
      <w:r>
        <w:rPr>
          <w:rFonts w:cs="Arial"/>
          <w:b/>
          <w:bCs/>
        </w:rPr>
        <w:t xml:space="preserve"> </w:t>
      </w:r>
    </w:p>
    <w:p w:rsidR="00E26246" w:rsidRDefault="00E26246" w:rsidP="00E26246">
      <w:pPr>
        <w:pStyle w:val="odstavec"/>
        <w:spacing w:before="0"/>
        <w:ind w:left="0"/>
        <w:rPr>
          <w:rFonts w:ascii="Arial" w:hAnsi="Arial" w:cs="Arial"/>
        </w:rPr>
      </w:pPr>
    </w:p>
    <w:p w:rsidR="00E26246" w:rsidRDefault="00E26246" w:rsidP="00E26246">
      <w:pPr>
        <w:pStyle w:val="Nadpis1"/>
        <w:spacing w:before="0"/>
        <w:rPr>
          <w:rFonts w:ascii="Arial" w:hAnsi="Arial" w:cs="Arial"/>
          <w:sz w:val="20"/>
        </w:rPr>
      </w:pPr>
      <w:r>
        <w:rPr>
          <w:rFonts w:ascii="Arial" w:hAnsi="Arial" w:cs="Arial"/>
          <w:sz w:val="20"/>
        </w:rPr>
        <w:t>3.</w:t>
      </w:r>
    </w:p>
    <w:p w:rsidR="00E26246" w:rsidRDefault="00E26246" w:rsidP="00E26246">
      <w:pPr>
        <w:pStyle w:val="Podnadpis"/>
        <w:spacing w:after="120"/>
        <w:rPr>
          <w:rFonts w:ascii="Arial" w:hAnsi="Arial" w:cs="Arial"/>
          <w:sz w:val="22"/>
        </w:rPr>
      </w:pPr>
      <w:r w:rsidRPr="0097684C">
        <w:rPr>
          <w:rFonts w:ascii="Arial" w:hAnsi="Arial" w:cs="Arial"/>
          <w:smallCaps/>
          <w:sz w:val="24"/>
        </w:rPr>
        <w:t>Předmět Smlouvy</w:t>
      </w:r>
    </w:p>
    <w:p w:rsidR="00331562" w:rsidRPr="00331562" w:rsidRDefault="00E26246" w:rsidP="00331562">
      <w:pPr>
        <w:pStyle w:val="odstavec"/>
        <w:numPr>
          <w:ilvl w:val="1"/>
          <w:numId w:val="3"/>
        </w:numPr>
        <w:spacing w:before="0"/>
        <w:rPr>
          <w:rFonts w:ascii="Arial" w:hAnsi="Arial" w:cs="Arial"/>
        </w:rPr>
      </w:pPr>
      <w:r w:rsidRPr="00331562">
        <w:rPr>
          <w:rFonts w:ascii="Arial" w:hAnsi="Arial" w:cs="Arial"/>
        </w:rPr>
        <w:t xml:space="preserve">Předmětem této Smlouvy je </w:t>
      </w:r>
      <w:r w:rsidR="00331562" w:rsidRPr="00331562">
        <w:rPr>
          <w:rFonts w:ascii="Arial" w:hAnsi="Arial" w:cs="Arial"/>
        </w:rPr>
        <w:t xml:space="preserve">rekonstrukce stávajícího kamerového systému, jeho rozšíření a vybudování LAN rozvodů pro sdílené tiskárny a </w:t>
      </w:r>
      <w:proofErr w:type="spellStart"/>
      <w:r w:rsidR="00331562" w:rsidRPr="00331562">
        <w:rPr>
          <w:rFonts w:ascii="Arial" w:hAnsi="Arial" w:cs="Arial"/>
        </w:rPr>
        <w:t>WiFi</w:t>
      </w:r>
      <w:proofErr w:type="spellEnd"/>
      <w:r w:rsidR="00331562" w:rsidRPr="00331562">
        <w:rPr>
          <w:rFonts w:ascii="Arial" w:hAnsi="Arial" w:cs="Arial"/>
        </w:rPr>
        <w:t xml:space="preserve"> přístupové body, včetně úpravy kabeláže v aktuálním racku. Hlavním cílem projektu je vytvořit v budově UCL AV ČR plně funkční IP kamerový systém a vybudování LAN rozvodů pro kamery a fyzicky oddělené LAN sítě pro využití</w:t>
      </w:r>
      <w:r w:rsidR="006816B6">
        <w:rPr>
          <w:rFonts w:ascii="Arial" w:hAnsi="Arial" w:cs="Arial"/>
        </w:rPr>
        <w:t xml:space="preserve"> </w:t>
      </w:r>
      <w:r w:rsidR="00331562" w:rsidRPr="00331562">
        <w:rPr>
          <w:rFonts w:ascii="Arial" w:hAnsi="Arial" w:cs="Arial"/>
        </w:rPr>
        <w:t>(</w:t>
      </w:r>
      <w:r w:rsidR="006816B6">
        <w:rPr>
          <w:rFonts w:ascii="Arial" w:hAnsi="Arial" w:cs="Arial"/>
        </w:rPr>
        <w:t xml:space="preserve"> </w:t>
      </w:r>
      <w:proofErr w:type="spellStart"/>
      <w:r w:rsidR="00331562" w:rsidRPr="00331562">
        <w:rPr>
          <w:rFonts w:ascii="Arial" w:hAnsi="Arial" w:cs="Arial"/>
        </w:rPr>
        <w:t>WiFi</w:t>
      </w:r>
      <w:proofErr w:type="spellEnd"/>
      <w:r w:rsidR="006816B6">
        <w:rPr>
          <w:rFonts w:ascii="Arial" w:hAnsi="Arial" w:cs="Arial"/>
        </w:rPr>
        <w:t xml:space="preserve"> </w:t>
      </w:r>
      <w:r w:rsidR="00331562" w:rsidRPr="00331562">
        <w:rPr>
          <w:rFonts w:ascii="Arial" w:hAnsi="Arial" w:cs="Arial"/>
        </w:rPr>
        <w:t>a</w:t>
      </w:r>
      <w:r w:rsidR="006816B6">
        <w:rPr>
          <w:rFonts w:ascii="Arial" w:hAnsi="Arial" w:cs="Arial"/>
        </w:rPr>
        <w:t xml:space="preserve"> </w:t>
      </w:r>
      <w:r w:rsidR="00331562" w:rsidRPr="00331562">
        <w:rPr>
          <w:rFonts w:ascii="Arial" w:hAnsi="Arial" w:cs="Arial"/>
        </w:rPr>
        <w:t>sdílené tiskárny) UCL AV ČR.</w:t>
      </w:r>
    </w:p>
    <w:p w:rsidR="00331562" w:rsidRDefault="00331562" w:rsidP="00331562">
      <w:pPr>
        <w:pStyle w:val="odstavec"/>
        <w:tabs>
          <w:tab w:val="clear" w:pos="1437"/>
        </w:tabs>
        <w:spacing w:before="0"/>
        <w:ind w:left="1259"/>
        <w:rPr>
          <w:rFonts w:ascii="Arial" w:hAnsi="Arial" w:cs="Arial"/>
        </w:rPr>
      </w:pPr>
    </w:p>
    <w:p w:rsidR="00DE5C30" w:rsidRDefault="00E26246" w:rsidP="00DE5C30">
      <w:pPr>
        <w:pStyle w:val="odstavec"/>
        <w:numPr>
          <w:ilvl w:val="1"/>
          <w:numId w:val="3"/>
        </w:numPr>
        <w:spacing w:before="0"/>
        <w:ind w:left="2832" w:hanging="2265"/>
        <w:rPr>
          <w:rFonts w:ascii="Arial" w:hAnsi="Arial" w:cs="Arial"/>
        </w:rPr>
      </w:pPr>
      <w:r w:rsidRPr="00DE5C30">
        <w:rPr>
          <w:rFonts w:ascii="Arial" w:hAnsi="Arial" w:cs="Arial"/>
        </w:rPr>
        <w:t xml:space="preserve"> Objednatel se za takové plnění Poskytovatele zavazuje zaplatit </w:t>
      </w:r>
      <w:r w:rsidR="00DE5C30">
        <w:rPr>
          <w:rFonts w:ascii="Arial" w:hAnsi="Arial" w:cs="Arial"/>
        </w:rPr>
        <w:t xml:space="preserve">Poskytovateli dohodnutou cenu a </w:t>
      </w:r>
    </w:p>
    <w:p w:rsidR="00DE5C30" w:rsidRDefault="00DE5C30" w:rsidP="00DE5C30">
      <w:pPr>
        <w:pStyle w:val="odstavec"/>
        <w:tabs>
          <w:tab w:val="clear" w:pos="1437"/>
        </w:tabs>
        <w:spacing w:before="0"/>
        <w:ind w:left="708"/>
        <w:rPr>
          <w:rFonts w:ascii="Arial" w:hAnsi="Arial" w:cs="Arial"/>
        </w:rPr>
      </w:pPr>
      <w:r>
        <w:rPr>
          <w:rFonts w:ascii="Arial" w:eastAsiaTheme="minorEastAsia" w:hAnsi="Arial" w:cs="Arial"/>
          <w:sz w:val="22"/>
          <w:szCs w:val="22"/>
          <w:lang w:eastAsia="cs-CZ"/>
        </w:rPr>
        <w:t xml:space="preserve">          </w:t>
      </w:r>
      <w:r w:rsidR="00E26246" w:rsidRPr="00DE5C30">
        <w:rPr>
          <w:rFonts w:ascii="Arial" w:hAnsi="Arial" w:cs="Arial"/>
        </w:rPr>
        <w:t>poskytnout v této Smlouvě stanovenou součinnost.</w:t>
      </w:r>
      <w:r>
        <w:rPr>
          <w:rFonts w:ascii="Arial" w:hAnsi="Arial" w:cs="Arial"/>
        </w:rPr>
        <w:t xml:space="preserve"> </w:t>
      </w:r>
    </w:p>
    <w:p w:rsidR="00DE5C30" w:rsidRDefault="00DE5C30" w:rsidP="00DE5C30">
      <w:pPr>
        <w:pStyle w:val="Odstavecseseznamem"/>
        <w:rPr>
          <w:rFonts w:ascii="Arial" w:hAnsi="Arial" w:cs="Arial"/>
        </w:rPr>
      </w:pPr>
    </w:p>
    <w:p w:rsidR="00DE5C30" w:rsidRPr="00DE5C30" w:rsidRDefault="002466B8" w:rsidP="00DE5C30">
      <w:pPr>
        <w:pStyle w:val="odstavec"/>
        <w:numPr>
          <w:ilvl w:val="1"/>
          <w:numId w:val="3"/>
        </w:numPr>
        <w:spacing w:before="0"/>
        <w:ind w:left="2832" w:hanging="2265"/>
        <w:rPr>
          <w:rFonts w:ascii="Arial" w:hAnsi="Arial" w:cs="Arial"/>
        </w:rPr>
      </w:pPr>
      <w:r w:rsidRPr="00DE5C30">
        <w:rPr>
          <w:rFonts w:ascii="Arial" w:hAnsi="Arial" w:cs="Arial"/>
        </w:rPr>
        <w:t>Poskyt</w:t>
      </w:r>
      <w:r w:rsidR="00331562" w:rsidRPr="00DE5C30">
        <w:rPr>
          <w:rFonts w:ascii="Arial" w:hAnsi="Arial" w:cs="Arial"/>
        </w:rPr>
        <w:t>nutí</w:t>
      </w:r>
      <w:r w:rsidR="004E5DD5" w:rsidRPr="00DE5C30">
        <w:rPr>
          <w:rFonts w:ascii="Arial" w:hAnsi="Arial" w:cs="Arial"/>
        </w:rPr>
        <w:t xml:space="preserve"> Služby především</w:t>
      </w:r>
      <w:r w:rsidR="00331562" w:rsidRPr="00DE5C30">
        <w:rPr>
          <w:rFonts w:ascii="Arial" w:hAnsi="Arial" w:cs="Arial"/>
        </w:rPr>
        <w:t xml:space="preserve"> </w:t>
      </w:r>
      <w:r w:rsidR="004E5DD5" w:rsidRPr="00DE5C30">
        <w:rPr>
          <w:rFonts w:ascii="Arial" w:hAnsi="Arial" w:cs="Arial"/>
        </w:rPr>
        <w:t xml:space="preserve"> zahrnuje </w:t>
      </w:r>
      <w:r w:rsidR="00331562" w:rsidRPr="00DE5C30">
        <w:rPr>
          <w:rFonts w:ascii="Arial" w:hAnsi="Arial" w:cs="Arial"/>
        </w:rPr>
        <w:t>montáž, instalaci a oživení</w:t>
      </w:r>
      <w:r w:rsidR="004E5DD5" w:rsidRPr="00DE5C30">
        <w:rPr>
          <w:rFonts w:ascii="Arial" w:hAnsi="Arial" w:cs="Arial"/>
        </w:rPr>
        <w:t xml:space="preserve"> </w:t>
      </w:r>
      <w:r w:rsidR="00672EC0" w:rsidRPr="00DE5C30">
        <w:rPr>
          <w:rFonts w:ascii="Arial" w:hAnsi="Arial" w:cs="Arial"/>
        </w:rPr>
        <w:t>DBS</w:t>
      </w:r>
      <w:r w:rsidR="00331562" w:rsidRPr="00DE5C30">
        <w:rPr>
          <w:rFonts w:ascii="Arial" w:hAnsi="Arial" w:cs="Arial"/>
        </w:rPr>
        <w:t xml:space="preserve">, </w:t>
      </w:r>
      <w:proofErr w:type="gramStart"/>
      <w:r w:rsidR="00331562" w:rsidRPr="00DE5C30">
        <w:rPr>
          <w:rFonts w:ascii="Arial" w:hAnsi="Arial" w:cs="Arial"/>
        </w:rPr>
        <w:t>který</w:t>
      </w:r>
      <w:proofErr w:type="gramEnd"/>
      <w:r w:rsidR="00331562" w:rsidRPr="00DE5C30">
        <w:rPr>
          <w:rFonts w:ascii="Arial" w:hAnsi="Arial" w:cs="Arial"/>
        </w:rPr>
        <w:t xml:space="preserve"> bude tvořen z následujících komponentů:</w:t>
      </w:r>
      <w:r w:rsidR="00DE5C30" w:rsidRPr="00DE5C30">
        <w:rPr>
          <w:rFonts w:ascii="Arial" w:hAnsi="Arial" w:cs="Arial"/>
        </w:rPr>
        <w:t xml:space="preserve"> </w:t>
      </w:r>
    </w:p>
    <w:p w:rsidR="00DE5C30" w:rsidRDefault="00DE5C30" w:rsidP="00DE5C30">
      <w:pPr>
        <w:pStyle w:val="odstavec"/>
        <w:tabs>
          <w:tab w:val="clear" w:pos="1437"/>
        </w:tabs>
        <w:spacing w:before="0"/>
        <w:ind w:left="2832" w:hanging="2265"/>
        <w:rPr>
          <w:rFonts w:ascii="Arial" w:hAnsi="Arial" w:cs="Arial"/>
        </w:rPr>
      </w:pPr>
    </w:p>
    <w:p w:rsidR="00DE5C30" w:rsidRPr="00DE5C30" w:rsidRDefault="00DE5C30" w:rsidP="00DE5C30">
      <w:pPr>
        <w:pStyle w:val="odstavec"/>
        <w:tabs>
          <w:tab w:val="clear" w:pos="1437"/>
        </w:tabs>
        <w:spacing w:before="0"/>
        <w:ind w:left="2832" w:hanging="2265"/>
        <w:rPr>
          <w:rFonts w:ascii="Arial" w:hAnsi="Arial" w:cs="Arial"/>
        </w:rPr>
      </w:pPr>
      <w:r w:rsidRPr="00DE5C30">
        <w:rPr>
          <w:rFonts w:ascii="Arial" w:hAnsi="Arial" w:cs="Arial"/>
        </w:rPr>
        <w:t>Záznamová zařízení: 2x</w:t>
      </w:r>
      <w:r w:rsidRPr="00DE5C30">
        <w:rPr>
          <w:rFonts w:ascii="Arial" w:hAnsi="Arial" w:cs="Arial"/>
        </w:rPr>
        <w:tab/>
        <w:t xml:space="preserve">NVR, záznam 32x8MP/6MP/5MP/4MP/3MP/1080P/720P , Max. </w:t>
      </w:r>
      <w:r w:rsidRPr="00DE5C30">
        <w:rPr>
          <w:rFonts w:ascii="Arial" w:hAnsi="Arial" w:cs="Arial"/>
        </w:rPr>
        <w:br/>
        <w:t xml:space="preserve">datový tok 256Mb, 2xLAN (gigabit </w:t>
      </w:r>
      <w:proofErr w:type="spellStart"/>
      <w:r w:rsidRPr="00DE5C30">
        <w:rPr>
          <w:rFonts w:ascii="Arial" w:hAnsi="Arial" w:cs="Arial"/>
        </w:rPr>
        <w:t>ethetrnet</w:t>
      </w:r>
      <w:proofErr w:type="spellEnd"/>
      <w:r w:rsidRPr="00DE5C30">
        <w:rPr>
          <w:rFonts w:ascii="Arial" w:hAnsi="Arial" w:cs="Arial"/>
        </w:rPr>
        <w:t xml:space="preserve">), VGA/HDMI, max. 8x6TB HDD, Podpora kamer do 8 </w:t>
      </w:r>
      <w:proofErr w:type="spellStart"/>
      <w:r w:rsidRPr="00DE5C30">
        <w:rPr>
          <w:rFonts w:ascii="Arial" w:hAnsi="Arial" w:cs="Arial"/>
        </w:rPr>
        <w:t>MPx</w:t>
      </w:r>
      <w:proofErr w:type="spellEnd"/>
      <w:r w:rsidRPr="00DE5C30">
        <w:rPr>
          <w:rFonts w:ascii="Arial" w:hAnsi="Arial" w:cs="Arial"/>
        </w:rPr>
        <w:t xml:space="preserve">, audio výstup, USB3+ 2xUSB, H.265/ </w:t>
      </w:r>
      <w:proofErr w:type="gramStart"/>
      <w:r w:rsidRPr="00DE5C30">
        <w:rPr>
          <w:rFonts w:ascii="Arial" w:hAnsi="Arial" w:cs="Arial"/>
        </w:rPr>
        <w:t>H.264</w:t>
      </w:r>
      <w:proofErr w:type="gramEnd"/>
      <w:r w:rsidRPr="00DE5C30">
        <w:rPr>
          <w:rFonts w:ascii="Arial" w:hAnsi="Arial" w:cs="Arial"/>
        </w:rPr>
        <w:t>, 1xAudio I/O, 16xAlarm In, včetně celkové kapacita HDD 48GB</w:t>
      </w:r>
    </w:p>
    <w:p w:rsidR="00DE5C30" w:rsidRPr="00DE5C30" w:rsidRDefault="00DE5C30" w:rsidP="00DE5C30">
      <w:pPr>
        <w:pStyle w:val="odstavec"/>
        <w:tabs>
          <w:tab w:val="clear" w:pos="1437"/>
        </w:tabs>
        <w:spacing w:before="0"/>
        <w:ind w:left="2124" w:firstLine="708"/>
        <w:rPr>
          <w:rFonts w:ascii="Arial" w:hAnsi="Arial" w:cs="Arial"/>
        </w:rPr>
      </w:pPr>
    </w:p>
    <w:p w:rsidR="00DE5C30" w:rsidRPr="00DE5C30" w:rsidRDefault="00DE5C30" w:rsidP="00DE5C30">
      <w:pPr>
        <w:pStyle w:val="odstavec"/>
        <w:tabs>
          <w:tab w:val="clear" w:pos="1437"/>
        </w:tabs>
        <w:spacing w:before="0"/>
        <w:ind w:left="567"/>
        <w:rPr>
          <w:rFonts w:ascii="Arial" w:hAnsi="Arial" w:cs="Arial"/>
        </w:rPr>
      </w:pPr>
      <w:r w:rsidRPr="00DE5C30">
        <w:rPr>
          <w:rFonts w:ascii="Arial" w:hAnsi="Arial" w:cs="Arial"/>
        </w:rPr>
        <w:t xml:space="preserve">Kamery: </w:t>
      </w:r>
      <w:r w:rsidRPr="00DE5C30">
        <w:rPr>
          <w:rFonts w:ascii="Arial" w:hAnsi="Arial" w:cs="Arial"/>
        </w:rPr>
        <w:tab/>
      </w:r>
      <w:r w:rsidRPr="00DE5C30">
        <w:rPr>
          <w:rFonts w:ascii="Arial" w:hAnsi="Arial" w:cs="Arial"/>
        </w:rPr>
        <w:tab/>
        <w:t>2x</w:t>
      </w:r>
      <w:r w:rsidRPr="00DE5C30">
        <w:rPr>
          <w:rFonts w:ascii="Arial" w:hAnsi="Arial" w:cs="Arial"/>
        </w:rPr>
        <w:tab/>
        <w:t xml:space="preserve">Full HD mini ATM </w:t>
      </w:r>
      <w:proofErr w:type="spellStart"/>
      <w:r w:rsidRPr="00DE5C30">
        <w:rPr>
          <w:rFonts w:ascii="Arial" w:hAnsi="Arial" w:cs="Arial"/>
        </w:rPr>
        <w:t>pinhole</w:t>
      </w:r>
      <w:proofErr w:type="spellEnd"/>
      <w:r w:rsidRPr="00DE5C30">
        <w:rPr>
          <w:rFonts w:ascii="Arial" w:hAnsi="Arial" w:cs="Arial"/>
        </w:rPr>
        <w:t xml:space="preserve"> kamera, 1/2,8" </w:t>
      </w:r>
      <w:proofErr w:type="spellStart"/>
      <w:r w:rsidRPr="00DE5C30">
        <w:rPr>
          <w:rFonts w:ascii="Arial" w:hAnsi="Arial" w:cs="Arial"/>
        </w:rPr>
        <w:t>Progressive</w:t>
      </w:r>
      <w:proofErr w:type="spellEnd"/>
      <w:r w:rsidRPr="00DE5C30">
        <w:rPr>
          <w:rFonts w:ascii="Arial" w:hAnsi="Arial" w:cs="Arial"/>
        </w:rPr>
        <w:t xml:space="preserve"> </w:t>
      </w:r>
      <w:proofErr w:type="spellStart"/>
      <w:r w:rsidRPr="00DE5C30">
        <w:rPr>
          <w:rFonts w:ascii="Arial" w:hAnsi="Arial" w:cs="Arial"/>
        </w:rPr>
        <w:t>scan</w:t>
      </w:r>
      <w:proofErr w:type="spellEnd"/>
      <w:r w:rsidRPr="00DE5C30">
        <w:rPr>
          <w:rFonts w:ascii="Arial" w:hAnsi="Arial" w:cs="Arial"/>
        </w:rPr>
        <w:t xml:space="preserve"> CMOS,</w:t>
      </w:r>
    </w:p>
    <w:p w:rsidR="00DE5C30" w:rsidRPr="00DE5C30" w:rsidRDefault="00DE5C30" w:rsidP="00DE5C30">
      <w:pPr>
        <w:pStyle w:val="odstavec"/>
        <w:tabs>
          <w:tab w:val="clear" w:pos="1437"/>
        </w:tabs>
        <w:spacing w:before="0"/>
        <w:ind w:left="2832"/>
        <w:rPr>
          <w:rFonts w:ascii="Arial" w:hAnsi="Arial" w:cs="Arial"/>
        </w:rPr>
      </w:pPr>
      <w:r w:rsidRPr="00DE5C30">
        <w:rPr>
          <w:rFonts w:ascii="Arial" w:hAnsi="Arial" w:cs="Arial"/>
        </w:rPr>
        <w:t>H.265/H.264/MJEPEG, 1080/30obr./s, Super WDR 140dB, podporuje SD kartu, RS485, BNC, Audio/Alarm, 37x37x32mm, 12VDC/</w:t>
      </w:r>
      <w:proofErr w:type="spellStart"/>
      <w:r w:rsidRPr="00DE5C30">
        <w:rPr>
          <w:rFonts w:ascii="Arial" w:hAnsi="Arial" w:cs="Arial"/>
        </w:rPr>
        <w:t>PoE</w:t>
      </w:r>
      <w:proofErr w:type="spellEnd"/>
      <w:r w:rsidRPr="00DE5C30">
        <w:rPr>
          <w:rFonts w:ascii="Arial" w:hAnsi="Arial" w:cs="Arial"/>
        </w:rPr>
        <w:t>, H.265/H.264/MJEPEG, 1080/30obr./s, Super WDR 140dB, podporuje SD kartu, RS485, BNC, Audio/Alarm, 37x37x32mm, 12VDC</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t xml:space="preserve">2x </w:t>
      </w:r>
      <w:r w:rsidRPr="00DE5C30">
        <w:rPr>
          <w:rFonts w:ascii="Arial" w:hAnsi="Arial" w:cs="Arial"/>
        </w:rPr>
        <w:tab/>
        <w:t xml:space="preserve">4Mpx, H.265 IP kompaktní kamera s IR, 1/3" </w:t>
      </w:r>
      <w:proofErr w:type="spellStart"/>
      <w:r w:rsidRPr="00DE5C30">
        <w:rPr>
          <w:rFonts w:ascii="Arial" w:hAnsi="Arial" w:cs="Arial"/>
        </w:rPr>
        <w:t>Progresive</w:t>
      </w:r>
      <w:proofErr w:type="spellEnd"/>
      <w:r w:rsidRPr="00DE5C30">
        <w:rPr>
          <w:rFonts w:ascii="Arial" w:hAnsi="Arial" w:cs="Arial"/>
        </w:rPr>
        <w:t xml:space="preserve"> </w:t>
      </w:r>
      <w:proofErr w:type="spellStart"/>
      <w:r w:rsidRPr="00DE5C30">
        <w:rPr>
          <w:rFonts w:ascii="Arial" w:hAnsi="Arial" w:cs="Arial"/>
        </w:rPr>
        <w:t>Scan</w:t>
      </w:r>
      <w:proofErr w:type="spellEnd"/>
      <w:r w:rsidRPr="00DE5C30">
        <w:rPr>
          <w:rFonts w:ascii="Arial" w:hAnsi="Arial" w:cs="Arial"/>
        </w:rPr>
        <w:t xml:space="preserve"> CMOS,</w:t>
      </w:r>
    </w:p>
    <w:p w:rsidR="00DE5C30" w:rsidRPr="00DE5C30" w:rsidRDefault="00DE5C30" w:rsidP="00DE5C30">
      <w:pPr>
        <w:pStyle w:val="odstavec"/>
        <w:tabs>
          <w:tab w:val="clear" w:pos="1437"/>
        </w:tabs>
        <w:spacing w:before="0"/>
        <w:ind w:left="2832"/>
        <w:rPr>
          <w:rFonts w:ascii="Arial" w:hAnsi="Arial" w:cs="Arial"/>
        </w:rPr>
      </w:pPr>
      <w:r w:rsidRPr="00DE5C30">
        <w:rPr>
          <w:rFonts w:ascii="Arial" w:hAnsi="Arial" w:cs="Arial"/>
        </w:rPr>
        <w:t xml:space="preserve">2592x1520/2560 30obr., motor zoom </w:t>
      </w:r>
      <w:proofErr w:type="spellStart"/>
      <w:r w:rsidRPr="00DE5C30">
        <w:rPr>
          <w:rFonts w:ascii="Arial" w:hAnsi="Arial" w:cs="Arial"/>
        </w:rPr>
        <w:t>obj</w:t>
      </w:r>
      <w:proofErr w:type="spellEnd"/>
      <w:r w:rsidRPr="00DE5C30">
        <w:rPr>
          <w:rFonts w:ascii="Arial" w:hAnsi="Arial" w:cs="Arial"/>
        </w:rPr>
        <w:t xml:space="preserve">. 2,7-12mm 90-35°, D/N IR </w:t>
      </w:r>
      <w:proofErr w:type="spellStart"/>
      <w:r w:rsidRPr="00DE5C30">
        <w:rPr>
          <w:rFonts w:ascii="Arial" w:hAnsi="Arial" w:cs="Arial"/>
        </w:rPr>
        <w:t>cut</w:t>
      </w:r>
      <w:proofErr w:type="spellEnd"/>
      <w:r w:rsidRPr="00DE5C30">
        <w:rPr>
          <w:rFonts w:ascii="Arial" w:hAnsi="Arial" w:cs="Arial"/>
        </w:rPr>
        <w:t xml:space="preserve"> </w:t>
      </w:r>
      <w:proofErr w:type="spellStart"/>
      <w:r w:rsidRPr="00DE5C30">
        <w:rPr>
          <w:rFonts w:ascii="Arial" w:hAnsi="Arial" w:cs="Arial"/>
        </w:rPr>
        <w:t>filter</w:t>
      </w:r>
      <w:proofErr w:type="spellEnd"/>
      <w:r w:rsidRPr="00DE5C30">
        <w:rPr>
          <w:rFonts w:ascii="Arial" w:hAnsi="Arial" w:cs="Arial"/>
        </w:rPr>
        <w:t>, WDR 120dB , servisní BNC výstup, Audio in/</w:t>
      </w:r>
      <w:proofErr w:type="spellStart"/>
      <w:r w:rsidRPr="00DE5C30">
        <w:rPr>
          <w:rFonts w:ascii="Arial" w:hAnsi="Arial" w:cs="Arial"/>
        </w:rPr>
        <w:t>out</w:t>
      </w:r>
      <w:proofErr w:type="spellEnd"/>
      <w:r w:rsidRPr="00DE5C30">
        <w:rPr>
          <w:rFonts w:ascii="Arial" w:hAnsi="Arial" w:cs="Arial"/>
        </w:rPr>
        <w:t>, Alarm in/</w:t>
      </w:r>
      <w:proofErr w:type="spellStart"/>
      <w:r w:rsidRPr="00DE5C30">
        <w:rPr>
          <w:rFonts w:ascii="Arial" w:hAnsi="Arial" w:cs="Arial"/>
        </w:rPr>
        <w:t>out</w:t>
      </w:r>
      <w:proofErr w:type="spellEnd"/>
      <w:r w:rsidRPr="00DE5C30">
        <w:rPr>
          <w:rFonts w:ascii="Arial" w:hAnsi="Arial" w:cs="Arial"/>
        </w:rPr>
        <w:t xml:space="preserve">, </w:t>
      </w:r>
      <w:proofErr w:type="spellStart"/>
      <w:r w:rsidRPr="00DE5C30">
        <w:rPr>
          <w:rFonts w:ascii="Arial" w:hAnsi="Arial" w:cs="Arial"/>
        </w:rPr>
        <w:t>Micro</w:t>
      </w:r>
      <w:proofErr w:type="spellEnd"/>
      <w:r w:rsidRPr="00DE5C30">
        <w:rPr>
          <w:rFonts w:ascii="Arial" w:hAnsi="Arial" w:cs="Arial"/>
        </w:rPr>
        <w:t xml:space="preserve"> SD slot, IR LED, 40-60m dosvit, IP66, DC12V/</w:t>
      </w:r>
      <w:proofErr w:type="spellStart"/>
      <w:r w:rsidRPr="00DE5C30">
        <w:rPr>
          <w:rFonts w:ascii="Arial" w:hAnsi="Arial" w:cs="Arial"/>
        </w:rPr>
        <w:t>PoE</w:t>
      </w:r>
      <w:proofErr w:type="spellEnd"/>
      <w:r w:rsidRPr="00DE5C30">
        <w:rPr>
          <w:rFonts w:ascii="Arial" w:hAnsi="Arial" w:cs="Arial"/>
        </w:rPr>
        <w:t xml:space="preserve"> 8W</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t>36x</w:t>
      </w:r>
      <w:r w:rsidRPr="00DE5C30">
        <w:rPr>
          <w:rFonts w:ascii="Arial" w:hAnsi="Arial" w:cs="Arial"/>
        </w:rPr>
        <w:tab/>
        <w:t xml:space="preserve">2.Mpx exteriérová dome IP kamera s IR, 1/2.7" PS CMOS, IR do 30 </w:t>
      </w:r>
    </w:p>
    <w:p w:rsidR="00DE5C30" w:rsidRPr="00DE5C30" w:rsidRDefault="00DE5C30" w:rsidP="00DE5C30">
      <w:pPr>
        <w:pStyle w:val="odstavec"/>
        <w:tabs>
          <w:tab w:val="clear" w:pos="1437"/>
        </w:tabs>
        <w:spacing w:before="0"/>
        <w:ind w:left="2832" w:firstLine="2"/>
        <w:rPr>
          <w:rFonts w:ascii="Arial" w:hAnsi="Arial" w:cs="Arial"/>
        </w:rPr>
      </w:pPr>
      <w:r w:rsidRPr="00DE5C30">
        <w:rPr>
          <w:rFonts w:ascii="Arial" w:hAnsi="Arial" w:cs="Arial"/>
        </w:rPr>
        <w:t>m, 12V DC/</w:t>
      </w:r>
      <w:proofErr w:type="spellStart"/>
      <w:r w:rsidRPr="00DE5C30">
        <w:rPr>
          <w:rFonts w:ascii="Arial" w:hAnsi="Arial" w:cs="Arial"/>
        </w:rPr>
        <w:t>PoE</w:t>
      </w:r>
      <w:proofErr w:type="spellEnd"/>
      <w:r w:rsidRPr="00DE5C30">
        <w:rPr>
          <w:rFonts w:ascii="Arial" w:hAnsi="Arial" w:cs="Arial"/>
        </w:rPr>
        <w:t>, ONVIF, komprese H.264+ /</w:t>
      </w:r>
      <w:proofErr w:type="gramStart"/>
      <w:r w:rsidRPr="00DE5C30">
        <w:rPr>
          <w:rFonts w:ascii="Arial" w:hAnsi="Arial" w:cs="Arial"/>
        </w:rPr>
        <w:t>H.264</w:t>
      </w:r>
      <w:proofErr w:type="gramEnd"/>
      <w:r w:rsidRPr="00DE5C30">
        <w:rPr>
          <w:rFonts w:ascii="Arial" w:hAnsi="Arial" w:cs="Arial"/>
        </w:rPr>
        <w:t xml:space="preserve">, </w:t>
      </w:r>
      <w:proofErr w:type="spellStart"/>
      <w:r w:rsidRPr="00DE5C30">
        <w:rPr>
          <w:rFonts w:ascii="Arial" w:hAnsi="Arial" w:cs="Arial"/>
        </w:rPr>
        <w:t>Rozlíšenie</w:t>
      </w:r>
      <w:proofErr w:type="spellEnd"/>
      <w:r w:rsidRPr="00DE5C30">
        <w:rPr>
          <w:rFonts w:ascii="Arial" w:hAnsi="Arial" w:cs="Arial"/>
        </w:rPr>
        <w:t xml:space="preserve"> Full HD (1920x1080) @ 25 </w:t>
      </w:r>
      <w:proofErr w:type="spellStart"/>
      <w:r w:rsidRPr="00DE5C30">
        <w:rPr>
          <w:rFonts w:ascii="Arial" w:hAnsi="Arial" w:cs="Arial"/>
        </w:rPr>
        <w:t>sn</w:t>
      </w:r>
      <w:proofErr w:type="spellEnd"/>
      <w:r w:rsidRPr="00DE5C30">
        <w:rPr>
          <w:rFonts w:ascii="Arial" w:hAnsi="Arial" w:cs="Arial"/>
        </w:rPr>
        <w:t xml:space="preserve">./s, Podporuje </w:t>
      </w:r>
      <w:proofErr w:type="spellStart"/>
      <w:r w:rsidRPr="00DE5C30">
        <w:rPr>
          <w:rFonts w:ascii="Arial" w:hAnsi="Arial" w:cs="Arial"/>
        </w:rPr>
        <w:t>dual</w:t>
      </w:r>
      <w:proofErr w:type="spellEnd"/>
      <w:r w:rsidRPr="00DE5C30">
        <w:rPr>
          <w:rFonts w:ascii="Arial" w:hAnsi="Arial" w:cs="Arial"/>
        </w:rPr>
        <w:t xml:space="preserve"> </w:t>
      </w:r>
      <w:proofErr w:type="spellStart"/>
      <w:r w:rsidRPr="00DE5C30">
        <w:rPr>
          <w:rFonts w:ascii="Arial" w:hAnsi="Arial" w:cs="Arial"/>
        </w:rPr>
        <w:t>stream</w:t>
      </w:r>
      <w:proofErr w:type="spellEnd"/>
      <w:r w:rsidRPr="00DE5C30">
        <w:rPr>
          <w:rFonts w:ascii="Arial" w:hAnsi="Arial" w:cs="Arial"/>
        </w:rPr>
        <w:t xml:space="preserve">, </w:t>
      </w:r>
      <w:proofErr w:type="spellStart"/>
      <w:r w:rsidRPr="00DE5C30">
        <w:rPr>
          <w:rFonts w:ascii="Arial" w:hAnsi="Arial" w:cs="Arial"/>
        </w:rPr>
        <w:t>objektív</w:t>
      </w:r>
      <w:proofErr w:type="spellEnd"/>
      <w:r w:rsidRPr="00DE5C30">
        <w:rPr>
          <w:rFonts w:ascii="Arial" w:hAnsi="Arial" w:cs="Arial"/>
        </w:rPr>
        <w:t xml:space="preserve"> 2.8 mm, H: 105°, ICR </w:t>
      </w:r>
      <w:proofErr w:type="spellStart"/>
      <w:r w:rsidRPr="00DE5C30">
        <w:rPr>
          <w:rFonts w:ascii="Arial" w:hAnsi="Arial" w:cs="Arial"/>
        </w:rPr>
        <w:t>filter</w:t>
      </w:r>
      <w:proofErr w:type="spellEnd"/>
      <w:r w:rsidRPr="00DE5C30">
        <w:rPr>
          <w:rFonts w:ascii="Arial" w:hAnsi="Arial" w:cs="Arial"/>
        </w:rPr>
        <w:t>(D/N), D-WDR, 3DNR, AWB, AGC, BLC, HLC</w:t>
      </w:r>
    </w:p>
    <w:p w:rsidR="00DE5C30" w:rsidRPr="00DE5C30" w:rsidRDefault="00DE5C30" w:rsidP="00DE5C30">
      <w:pPr>
        <w:pStyle w:val="odstavec"/>
        <w:tabs>
          <w:tab w:val="clear" w:pos="1437"/>
        </w:tabs>
        <w:spacing w:before="0"/>
        <w:ind w:left="567"/>
        <w:rPr>
          <w:rFonts w:ascii="Arial" w:hAnsi="Arial" w:cs="Arial"/>
        </w:rPr>
      </w:pPr>
    </w:p>
    <w:p w:rsidR="00DE5C30" w:rsidRPr="00DE5C30" w:rsidRDefault="00DE5C30" w:rsidP="00DE5C30">
      <w:pPr>
        <w:pStyle w:val="odstavec"/>
        <w:tabs>
          <w:tab w:val="clear" w:pos="1437"/>
        </w:tabs>
        <w:spacing w:before="0"/>
        <w:rPr>
          <w:rFonts w:ascii="Arial" w:hAnsi="Arial" w:cs="Arial"/>
        </w:rPr>
      </w:pPr>
      <w:proofErr w:type="spellStart"/>
      <w:r w:rsidRPr="00DE5C30">
        <w:rPr>
          <w:rFonts w:ascii="Arial" w:hAnsi="Arial" w:cs="Arial"/>
        </w:rPr>
        <w:t>Rack</w:t>
      </w:r>
      <w:proofErr w:type="spellEnd"/>
      <w:r w:rsidRPr="00DE5C30">
        <w:rPr>
          <w:rFonts w:ascii="Arial" w:hAnsi="Arial" w:cs="Arial"/>
        </w:rPr>
        <w:t>:</w:t>
      </w:r>
      <w:r w:rsidRPr="00DE5C30">
        <w:rPr>
          <w:rFonts w:ascii="Arial" w:hAnsi="Arial" w:cs="Arial"/>
        </w:rPr>
        <w:tab/>
      </w:r>
      <w:r w:rsidRPr="00DE5C30">
        <w:rPr>
          <w:rFonts w:ascii="Arial" w:hAnsi="Arial" w:cs="Arial"/>
        </w:rPr>
        <w:tab/>
        <w:t>6x</w:t>
      </w:r>
      <w:r w:rsidRPr="00DE5C30">
        <w:rPr>
          <w:rFonts w:ascii="Arial" w:hAnsi="Arial" w:cs="Arial"/>
        </w:rPr>
        <w:tab/>
        <w:t>19" RACK jednodílný 12U černý, Rozvaděč obsahuje:Přední i zadní</w:t>
      </w:r>
    </w:p>
    <w:p w:rsidR="00DE5C30" w:rsidRPr="00DE5C30" w:rsidRDefault="00DE5C30" w:rsidP="00DE5C30">
      <w:pPr>
        <w:pStyle w:val="odstavec"/>
        <w:tabs>
          <w:tab w:val="clear" w:pos="1437"/>
        </w:tabs>
        <w:spacing w:before="0"/>
        <w:ind w:left="2832"/>
        <w:rPr>
          <w:rFonts w:ascii="Arial" w:hAnsi="Arial" w:cs="Arial"/>
        </w:rPr>
      </w:pPr>
      <w:r w:rsidRPr="00DE5C30">
        <w:rPr>
          <w:rFonts w:ascii="Arial" w:hAnsi="Arial" w:cs="Arial"/>
        </w:rPr>
        <w:t>vertikální lišty 1x stropní větrák 230 V, 1x pár nosných ližin Dveřní zámek + 2 klíče Sáček montážních sad M6 (klecová matice M6, podložka M6, šroub M6) Vnější rozměry (V×Š×H): 600 × 600 × 450 mm, hmotnost:23 kg, včetně příslušenství a napájecích rozbočovačů</w:t>
      </w:r>
    </w:p>
    <w:p w:rsidR="00DE5C30" w:rsidRPr="00DE5C30" w:rsidRDefault="00DE5C30" w:rsidP="00DE5C30">
      <w:pPr>
        <w:pStyle w:val="odstavec"/>
        <w:tabs>
          <w:tab w:val="clear" w:pos="1437"/>
        </w:tabs>
        <w:spacing w:before="0"/>
        <w:ind w:left="2832" w:firstLine="2"/>
        <w:rPr>
          <w:rFonts w:ascii="Arial" w:hAnsi="Arial" w:cs="Arial"/>
        </w:rPr>
      </w:pPr>
    </w:p>
    <w:p w:rsidR="00DE5C30" w:rsidRPr="00DE5C30" w:rsidRDefault="00DE5C30" w:rsidP="00DE5C30">
      <w:pPr>
        <w:pStyle w:val="odstavec"/>
        <w:tabs>
          <w:tab w:val="clear" w:pos="1437"/>
        </w:tabs>
        <w:spacing w:before="0"/>
        <w:rPr>
          <w:rFonts w:ascii="Arial" w:hAnsi="Arial" w:cs="Arial"/>
        </w:rPr>
      </w:pPr>
    </w:p>
    <w:p w:rsidR="00DE5C30" w:rsidRPr="00DE5C30" w:rsidRDefault="00DE5C30" w:rsidP="00DE5C30">
      <w:pPr>
        <w:pStyle w:val="odstavec"/>
        <w:tabs>
          <w:tab w:val="clear" w:pos="1437"/>
        </w:tabs>
        <w:spacing w:before="0"/>
        <w:rPr>
          <w:rFonts w:ascii="Arial" w:hAnsi="Arial" w:cs="Arial"/>
        </w:rPr>
      </w:pPr>
      <w:proofErr w:type="spellStart"/>
      <w:r w:rsidRPr="00DE5C30">
        <w:rPr>
          <w:rFonts w:ascii="Arial" w:hAnsi="Arial" w:cs="Arial"/>
        </w:rPr>
        <w:t>PoE</w:t>
      </w:r>
      <w:proofErr w:type="spellEnd"/>
      <w:r w:rsidRPr="00DE5C30">
        <w:rPr>
          <w:rFonts w:ascii="Arial" w:hAnsi="Arial" w:cs="Arial"/>
        </w:rPr>
        <w:t xml:space="preserve"> </w:t>
      </w:r>
      <w:proofErr w:type="spellStart"/>
      <w:r w:rsidRPr="00DE5C30">
        <w:rPr>
          <w:rFonts w:ascii="Arial" w:hAnsi="Arial" w:cs="Arial"/>
        </w:rPr>
        <w:t>Switche</w:t>
      </w:r>
      <w:proofErr w:type="spellEnd"/>
      <w:r w:rsidRPr="00DE5C30">
        <w:rPr>
          <w:rFonts w:ascii="Arial" w:hAnsi="Arial" w:cs="Arial"/>
        </w:rPr>
        <w:t>:</w:t>
      </w:r>
      <w:r w:rsidRPr="00DE5C30">
        <w:rPr>
          <w:rFonts w:ascii="Arial" w:hAnsi="Arial" w:cs="Arial"/>
        </w:rPr>
        <w:tab/>
        <w:t>12x</w:t>
      </w:r>
      <w:r w:rsidRPr="00DE5C30">
        <w:rPr>
          <w:rFonts w:ascii="Arial" w:hAnsi="Arial" w:cs="Arial"/>
        </w:rPr>
        <w:tab/>
      </w:r>
      <w:proofErr w:type="spellStart"/>
      <w:r w:rsidRPr="00DE5C30">
        <w:rPr>
          <w:rFonts w:ascii="Arial" w:hAnsi="Arial" w:cs="Arial"/>
        </w:rPr>
        <w:t>PoE</w:t>
      </w:r>
      <w:proofErr w:type="spellEnd"/>
      <w:r w:rsidRPr="00DE5C30">
        <w:rPr>
          <w:rFonts w:ascii="Arial" w:hAnsi="Arial" w:cs="Arial"/>
        </w:rPr>
        <w:t xml:space="preserve"> napájení 802.3at / </w:t>
      </w:r>
      <w:proofErr w:type="spellStart"/>
      <w:r w:rsidRPr="00DE5C30">
        <w:rPr>
          <w:rFonts w:ascii="Arial" w:hAnsi="Arial" w:cs="Arial"/>
        </w:rPr>
        <w:t>af</w:t>
      </w:r>
      <w:proofErr w:type="spellEnd"/>
      <w:r w:rsidRPr="00DE5C30">
        <w:rPr>
          <w:rFonts w:ascii="Arial" w:hAnsi="Arial" w:cs="Arial"/>
        </w:rPr>
        <w:t xml:space="preserve"> , pokročilé řízení provozu </w:t>
      </w:r>
    </w:p>
    <w:p w:rsidR="00DE5C30" w:rsidRPr="00DE5C30" w:rsidRDefault="00DE5C30" w:rsidP="00DE5C30">
      <w:pPr>
        <w:pStyle w:val="odstavec"/>
        <w:tabs>
          <w:tab w:val="clear" w:pos="1437"/>
        </w:tabs>
        <w:spacing w:before="0"/>
        <w:ind w:left="2832"/>
        <w:rPr>
          <w:rFonts w:ascii="Arial" w:hAnsi="Arial" w:cs="Arial"/>
        </w:rPr>
      </w:pPr>
      <w:r w:rsidRPr="00DE5C30">
        <w:rPr>
          <w:rFonts w:ascii="Arial" w:hAnsi="Arial" w:cs="Arial"/>
        </w:rPr>
        <w:t>(</w:t>
      </w:r>
      <w:proofErr w:type="spellStart"/>
      <w:r w:rsidRPr="00DE5C30">
        <w:rPr>
          <w:rFonts w:ascii="Arial" w:hAnsi="Arial" w:cs="Arial"/>
        </w:rPr>
        <w:t>QoS</w:t>
      </w:r>
      <w:proofErr w:type="spellEnd"/>
      <w:r w:rsidRPr="00DE5C30">
        <w:rPr>
          <w:rFonts w:ascii="Arial" w:hAnsi="Arial" w:cs="Arial"/>
        </w:rPr>
        <w:t xml:space="preserve">, L2 až L4) Optimalizuje výkon hlasových a video aplikací Nastavitelná strategie zabezpečení WEB / CLI, SNMP, RMON a </w:t>
      </w:r>
      <w:proofErr w:type="spellStart"/>
      <w:r w:rsidRPr="00DE5C30">
        <w:rPr>
          <w:rFonts w:ascii="Arial" w:hAnsi="Arial" w:cs="Arial"/>
        </w:rPr>
        <w:t>Dual</w:t>
      </w:r>
      <w:proofErr w:type="spellEnd"/>
      <w:r w:rsidRPr="00DE5C30">
        <w:rPr>
          <w:rFonts w:ascii="Arial" w:hAnsi="Arial" w:cs="Arial"/>
        </w:rPr>
        <w:t xml:space="preserve"> Image pro bohaté možnosti správy Neochvějná stabilita a výkon (protokol řízení agregace linek a řízení toku 802.3x) IGMP </w:t>
      </w:r>
      <w:proofErr w:type="spellStart"/>
      <w:r w:rsidRPr="00DE5C30">
        <w:rPr>
          <w:rFonts w:ascii="Arial" w:hAnsi="Arial" w:cs="Arial"/>
        </w:rPr>
        <w:t>Snooping</w:t>
      </w:r>
      <w:proofErr w:type="spellEnd"/>
      <w:r w:rsidRPr="00DE5C30">
        <w:rPr>
          <w:rFonts w:ascii="Arial" w:hAnsi="Arial" w:cs="Arial"/>
        </w:rPr>
        <w:t xml:space="preserve">, IGMP </w:t>
      </w:r>
      <w:proofErr w:type="spellStart"/>
      <w:r w:rsidRPr="00DE5C30">
        <w:rPr>
          <w:rFonts w:ascii="Arial" w:hAnsi="Arial" w:cs="Arial"/>
        </w:rPr>
        <w:t>Throttling</w:t>
      </w:r>
      <w:proofErr w:type="spellEnd"/>
      <w:r w:rsidRPr="00DE5C30">
        <w:rPr>
          <w:rFonts w:ascii="Arial" w:hAnsi="Arial" w:cs="Arial"/>
        </w:rPr>
        <w:t xml:space="preserve"> a </w:t>
      </w:r>
      <w:proofErr w:type="spellStart"/>
      <w:r w:rsidRPr="00DE5C30">
        <w:rPr>
          <w:rFonts w:ascii="Arial" w:hAnsi="Arial" w:cs="Arial"/>
        </w:rPr>
        <w:t>Filtering</w:t>
      </w:r>
      <w:proofErr w:type="spellEnd"/>
      <w:r w:rsidRPr="00DE5C30">
        <w:rPr>
          <w:rFonts w:ascii="Arial" w:hAnsi="Arial" w:cs="Arial"/>
        </w:rPr>
        <w:t xml:space="preserve"> omezuje každého na jeden portu (ochrana před přístupem k datovému proudu)</w:t>
      </w:r>
    </w:p>
    <w:p w:rsidR="00DE5C30" w:rsidRPr="00DE5C30" w:rsidRDefault="00DE5C30" w:rsidP="00DE5C30">
      <w:pPr>
        <w:pStyle w:val="odstavec"/>
        <w:tabs>
          <w:tab w:val="clear" w:pos="1437"/>
        </w:tabs>
        <w:spacing w:before="0"/>
        <w:rPr>
          <w:rFonts w:ascii="Arial" w:hAnsi="Arial" w:cs="Arial"/>
        </w:rPr>
      </w:pPr>
      <w:proofErr w:type="spellStart"/>
      <w:r w:rsidRPr="00DE5C30">
        <w:rPr>
          <w:rFonts w:ascii="Arial" w:hAnsi="Arial" w:cs="Arial"/>
        </w:rPr>
        <w:t>Ethernet</w:t>
      </w:r>
      <w:proofErr w:type="spellEnd"/>
      <w:r w:rsidRPr="00DE5C30">
        <w:rPr>
          <w:rFonts w:ascii="Arial" w:hAnsi="Arial" w:cs="Arial"/>
        </w:rPr>
        <w:t xml:space="preserve"> CAT6</w:t>
      </w:r>
      <w:r w:rsidRPr="00DE5C30">
        <w:rPr>
          <w:rFonts w:ascii="Arial" w:hAnsi="Arial" w:cs="Arial"/>
        </w:rPr>
        <w:tab/>
      </w:r>
      <w:r w:rsidRPr="00DE5C30">
        <w:rPr>
          <w:rFonts w:ascii="Arial" w:hAnsi="Arial" w:cs="Arial"/>
        </w:rPr>
        <w:tab/>
      </w:r>
      <w:proofErr w:type="spellStart"/>
      <w:r w:rsidRPr="00DE5C30">
        <w:rPr>
          <w:rFonts w:ascii="Arial" w:hAnsi="Arial" w:cs="Arial"/>
        </w:rPr>
        <w:t>Ethernetový</w:t>
      </w:r>
      <w:proofErr w:type="spellEnd"/>
      <w:r w:rsidRPr="00DE5C30">
        <w:rPr>
          <w:rFonts w:ascii="Arial" w:hAnsi="Arial" w:cs="Arial"/>
        </w:rPr>
        <w:t xml:space="preserve"> kabel pro datové a napájecí vedení CAT6, propojení</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r>
      <w:r w:rsidRPr="00DE5C30">
        <w:rPr>
          <w:rFonts w:ascii="Arial" w:hAnsi="Arial" w:cs="Arial"/>
        </w:rPr>
        <w:tab/>
        <w:t xml:space="preserve">kamer, </w:t>
      </w:r>
      <w:proofErr w:type="spellStart"/>
      <w:r w:rsidRPr="00DE5C30">
        <w:rPr>
          <w:rFonts w:ascii="Arial" w:hAnsi="Arial" w:cs="Arial"/>
        </w:rPr>
        <w:t>switchů</w:t>
      </w:r>
      <w:proofErr w:type="spellEnd"/>
      <w:r w:rsidRPr="00DE5C30">
        <w:rPr>
          <w:rFonts w:ascii="Arial" w:hAnsi="Arial" w:cs="Arial"/>
        </w:rPr>
        <w:t>, PC pro ostrahu</w:t>
      </w:r>
    </w:p>
    <w:p w:rsidR="00DE5C30" w:rsidRPr="00DE5C30" w:rsidRDefault="00DE5C30" w:rsidP="00DE5C30">
      <w:pPr>
        <w:pStyle w:val="odstavec"/>
        <w:tabs>
          <w:tab w:val="clear" w:pos="1437"/>
        </w:tabs>
        <w:spacing w:before="0"/>
        <w:rPr>
          <w:rFonts w:ascii="Arial" w:hAnsi="Arial" w:cs="Arial"/>
        </w:rPr>
      </w:pPr>
      <w:proofErr w:type="spellStart"/>
      <w:r w:rsidRPr="00DE5C30">
        <w:rPr>
          <w:rFonts w:ascii="Arial" w:hAnsi="Arial" w:cs="Arial"/>
        </w:rPr>
        <w:t>Ethernet</w:t>
      </w:r>
      <w:proofErr w:type="spellEnd"/>
      <w:r w:rsidRPr="00DE5C30">
        <w:rPr>
          <w:rFonts w:ascii="Arial" w:hAnsi="Arial" w:cs="Arial"/>
        </w:rPr>
        <w:t xml:space="preserve"> CAT6</w:t>
      </w:r>
      <w:r w:rsidRPr="00DE5C30">
        <w:rPr>
          <w:rFonts w:ascii="Arial" w:hAnsi="Arial" w:cs="Arial"/>
        </w:rPr>
        <w:tab/>
      </w:r>
      <w:r w:rsidRPr="00DE5C30">
        <w:rPr>
          <w:rFonts w:ascii="Arial" w:hAnsi="Arial" w:cs="Arial"/>
        </w:rPr>
        <w:tab/>
      </w:r>
      <w:proofErr w:type="spellStart"/>
      <w:r w:rsidRPr="00DE5C30">
        <w:rPr>
          <w:rFonts w:ascii="Arial" w:hAnsi="Arial" w:cs="Arial"/>
        </w:rPr>
        <w:t>Ethernetový</w:t>
      </w:r>
      <w:proofErr w:type="spellEnd"/>
      <w:r w:rsidRPr="00DE5C30">
        <w:rPr>
          <w:rFonts w:ascii="Arial" w:hAnsi="Arial" w:cs="Arial"/>
        </w:rPr>
        <w:t xml:space="preserve"> kabel pro datové vedení CAT6 viz zadávací výkresy-</w:t>
      </w:r>
    </w:p>
    <w:p w:rsidR="00DE5C30" w:rsidRPr="00DE5C30" w:rsidRDefault="00DE5C30" w:rsidP="00DE5C30">
      <w:pPr>
        <w:pStyle w:val="odstavec"/>
        <w:tabs>
          <w:tab w:val="clear" w:pos="1437"/>
        </w:tabs>
        <w:spacing w:before="0"/>
        <w:ind w:left="2663" w:firstLine="169"/>
        <w:rPr>
          <w:rFonts w:ascii="Arial" w:hAnsi="Arial" w:cs="Arial"/>
        </w:rPr>
      </w:pPr>
      <w:r w:rsidRPr="00DE5C30">
        <w:rPr>
          <w:rFonts w:ascii="Arial" w:hAnsi="Arial" w:cs="Arial"/>
        </w:rPr>
        <w:t>LAN a WIFI</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Ostatní:</w:t>
      </w:r>
      <w:r w:rsidRPr="00DE5C30">
        <w:rPr>
          <w:rFonts w:ascii="Arial" w:hAnsi="Arial" w:cs="Arial"/>
        </w:rPr>
        <w:tab/>
      </w:r>
      <w:r w:rsidRPr="00DE5C30">
        <w:rPr>
          <w:rFonts w:ascii="Arial" w:hAnsi="Arial" w:cs="Arial"/>
        </w:rPr>
        <w:tab/>
        <w:t xml:space="preserve">12x </w:t>
      </w:r>
      <w:r w:rsidRPr="00DE5C30">
        <w:rPr>
          <w:rFonts w:ascii="Arial" w:hAnsi="Arial" w:cs="Arial"/>
        </w:rPr>
        <w:tab/>
      </w:r>
      <w:proofErr w:type="spellStart"/>
      <w:r w:rsidRPr="00DE5C30">
        <w:rPr>
          <w:rFonts w:ascii="Arial" w:hAnsi="Arial" w:cs="Arial"/>
        </w:rPr>
        <w:t>Patch</w:t>
      </w:r>
      <w:proofErr w:type="spellEnd"/>
      <w:r w:rsidRPr="00DE5C30">
        <w:rPr>
          <w:rFonts w:ascii="Arial" w:hAnsi="Arial" w:cs="Arial"/>
        </w:rPr>
        <w:t xml:space="preserve"> panel - 24 pozic černý do 19" rozvaděčů</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t>30x</w:t>
      </w:r>
      <w:r w:rsidRPr="00DE5C30">
        <w:rPr>
          <w:rFonts w:ascii="Arial" w:hAnsi="Arial" w:cs="Arial"/>
        </w:rPr>
        <w:tab/>
        <w:t>Zásuvka CAT 6</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r>
      <w:r w:rsidRPr="00DE5C30">
        <w:rPr>
          <w:rFonts w:ascii="Arial" w:hAnsi="Arial" w:cs="Arial"/>
        </w:rPr>
        <w:tab/>
        <w:t>LCD monitor pro práci s video záznamem přímo v </w:t>
      </w:r>
      <w:proofErr w:type="spellStart"/>
      <w:r w:rsidRPr="00DE5C30">
        <w:rPr>
          <w:rFonts w:ascii="Arial" w:hAnsi="Arial" w:cs="Arial"/>
        </w:rPr>
        <w:t>serverovně</w:t>
      </w:r>
      <w:proofErr w:type="spellEnd"/>
    </w:p>
    <w:p w:rsidR="00DE5C30" w:rsidRPr="00DE5C30" w:rsidRDefault="00DE5C30" w:rsidP="00DE5C30">
      <w:pPr>
        <w:pStyle w:val="odstavec"/>
        <w:tabs>
          <w:tab w:val="clear" w:pos="1437"/>
        </w:tabs>
        <w:spacing w:before="0"/>
        <w:ind w:left="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r>
      <w:r w:rsidRPr="00DE5C30">
        <w:rPr>
          <w:rFonts w:ascii="Arial" w:hAnsi="Arial" w:cs="Arial"/>
        </w:rPr>
        <w:tab/>
        <w:t>Přepínač pro 2x NVR a 1x monitor¨, HDMI USB</w:t>
      </w:r>
    </w:p>
    <w:p w:rsidR="00DE5C30" w:rsidRPr="00DE5C30" w:rsidRDefault="00DE5C30" w:rsidP="00DE5C30">
      <w:pPr>
        <w:pStyle w:val="odstavec"/>
        <w:tabs>
          <w:tab w:val="clear" w:pos="1437"/>
        </w:tabs>
        <w:spacing w:before="0"/>
        <w:ind w:left="0"/>
        <w:rPr>
          <w:rFonts w:ascii="Arial" w:hAnsi="Arial" w:cs="Arial"/>
        </w:rPr>
      </w:pPr>
      <w:r w:rsidRPr="00DE5C30">
        <w:rPr>
          <w:rFonts w:ascii="Arial" w:hAnsi="Arial" w:cs="Arial"/>
        </w:rPr>
        <w:tab/>
      </w:r>
      <w:r w:rsidRPr="00DE5C30">
        <w:rPr>
          <w:rFonts w:ascii="Arial" w:hAnsi="Arial" w:cs="Arial"/>
        </w:rPr>
        <w:tab/>
      </w:r>
      <w:r w:rsidRPr="00DE5C30">
        <w:rPr>
          <w:rFonts w:ascii="Arial" w:hAnsi="Arial" w:cs="Arial"/>
        </w:rPr>
        <w:tab/>
      </w:r>
      <w:r w:rsidRPr="00DE5C30">
        <w:rPr>
          <w:rFonts w:ascii="Arial" w:hAnsi="Arial" w:cs="Arial"/>
        </w:rPr>
        <w:tab/>
        <w:t>PC pro ostrahu, včetně monitoru a obslužného SW pro připojení</w:t>
      </w:r>
    </w:p>
    <w:p w:rsidR="00DE5C30" w:rsidRPr="00DE5C30" w:rsidRDefault="00DE5C30" w:rsidP="00DE5C30">
      <w:pPr>
        <w:pStyle w:val="odstavec"/>
        <w:tabs>
          <w:tab w:val="clear" w:pos="1437"/>
        </w:tabs>
        <w:spacing w:before="0"/>
        <w:ind w:left="2124" w:firstLine="708"/>
        <w:rPr>
          <w:rFonts w:ascii="Arial" w:hAnsi="Arial" w:cs="Arial"/>
        </w:rPr>
      </w:pPr>
      <w:r w:rsidRPr="00DE5C30">
        <w:rPr>
          <w:rFonts w:ascii="Arial" w:hAnsi="Arial" w:cs="Arial"/>
        </w:rPr>
        <w:t xml:space="preserve"> k NVR a prohlížení živého obrazu z kamer</w:t>
      </w:r>
    </w:p>
    <w:p w:rsidR="00DE5C30" w:rsidRPr="00DE5C30" w:rsidRDefault="00DE5C30" w:rsidP="00DE5C30">
      <w:pPr>
        <w:pStyle w:val="odstavec"/>
        <w:tabs>
          <w:tab w:val="clear" w:pos="1437"/>
        </w:tabs>
        <w:spacing w:before="0"/>
        <w:rPr>
          <w:rFonts w:ascii="Arial" w:hAnsi="Arial" w:cs="Arial"/>
        </w:rPr>
      </w:pPr>
      <w:r w:rsidRPr="00DE5C30">
        <w:rPr>
          <w:rFonts w:ascii="Arial" w:hAnsi="Arial" w:cs="Arial"/>
        </w:rPr>
        <w:t>Instalace a zapojení:</w:t>
      </w:r>
      <w:r w:rsidRPr="00DE5C30">
        <w:rPr>
          <w:rFonts w:ascii="Arial" w:hAnsi="Arial" w:cs="Arial"/>
        </w:rPr>
        <w:tab/>
        <w:t xml:space="preserve">Natažení </w:t>
      </w:r>
      <w:proofErr w:type="spellStart"/>
      <w:r w:rsidRPr="00DE5C30">
        <w:rPr>
          <w:rFonts w:ascii="Arial" w:hAnsi="Arial" w:cs="Arial"/>
        </w:rPr>
        <w:t>ethernetového</w:t>
      </w:r>
      <w:proofErr w:type="spellEnd"/>
      <w:r w:rsidRPr="00DE5C30">
        <w:rPr>
          <w:rFonts w:ascii="Arial" w:hAnsi="Arial" w:cs="Arial"/>
        </w:rPr>
        <w:t xml:space="preserve"> vedení, zapojení </w:t>
      </w:r>
      <w:proofErr w:type="spellStart"/>
      <w:r w:rsidRPr="00DE5C30">
        <w:rPr>
          <w:rFonts w:ascii="Arial" w:hAnsi="Arial" w:cs="Arial"/>
        </w:rPr>
        <w:t>ethernetu</w:t>
      </w:r>
      <w:proofErr w:type="spellEnd"/>
      <w:r w:rsidRPr="00DE5C30">
        <w:rPr>
          <w:rFonts w:ascii="Arial" w:hAnsi="Arial" w:cs="Arial"/>
        </w:rPr>
        <w:t xml:space="preserve"> do </w:t>
      </w:r>
      <w:proofErr w:type="spellStart"/>
      <w:r w:rsidRPr="00DE5C30">
        <w:rPr>
          <w:rFonts w:ascii="Arial" w:hAnsi="Arial" w:cs="Arial"/>
        </w:rPr>
        <w:t>poe</w:t>
      </w:r>
      <w:proofErr w:type="spellEnd"/>
      <w:r w:rsidRPr="00DE5C30">
        <w:rPr>
          <w:rFonts w:ascii="Arial" w:hAnsi="Arial" w:cs="Arial"/>
        </w:rPr>
        <w:t xml:space="preserve"> </w:t>
      </w:r>
      <w:proofErr w:type="spellStart"/>
      <w:r w:rsidRPr="00DE5C30">
        <w:rPr>
          <w:rFonts w:ascii="Arial" w:hAnsi="Arial" w:cs="Arial"/>
        </w:rPr>
        <w:t>switche</w:t>
      </w:r>
      <w:proofErr w:type="spellEnd"/>
      <w:r w:rsidRPr="00DE5C30">
        <w:rPr>
          <w:rFonts w:ascii="Arial" w:hAnsi="Arial" w:cs="Arial"/>
        </w:rPr>
        <w:t xml:space="preserve"> v</w:t>
      </w:r>
    </w:p>
    <w:p w:rsidR="00DE5C30" w:rsidRPr="00DE5C30" w:rsidRDefault="00DE5C30" w:rsidP="00DE5C30">
      <w:pPr>
        <w:pStyle w:val="odstavec"/>
        <w:tabs>
          <w:tab w:val="clear" w:pos="1437"/>
        </w:tabs>
        <w:spacing w:before="0"/>
        <w:ind w:left="2832"/>
        <w:rPr>
          <w:rFonts w:ascii="Arial" w:hAnsi="Arial" w:cs="Arial"/>
        </w:rPr>
      </w:pPr>
      <w:r w:rsidRPr="00DE5C30">
        <w:rPr>
          <w:rFonts w:ascii="Arial" w:hAnsi="Arial" w:cs="Arial"/>
        </w:rPr>
        <w:t xml:space="preserve"> příslušném racku, zapojení </w:t>
      </w:r>
      <w:proofErr w:type="spellStart"/>
      <w:r w:rsidRPr="00DE5C30">
        <w:rPr>
          <w:rFonts w:ascii="Arial" w:hAnsi="Arial" w:cs="Arial"/>
        </w:rPr>
        <w:t>ethernet</w:t>
      </w:r>
      <w:proofErr w:type="spellEnd"/>
      <w:r w:rsidRPr="00DE5C30">
        <w:rPr>
          <w:rFonts w:ascii="Arial" w:hAnsi="Arial" w:cs="Arial"/>
        </w:rPr>
        <w:t xml:space="preserve"> v místě každé kamery, instalace a zapojení kamer, nastavení pohledů jednotlivých kamer,  demontáž stávajících kamer, natažení </w:t>
      </w:r>
      <w:proofErr w:type="spellStart"/>
      <w:r w:rsidRPr="00DE5C30">
        <w:rPr>
          <w:rFonts w:ascii="Arial" w:hAnsi="Arial" w:cs="Arial"/>
        </w:rPr>
        <w:t>ethernetového</w:t>
      </w:r>
      <w:proofErr w:type="spellEnd"/>
      <w:r w:rsidRPr="00DE5C30">
        <w:rPr>
          <w:rFonts w:ascii="Arial" w:hAnsi="Arial" w:cs="Arial"/>
        </w:rPr>
        <w:t xml:space="preserve"> </w:t>
      </w:r>
      <w:proofErr w:type="gramStart"/>
      <w:r w:rsidRPr="00DE5C30">
        <w:rPr>
          <w:rFonts w:ascii="Arial" w:hAnsi="Arial" w:cs="Arial"/>
        </w:rPr>
        <w:t>vedení(</w:t>
      </w:r>
      <w:proofErr w:type="spellStart"/>
      <w:r w:rsidRPr="00DE5C30">
        <w:rPr>
          <w:rFonts w:ascii="Arial" w:hAnsi="Arial" w:cs="Arial"/>
        </w:rPr>
        <w:t>LAN+WiFi</w:t>
      </w:r>
      <w:proofErr w:type="spellEnd"/>
      <w:proofErr w:type="gramEnd"/>
      <w:r w:rsidRPr="00DE5C30">
        <w:rPr>
          <w:rFonts w:ascii="Arial" w:hAnsi="Arial" w:cs="Arial"/>
        </w:rPr>
        <w:t xml:space="preserve">), zapojení </w:t>
      </w:r>
      <w:proofErr w:type="spellStart"/>
      <w:r w:rsidRPr="00DE5C30">
        <w:rPr>
          <w:rFonts w:ascii="Arial" w:hAnsi="Arial" w:cs="Arial"/>
        </w:rPr>
        <w:t>patch</w:t>
      </w:r>
      <w:proofErr w:type="spellEnd"/>
      <w:r w:rsidRPr="00DE5C30">
        <w:rPr>
          <w:rFonts w:ascii="Arial" w:hAnsi="Arial" w:cs="Arial"/>
        </w:rPr>
        <w:t xml:space="preserve"> panelů v příslušném racku, zapojení </w:t>
      </w:r>
      <w:proofErr w:type="spellStart"/>
      <w:r w:rsidRPr="00DE5C30">
        <w:rPr>
          <w:rFonts w:ascii="Arial" w:hAnsi="Arial" w:cs="Arial"/>
        </w:rPr>
        <w:t>ethernetu</w:t>
      </w:r>
      <w:proofErr w:type="spellEnd"/>
      <w:r w:rsidRPr="00DE5C30">
        <w:rPr>
          <w:rFonts w:ascii="Arial" w:hAnsi="Arial" w:cs="Arial"/>
        </w:rPr>
        <w:t xml:space="preserve"> v místě každé zásuvky, instalace zásuvek</w:t>
      </w:r>
    </w:p>
    <w:p w:rsidR="00A63488" w:rsidRDefault="001D2987" w:rsidP="001D2987">
      <w:pPr>
        <w:pStyle w:val="odstavec"/>
        <w:tabs>
          <w:tab w:val="clear" w:pos="1437"/>
        </w:tabs>
        <w:spacing w:before="0"/>
        <w:ind w:left="2835" w:hanging="2127"/>
        <w:rPr>
          <w:rFonts w:ascii="Arial" w:hAnsi="Arial" w:cs="Arial"/>
        </w:rPr>
      </w:pPr>
      <w:r>
        <w:rPr>
          <w:rFonts w:ascii="Arial" w:hAnsi="Arial" w:cs="Arial"/>
        </w:rPr>
        <w:t xml:space="preserve">Aktuální </w:t>
      </w:r>
      <w:proofErr w:type="spellStart"/>
      <w:r>
        <w:rPr>
          <w:rFonts w:ascii="Arial" w:hAnsi="Arial" w:cs="Arial"/>
        </w:rPr>
        <w:t>rack</w:t>
      </w:r>
      <w:proofErr w:type="spellEnd"/>
      <w:r>
        <w:rPr>
          <w:rFonts w:ascii="Arial" w:hAnsi="Arial" w:cs="Arial"/>
        </w:rPr>
        <w:t>:</w:t>
      </w:r>
      <w:r>
        <w:rPr>
          <w:rFonts w:ascii="Arial" w:hAnsi="Arial" w:cs="Arial"/>
        </w:rPr>
        <w:tab/>
        <w:t xml:space="preserve">V 19“ racku výměna stávajících </w:t>
      </w:r>
      <w:proofErr w:type="spellStart"/>
      <w:r>
        <w:rPr>
          <w:rFonts w:ascii="Arial" w:hAnsi="Arial" w:cs="Arial"/>
        </w:rPr>
        <w:t>patch</w:t>
      </w:r>
      <w:proofErr w:type="spellEnd"/>
      <w:r>
        <w:rPr>
          <w:rFonts w:ascii="Arial" w:hAnsi="Arial" w:cs="Arial"/>
        </w:rPr>
        <w:t xml:space="preserve"> panelů Cat5 110 blok za </w:t>
      </w:r>
      <w:proofErr w:type="spellStart"/>
      <w:r>
        <w:rPr>
          <w:rFonts w:ascii="Arial" w:hAnsi="Arial" w:cs="Arial"/>
        </w:rPr>
        <w:t>patch</w:t>
      </w:r>
      <w:proofErr w:type="spellEnd"/>
      <w:r>
        <w:rPr>
          <w:rFonts w:ascii="Arial" w:hAnsi="Arial" w:cs="Arial"/>
        </w:rPr>
        <w:t xml:space="preserve"> panely RJ45. Tj. </w:t>
      </w:r>
      <w:proofErr w:type="spellStart"/>
      <w:r>
        <w:rPr>
          <w:rFonts w:ascii="Arial" w:hAnsi="Arial" w:cs="Arial"/>
        </w:rPr>
        <w:t>odkonektorování</w:t>
      </w:r>
      <w:proofErr w:type="spellEnd"/>
      <w:r>
        <w:rPr>
          <w:rFonts w:ascii="Arial" w:hAnsi="Arial" w:cs="Arial"/>
        </w:rPr>
        <w:t xml:space="preserve"> stávajících panelů a </w:t>
      </w:r>
      <w:proofErr w:type="spellStart"/>
      <w:r>
        <w:rPr>
          <w:rFonts w:ascii="Arial" w:hAnsi="Arial" w:cs="Arial"/>
        </w:rPr>
        <w:t>nakonektorování</w:t>
      </w:r>
      <w:proofErr w:type="spellEnd"/>
      <w:r>
        <w:rPr>
          <w:rFonts w:ascii="Arial" w:hAnsi="Arial" w:cs="Arial"/>
        </w:rPr>
        <w:t xml:space="preserve"> na nový standart (zásuvky by na sebe měly logicky číselně navazovat). Do racku bude přesunuta ta část </w:t>
      </w:r>
      <w:proofErr w:type="spellStart"/>
      <w:r>
        <w:rPr>
          <w:rFonts w:ascii="Arial" w:hAnsi="Arial" w:cs="Arial"/>
        </w:rPr>
        <w:t>switchů</w:t>
      </w:r>
      <w:proofErr w:type="spellEnd"/>
      <w:r>
        <w:rPr>
          <w:rFonts w:ascii="Arial" w:hAnsi="Arial" w:cs="Arial"/>
        </w:rPr>
        <w:t xml:space="preserve">, která obsluhuje </w:t>
      </w:r>
      <w:proofErr w:type="spellStart"/>
      <w:r>
        <w:rPr>
          <w:rFonts w:ascii="Arial" w:hAnsi="Arial" w:cs="Arial"/>
        </w:rPr>
        <w:t>překabelovávaný</w:t>
      </w:r>
      <w:proofErr w:type="spellEnd"/>
      <w:r>
        <w:rPr>
          <w:rFonts w:ascii="Arial" w:hAnsi="Arial" w:cs="Arial"/>
        </w:rPr>
        <w:t xml:space="preserve"> </w:t>
      </w:r>
      <w:proofErr w:type="spellStart"/>
      <w:r>
        <w:rPr>
          <w:rFonts w:ascii="Arial" w:hAnsi="Arial" w:cs="Arial"/>
        </w:rPr>
        <w:t>rack</w:t>
      </w:r>
      <w:proofErr w:type="spellEnd"/>
      <w:r>
        <w:rPr>
          <w:rFonts w:ascii="Arial" w:hAnsi="Arial" w:cs="Arial"/>
        </w:rPr>
        <w:t xml:space="preserve">.  Prověření správné funkce do zásuvky, propojení s původním </w:t>
      </w:r>
      <w:proofErr w:type="spellStart"/>
      <w:r>
        <w:rPr>
          <w:rFonts w:ascii="Arial" w:hAnsi="Arial" w:cs="Arial"/>
        </w:rPr>
        <w:t>switchem</w:t>
      </w:r>
      <w:proofErr w:type="spellEnd"/>
      <w:r>
        <w:rPr>
          <w:rFonts w:ascii="Arial" w:hAnsi="Arial" w:cs="Arial"/>
        </w:rPr>
        <w:t xml:space="preserve"> nebo telefonem, vyvázání kabelu (tj. uvedení do původního stavu s novým konektorovým </w:t>
      </w:r>
      <w:proofErr w:type="spellStart"/>
      <w:r>
        <w:rPr>
          <w:rFonts w:ascii="Arial" w:hAnsi="Arial" w:cs="Arial"/>
        </w:rPr>
        <w:t>standartem</w:t>
      </w:r>
      <w:proofErr w:type="spellEnd"/>
      <w:r>
        <w:rPr>
          <w:rFonts w:ascii="Arial" w:hAnsi="Arial" w:cs="Arial"/>
        </w:rPr>
        <w:t xml:space="preserve">). Doplnění nových </w:t>
      </w:r>
      <w:proofErr w:type="spellStart"/>
      <w:r>
        <w:rPr>
          <w:rFonts w:ascii="Arial" w:hAnsi="Arial" w:cs="Arial"/>
        </w:rPr>
        <w:t>patch</w:t>
      </w:r>
      <w:proofErr w:type="spellEnd"/>
      <w:r>
        <w:rPr>
          <w:rFonts w:ascii="Arial" w:hAnsi="Arial" w:cs="Arial"/>
        </w:rPr>
        <w:t xml:space="preserve"> panelů pro novou kabeláž (číslováno po patrech, dále pořadovým číslem).</w:t>
      </w:r>
    </w:p>
    <w:p w:rsidR="001D2987" w:rsidRPr="00DE5C30" w:rsidRDefault="001D2987" w:rsidP="001D2987">
      <w:pPr>
        <w:pStyle w:val="odstavec"/>
        <w:tabs>
          <w:tab w:val="clear" w:pos="1437"/>
        </w:tabs>
        <w:spacing w:before="0"/>
        <w:ind w:left="2835" w:hanging="2127"/>
        <w:rPr>
          <w:rFonts w:ascii="Arial" w:hAnsi="Arial" w:cs="Arial"/>
        </w:rPr>
      </w:pPr>
      <w:r>
        <w:rPr>
          <w:rFonts w:ascii="Arial" w:hAnsi="Arial" w:cs="Arial"/>
        </w:rPr>
        <w:t xml:space="preserve"> </w:t>
      </w:r>
    </w:p>
    <w:p w:rsidR="00DE5C30" w:rsidRPr="00DE5C30" w:rsidRDefault="00DE5C30" w:rsidP="00DE5C30">
      <w:pPr>
        <w:pStyle w:val="odstavec"/>
        <w:tabs>
          <w:tab w:val="clear" w:pos="1437"/>
        </w:tabs>
        <w:spacing w:before="0"/>
        <w:ind w:left="2124" w:firstLine="708"/>
        <w:rPr>
          <w:rFonts w:ascii="Arial" w:hAnsi="Arial" w:cs="Arial"/>
        </w:rPr>
      </w:pPr>
    </w:p>
    <w:p w:rsidR="00A65944" w:rsidRDefault="00A65944" w:rsidP="00A65944">
      <w:pPr>
        <w:pStyle w:val="odstavec"/>
        <w:tabs>
          <w:tab w:val="clear" w:pos="1437"/>
        </w:tabs>
        <w:spacing w:before="0"/>
        <w:ind w:left="2663" w:firstLine="169"/>
        <w:rPr>
          <w:rFonts w:ascii="Arial" w:hAnsi="Arial" w:cs="Arial"/>
        </w:rPr>
      </w:pPr>
    </w:p>
    <w:p w:rsidR="009B187C" w:rsidRDefault="009B187C" w:rsidP="009B187C">
      <w:pPr>
        <w:pStyle w:val="odstavec"/>
        <w:tabs>
          <w:tab w:val="clear" w:pos="1437"/>
        </w:tabs>
        <w:spacing w:befor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26246" w:rsidRDefault="00E26246" w:rsidP="00E26246">
      <w:pPr>
        <w:pStyle w:val="Nadpis1"/>
        <w:spacing w:before="0"/>
        <w:rPr>
          <w:rFonts w:ascii="Arial" w:hAnsi="Arial" w:cs="Arial"/>
          <w:sz w:val="20"/>
        </w:rPr>
      </w:pPr>
      <w:r>
        <w:rPr>
          <w:rFonts w:ascii="Arial" w:hAnsi="Arial" w:cs="Arial"/>
          <w:sz w:val="20"/>
        </w:rPr>
        <w:t>4.</w:t>
      </w:r>
    </w:p>
    <w:p w:rsidR="00E26246" w:rsidRPr="0097684C" w:rsidRDefault="00CC6ECE" w:rsidP="00E26246">
      <w:pPr>
        <w:pStyle w:val="Podnadpis"/>
        <w:spacing w:after="120"/>
        <w:rPr>
          <w:rFonts w:ascii="Arial" w:hAnsi="Arial" w:cs="Arial"/>
          <w:smallCaps/>
          <w:sz w:val="24"/>
        </w:rPr>
      </w:pPr>
      <w:r w:rsidRPr="0097684C">
        <w:rPr>
          <w:rFonts w:ascii="Arial" w:hAnsi="Arial" w:cs="Arial"/>
          <w:smallCaps/>
          <w:sz w:val="24"/>
        </w:rPr>
        <w:t>Práva a p</w:t>
      </w:r>
      <w:r w:rsidR="00E26246" w:rsidRPr="0097684C">
        <w:rPr>
          <w:rFonts w:ascii="Arial" w:hAnsi="Arial" w:cs="Arial"/>
          <w:smallCaps/>
          <w:sz w:val="24"/>
        </w:rPr>
        <w:t xml:space="preserve">ovinnosti </w:t>
      </w:r>
      <w:r w:rsidRPr="0097684C">
        <w:rPr>
          <w:rFonts w:ascii="Arial" w:hAnsi="Arial" w:cs="Arial"/>
          <w:smallCaps/>
          <w:sz w:val="24"/>
        </w:rPr>
        <w:t>smluvních stran</w:t>
      </w:r>
    </w:p>
    <w:p w:rsidR="00CC6ECE" w:rsidRPr="00CC6ECE" w:rsidRDefault="00CC6ECE" w:rsidP="00E26246">
      <w:pPr>
        <w:pStyle w:val="odstavec"/>
        <w:tabs>
          <w:tab w:val="clear" w:pos="1437"/>
          <w:tab w:val="num" w:pos="567"/>
        </w:tabs>
        <w:spacing w:before="0" w:after="120"/>
        <w:ind w:left="567" w:hanging="567"/>
        <w:rPr>
          <w:rFonts w:ascii="Arial" w:hAnsi="Arial" w:cs="Arial"/>
          <w:u w:val="single"/>
        </w:rPr>
      </w:pPr>
      <w:r w:rsidRPr="00CC6ECE">
        <w:rPr>
          <w:rFonts w:ascii="Arial" w:hAnsi="Arial" w:cs="Arial"/>
          <w:u w:val="single"/>
        </w:rPr>
        <w:t>Práva a povinnosti Poskytovatele:</w:t>
      </w:r>
    </w:p>
    <w:p w:rsidR="00A44BF6" w:rsidRDefault="00E26246" w:rsidP="00E26246">
      <w:pPr>
        <w:pStyle w:val="odstavec"/>
        <w:tabs>
          <w:tab w:val="clear" w:pos="1437"/>
          <w:tab w:val="num" w:pos="567"/>
        </w:tabs>
        <w:spacing w:before="0" w:after="120"/>
        <w:ind w:left="567" w:hanging="567"/>
        <w:rPr>
          <w:rFonts w:ascii="Arial" w:hAnsi="Arial" w:cs="Arial"/>
        </w:rPr>
      </w:pPr>
      <w:r>
        <w:rPr>
          <w:rFonts w:ascii="Arial" w:hAnsi="Arial" w:cs="Arial"/>
        </w:rPr>
        <w:t>4.1.</w:t>
      </w:r>
      <w:r>
        <w:rPr>
          <w:rFonts w:ascii="Arial" w:hAnsi="Arial" w:cs="Arial"/>
        </w:rPr>
        <w:tab/>
        <w:t>Poskytovatel se zavazuje, že Služby provedené Poskytovatelem na základě této Smlouvy budou odpovídat právnímu řádu České republiky platnému v době poskytnutí Služeb.</w:t>
      </w:r>
    </w:p>
    <w:p w:rsidR="00E26246" w:rsidRDefault="00E26246" w:rsidP="00E26246">
      <w:pPr>
        <w:pStyle w:val="odstavec"/>
        <w:numPr>
          <w:ilvl w:val="1"/>
          <w:numId w:val="4"/>
        </w:numPr>
        <w:tabs>
          <w:tab w:val="clear" w:pos="720"/>
          <w:tab w:val="num" w:pos="567"/>
        </w:tabs>
        <w:spacing w:before="0" w:after="120"/>
        <w:ind w:left="567" w:hanging="567"/>
        <w:rPr>
          <w:rFonts w:ascii="Arial" w:hAnsi="Arial" w:cs="Arial"/>
        </w:rPr>
      </w:pPr>
      <w:r>
        <w:rPr>
          <w:rFonts w:ascii="Arial" w:hAnsi="Arial" w:cs="Arial"/>
        </w:rPr>
        <w:t xml:space="preserve">Osoby, které se na straně Poskytovatele jakýmkoli způsobem zúčastní na poskytování Služeb, budou po celou dobu pod vedením a přímou kontrolou Poskytovatele. Poskytovatel se zavazuje zajistit, že osoby, </w:t>
      </w:r>
      <w:r w:rsidRPr="00387B77">
        <w:rPr>
          <w:rFonts w:ascii="Arial" w:hAnsi="Arial" w:cs="Arial"/>
        </w:rPr>
        <w:t>které vykonávají na straně Poskytovatele v souvislosti s touto Smlouvo</w:t>
      </w:r>
      <w:r>
        <w:rPr>
          <w:rFonts w:ascii="Arial" w:hAnsi="Arial" w:cs="Arial"/>
        </w:rPr>
        <w:t>u jakoukoliv činnost v prostorách Objednatele, budou respektovat veškerá pravidla a nařízení týkající se chování v prostorách Objednatele.</w:t>
      </w:r>
    </w:p>
    <w:p w:rsidR="00E26246" w:rsidRDefault="00E26246" w:rsidP="00E26246">
      <w:pPr>
        <w:pStyle w:val="odstavec"/>
        <w:numPr>
          <w:ilvl w:val="1"/>
          <w:numId w:val="4"/>
        </w:numPr>
        <w:tabs>
          <w:tab w:val="left" w:pos="567"/>
        </w:tabs>
        <w:spacing w:before="0" w:after="120"/>
        <w:ind w:left="567" w:hanging="567"/>
        <w:rPr>
          <w:rFonts w:ascii="Arial" w:hAnsi="Arial" w:cs="Arial"/>
        </w:rPr>
      </w:pPr>
      <w:r>
        <w:rPr>
          <w:rFonts w:ascii="Arial" w:hAnsi="Arial" w:cs="Arial"/>
        </w:rPr>
        <w:t xml:space="preserve">Poskytovatel se zavazuje postupovat při poskytování Služeb vždy s odbornou péčí, v souladu se Smlouvou a pokyny Objednatele. </w:t>
      </w:r>
    </w:p>
    <w:p w:rsidR="00E26246" w:rsidRDefault="00E26246" w:rsidP="00E26246">
      <w:pPr>
        <w:pStyle w:val="odstavec"/>
        <w:numPr>
          <w:ilvl w:val="1"/>
          <w:numId w:val="4"/>
        </w:numPr>
        <w:tabs>
          <w:tab w:val="left" w:pos="567"/>
        </w:tabs>
        <w:spacing w:before="0"/>
        <w:ind w:left="567" w:hanging="567"/>
        <w:rPr>
          <w:rFonts w:ascii="Arial" w:hAnsi="Arial" w:cs="Arial"/>
        </w:rPr>
      </w:pPr>
      <w:r w:rsidRPr="00E26246">
        <w:rPr>
          <w:rFonts w:ascii="Arial" w:hAnsi="Arial" w:cs="Arial"/>
        </w:rPr>
        <w:t xml:space="preserve">Poskytovatel se zavazuje poskytovat Služby dle této Smlouvy </w:t>
      </w:r>
      <w:r w:rsidR="00CC6ECE">
        <w:rPr>
          <w:rFonts w:ascii="Arial" w:hAnsi="Arial" w:cs="Arial"/>
        </w:rPr>
        <w:t xml:space="preserve">(zejm. servisní zásahy) </w:t>
      </w:r>
      <w:r w:rsidRPr="00E26246">
        <w:rPr>
          <w:rFonts w:ascii="Arial" w:hAnsi="Arial" w:cs="Arial"/>
        </w:rPr>
        <w:t>ve lhůtách stanovených dle této Smlouvy.</w:t>
      </w:r>
    </w:p>
    <w:p w:rsidR="00A44BF6" w:rsidRDefault="00A44BF6" w:rsidP="00A44BF6">
      <w:pPr>
        <w:pStyle w:val="odstavec"/>
        <w:tabs>
          <w:tab w:val="clear" w:pos="1437"/>
          <w:tab w:val="left" w:pos="567"/>
        </w:tabs>
        <w:spacing w:before="0"/>
        <w:ind w:left="567"/>
        <w:rPr>
          <w:rFonts w:ascii="Arial" w:hAnsi="Arial" w:cs="Arial"/>
        </w:rPr>
      </w:pPr>
    </w:p>
    <w:p w:rsidR="003D7C0A" w:rsidRDefault="003D7C0A" w:rsidP="003D7C0A">
      <w:pPr>
        <w:pStyle w:val="odstavec"/>
        <w:tabs>
          <w:tab w:val="clear" w:pos="1437"/>
          <w:tab w:val="left" w:pos="567"/>
        </w:tabs>
        <w:spacing w:before="0"/>
        <w:ind w:left="567"/>
        <w:rPr>
          <w:rFonts w:ascii="Arial" w:hAnsi="Arial" w:cs="Arial"/>
        </w:rPr>
      </w:pPr>
    </w:p>
    <w:p w:rsidR="00A44BF6" w:rsidRPr="00E26246" w:rsidRDefault="00A44BF6" w:rsidP="00E26246">
      <w:pPr>
        <w:pStyle w:val="odstavec"/>
        <w:numPr>
          <w:ilvl w:val="1"/>
          <w:numId w:val="4"/>
        </w:numPr>
        <w:tabs>
          <w:tab w:val="left" w:pos="567"/>
        </w:tabs>
        <w:spacing w:before="0"/>
        <w:ind w:left="567" w:hanging="567"/>
        <w:rPr>
          <w:rFonts w:ascii="Arial" w:hAnsi="Arial" w:cs="Arial"/>
        </w:rPr>
      </w:pPr>
      <w:r>
        <w:rPr>
          <w:rFonts w:ascii="Arial" w:hAnsi="Arial" w:cs="Arial"/>
        </w:rPr>
        <w:t>Poskytovatel má právo na platby dle této Smlouvy.</w:t>
      </w:r>
    </w:p>
    <w:p w:rsidR="00CC6ECE" w:rsidRDefault="00CC6ECE" w:rsidP="00E26246">
      <w:pPr>
        <w:pStyle w:val="odstavec"/>
        <w:tabs>
          <w:tab w:val="clear" w:pos="1437"/>
        </w:tabs>
        <w:spacing w:before="0"/>
        <w:ind w:left="0"/>
        <w:rPr>
          <w:rFonts w:ascii="Arial" w:hAnsi="Arial" w:cs="Arial"/>
        </w:rPr>
      </w:pPr>
    </w:p>
    <w:p w:rsidR="00E26246" w:rsidRPr="00CC6ECE" w:rsidRDefault="00CC6ECE" w:rsidP="00E26246">
      <w:pPr>
        <w:pStyle w:val="odstavec"/>
        <w:tabs>
          <w:tab w:val="clear" w:pos="1437"/>
        </w:tabs>
        <w:spacing w:before="0"/>
        <w:ind w:left="0"/>
        <w:rPr>
          <w:rFonts w:ascii="Arial" w:hAnsi="Arial" w:cs="Arial"/>
          <w:u w:val="single"/>
        </w:rPr>
      </w:pPr>
      <w:r w:rsidRPr="00CC6ECE">
        <w:rPr>
          <w:rFonts w:ascii="Arial" w:hAnsi="Arial" w:cs="Arial"/>
          <w:u w:val="single"/>
        </w:rPr>
        <w:lastRenderedPageBreak/>
        <w:t>Práva a povinnosti Objednatele:</w:t>
      </w:r>
    </w:p>
    <w:p w:rsidR="00E26246" w:rsidRDefault="00E26246" w:rsidP="00E26246">
      <w:pPr>
        <w:pStyle w:val="odstavec"/>
        <w:tabs>
          <w:tab w:val="clear" w:pos="1437"/>
        </w:tabs>
        <w:spacing w:before="0"/>
        <w:ind w:left="0"/>
        <w:rPr>
          <w:rFonts w:ascii="Arial" w:hAnsi="Arial" w:cs="Arial"/>
        </w:rPr>
      </w:pPr>
    </w:p>
    <w:p w:rsidR="009405B3" w:rsidRDefault="00A44BF6" w:rsidP="00A44BF6">
      <w:pPr>
        <w:pStyle w:val="odstavec"/>
        <w:numPr>
          <w:ilvl w:val="1"/>
          <w:numId w:val="4"/>
        </w:numPr>
        <w:spacing w:before="0"/>
        <w:rPr>
          <w:rFonts w:ascii="Arial" w:hAnsi="Arial" w:cs="Arial"/>
        </w:rPr>
      </w:pPr>
      <w:r w:rsidRPr="009405B3">
        <w:rPr>
          <w:rFonts w:ascii="Arial" w:hAnsi="Arial" w:cs="Arial"/>
        </w:rPr>
        <w:t xml:space="preserve">Objednatel </w:t>
      </w:r>
      <w:r w:rsidR="00F84F39" w:rsidRPr="009405B3">
        <w:rPr>
          <w:rFonts w:ascii="Arial" w:hAnsi="Arial" w:cs="Arial"/>
        </w:rPr>
        <w:t>má po dobu trvání Smlouvy nárok na Služby poskytované Poskytovatelem</w:t>
      </w:r>
      <w:r w:rsidR="009405B3" w:rsidRPr="009405B3">
        <w:rPr>
          <w:rFonts w:ascii="Arial" w:hAnsi="Arial" w:cs="Arial"/>
        </w:rPr>
        <w:t>.</w:t>
      </w:r>
    </w:p>
    <w:p w:rsidR="00A44BF6" w:rsidRDefault="009405B3" w:rsidP="009405B3">
      <w:pPr>
        <w:pStyle w:val="odstavec"/>
        <w:tabs>
          <w:tab w:val="clear" w:pos="1437"/>
        </w:tabs>
        <w:spacing w:before="0"/>
        <w:ind w:left="720"/>
        <w:rPr>
          <w:rFonts w:ascii="Arial" w:hAnsi="Arial" w:cs="Arial"/>
        </w:rPr>
      </w:pPr>
      <w:r w:rsidRPr="009405B3">
        <w:rPr>
          <w:rFonts w:ascii="Arial" w:hAnsi="Arial" w:cs="Arial"/>
        </w:rPr>
        <w:t xml:space="preserve"> </w:t>
      </w:r>
    </w:p>
    <w:p w:rsidR="00611F15" w:rsidRDefault="00611F15" w:rsidP="00611F15">
      <w:pPr>
        <w:pStyle w:val="Odstavecseseznamem"/>
        <w:rPr>
          <w:rFonts w:ascii="Arial" w:hAnsi="Arial" w:cs="Arial"/>
        </w:rPr>
      </w:pPr>
    </w:p>
    <w:p w:rsidR="00A44BF6" w:rsidRDefault="00A44BF6" w:rsidP="00E0563D">
      <w:pPr>
        <w:pStyle w:val="odstavec"/>
        <w:tabs>
          <w:tab w:val="clear" w:pos="1437"/>
        </w:tabs>
        <w:spacing w:before="0"/>
        <w:rPr>
          <w:rFonts w:ascii="Arial" w:hAnsi="Arial" w:cs="Arial"/>
        </w:rPr>
      </w:pPr>
    </w:p>
    <w:p w:rsidR="00F84F39" w:rsidRDefault="00F84F39" w:rsidP="00E26246">
      <w:pPr>
        <w:pStyle w:val="Nadpis1"/>
        <w:spacing w:before="0"/>
        <w:rPr>
          <w:rFonts w:ascii="Arial" w:hAnsi="Arial" w:cs="Arial"/>
          <w:sz w:val="20"/>
        </w:rPr>
      </w:pPr>
    </w:p>
    <w:p w:rsidR="00E26246" w:rsidRDefault="00E26246" w:rsidP="00E26246">
      <w:pPr>
        <w:pStyle w:val="Nadpis1"/>
        <w:spacing w:before="0"/>
        <w:rPr>
          <w:rFonts w:ascii="Arial" w:hAnsi="Arial" w:cs="Arial"/>
          <w:sz w:val="20"/>
        </w:rPr>
      </w:pPr>
      <w:r>
        <w:rPr>
          <w:rFonts w:ascii="Arial" w:hAnsi="Arial" w:cs="Arial"/>
          <w:sz w:val="20"/>
        </w:rPr>
        <w:t>5.</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 xml:space="preserve">Místo </w:t>
      </w:r>
      <w:r w:rsidR="009D6A4B" w:rsidRPr="0097684C">
        <w:rPr>
          <w:rFonts w:ascii="Arial" w:hAnsi="Arial" w:cs="Arial"/>
          <w:smallCaps/>
          <w:sz w:val="24"/>
        </w:rPr>
        <w:t xml:space="preserve">a doba </w:t>
      </w:r>
      <w:r w:rsidRPr="0097684C">
        <w:rPr>
          <w:rFonts w:ascii="Arial" w:hAnsi="Arial" w:cs="Arial"/>
          <w:smallCaps/>
          <w:sz w:val="24"/>
        </w:rPr>
        <w:t>plnění</w:t>
      </w:r>
    </w:p>
    <w:p w:rsidR="009D6A4B" w:rsidRDefault="00E26246" w:rsidP="00DE5C30">
      <w:pPr>
        <w:pStyle w:val="odstavec"/>
        <w:numPr>
          <w:ilvl w:val="1"/>
          <w:numId w:val="6"/>
        </w:numPr>
        <w:spacing w:before="0" w:after="120"/>
        <w:rPr>
          <w:rFonts w:ascii="Arial" w:hAnsi="Arial" w:cs="Arial"/>
        </w:rPr>
      </w:pPr>
      <w:r>
        <w:rPr>
          <w:rFonts w:ascii="Arial" w:hAnsi="Arial" w:cs="Arial"/>
        </w:rPr>
        <w:t>Místem poskytnutí Služby j</w:t>
      </w:r>
      <w:r w:rsidR="00A612AF">
        <w:rPr>
          <w:rFonts w:ascii="Arial" w:hAnsi="Arial" w:cs="Arial"/>
        </w:rPr>
        <w:t>e</w:t>
      </w:r>
      <w:r w:rsidR="00387B77">
        <w:rPr>
          <w:rFonts w:ascii="Arial" w:hAnsi="Arial" w:cs="Arial"/>
        </w:rPr>
        <w:t xml:space="preserve"> </w:t>
      </w:r>
      <w:r w:rsidR="00DE5C30" w:rsidRPr="00DE5C30">
        <w:rPr>
          <w:rFonts w:ascii="Arial" w:hAnsi="Arial" w:cs="Arial"/>
        </w:rPr>
        <w:t>Ústav pro č</w:t>
      </w:r>
      <w:r w:rsidR="00DE5C30">
        <w:rPr>
          <w:rFonts w:ascii="Arial" w:hAnsi="Arial" w:cs="Arial"/>
        </w:rPr>
        <w:t xml:space="preserve">eskou literaturu AV ČR, v. v. i, </w:t>
      </w:r>
      <w:r w:rsidR="00DE5C30" w:rsidRPr="00DE5C30">
        <w:rPr>
          <w:rFonts w:ascii="Arial" w:hAnsi="Arial" w:cs="Arial"/>
        </w:rPr>
        <w:t>Na Florenci 1420/3, 110 00  Praha 1</w:t>
      </w:r>
      <w:r w:rsidR="00387B77">
        <w:rPr>
          <w:rFonts w:ascii="Arial" w:hAnsi="Arial" w:cs="Arial"/>
        </w:rPr>
        <w:t>.</w:t>
      </w:r>
    </w:p>
    <w:p w:rsidR="009D6A4B" w:rsidRDefault="009D6A4B" w:rsidP="00E26246">
      <w:pPr>
        <w:pStyle w:val="odstavec"/>
        <w:numPr>
          <w:ilvl w:val="1"/>
          <w:numId w:val="6"/>
        </w:numPr>
        <w:tabs>
          <w:tab w:val="clear" w:pos="705"/>
          <w:tab w:val="num" w:pos="567"/>
        </w:tabs>
        <w:spacing w:before="0" w:after="120"/>
        <w:ind w:left="567" w:hanging="567"/>
        <w:rPr>
          <w:rFonts w:ascii="Arial" w:hAnsi="Arial" w:cs="Arial"/>
        </w:rPr>
      </w:pPr>
      <w:r>
        <w:rPr>
          <w:rFonts w:ascii="Arial" w:hAnsi="Arial" w:cs="Arial"/>
        </w:rPr>
        <w:t>Poskytovatel se zavazuje poskytovat Služby po celou dobu trvání smluvního vztahu, a to ode dne úč</w:t>
      </w:r>
      <w:r w:rsidR="00A612AF">
        <w:rPr>
          <w:rFonts w:ascii="Arial" w:hAnsi="Arial" w:cs="Arial"/>
        </w:rPr>
        <w:t xml:space="preserve">innosti této Smlouvy, tj. </w:t>
      </w:r>
      <w:r w:rsidR="006D6138">
        <w:rPr>
          <w:rFonts w:ascii="Arial" w:hAnsi="Arial" w:cs="Arial"/>
        </w:rPr>
        <w:t xml:space="preserve">od: </w:t>
      </w:r>
      <w:r w:rsidR="0051521C">
        <w:rPr>
          <w:rFonts w:ascii="Arial" w:hAnsi="Arial" w:cs="Arial"/>
        </w:rPr>
        <w:t>1</w:t>
      </w:r>
      <w:r w:rsidR="00364514">
        <w:rPr>
          <w:rFonts w:ascii="Arial" w:hAnsi="Arial" w:cs="Arial"/>
        </w:rPr>
        <w:t>2.12</w:t>
      </w:r>
      <w:r w:rsidR="0051521C">
        <w:rPr>
          <w:rFonts w:ascii="Arial" w:hAnsi="Arial" w:cs="Arial"/>
        </w:rPr>
        <w:t>.2018</w:t>
      </w:r>
    </w:p>
    <w:p w:rsidR="00801C43" w:rsidRDefault="00801C43" w:rsidP="00E26246">
      <w:pPr>
        <w:pStyle w:val="Nadpis1"/>
        <w:spacing w:before="0"/>
        <w:rPr>
          <w:rFonts w:ascii="Arial" w:hAnsi="Arial" w:cs="Arial"/>
          <w:sz w:val="20"/>
        </w:rPr>
      </w:pPr>
    </w:p>
    <w:p w:rsidR="00E26246" w:rsidRDefault="00E26246" w:rsidP="00E26246">
      <w:pPr>
        <w:pStyle w:val="Nadpis1"/>
        <w:spacing w:before="0"/>
        <w:rPr>
          <w:rFonts w:ascii="Arial" w:hAnsi="Arial" w:cs="Arial"/>
          <w:sz w:val="20"/>
        </w:rPr>
      </w:pPr>
      <w:r>
        <w:rPr>
          <w:rFonts w:ascii="Arial" w:hAnsi="Arial" w:cs="Arial"/>
          <w:sz w:val="20"/>
        </w:rPr>
        <w:t>6.</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Cena</w:t>
      </w:r>
    </w:p>
    <w:p w:rsidR="00E26246" w:rsidRPr="008837EF" w:rsidRDefault="00E26246" w:rsidP="00E26246">
      <w:pPr>
        <w:pStyle w:val="odstavec"/>
        <w:numPr>
          <w:ilvl w:val="1"/>
          <w:numId w:val="19"/>
        </w:numPr>
        <w:tabs>
          <w:tab w:val="clear" w:pos="360"/>
        </w:tabs>
        <w:spacing w:before="0" w:after="120"/>
        <w:ind w:left="567" w:hanging="567"/>
        <w:rPr>
          <w:rFonts w:ascii="Arial" w:hAnsi="Arial" w:cs="Arial"/>
        </w:rPr>
      </w:pPr>
      <w:r w:rsidRPr="008837EF">
        <w:rPr>
          <w:rFonts w:ascii="Arial" w:hAnsi="Arial" w:cs="Arial"/>
        </w:rPr>
        <w:t xml:space="preserve">Cena Služeb je stanovena dohodou smluvních stran a činí </w:t>
      </w:r>
      <w:r w:rsidR="00F62227">
        <w:rPr>
          <w:rFonts w:ascii="Arial" w:hAnsi="Arial" w:cs="Arial"/>
        </w:rPr>
        <w:t>1 073 332</w:t>
      </w:r>
      <w:r w:rsidR="008837EF" w:rsidRPr="008837EF">
        <w:rPr>
          <w:rFonts w:ascii="Arial" w:hAnsi="Arial" w:cs="Arial"/>
        </w:rPr>
        <w:t>,-</w:t>
      </w:r>
      <w:r w:rsidRPr="008837EF">
        <w:rPr>
          <w:rFonts w:ascii="Arial" w:hAnsi="Arial" w:cs="Arial"/>
        </w:rPr>
        <w:t xml:space="preserve"> Kč za </w:t>
      </w:r>
      <w:r w:rsidR="00DE5C30">
        <w:rPr>
          <w:rFonts w:ascii="Arial" w:hAnsi="Arial" w:cs="Arial"/>
        </w:rPr>
        <w:t>dílo</w:t>
      </w:r>
      <w:r w:rsidR="008837EF" w:rsidRPr="008837EF">
        <w:rPr>
          <w:rFonts w:ascii="Arial" w:hAnsi="Arial" w:cs="Arial"/>
        </w:rPr>
        <w:t xml:space="preserve"> bez DPH</w:t>
      </w:r>
      <w:r w:rsidRPr="008837EF">
        <w:rPr>
          <w:rFonts w:ascii="Arial" w:hAnsi="Arial" w:cs="Arial"/>
        </w:rPr>
        <w:t>.</w:t>
      </w:r>
      <w:r w:rsidRPr="008837EF">
        <w:rPr>
          <w:rFonts w:ascii="Arial" w:hAnsi="Arial" w:cs="Arial"/>
        </w:rPr>
        <w:tab/>
      </w:r>
    </w:p>
    <w:p w:rsidR="00E26246" w:rsidRDefault="00E26246" w:rsidP="00E26246">
      <w:pPr>
        <w:pStyle w:val="odstavec"/>
        <w:numPr>
          <w:ilvl w:val="1"/>
          <w:numId w:val="19"/>
        </w:numPr>
        <w:tabs>
          <w:tab w:val="clear" w:pos="360"/>
          <w:tab w:val="num" w:pos="567"/>
        </w:tabs>
        <w:spacing w:before="0" w:after="120"/>
        <w:ind w:left="567" w:hanging="567"/>
        <w:rPr>
          <w:rFonts w:ascii="Arial" w:hAnsi="Arial" w:cs="Arial"/>
        </w:rPr>
      </w:pPr>
      <w:r w:rsidRPr="008837EF">
        <w:rPr>
          <w:rFonts w:ascii="Arial" w:hAnsi="Arial" w:cs="Arial"/>
        </w:rPr>
        <w:t>Veškeré ceny uvedené v této Smlouvě jsou uvedeny bez daně z přidané hodnoty („DPH“). DPH bude k ceně připočtena ve výši dle platných právních předpisů.</w:t>
      </w:r>
    </w:p>
    <w:p w:rsidR="00E26246" w:rsidRPr="008837EF" w:rsidRDefault="00E26246" w:rsidP="00E26246">
      <w:pPr>
        <w:pStyle w:val="odstavec"/>
        <w:numPr>
          <w:ilvl w:val="1"/>
          <w:numId w:val="19"/>
        </w:numPr>
        <w:tabs>
          <w:tab w:val="clear" w:pos="360"/>
          <w:tab w:val="num" w:pos="567"/>
        </w:tabs>
        <w:spacing w:before="0"/>
        <w:ind w:left="567" w:hanging="567"/>
        <w:rPr>
          <w:rFonts w:ascii="Arial" w:hAnsi="Arial" w:cs="Arial"/>
        </w:rPr>
      </w:pPr>
      <w:r w:rsidRPr="008837EF">
        <w:rPr>
          <w:rFonts w:ascii="Arial" w:hAnsi="Arial" w:cs="Arial"/>
        </w:rPr>
        <w:t xml:space="preserve">Cena </w:t>
      </w:r>
      <w:r w:rsidR="008837EF" w:rsidRPr="008837EF">
        <w:rPr>
          <w:rFonts w:ascii="Arial" w:hAnsi="Arial" w:cs="Arial"/>
        </w:rPr>
        <w:t xml:space="preserve">nadstandardních služeb je uvedena v Příloze č. </w:t>
      </w:r>
      <w:r w:rsidR="002E5B03">
        <w:rPr>
          <w:rFonts w:ascii="Arial" w:hAnsi="Arial" w:cs="Arial"/>
        </w:rPr>
        <w:t>1</w:t>
      </w:r>
      <w:r w:rsidR="008837EF" w:rsidRPr="008837EF">
        <w:rPr>
          <w:rFonts w:ascii="Arial" w:hAnsi="Arial" w:cs="Arial"/>
        </w:rPr>
        <w:t xml:space="preserve"> této Smlouvy.</w:t>
      </w:r>
      <w:r w:rsidRPr="008837EF">
        <w:rPr>
          <w:rFonts w:ascii="Arial" w:hAnsi="Arial" w:cs="Arial"/>
        </w:rPr>
        <w:t xml:space="preserve"> </w:t>
      </w:r>
    </w:p>
    <w:p w:rsidR="008837EF" w:rsidRDefault="008837EF" w:rsidP="00E26246">
      <w:pPr>
        <w:pStyle w:val="Nadpis1"/>
        <w:spacing w:before="0"/>
        <w:rPr>
          <w:rFonts w:ascii="Arial" w:hAnsi="Arial" w:cs="Arial"/>
          <w:sz w:val="20"/>
        </w:rPr>
      </w:pPr>
    </w:p>
    <w:p w:rsidR="00E26246" w:rsidRPr="008837EF" w:rsidRDefault="00E26246" w:rsidP="00E26246">
      <w:pPr>
        <w:pStyle w:val="Nadpis1"/>
        <w:spacing w:before="0"/>
        <w:rPr>
          <w:rFonts w:ascii="Arial" w:hAnsi="Arial" w:cs="Arial"/>
          <w:sz w:val="20"/>
        </w:rPr>
      </w:pPr>
      <w:r w:rsidRPr="008837EF">
        <w:rPr>
          <w:rFonts w:ascii="Arial" w:hAnsi="Arial" w:cs="Arial"/>
          <w:sz w:val="20"/>
        </w:rPr>
        <w:t>7.</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Platební podmínky</w:t>
      </w:r>
    </w:p>
    <w:p w:rsidR="00E26246" w:rsidRDefault="00E26246" w:rsidP="00E26246">
      <w:pPr>
        <w:pStyle w:val="odstavec"/>
        <w:tabs>
          <w:tab w:val="clear" w:pos="1437"/>
          <w:tab w:val="num" w:pos="567"/>
        </w:tabs>
        <w:spacing w:before="0" w:after="120"/>
        <w:ind w:left="567" w:hanging="567"/>
        <w:rPr>
          <w:rFonts w:ascii="Arial" w:hAnsi="Arial" w:cs="Arial"/>
        </w:rPr>
      </w:pPr>
      <w:r w:rsidRPr="008837EF">
        <w:rPr>
          <w:rFonts w:ascii="Arial" w:hAnsi="Arial" w:cs="Arial"/>
        </w:rPr>
        <w:t>7.1.</w:t>
      </w:r>
      <w:r w:rsidRPr="008837EF">
        <w:rPr>
          <w:rFonts w:ascii="Arial" w:hAnsi="Arial" w:cs="Arial"/>
        </w:rPr>
        <w:tab/>
        <w:t xml:space="preserve">Cena dle čl. 6 je splatná na základě daňového dokladu (faktury) vystaveného Poskytovatelem nejdříve </w:t>
      </w:r>
      <w:r w:rsidR="008837EF" w:rsidRPr="008837EF">
        <w:rPr>
          <w:rFonts w:ascii="Arial" w:hAnsi="Arial" w:cs="Arial"/>
        </w:rPr>
        <w:t>první</w:t>
      </w:r>
      <w:r w:rsidRPr="008837EF">
        <w:rPr>
          <w:rFonts w:ascii="Arial" w:hAnsi="Arial" w:cs="Arial"/>
        </w:rPr>
        <w:t xml:space="preserve"> den příslušného kalendářního měsíce, ve</w:t>
      </w:r>
      <w:r>
        <w:rPr>
          <w:rFonts w:ascii="Arial" w:hAnsi="Arial" w:cs="Arial"/>
        </w:rPr>
        <w:t xml:space="preserve"> kterém jsou Služby poskytovány. </w:t>
      </w:r>
    </w:p>
    <w:p w:rsidR="00E26246" w:rsidRDefault="00E26246" w:rsidP="00E26246">
      <w:pPr>
        <w:pStyle w:val="odstavec"/>
        <w:tabs>
          <w:tab w:val="clear" w:pos="1437"/>
          <w:tab w:val="num" w:pos="567"/>
        </w:tabs>
        <w:spacing w:before="0" w:after="120"/>
        <w:ind w:left="567" w:hanging="567"/>
        <w:rPr>
          <w:rFonts w:ascii="Arial" w:hAnsi="Arial" w:cs="Arial"/>
        </w:rPr>
      </w:pPr>
      <w:r>
        <w:rPr>
          <w:rFonts w:ascii="Arial" w:hAnsi="Arial" w:cs="Arial"/>
        </w:rPr>
        <w:t>7.2.</w:t>
      </w:r>
      <w:r>
        <w:rPr>
          <w:rFonts w:ascii="Arial" w:hAnsi="Arial" w:cs="Arial"/>
        </w:rPr>
        <w:tab/>
        <w:t>Daňové doklady musí obsahovat náležitosti dle ustanovení příslušných obecně závazných předpisů platných na území České republiky</w:t>
      </w:r>
      <w:r w:rsidR="008837EF">
        <w:rPr>
          <w:rFonts w:ascii="Arial" w:hAnsi="Arial" w:cs="Arial"/>
        </w:rPr>
        <w:t xml:space="preserve"> a</w:t>
      </w:r>
      <w:r>
        <w:rPr>
          <w:rFonts w:ascii="Arial" w:hAnsi="Arial" w:cs="Arial"/>
        </w:rPr>
        <w:t xml:space="preserve"> číslo Smlouvy. Nebude-li daňový doklad obsahovat výše uvedené náležitosti, má Objednatel právo daňový doklad, případně jeho kopii vrátit ve lhůtě splatnosti dle čl. 7.4, k opravě a doplnění. V takovém případě se na daňový doklad hledí, jako by nebyl Objednateli doručen. Ode dne doručení opraveného daňového dokladu Objednateli běží nová lhůta splatnosti.</w:t>
      </w:r>
    </w:p>
    <w:p w:rsidR="00E26246" w:rsidRDefault="00E26246" w:rsidP="00E26246">
      <w:pPr>
        <w:pStyle w:val="odstavec"/>
        <w:tabs>
          <w:tab w:val="clear" w:pos="1437"/>
          <w:tab w:val="num" w:pos="567"/>
        </w:tabs>
        <w:spacing w:before="0" w:after="120"/>
        <w:ind w:left="567" w:hanging="567"/>
        <w:rPr>
          <w:rFonts w:ascii="Arial" w:hAnsi="Arial" w:cs="Arial"/>
        </w:rPr>
      </w:pPr>
      <w:r>
        <w:rPr>
          <w:rFonts w:ascii="Arial" w:hAnsi="Arial" w:cs="Arial"/>
        </w:rPr>
        <w:t>7.3.</w:t>
      </w:r>
      <w:r>
        <w:rPr>
          <w:rFonts w:ascii="Arial" w:hAnsi="Arial" w:cs="Arial"/>
        </w:rPr>
        <w:tab/>
        <w:t xml:space="preserve">Poskytovatel je povinen </w:t>
      </w:r>
      <w:r w:rsidR="00CF6F61">
        <w:rPr>
          <w:rFonts w:ascii="Arial" w:hAnsi="Arial" w:cs="Arial"/>
        </w:rPr>
        <w:t xml:space="preserve">na vyzvání Objednatelem </w:t>
      </w:r>
      <w:r>
        <w:rPr>
          <w:rFonts w:ascii="Arial" w:hAnsi="Arial" w:cs="Arial"/>
        </w:rPr>
        <w:t xml:space="preserve">přiložit k vystaveným daňovým dokladům příslušné servisní protokoly podepsané Objednatelem. Objednatel je oprávněn požadovat po Poskytovateli, aby k vystaveným daňovým dokladům přiložil další dokumenty prokazující nárok Poskytovatele na vystavení a úhradu příslušného daňového dokladu. </w:t>
      </w:r>
    </w:p>
    <w:p w:rsidR="00E26246" w:rsidRDefault="00E26246" w:rsidP="00E26246">
      <w:pPr>
        <w:pStyle w:val="odstavec"/>
        <w:tabs>
          <w:tab w:val="clear" w:pos="1437"/>
          <w:tab w:val="num" w:pos="567"/>
        </w:tabs>
        <w:spacing w:before="0" w:after="120"/>
        <w:ind w:left="567" w:hanging="567"/>
        <w:rPr>
          <w:rFonts w:ascii="Arial" w:hAnsi="Arial" w:cs="Arial"/>
        </w:rPr>
      </w:pPr>
      <w:r>
        <w:rPr>
          <w:rFonts w:ascii="Arial" w:hAnsi="Arial" w:cs="Arial"/>
        </w:rPr>
        <w:t>7.4.</w:t>
      </w:r>
      <w:r>
        <w:rPr>
          <w:rFonts w:ascii="Arial" w:hAnsi="Arial" w:cs="Arial"/>
        </w:rPr>
        <w:tab/>
        <w:t xml:space="preserve">Splatnost oprávněně a řádně vystavených daňových dokladů se sjednává na </w:t>
      </w:r>
      <w:r w:rsidR="008837EF">
        <w:rPr>
          <w:rFonts w:ascii="Arial" w:hAnsi="Arial" w:cs="Arial"/>
        </w:rPr>
        <w:t>1</w:t>
      </w:r>
      <w:r w:rsidR="006D6138">
        <w:rPr>
          <w:rFonts w:ascii="Arial" w:hAnsi="Arial" w:cs="Arial"/>
        </w:rPr>
        <w:t>5</w:t>
      </w:r>
      <w:r>
        <w:rPr>
          <w:rFonts w:ascii="Arial" w:hAnsi="Arial" w:cs="Arial"/>
        </w:rPr>
        <w:t xml:space="preserve"> dnů ode dne jejich </w:t>
      </w:r>
      <w:r w:rsidR="008837EF">
        <w:rPr>
          <w:rFonts w:ascii="Arial" w:hAnsi="Arial" w:cs="Arial"/>
        </w:rPr>
        <w:t>vystavení Poskytovatelem</w:t>
      </w:r>
      <w:r>
        <w:rPr>
          <w:rFonts w:ascii="Arial" w:hAnsi="Arial" w:cs="Arial"/>
        </w:rPr>
        <w:t xml:space="preserve">. </w:t>
      </w:r>
    </w:p>
    <w:p w:rsidR="00E26246" w:rsidRDefault="00E26246" w:rsidP="008837EF">
      <w:pPr>
        <w:pStyle w:val="odstavec"/>
        <w:tabs>
          <w:tab w:val="clear" w:pos="1437"/>
          <w:tab w:val="num" w:pos="567"/>
        </w:tabs>
        <w:spacing w:before="0" w:after="120"/>
        <w:ind w:left="567" w:hanging="567"/>
        <w:rPr>
          <w:rFonts w:ascii="Arial" w:hAnsi="Arial" w:cs="Arial"/>
        </w:rPr>
      </w:pPr>
      <w:r>
        <w:rPr>
          <w:rFonts w:ascii="Arial" w:hAnsi="Arial" w:cs="Arial"/>
        </w:rPr>
        <w:t>7.5.</w:t>
      </w:r>
      <w:r>
        <w:rPr>
          <w:rFonts w:ascii="Arial" w:hAnsi="Arial" w:cs="Arial"/>
        </w:rPr>
        <w:tab/>
        <w:t>Jednotlivé platby uhradí Objednatel bezhotovostním převodem na účet Poskytovatele uvedený na příslušném daňovém dokladu. Platba se považuje za splněnou dnem, kdy byla příslušná částka odepsána z účtu Objednatele ve prospěch účtu Poskytovatele.</w:t>
      </w:r>
    </w:p>
    <w:p w:rsidR="00E26246" w:rsidRDefault="00E26246" w:rsidP="00E26246">
      <w:pPr>
        <w:pStyle w:val="odstavec"/>
        <w:numPr>
          <w:ilvl w:val="1"/>
          <w:numId w:val="5"/>
        </w:numPr>
        <w:tabs>
          <w:tab w:val="clear" w:pos="720"/>
          <w:tab w:val="num" w:pos="567"/>
        </w:tabs>
        <w:spacing w:before="0"/>
        <w:ind w:left="567" w:hanging="567"/>
        <w:rPr>
          <w:rFonts w:ascii="Arial" w:hAnsi="Arial" w:cs="Arial"/>
        </w:rPr>
      </w:pPr>
      <w:r>
        <w:rPr>
          <w:rFonts w:ascii="Arial" w:hAnsi="Arial" w:cs="Arial"/>
        </w:rPr>
        <w:t>Adresa pro fakturaci je shodná s adresou Objednatele uvedenou v záhlaví této Smlouvy.</w:t>
      </w:r>
    </w:p>
    <w:p w:rsidR="00E26246" w:rsidRDefault="00E26246" w:rsidP="00E26246">
      <w:pPr>
        <w:pStyle w:val="odstavec"/>
        <w:tabs>
          <w:tab w:val="clear" w:pos="1437"/>
        </w:tabs>
        <w:spacing w:before="0"/>
        <w:rPr>
          <w:rFonts w:ascii="Arial" w:hAnsi="Arial" w:cs="Arial"/>
        </w:rPr>
      </w:pPr>
    </w:p>
    <w:p w:rsidR="00C95D53" w:rsidRPr="00C95D53" w:rsidRDefault="00C95D53" w:rsidP="00C95D53">
      <w:pPr>
        <w:rPr>
          <w:lang w:eastAsia="en-US"/>
        </w:rPr>
      </w:pPr>
    </w:p>
    <w:p w:rsidR="00E26246" w:rsidRDefault="00E26246" w:rsidP="00E26246">
      <w:pPr>
        <w:pStyle w:val="odstavec"/>
        <w:tabs>
          <w:tab w:val="clear" w:pos="1437"/>
          <w:tab w:val="num" w:pos="567"/>
        </w:tabs>
        <w:spacing w:before="0"/>
        <w:ind w:left="567" w:hanging="567"/>
        <w:rPr>
          <w:rFonts w:ascii="Arial" w:hAnsi="Arial" w:cs="Arial"/>
          <w:b/>
          <w:caps/>
        </w:rPr>
      </w:pPr>
    </w:p>
    <w:p w:rsidR="00E26246" w:rsidRDefault="00E26246" w:rsidP="00E26246">
      <w:pPr>
        <w:pStyle w:val="odstavec"/>
        <w:tabs>
          <w:tab w:val="clear" w:pos="1437"/>
        </w:tabs>
        <w:spacing w:before="0"/>
        <w:rPr>
          <w:rFonts w:ascii="Arial" w:hAnsi="Arial" w:cs="Arial"/>
          <w:sz w:val="16"/>
        </w:rPr>
      </w:pPr>
    </w:p>
    <w:p w:rsidR="00E26246" w:rsidRDefault="00E26246" w:rsidP="00E26246">
      <w:pPr>
        <w:pStyle w:val="odstavec"/>
        <w:tabs>
          <w:tab w:val="clear" w:pos="1437"/>
          <w:tab w:val="left" w:pos="567"/>
        </w:tabs>
        <w:spacing w:before="0"/>
        <w:ind w:left="567" w:hanging="567"/>
        <w:rPr>
          <w:rFonts w:ascii="Arial" w:hAnsi="Arial" w:cs="Arial"/>
        </w:rPr>
      </w:pPr>
    </w:p>
    <w:p w:rsidR="00C95D53" w:rsidRPr="00C95D53" w:rsidRDefault="008C332F" w:rsidP="00C95D53">
      <w:pPr>
        <w:pStyle w:val="Nadpis1"/>
        <w:spacing w:before="0"/>
      </w:pPr>
      <w:r>
        <w:rPr>
          <w:rFonts w:ascii="Arial" w:hAnsi="Arial" w:cs="Arial"/>
          <w:sz w:val="20"/>
        </w:rPr>
        <w:t>8</w:t>
      </w:r>
      <w:r w:rsidR="00E26246">
        <w:rPr>
          <w:rFonts w:ascii="Arial" w:hAnsi="Arial" w:cs="Arial"/>
          <w:sz w:val="20"/>
        </w:rPr>
        <w:t>.</w:t>
      </w:r>
    </w:p>
    <w:p w:rsidR="00E26246" w:rsidRDefault="00E26246" w:rsidP="00E26246">
      <w:pPr>
        <w:pStyle w:val="Podnadpis"/>
        <w:spacing w:after="120"/>
        <w:rPr>
          <w:rFonts w:ascii="Arial" w:hAnsi="Arial" w:cs="Arial"/>
          <w:smallCaps/>
          <w:sz w:val="24"/>
        </w:rPr>
      </w:pPr>
      <w:r w:rsidRPr="0097684C">
        <w:rPr>
          <w:rFonts w:ascii="Arial" w:hAnsi="Arial" w:cs="Arial"/>
          <w:smallCaps/>
          <w:sz w:val="24"/>
        </w:rPr>
        <w:t>Ochrana důvěrných informací</w:t>
      </w:r>
    </w:p>
    <w:p w:rsidR="00E26246" w:rsidRDefault="00E26246" w:rsidP="00E26246">
      <w:pPr>
        <w:pStyle w:val="Nadpis2"/>
        <w:keepNext w:val="0"/>
        <w:numPr>
          <w:ilvl w:val="1"/>
          <w:numId w:val="10"/>
        </w:numPr>
        <w:tabs>
          <w:tab w:val="clear" w:pos="435"/>
          <w:tab w:val="num" w:pos="567"/>
        </w:tabs>
        <w:spacing w:before="0" w:after="120"/>
        <w:ind w:left="567" w:right="-57" w:hanging="567"/>
        <w:rPr>
          <w:rFonts w:ascii="Arial" w:hAnsi="Arial" w:cs="Arial"/>
          <w:b w:val="0"/>
          <w:bCs/>
          <w:caps w:val="0"/>
          <w:sz w:val="20"/>
        </w:rPr>
      </w:pPr>
      <w:r>
        <w:rPr>
          <w:b w:val="0"/>
          <w:bCs/>
        </w:rPr>
        <w:t>„</w:t>
      </w:r>
      <w:r>
        <w:rPr>
          <w:rFonts w:ascii="Arial" w:hAnsi="Arial" w:cs="Arial"/>
          <w:b w:val="0"/>
          <w:bCs/>
          <w:caps w:val="0"/>
          <w:sz w:val="20"/>
        </w:rPr>
        <w:t>Důvěrnými informacemi“ se pro účely této Smlouvy rozumí informace, o kterých vzhledem k povaze takových informací mohly smluvní strany předpokládat, že na jejich utajení má druhá smluvní strana oprávněný zájem nebo které nejsou v obchodních kruzích běžně dostupné.</w:t>
      </w:r>
    </w:p>
    <w:p w:rsidR="00E26246" w:rsidRDefault="00E26246" w:rsidP="00E26246">
      <w:pPr>
        <w:pStyle w:val="Nadpis2"/>
        <w:keepNext w:val="0"/>
        <w:numPr>
          <w:ilvl w:val="1"/>
          <w:numId w:val="10"/>
        </w:numPr>
        <w:tabs>
          <w:tab w:val="clear" w:pos="435"/>
          <w:tab w:val="num" w:pos="567"/>
        </w:tabs>
        <w:spacing w:before="0" w:after="120"/>
        <w:ind w:left="567" w:right="-57" w:hanging="567"/>
        <w:rPr>
          <w:rFonts w:ascii="Arial" w:hAnsi="Arial" w:cs="Arial"/>
          <w:b w:val="0"/>
          <w:bCs/>
          <w:caps w:val="0"/>
          <w:sz w:val="20"/>
        </w:rPr>
      </w:pPr>
      <w:r>
        <w:rPr>
          <w:rFonts w:ascii="Arial" w:hAnsi="Arial" w:cs="Arial"/>
          <w:b w:val="0"/>
          <w:bCs/>
          <w:caps w:val="0"/>
          <w:sz w:val="20"/>
        </w:rPr>
        <w:lastRenderedPageBreak/>
        <w:t>Smluvní strany se dohodly, že pokud takto získají od druhé smluvní strany Důvěrné informace, budou s těmito informacemi nakládat jako s vlastním obchodním tajemstvím, aniž by bylo nutné takové informace jako „Důvěrné“ vždy jednotlivě označovat a to i v případě ukončení účinnosti této Smlouvy. Výše uvedené nevylučuje možnost v jednotlivých případech při zvýšeném zájmu toto označení pro jednotlivé informace použít. Smluvní strany berou zároveň na vědomí, že některé z Důvěrných informací jsou také předmětem obchodního tajemství druhé strany, chráněným dle příslušných ustanovení Obchodního zákoníku.</w:t>
      </w:r>
    </w:p>
    <w:p w:rsidR="00E26246" w:rsidRDefault="00E26246" w:rsidP="00E26246">
      <w:pPr>
        <w:pStyle w:val="Nadpis2"/>
        <w:keepNext w:val="0"/>
        <w:numPr>
          <w:ilvl w:val="1"/>
          <w:numId w:val="10"/>
        </w:numPr>
        <w:tabs>
          <w:tab w:val="clear" w:pos="435"/>
          <w:tab w:val="num" w:pos="567"/>
        </w:tabs>
        <w:spacing w:before="0" w:after="120"/>
        <w:ind w:left="567" w:right="-57" w:hanging="567"/>
        <w:rPr>
          <w:rFonts w:ascii="Arial" w:hAnsi="Arial" w:cs="Arial"/>
          <w:b w:val="0"/>
          <w:bCs/>
          <w:caps w:val="0"/>
          <w:sz w:val="20"/>
        </w:rPr>
      </w:pPr>
      <w:r>
        <w:rPr>
          <w:rFonts w:ascii="Arial" w:hAnsi="Arial" w:cs="Arial"/>
          <w:b w:val="0"/>
          <w:bCs/>
          <w:caps w:val="0"/>
          <w:sz w:val="20"/>
        </w:rPr>
        <w:t>Smluvní strany se zavazují, že veškeré Důvěrné informace, které od sebe navzájem získají, budou použity výhradně pro plnění účelu, ke kterému budou sdělující stranou určeny. Příjemce Důvěrné informace se zavazuje používat přiměřené péče, avšak v žádném případě ne v menší míře, než je míra péče, kterou využívá k ochraně svých důvěrných informací, které jsou podobného významu, k ochraně před neoprávněným užíváním, poskytnutím, zveřejněním nebo šířením Důvěrné informace.</w:t>
      </w:r>
    </w:p>
    <w:p w:rsidR="00E26246" w:rsidRDefault="00E26246" w:rsidP="00E26246">
      <w:pPr>
        <w:pStyle w:val="Nadpis2"/>
        <w:keepNext w:val="0"/>
        <w:numPr>
          <w:ilvl w:val="1"/>
          <w:numId w:val="10"/>
        </w:numPr>
        <w:tabs>
          <w:tab w:val="clear" w:pos="435"/>
          <w:tab w:val="num" w:pos="567"/>
        </w:tabs>
        <w:spacing w:before="0" w:after="120"/>
        <w:ind w:left="567" w:right="-57" w:hanging="567"/>
        <w:rPr>
          <w:rFonts w:ascii="Arial" w:hAnsi="Arial" w:cs="Arial"/>
          <w:b w:val="0"/>
          <w:bCs/>
          <w:caps w:val="0"/>
          <w:sz w:val="20"/>
        </w:rPr>
      </w:pPr>
      <w:r>
        <w:rPr>
          <w:rFonts w:ascii="Arial" w:hAnsi="Arial" w:cs="Arial"/>
          <w:b w:val="0"/>
          <w:bCs/>
          <w:caps w:val="0"/>
          <w:sz w:val="20"/>
        </w:rPr>
        <w:t>Příjemce může poskytnout či zpřístupnit Důvěrnou informaci bez předchozího souhlasu sdělující strany pouze na základě soudní nebo jiné zákonné žádosti či požadavku druhé smluvní strany. Příjemce je povinen neprodleně informovat o takové události sdělující stranu, nebrání-li mu v tom zákonné omezení.</w:t>
      </w:r>
    </w:p>
    <w:p w:rsidR="00E26246" w:rsidRDefault="00E26246" w:rsidP="00E26246">
      <w:pPr>
        <w:pStyle w:val="Nadpis2"/>
        <w:keepNext w:val="0"/>
        <w:numPr>
          <w:ilvl w:val="1"/>
          <w:numId w:val="10"/>
        </w:numPr>
        <w:tabs>
          <w:tab w:val="clear" w:pos="435"/>
          <w:tab w:val="num" w:pos="567"/>
        </w:tabs>
        <w:spacing w:before="0" w:after="120"/>
        <w:ind w:left="567" w:right="-57" w:hanging="567"/>
        <w:rPr>
          <w:rFonts w:ascii="Arial" w:hAnsi="Arial" w:cs="Arial"/>
          <w:b w:val="0"/>
          <w:bCs/>
          <w:caps w:val="0"/>
          <w:sz w:val="20"/>
        </w:rPr>
      </w:pPr>
      <w:r>
        <w:rPr>
          <w:rFonts w:ascii="Arial" w:hAnsi="Arial" w:cs="Arial"/>
          <w:b w:val="0"/>
          <w:bCs/>
          <w:caps w:val="0"/>
          <w:sz w:val="20"/>
        </w:rPr>
        <w:t>Sdělující strana je srozuměna s tím, že příjemce může v současné době nebo v budoucnu interně nebo od třetích stran získávat, bez porušení povinností vyplývajících z této Smlouvy takové informace, které mohou být podobného charakteru jako informace sdělující strany. Takto získané informace mohou být poté zveřejněny volně. Strana, která takto informace získala, musí způsob jejich získání na žádost druhé smluvní strany prokázat.</w:t>
      </w:r>
    </w:p>
    <w:p w:rsidR="00E26246" w:rsidRDefault="00E26246" w:rsidP="00E26246">
      <w:pPr>
        <w:pStyle w:val="Nadpis2"/>
        <w:keepNext w:val="0"/>
        <w:numPr>
          <w:ilvl w:val="1"/>
          <w:numId w:val="10"/>
        </w:numPr>
        <w:tabs>
          <w:tab w:val="clear" w:pos="435"/>
          <w:tab w:val="num" w:pos="567"/>
        </w:tabs>
        <w:spacing w:before="0"/>
        <w:ind w:left="567" w:right="-57" w:hanging="567"/>
        <w:rPr>
          <w:b w:val="0"/>
          <w:bCs/>
          <w:sz w:val="20"/>
        </w:rPr>
      </w:pPr>
      <w:r>
        <w:rPr>
          <w:rFonts w:ascii="Arial" w:hAnsi="Arial" w:cs="Arial"/>
          <w:b w:val="0"/>
          <w:bCs/>
          <w:caps w:val="0"/>
          <w:sz w:val="20"/>
        </w:rPr>
        <w:t>Veškeré Důvěrné informace zůstávají ve vlastnictví sdělující strany a žádné oprávnění či jiná práva vztahující se k těmto informacím, s výjimkou práva p</w:t>
      </w:r>
      <w:r w:rsidR="007D4498">
        <w:rPr>
          <w:rFonts w:ascii="Arial" w:hAnsi="Arial" w:cs="Arial"/>
          <w:b w:val="0"/>
          <w:bCs/>
          <w:caps w:val="0"/>
          <w:sz w:val="20"/>
        </w:rPr>
        <w:t xml:space="preserve">oužít Důvěrné informace k účelu, </w:t>
      </w:r>
      <w:r>
        <w:rPr>
          <w:rFonts w:ascii="Arial" w:hAnsi="Arial" w:cs="Arial"/>
          <w:b w:val="0"/>
          <w:bCs/>
          <w:caps w:val="0"/>
          <w:sz w:val="20"/>
        </w:rPr>
        <w:t>pro který byly poskytnuty, nejsou udělena příjemci nebo na něj převedena. Na písemnou žádost sdělující strany vrátí příjemce ihned této straně veškeré Důvěrné informace zachycené na hmotných nosičích, včetně, nikoliv však výlučně, počítačových programů, dokumentace, poznámek, plánů, náčrtů a kopií, týkajících se informací, nebude-li mezi stranami dohodnuto písemně jinak.</w:t>
      </w:r>
    </w:p>
    <w:p w:rsidR="00E26246" w:rsidRDefault="00E26246" w:rsidP="00E26246">
      <w:pPr>
        <w:rPr>
          <w:rFonts w:ascii="Arial" w:hAnsi="Arial" w:cs="Arial"/>
          <w:bCs/>
          <w:sz w:val="20"/>
        </w:rPr>
      </w:pPr>
    </w:p>
    <w:p w:rsidR="00E26246" w:rsidRDefault="00E26246" w:rsidP="00E26246">
      <w:pPr>
        <w:rPr>
          <w:rFonts w:ascii="Arial" w:hAnsi="Arial" w:cs="Arial"/>
          <w:bCs/>
          <w:sz w:val="20"/>
        </w:rPr>
      </w:pPr>
    </w:p>
    <w:p w:rsidR="00E26246" w:rsidRDefault="008C332F" w:rsidP="00E26246">
      <w:pPr>
        <w:pStyle w:val="Nadpis1"/>
        <w:spacing w:before="0"/>
        <w:rPr>
          <w:rFonts w:ascii="Arial" w:hAnsi="Arial" w:cs="Arial"/>
          <w:sz w:val="20"/>
        </w:rPr>
      </w:pPr>
      <w:r>
        <w:rPr>
          <w:rFonts w:ascii="Arial" w:hAnsi="Arial" w:cs="Arial"/>
          <w:sz w:val="20"/>
        </w:rPr>
        <w:t>9</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Sankční ujednání</w:t>
      </w:r>
    </w:p>
    <w:p w:rsidR="00E26246" w:rsidRDefault="00E26246" w:rsidP="00E26246">
      <w:pPr>
        <w:pStyle w:val="Odstavec0"/>
        <w:numPr>
          <w:ilvl w:val="1"/>
          <w:numId w:val="11"/>
        </w:numPr>
        <w:tabs>
          <w:tab w:val="clear" w:pos="435"/>
          <w:tab w:val="num" w:pos="567"/>
        </w:tabs>
        <w:ind w:left="567" w:hanging="567"/>
        <w:rPr>
          <w:rFonts w:cs="Arial"/>
        </w:rPr>
      </w:pPr>
      <w:r>
        <w:t>Bude-li Objednatel v prodlení s úhradou řádně vystaveného daňového dokladu (faktury), potom je Poskytovatel oprávněn požadovat za každý den prodlení úrok z prodlení ve výši 0,</w:t>
      </w:r>
      <w:r w:rsidR="00024AD4">
        <w:t>5</w:t>
      </w:r>
      <w:r>
        <w:t xml:space="preserve"> % z dlužné částky. Úrok z prodlení bude splatný do 30 </w:t>
      </w:r>
      <w:r>
        <w:rPr>
          <w:rFonts w:cs="Arial"/>
        </w:rPr>
        <w:t xml:space="preserve">kalendářních </w:t>
      </w:r>
      <w:r>
        <w:t>dnů ode dne doručení účetního dokladu (faktury), kterým bude příslušný úrok z prodlení účtován.</w:t>
      </w:r>
    </w:p>
    <w:p w:rsidR="00E26246" w:rsidRDefault="00E26246" w:rsidP="00E26246">
      <w:pPr>
        <w:pStyle w:val="Odstavec0"/>
        <w:tabs>
          <w:tab w:val="left" w:pos="567"/>
        </w:tabs>
        <w:ind w:left="0" w:firstLine="0"/>
        <w:rPr>
          <w:rFonts w:cs="Arial"/>
        </w:rPr>
      </w:pPr>
    </w:p>
    <w:p w:rsidR="00E26246" w:rsidRDefault="00E26246" w:rsidP="00E26246">
      <w:pPr>
        <w:pStyle w:val="Prosttext"/>
        <w:ind w:left="567" w:hanging="567"/>
        <w:rPr>
          <w:rFonts w:ascii="Arial" w:hAnsi="Arial" w:cs="Arial"/>
        </w:rPr>
      </w:pPr>
    </w:p>
    <w:p w:rsidR="00E26246" w:rsidRDefault="003D7C0A" w:rsidP="00E26246">
      <w:pPr>
        <w:pStyle w:val="Nadpis1"/>
        <w:spacing w:before="0"/>
        <w:rPr>
          <w:rFonts w:ascii="Arial" w:hAnsi="Arial" w:cs="Arial"/>
          <w:sz w:val="20"/>
        </w:rPr>
      </w:pPr>
      <w:r>
        <w:rPr>
          <w:rFonts w:ascii="Arial" w:hAnsi="Arial" w:cs="Arial"/>
          <w:sz w:val="20"/>
        </w:rPr>
        <w:t>1</w:t>
      </w:r>
      <w:r w:rsidR="008C332F">
        <w:rPr>
          <w:rFonts w:ascii="Arial" w:hAnsi="Arial" w:cs="Arial"/>
          <w:sz w:val="20"/>
        </w:rPr>
        <w:t>0</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Odpovědnost za škodu</w:t>
      </w:r>
    </w:p>
    <w:p w:rsidR="00E26246" w:rsidRDefault="00E26246" w:rsidP="00E26246">
      <w:pPr>
        <w:pStyle w:val="Odstavec0"/>
        <w:spacing w:after="120"/>
        <w:ind w:left="567" w:hanging="567"/>
        <w:rPr>
          <w:rFonts w:cs="Arial"/>
        </w:rPr>
      </w:pPr>
      <w:r>
        <w:rPr>
          <w:rFonts w:cs="Arial"/>
        </w:rPr>
        <w:t>1</w:t>
      </w:r>
      <w:r w:rsidR="008C332F">
        <w:rPr>
          <w:rFonts w:cs="Arial"/>
        </w:rPr>
        <w:t>0</w:t>
      </w:r>
      <w:r>
        <w:rPr>
          <w:rFonts w:cs="Arial"/>
        </w:rPr>
        <w:t>.1.</w:t>
      </w:r>
      <w:r>
        <w:rPr>
          <w:rFonts w:cs="Arial"/>
        </w:rPr>
        <w:tab/>
        <w:t>Smluvní strany nesou odpovědnost za způsobenou škodu v rámci platných právních předpisů a této Smlouvy. Smluvní strany se zavazují k vyvinutí maximálního úsilí k předcházení škodám a k minimalizaci vzniklých škod.</w:t>
      </w:r>
    </w:p>
    <w:p w:rsidR="00E26246" w:rsidRDefault="00E26246" w:rsidP="00E26246">
      <w:pPr>
        <w:pStyle w:val="Odstavec0"/>
        <w:ind w:left="567" w:hanging="567"/>
        <w:rPr>
          <w:rFonts w:cs="Arial"/>
        </w:rPr>
      </w:pPr>
      <w:r>
        <w:rPr>
          <w:rFonts w:cs="Arial"/>
        </w:rPr>
        <w:t>1</w:t>
      </w:r>
      <w:r w:rsidR="008C332F">
        <w:rPr>
          <w:rFonts w:cs="Arial"/>
        </w:rPr>
        <w:t>0</w:t>
      </w:r>
      <w:r>
        <w:rPr>
          <w:rFonts w:cs="Arial"/>
        </w:rPr>
        <w:t>.2.</w:t>
      </w:r>
      <w:r>
        <w:rPr>
          <w:rFonts w:cs="Arial"/>
        </w:rPr>
        <w:tab/>
        <w:t>Žádná ze smluvních stran neodpovídá za škodu, která vznikla v důsledku věcně nesprávného nebo jinak chybného zadání, které řádně obdržela od druhé smluvní strany v případě, že na nesprávnost takového zadání druhou stranu písemně upozornila před vznikem odpovídající škody. Žádná ze smluvních stran není odpovědná za prodlení způsobené prodlením s plněním závazků druhé smluvní strany.</w:t>
      </w:r>
    </w:p>
    <w:p w:rsidR="00E26246" w:rsidRDefault="00E26246" w:rsidP="00E26246">
      <w:pPr>
        <w:pStyle w:val="Odstavec0"/>
        <w:ind w:left="567" w:hanging="567"/>
        <w:rPr>
          <w:rFonts w:cs="Arial"/>
        </w:rPr>
      </w:pPr>
    </w:p>
    <w:p w:rsidR="00E26246" w:rsidRDefault="00E26246" w:rsidP="00E26246">
      <w:pPr>
        <w:pStyle w:val="Odstavec0"/>
        <w:ind w:left="567" w:hanging="567"/>
        <w:rPr>
          <w:rFonts w:cs="Arial"/>
        </w:rPr>
      </w:pPr>
    </w:p>
    <w:p w:rsidR="00E26246" w:rsidRDefault="003D7C0A" w:rsidP="00E26246">
      <w:pPr>
        <w:pStyle w:val="Nadpis1"/>
        <w:spacing w:before="0"/>
        <w:rPr>
          <w:rFonts w:ascii="Arial" w:hAnsi="Arial" w:cs="Arial"/>
          <w:sz w:val="20"/>
        </w:rPr>
      </w:pPr>
      <w:r>
        <w:rPr>
          <w:rFonts w:ascii="Arial" w:hAnsi="Arial" w:cs="Arial"/>
          <w:sz w:val="20"/>
        </w:rPr>
        <w:t>1</w:t>
      </w:r>
      <w:r w:rsidR="008C332F">
        <w:rPr>
          <w:rFonts w:ascii="Arial" w:hAnsi="Arial" w:cs="Arial"/>
          <w:sz w:val="20"/>
        </w:rPr>
        <w:t>1</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Vyšší moc</w:t>
      </w:r>
    </w:p>
    <w:p w:rsidR="00E26246" w:rsidRDefault="00E26246" w:rsidP="00E26246">
      <w:pPr>
        <w:pStyle w:val="Odstavec0"/>
        <w:numPr>
          <w:ilvl w:val="1"/>
          <w:numId w:val="12"/>
        </w:numPr>
        <w:tabs>
          <w:tab w:val="left" w:pos="567"/>
        </w:tabs>
        <w:spacing w:after="120"/>
        <w:ind w:left="437" w:hanging="437"/>
        <w:rPr>
          <w:rFonts w:cs="Arial"/>
        </w:rPr>
      </w:pPr>
      <w:r>
        <w:rPr>
          <w:rFonts w:cs="Arial"/>
        </w:rPr>
        <w:t xml:space="preserve">Povinná strana není v prodlení v případě zásahu vyšší moci. </w:t>
      </w:r>
    </w:p>
    <w:p w:rsidR="00E26246" w:rsidRDefault="00E26246" w:rsidP="00E26246">
      <w:pPr>
        <w:pStyle w:val="Odstavec0"/>
        <w:numPr>
          <w:ilvl w:val="1"/>
          <w:numId w:val="12"/>
        </w:numPr>
        <w:tabs>
          <w:tab w:val="clear" w:pos="435"/>
          <w:tab w:val="left" w:pos="567"/>
          <w:tab w:val="num" w:pos="851"/>
        </w:tabs>
        <w:spacing w:after="120"/>
        <w:ind w:left="567" w:hanging="567"/>
        <w:rPr>
          <w:rFonts w:cs="Arial"/>
        </w:rPr>
      </w:pPr>
      <w:r>
        <w:rPr>
          <w:rFonts w:cs="Arial"/>
        </w:rPr>
        <w:t>Vyšší mocí se rozumí takové překážky, které nastaly po vzniku závazku nezávisle na vůli stran, mají mimořádnou povahu, jsou neodvratitelné, nepředvídatelné, nepřekonatelné a brání objektivně splnění povinností dle této Smlouvy (např. válečný stav, občanské nepokoje, požár, záplavy, epidemie, karanténní opatření). Plnění se nepovažuje za nemožné, jestliže je jej možno provést za použití jiného technologického postupu, než bylo původně předpokládáno, za ztížených podmínek</w:t>
      </w:r>
      <w:r w:rsidR="00DC1DBC">
        <w:rPr>
          <w:rFonts w:cs="Arial"/>
        </w:rPr>
        <w:t xml:space="preserve"> nebo</w:t>
      </w:r>
      <w:r>
        <w:rPr>
          <w:rFonts w:cs="Arial"/>
        </w:rPr>
        <w:t xml:space="preserve"> až po sjednané</w:t>
      </w:r>
      <w:r w:rsidR="008A4E3B">
        <w:rPr>
          <w:rFonts w:cs="Arial"/>
        </w:rPr>
        <w:t>m</w:t>
      </w:r>
      <w:r>
        <w:rPr>
          <w:rFonts w:cs="Arial"/>
        </w:rPr>
        <w:t xml:space="preserve"> čase. Za </w:t>
      </w:r>
      <w:r>
        <w:rPr>
          <w:rFonts w:cs="Arial"/>
        </w:rPr>
        <w:lastRenderedPageBreak/>
        <w:t>nemožnost plnění se nepovažuje změna majetkových poměrů některé ze stran nebo změna hospodářské situace.</w:t>
      </w:r>
    </w:p>
    <w:p w:rsidR="00E26246" w:rsidRDefault="00E26246" w:rsidP="00E26246">
      <w:pPr>
        <w:pStyle w:val="Odstavec0"/>
        <w:numPr>
          <w:ilvl w:val="1"/>
          <w:numId w:val="12"/>
        </w:numPr>
        <w:tabs>
          <w:tab w:val="clear" w:pos="435"/>
          <w:tab w:val="left" w:pos="567"/>
          <w:tab w:val="num" w:pos="851"/>
        </w:tabs>
        <w:spacing w:after="120"/>
        <w:ind w:left="567" w:hanging="567"/>
        <w:rPr>
          <w:rFonts w:cs="Arial"/>
        </w:rPr>
      </w:pPr>
      <w:r>
        <w:rPr>
          <w:rFonts w:cs="Arial"/>
        </w:rPr>
        <w:t>Jestliže překážky odpovídající vyšší moci nastanou, je povinná strana povinna neprodleně informovat druhou stranu o povaze, počátku a konci události vyšší moci, která brání splnění povinností dle této Smlouvy. Termín plnění se v tomto případě prodlužuje o dobu trvání vyšší moci.</w:t>
      </w:r>
    </w:p>
    <w:p w:rsidR="00E26246" w:rsidRDefault="00E26246" w:rsidP="00E26246">
      <w:pPr>
        <w:pStyle w:val="Odstavec0"/>
        <w:numPr>
          <w:ilvl w:val="1"/>
          <w:numId w:val="12"/>
        </w:numPr>
        <w:tabs>
          <w:tab w:val="clear" w:pos="435"/>
          <w:tab w:val="left" w:pos="567"/>
          <w:tab w:val="num" w:pos="851"/>
        </w:tabs>
        <w:spacing w:after="120"/>
        <w:ind w:left="567" w:hanging="567"/>
        <w:rPr>
          <w:rFonts w:cs="Arial"/>
        </w:rPr>
      </w:pPr>
      <w:r>
        <w:rPr>
          <w:rFonts w:cs="Arial"/>
        </w:rPr>
        <w:t>Odpovědnost povinné strany však není vyloučena a termín plnění se neprodlužuje, pokud okolnosti vyšší moci nastaly až v době, kdy povinná strana již byla v prodlení s plněním závazku dle této Smlouvy, nebo pokud povinná strana nesplnila svoji povinnost neprodleně informovat druhou stranu o povaze a počátku události vyšší moci.</w:t>
      </w:r>
    </w:p>
    <w:p w:rsidR="00E26246" w:rsidRDefault="00E26246" w:rsidP="00E26246">
      <w:pPr>
        <w:pStyle w:val="Odstavec0"/>
        <w:numPr>
          <w:ilvl w:val="1"/>
          <w:numId w:val="12"/>
        </w:numPr>
        <w:tabs>
          <w:tab w:val="clear" w:pos="435"/>
          <w:tab w:val="left" w:pos="567"/>
          <w:tab w:val="num" w:pos="851"/>
        </w:tabs>
        <w:ind w:left="567" w:hanging="567"/>
        <w:rPr>
          <w:rFonts w:cs="Arial"/>
        </w:rPr>
      </w:pPr>
      <w:r>
        <w:rPr>
          <w:rFonts w:cs="Arial"/>
        </w:rPr>
        <w:t>V případě, že doba trvání okolností vyšší moci přesáhne 30 dnů, může Objednatel písemným oznámením zaslaným Poskytovateli od této Smlouvy odstoupit s účinností ode dne doručení oznámení o odstoupení Poskytovateli.</w:t>
      </w:r>
    </w:p>
    <w:p w:rsidR="00E26246" w:rsidRDefault="00E26246" w:rsidP="00E26246">
      <w:pPr>
        <w:pStyle w:val="Odstavec0"/>
        <w:ind w:left="0" w:firstLine="0"/>
        <w:rPr>
          <w:rFonts w:cs="Arial"/>
          <w:sz w:val="10"/>
        </w:rPr>
      </w:pPr>
    </w:p>
    <w:p w:rsidR="00E26246" w:rsidRDefault="00E26246" w:rsidP="00E26246">
      <w:pPr>
        <w:pStyle w:val="Odstavec0"/>
        <w:rPr>
          <w:rFonts w:cs="Arial"/>
        </w:rPr>
      </w:pPr>
    </w:p>
    <w:p w:rsidR="00E26246" w:rsidRDefault="003D7C0A" w:rsidP="00E26246">
      <w:pPr>
        <w:pStyle w:val="Nadpis1"/>
        <w:spacing w:before="0"/>
        <w:rPr>
          <w:rFonts w:ascii="Arial" w:hAnsi="Arial" w:cs="Arial"/>
          <w:sz w:val="20"/>
        </w:rPr>
      </w:pPr>
      <w:r>
        <w:rPr>
          <w:rFonts w:ascii="Arial" w:hAnsi="Arial" w:cs="Arial"/>
          <w:sz w:val="20"/>
        </w:rPr>
        <w:t>1</w:t>
      </w:r>
      <w:r w:rsidR="008C332F">
        <w:rPr>
          <w:rFonts w:ascii="Arial" w:hAnsi="Arial" w:cs="Arial"/>
          <w:sz w:val="20"/>
        </w:rPr>
        <w:t>2</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Součinnost a vzájemná komunikace</w:t>
      </w:r>
    </w:p>
    <w:p w:rsidR="00E26246" w:rsidRDefault="008C332F" w:rsidP="00E26246">
      <w:pPr>
        <w:pStyle w:val="Prosttext"/>
        <w:tabs>
          <w:tab w:val="left" w:pos="567"/>
        </w:tabs>
        <w:spacing w:after="120"/>
        <w:ind w:left="567" w:hanging="567"/>
        <w:rPr>
          <w:rFonts w:ascii="Arial" w:hAnsi="Arial" w:cs="Arial"/>
        </w:rPr>
      </w:pPr>
      <w:r>
        <w:rPr>
          <w:rFonts w:ascii="Arial" w:hAnsi="Arial" w:cs="Arial"/>
        </w:rPr>
        <w:t>12</w:t>
      </w:r>
      <w:r w:rsidR="00E26246">
        <w:rPr>
          <w:rFonts w:ascii="Arial" w:hAnsi="Arial" w:cs="Arial"/>
        </w:rPr>
        <w:t>.1.</w:t>
      </w:r>
      <w:r w:rsidR="00E26246">
        <w:rPr>
          <w:rFonts w:ascii="Arial" w:hAnsi="Arial" w:cs="Arial"/>
        </w:rPr>
        <w:tab/>
        <w:t xml:space="preserve">Smluvní strany se zavazují vzájemně spolupracovat a poskytovat si veškeré informace potřebné pro řádné plnění svých závazků. Smluvní strany jsou povinny se vzájemně informovat o veškerých skutečnostech, které jsou nebo mohou být důležité pro řádné plnění této Smlouvy. </w:t>
      </w:r>
    </w:p>
    <w:p w:rsidR="00E26246" w:rsidRDefault="00E26246" w:rsidP="00E26246">
      <w:pPr>
        <w:pStyle w:val="Prosttext"/>
        <w:tabs>
          <w:tab w:val="left" w:pos="567"/>
        </w:tabs>
        <w:spacing w:after="120"/>
        <w:ind w:left="567" w:hanging="567"/>
        <w:rPr>
          <w:rFonts w:ascii="Arial" w:hAnsi="Arial" w:cs="Arial"/>
        </w:rPr>
      </w:pPr>
      <w:r>
        <w:rPr>
          <w:rFonts w:ascii="Arial" w:hAnsi="Arial" w:cs="Arial"/>
        </w:rPr>
        <w:t>1</w:t>
      </w:r>
      <w:r w:rsidR="008C332F">
        <w:rPr>
          <w:rFonts w:ascii="Arial" w:hAnsi="Arial" w:cs="Arial"/>
        </w:rPr>
        <w:t>2</w:t>
      </w:r>
      <w:r>
        <w:rPr>
          <w:rFonts w:ascii="Arial" w:hAnsi="Arial" w:cs="Arial"/>
        </w:rPr>
        <w:t>.2.</w:t>
      </w:r>
      <w:r>
        <w:rPr>
          <w:rFonts w:ascii="Arial" w:hAnsi="Arial" w:cs="Arial"/>
        </w:rPr>
        <w:tab/>
        <w:t>Smluvní strany jsou povinny plnit své závazky vyplývající z této Smlouvy tak, aby nedocházelo k prodlení s plněním jednotlivých termínů a s prodlením splatnosti jednotlivých peněžních závazků.</w:t>
      </w:r>
    </w:p>
    <w:p w:rsidR="00E26246" w:rsidRDefault="00E26246" w:rsidP="00E26246">
      <w:pPr>
        <w:pStyle w:val="Prosttext"/>
        <w:tabs>
          <w:tab w:val="left" w:pos="567"/>
        </w:tabs>
        <w:spacing w:after="120"/>
        <w:ind w:left="567" w:hanging="567"/>
        <w:rPr>
          <w:rFonts w:ascii="Arial" w:hAnsi="Arial" w:cs="Arial"/>
        </w:rPr>
      </w:pPr>
      <w:r>
        <w:rPr>
          <w:rFonts w:ascii="Arial" w:hAnsi="Arial" w:cs="Arial"/>
        </w:rPr>
        <w:t>1</w:t>
      </w:r>
      <w:r w:rsidR="008C332F">
        <w:rPr>
          <w:rFonts w:ascii="Arial" w:hAnsi="Arial" w:cs="Arial"/>
        </w:rPr>
        <w:t>2</w:t>
      </w:r>
      <w:r>
        <w:rPr>
          <w:rFonts w:ascii="Arial" w:hAnsi="Arial" w:cs="Arial"/>
        </w:rPr>
        <w:t>.3</w:t>
      </w:r>
      <w:r>
        <w:rPr>
          <w:rFonts w:ascii="Arial" w:hAnsi="Arial" w:cs="Arial"/>
        </w:rPr>
        <w:tab/>
        <w:t>Veškerá komunikace mezi smluvními stranami bude probíhat prostřednictvím oprávněných osob, nebo statutárních orgánů smluvních stran.</w:t>
      </w:r>
    </w:p>
    <w:p w:rsidR="00E26246" w:rsidRDefault="00E26246" w:rsidP="00024AD4">
      <w:pPr>
        <w:pStyle w:val="Prosttext"/>
        <w:tabs>
          <w:tab w:val="left" w:pos="567"/>
        </w:tabs>
        <w:spacing w:after="120"/>
        <w:ind w:left="567" w:hanging="567"/>
        <w:rPr>
          <w:rFonts w:ascii="Arial" w:hAnsi="Arial" w:cs="Arial"/>
        </w:rPr>
      </w:pPr>
      <w:r>
        <w:rPr>
          <w:rFonts w:ascii="Arial" w:hAnsi="Arial" w:cs="Arial"/>
        </w:rPr>
        <w:t>1</w:t>
      </w:r>
      <w:r w:rsidR="008C332F">
        <w:rPr>
          <w:rFonts w:ascii="Arial" w:hAnsi="Arial" w:cs="Arial"/>
        </w:rPr>
        <w:t>2</w:t>
      </w:r>
      <w:r>
        <w:rPr>
          <w:rFonts w:ascii="Arial" w:hAnsi="Arial" w:cs="Arial"/>
        </w:rPr>
        <w:t>.4.</w:t>
      </w:r>
      <w:r>
        <w:rPr>
          <w:rFonts w:ascii="Arial" w:hAnsi="Arial" w:cs="Arial"/>
        </w:rPr>
        <w:tab/>
        <w:t>Smluvní strany se zavazují, že v případě změny své adresy budou o této změně druhou smluvní stranu informovat nejpozději do 7 dnů.</w:t>
      </w:r>
    </w:p>
    <w:p w:rsidR="00E26246" w:rsidRDefault="008C332F" w:rsidP="008C332F">
      <w:pPr>
        <w:pStyle w:val="Prosttext"/>
        <w:tabs>
          <w:tab w:val="left" w:pos="567"/>
        </w:tabs>
        <w:spacing w:after="120"/>
        <w:ind w:left="567" w:hanging="567"/>
        <w:rPr>
          <w:rFonts w:ascii="Arial" w:hAnsi="Arial" w:cs="Arial"/>
        </w:rPr>
      </w:pPr>
      <w:r>
        <w:rPr>
          <w:rFonts w:ascii="Arial" w:hAnsi="Arial" w:cs="Arial"/>
        </w:rPr>
        <w:t>12.5.</w:t>
      </w:r>
      <w:r>
        <w:rPr>
          <w:rFonts w:ascii="Arial" w:hAnsi="Arial" w:cs="Arial"/>
        </w:rPr>
        <w:tab/>
      </w:r>
      <w:r w:rsidR="00E26246">
        <w:rPr>
          <w:rFonts w:ascii="Arial" w:hAnsi="Arial" w:cs="Arial"/>
        </w:rPr>
        <w:t>Každá ze smluvních stran jmenuje oprávněnou osobu. Oprávněné osoby budou zastupovat smluvní stranu ve smluvních a obchodních záležitostech souvisejících s plněním této Smlouvy.</w:t>
      </w:r>
    </w:p>
    <w:p w:rsidR="00E26246" w:rsidRDefault="00E26246" w:rsidP="00E26246">
      <w:pPr>
        <w:pStyle w:val="Prosttext"/>
        <w:tabs>
          <w:tab w:val="left" w:pos="567"/>
        </w:tabs>
        <w:ind w:left="567" w:hanging="567"/>
        <w:rPr>
          <w:rFonts w:ascii="Arial" w:hAnsi="Arial" w:cs="Arial"/>
        </w:rPr>
      </w:pPr>
    </w:p>
    <w:p w:rsidR="00E26246" w:rsidRDefault="003D7C0A" w:rsidP="00E26246">
      <w:pPr>
        <w:pStyle w:val="Nadpis1"/>
        <w:spacing w:before="0"/>
        <w:rPr>
          <w:rFonts w:ascii="Arial" w:hAnsi="Arial" w:cs="Arial"/>
          <w:sz w:val="20"/>
        </w:rPr>
      </w:pPr>
      <w:r>
        <w:rPr>
          <w:rFonts w:ascii="Arial" w:hAnsi="Arial" w:cs="Arial"/>
          <w:sz w:val="20"/>
        </w:rPr>
        <w:t>1</w:t>
      </w:r>
      <w:r w:rsidR="008C332F">
        <w:rPr>
          <w:rFonts w:ascii="Arial" w:hAnsi="Arial" w:cs="Arial"/>
          <w:sz w:val="20"/>
        </w:rPr>
        <w:t>3</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Postoupení práv a závazků</w:t>
      </w:r>
    </w:p>
    <w:p w:rsidR="00E26246" w:rsidRDefault="00E26246" w:rsidP="00E26246">
      <w:pPr>
        <w:pStyle w:val="Nadpis2"/>
        <w:keepNext w:val="0"/>
        <w:tabs>
          <w:tab w:val="left" w:pos="567"/>
        </w:tabs>
        <w:spacing w:before="0" w:after="120"/>
        <w:ind w:left="567" w:right="-57" w:hanging="567"/>
        <w:rPr>
          <w:rFonts w:ascii="Arial" w:hAnsi="Arial" w:cs="Arial"/>
          <w:b w:val="0"/>
          <w:caps w:val="0"/>
          <w:sz w:val="20"/>
        </w:rPr>
      </w:pPr>
      <w:r>
        <w:rPr>
          <w:rFonts w:ascii="Arial" w:hAnsi="Arial" w:cs="Arial"/>
          <w:b w:val="0"/>
          <w:caps w:val="0"/>
          <w:sz w:val="20"/>
        </w:rPr>
        <w:t>1</w:t>
      </w:r>
      <w:r w:rsidR="008C332F">
        <w:rPr>
          <w:rFonts w:ascii="Arial" w:hAnsi="Arial" w:cs="Arial"/>
          <w:b w:val="0"/>
          <w:caps w:val="0"/>
          <w:sz w:val="20"/>
        </w:rPr>
        <w:t>3</w:t>
      </w:r>
      <w:r>
        <w:rPr>
          <w:rFonts w:ascii="Arial" w:hAnsi="Arial" w:cs="Arial"/>
          <w:b w:val="0"/>
          <w:caps w:val="0"/>
          <w:sz w:val="20"/>
        </w:rPr>
        <w:t>.1.</w:t>
      </w:r>
      <w:r>
        <w:rPr>
          <w:rFonts w:ascii="Arial" w:hAnsi="Arial" w:cs="Arial"/>
          <w:b w:val="0"/>
          <w:caps w:val="0"/>
          <w:sz w:val="20"/>
        </w:rPr>
        <w:tab/>
        <w:t xml:space="preserve">Žádná práva z této Smlouvy nemohou být postoupena jednou smluvní stranou bez předchozího písemného souhlasu druhé smluvní strany. Poskytovatel může pověřit plněním některých povinností z této Smlouvy </w:t>
      </w:r>
      <w:r w:rsidR="00024AD4">
        <w:rPr>
          <w:rFonts w:ascii="Arial" w:hAnsi="Arial" w:cs="Arial"/>
          <w:b w:val="0"/>
          <w:caps w:val="0"/>
          <w:sz w:val="20"/>
        </w:rPr>
        <w:t>třetí osobu</w:t>
      </w:r>
      <w:r>
        <w:rPr>
          <w:rFonts w:ascii="Arial" w:hAnsi="Arial" w:cs="Arial"/>
          <w:b w:val="0"/>
          <w:caps w:val="0"/>
          <w:sz w:val="20"/>
        </w:rPr>
        <w:t xml:space="preserve"> jen s předchozím písemným souhlasem Objednatele s tím, že Objednatel se zavazuje takový souhlas bezdůvodně neodepřít. Poskytovatel je plně odpovědný za poskytnutí Služeb v souladu s touto Smlouvou bez ohledu na takové pověření. </w:t>
      </w:r>
    </w:p>
    <w:p w:rsidR="00E26246" w:rsidRDefault="00E26246" w:rsidP="00E26246">
      <w:pPr>
        <w:pStyle w:val="Nadpis2"/>
        <w:keepNext w:val="0"/>
        <w:tabs>
          <w:tab w:val="left" w:pos="567"/>
        </w:tabs>
        <w:spacing w:before="0"/>
        <w:ind w:left="567" w:right="-57" w:hanging="567"/>
        <w:rPr>
          <w:rFonts w:ascii="Arial" w:hAnsi="Arial" w:cs="Arial"/>
          <w:b w:val="0"/>
          <w:caps w:val="0"/>
          <w:sz w:val="20"/>
        </w:rPr>
      </w:pPr>
      <w:r>
        <w:rPr>
          <w:rFonts w:ascii="Arial" w:hAnsi="Arial" w:cs="Arial"/>
          <w:b w:val="0"/>
          <w:caps w:val="0"/>
          <w:sz w:val="20"/>
        </w:rPr>
        <w:t>1</w:t>
      </w:r>
      <w:r w:rsidR="008C332F">
        <w:rPr>
          <w:rFonts w:ascii="Arial" w:hAnsi="Arial" w:cs="Arial"/>
          <w:b w:val="0"/>
          <w:caps w:val="0"/>
          <w:sz w:val="20"/>
        </w:rPr>
        <w:t>3</w:t>
      </w:r>
      <w:r>
        <w:rPr>
          <w:rFonts w:ascii="Arial" w:hAnsi="Arial" w:cs="Arial"/>
          <w:b w:val="0"/>
          <w:caps w:val="0"/>
          <w:sz w:val="20"/>
        </w:rPr>
        <w:t>.2.</w:t>
      </w:r>
      <w:r>
        <w:rPr>
          <w:rFonts w:ascii="Arial" w:hAnsi="Arial" w:cs="Arial"/>
          <w:b w:val="0"/>
          <w:caps w:val="0"/>
          <w:sz w:val="20"/>
        </w:rPr>
        <w:tab/>
        <w:t>Veškeré případné smlouvy mezi Poskytovatelem a Subdodavateli v rámci plnění povinností z této Smlouvy, budou uzavírány a plněny v souladu s ustanoveními a podmínkami této Smlouvy</w:t>
      </w:r>
      <w:r w:rsidR="00701FDF">
        <w:rPr>
          <w:rFonts w:ascii="Arial" w:hAnsi="Arial" w:cs="Arial"/>
          <w:b w:val="0"/>
          <w:caps w:val="0"/>
          <w:sz w:val="20"/>
        </w:rPr>
        <w:t>.</w:t>
      </w:r>
    </w:p>
    <w:p w:rsidR="00E26246" w:rsidRDefault="00E26246" w:rsidP="00E26246">
      <w:pPr>
        <w:rPr>
          <w:rFonts w:ascii="Arial" w:hAnsi="Arial" w:cs="Arial"/>
          <w:sz w:val="20"/>
        </w:rPr>
      </w:pPr>
    </w:p>
    <w:p w:rsidR="00E26246" w:rsidRDefault="00E26246" w:rsidP="00E26246">
      <w:pPr>
        <w:rPr>
          <w:rFonts w:ascii="Arial" w:hAnsi="Arial" w:cs="Arial"/>
          <w:sz w:val="28"/>
        </w:rPr>
      </w:pPr>
    </w:p>
    <w:p w:rsidR="00E26246" w:rsidRDefault="003D7C0A" w:rsidP="00E26246">
      <w:pPr>
        <w:pStyle w:val="Nadpis1"/>
        <w:spacing w:before="0"/>
        <w:rPr>
          <w:rFonts w:ascii="Arial" w:hAnsi="Arial" w:cs="Arial"/>
          <w:sz w:val="20"/>
        </w:rPr>
      </w:pPr>
      <w:r>
        <w:rPr>
          <w:rFonts w:ascii="Arial" w:hAnsi="Arial" w:cs="Arial"/>
          <w:sz w:val="20"/>
        </w:rPr>
        <w:t>1</w:t>
      </w:r>
      <w:r w:rsidR="008C332F">
        <w:rPr>
          <w:rFonts w:ascii="Arial" w:hAnsi="Arial" w:cs="Arial"/>
          <w:sz w:val="20"/>
        </w:rPr>
        <w:t>4</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Rozhodné právo a řešení sporů</w:t>
      </w:r>
    </w:p>
    <w:p w:rsidR="00E26246" w:rsidRDefault="00E26246" w:rsidP="00E26246">
      <w:pPr>
        <w:pStyle w:val="Odstavec0"/>
        <w:tabs>
          <w:tab w:val="left" w:pos="567"/>
        </w:tabs>
        <w:spacing w:after="120"/>
        <w:ind w:left="567" w:hanging="567"/>
        <w:rPr>
          <w:rFonts w:cs="Arial"/>
        </w:rPr>
      </w:pPr>
      <w:r>
        <w:rPr>
          <w:rFonts w:cs="Arial"/>
        </w:rPr>
        <w:t>1</w:t>
      </w:r>
      <w:r w:rsidR="008C332F">
        <w:rPr>
          <w:rFonts w:cs="Arial"/>
        </w:rPr>
        <w:t>4</w:t>
      </w:r>
      <w:r>
        <w:rPr>
          <w:rFonts w:cs="Arial"/>
        </w:rPr>
        <w:t>.1.</w:t>
      </w:r>
      <w:r>
        <w:rPr>
          <w:rFonts w:cs="Arial"/>
        </w:rPr>
        <w:tab/>
        <w:t>Smlouva se řídí a vykládá v souladu s Obchodním zákoníkem a ostatními zákony, předpisy a právními normami České republiky, s výjimkou kolizních ustanovení tohoto práva.</w:t>
      </w:r>
    </w:p>
    <w:p w:rsidR="00E26246" w:rsidRDefault="00E26246" w:rsidP="00E26246">
      <w:pPr>
        <w:pStyle w:val="Odstavec0"/>
        <w:tabs>
          <w:tab w:val="left" w:pos="567"/>
        </w:tabs>
        <w:spacing w:after="120"/>
        <w:ind w:left="567" w:hanging="567"/>
        <w:rPr>
          <w:rFonts w:cs="Arial"/>
        </w:rPr>
      </w:pPr>
      <w:r>
        <w:rPr>
          <w:rFonts w:cs="Arial"/>
        </w:rPr>
        <w:t>1</w:t>
      </w:r>
      <w:r w:rsidR="008C332F">
        <w:rPr>
          <w:rFonts w:cs="Arial"/>
        </w:rPr>
        <w:t>4</w:t>
      </w:r>
      <w:r>
        <w:rPr>
          <w:rFonts w:cs="Arial"/>
        </w:rPr>
        <w:t>.2.</w:t>
      </w:r>
      <w:r>
        <w:rPr>
          <w:rFonts w:cs="Arial"/>
        </w:rPr>
        <w:tab/>
        <w:t>Smluvní strany se zavazují vyvinout maximální úsilí k odstranění vzájemných sporů vzniklých na základě této Smlouvy a k jejich vyřešení zejména prostřednictvím jednání oprávněných osob a/nebo statutárních zástupců smluvních stran.</w:t>
      </w:r>
    </w:p>
    <w:p w:rsidR="00E26246" w:rsidRDefault="00E26246" w:rsidP="00E26246">
      <w:pPr>
        <w:pStyle w:val="Odstavec0"/>
        <w:tabs>
          <w:tab w:val="left" w:pos="567"/>
        </w:tabs>
        <w:ind w:left="567" w:hanging="567"/>
        <w:rPr>
          <w:rFonts w:cs="Arial"/>
        </w:rPr>
      </w:pPr>
      <w:r>
        <w:rPr>
          <w:rFonts w:cs="Arial"/>
        </w:rPr>
        <w:t>1</w:t>
      </w:r>
      <w:r w:rsidR="008C332F">
        <w:rPr>
          <w:rFonts w:cs="Arial"/>
        </w:rPr>
        <w:t>4</w:t>
      </w:r>
      <w:r>
        <w:rPr>
          <w:rFonts w:cs="Arial"/>
        </w:rPr>
        <w:t>.3.</w:t>
      </w:r>
      <w:r>
        <w:rPr>
          <w:rFonts w:cs="Arial"/>
        </w:rPr>
        <w:tab/>
        <w:t xml:space="preserve">Veškeré majetkové spory, které vzniknou z této Smlouvy a které se nepodaří odstranit vzájemným jednáním smluvních stran, budou předloženy k rozhodnutí </w:t>
      </w:r>
      <w:r w:rsidR="00024AD4">
        <w:rPr>
          <w:rFonts w:cs="Arial"/>
        </w:rPr>
        <w:t>věcně a místně příslušnému soudu ČR</w:t>
      </w:r>
      <w:r>
        <w:rPr>
          <w:rFonts w:cs="Arial"/>
        </w:rPr>
        <w:t>.</w:t>
      </w:r>
    </w:p>
    <w:p w:rsidR="00E26246" w:rsidRDefault="00E26246" w:rsidP="00E26246">
      <w:pPr>
        <w:pStyle w:val="Odstavec0"/>
        <w:tabs>
          <w:tab w:val="left" w:pos="567"/>
        </w:tabs>
        <w:ind w:left="567" w:hanging="567"/>
        <w:rPr>
          <w:rFonts w:cs="Arial"/>
        </w:rPr>
      </w:pPr>
    </w:p>
    <w:p w:rsidR="00E26246" w:rsidRDefault="00E26246" w:rsidP="00E26246">
      <w:pPr>
        <w:pStyle w:val="Odstavec0"/>
        <w:tabs>
          <w:tab w:val="left" w:pos="567"/>
        </w:tabs>
        <w:ind w:left="567" w:hanging="567"/>
        <w:rPr>
          <w:rFonts w:cs="Arial"/>
          <w:sz w:val="28"/>
        </w:rPr>
      </w:pPr>
    </w:p>
    <w:p w:rsidR="00E26246" w:rsidRDefault="003D7C0A" w:rsidP="00E26246">
      <w:pPr>
        <w:pStyle w:val="Nadpis1"/>
        <w:spacing w:before="0"/>
        <w:rPr>
          <w:rFonts w:ascii="Arial" w:hAnsi="Arial" w:cs="Arial"/>
          <w:sz w:val="20"/>
        </w:rPr>
      </w:pPr>
      <w:r>
        <w:rPr>
          <w:rFonts w:ascii="Arial" w:hAnsi="Arial" w:cs="Arial"/>
          <w:sz w:val="20"/>
        </w:rPr>
        <w:lastRenderedPageBreak/>
        <w:t>1</w:t>
      </w:r>
      <w:r w:rsidR="008C332F">
        <w:rPr>
          <w:rFonts w:ascii="Arial" w:hAnsi="Arial" w:cs="Arial"/>
          <w:sz w:val="20"/>
        </w:rPr>
        <w:t>5</w:t>
      </w:r>
      <w:r w:rsidR="00E26246">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 xml:space="preserve">Platnost a účinnost Smlouvy </w:t>
      </w:r>
    </w:p>
    <w:p w:rsidR="00E26246" w:rsidRDefault="00E26246" w:rsidP="00E26246">
      <w:pPr>
        <w:pStyle w:val="Odstavec0"/>
        <w:tabs>
          <w:tab w:val="left" w:pos="567"/>
        </w:tabs>
        <w:spacing w:after="120"/>
        <w:ind w:left="567" w:hanging="567"/>
        <w:rPr>
          <w:rFonts w:cs="Arial"/>
        </w:rPr>
      </w:pPr>
      <w:r>
        <w:rPr>
          <w:rFonts w:cs="Arial"/>
        </w:rPr>
        <w:t>1</w:t>
      </w:r>
      <w:r w:rsidR="008C332F">
        <w:rPr>
          <w:rFonts w:cs="Arial"/>
        </w:rPr>
        <w:t>5</w:t>
      </w:r>
      <w:r>
        <w:rPr>
          <w:rFonts w:cs="Arial"/>
        </w:rPr>
        <w:t>.1.</w:t>
      </w:r>
      <w:r>
        <w:rPr>
          <w:rFonts w:cs="Arial"/>
        </w:rPr>
        <w:tab/>
        <w:t>Tato Smlouva nabývá platnosti a účinnosti dnem podpisu oprávněnými zástupci obou smluvních stran.</w:t>
      </w:r>
    </w:p>
    <w:p w:rsidR="00E26246" w:rsidRDefault="00E26246" w:rsidP="00E26246">
      <w:pPr>
        <w:pStyle w:val="Odstavec0"/>
        <w:numPr>
          <w:ilvl w:val="1"/>
          <w:numId w:val="15"/>
        </w:numPr>
        <w:tabs>
          <w:tab w:val="clear" w:pos="360"/>
          <w:tab w:val="num" w:pos="567"/>
        </w:tabs>
        <w:spacing w:after="120"/>
        <w:ind w:left="567" w:hanging="567"/>
        <w:rPr>
          <w:rFonts w:cs="Arial"/>
        </w:rPr>
      </w:pPr>
      <w:r>
        <w:rPr>
          <w:rFonts w:cs="Arial"/>
        </w:rPr>
        <w:t xml:space="preserve">Tato Smlouva se uzavírá </w:t>
      </w:r>
      <w:r w:rsidRPr="00BA2069">
        <w:rPr>
          <w:rFonts w:cs="Arial"/>
        </w:rPr>
        <w:t>na dobu určitou</w:t>
      </w:r>
      <w:r w:rsidR="00DE5C30">
        <w:rPr>
          <w:rFonts w:cs="Arial"/>
        </w:rPr>
        <w:t xml:space="preserve"> a to ke dni ukončení díla </w:t>
      </w:r>
      <w:proofErr w:type="spellStart"/>
      <w:r w:rsidR="00DE5C30">
        <w:rPr>
          <w:rFonts w:cs="Arial"/>
        </w:rPr>
        <w:t>tj</w:t>
      </w:r>
      <w:proofErr w:type="spellEnd"/>
      <w:r w:rsidR="00DE5C30">
        <w:rPr>
          <w:rFonts w:cs="Arial"/>
        </w:rPr>
        <w:t xml:space="preserve">: </w:t>
      </w:r>
      <w:proofErr w:type="gramStart"/>
      <w:r w:rsidR="00282578">
        <w:rPr>
          <w:rFonts w:cs="Arial"/>
        </w:rPr>
        <w:t>31.12.2018</w:t>
      </w:r>
      <w:proofErr w:type="gramEnd"/>
      <w:r w:rsidR="00DE5C30">
        <w:rPr>
          <w:rFonts w:cs="Arial"/>
        </w:rPr>
        <w:t xml:space="preserve"> </w:t>
      </w:r>
      <w:r w:rsidR="001F75F8">
        <w:rPr>
          <w:rFonts w:cs="Arial"/>
        </w:rPr>
        <w:t>počínaje dnem účinnosti Smlouvy tj. uveřejněním v registru smluv.</w:t>
      </w:r>
    </w:p>
    <w:p w:rsidR="00D85316" w:rsidRDefault="00D85316" w:rsidP="00D85316">
      <w:pPr>
        <w:pStyle w:val="Odstavec0"/>
        <w:ind w:left="0" w:firstLine="0"/>
        <w:rPr>
          <w:rFonts w:cs="Arial"/>
        </w:rPr>
      </w:pPr>
    </w:p>
    <w:p w:rsidR="00E26246" w:rsidRDefault="00E26246" w:rsidP="00E26246">
      <w:pPr>
        <w:pStyle w:val="Nadpis3"/>
        <w:keepNext w:val="0"/>
        <w:spacing w:before="0" w:after="120"/>
        <w:ind w:left="539" w:right="85"/>
        <w:rPr>
          <w:rFonts w:ascii="Arial" w:hAnsi="Arial" w:cs="Arial"/>
          <w:b w:val="0"/>
          <w:bCs/>
          <w:sz w:val="20"/>
        </w:rPr>
      </w:pPr>
    </w:p>
    <w:p w:rsidR="00E26246" w:rsidRDefault="00E26246" w:rsidP="00E26246">
      <w:pPr>
        <w:pStyle w:val="Nadpis1"/>
        <w:spacing w:before="0"/>
        <w:rPr>
          <w:rFonts w:ascii="Arial" w:hAnsi="Arial" w:cs="Arial"/>
          <w:sz w:val="20"/>
        </w:rPr>
      </w:pPr>
      <w:r>
        <w:rPr>
          <w:rFonts w:ascii="Arial" w:hAnsi="Arial" w:cs="Arial"/>
          <w:sz w:val="20"/>
        </w:rPr>
        <w:t>1</w:t>
      </w:r>
      <w:r w:rsidR="008C332F">
        <w:rPr>
          <w:rFonts w:ascii="Arial" w:hAnsi="Arial" w:cs="Arial"/>
          <w:sz w:val="20"/>
        </w:rPr>
        <w:t>6</w:t>
      </w:r>
      <w:r>
        <w:rPr>
          <w:rFonts w:ascii="Arial" w:hAnsi="Arial" w:cs="Arial"/>
          <w:sz w:val="20"/>
        </w:rPr>
        <w:t>.</w:t>
      </w:r>
    </w:p>
    <w:p w:rsidR="00E26246" w:rsidRPr="0097684C" w:rsidRDefault="00E26246" w:rsidP="00E26246">
      <w:pPr>
        <w:pStyle w:val="Podnadpis"/>
        <w:spacing w:after="120"/>
        <w:rPr>
          <w:rFonts w:ascii="Arial" w:hAnsi="Arial" w:cs="Arial"/>
          <w:smallCaps/>
          <w:sz w:val="24"/>
        </w:rPr>
      </w:pPr>
      <w:r w:rsidRPr="0097684C">
        <w:rPr>
          <w:rFonts w:ascii="Arial" w:hAnsi="Arial" w:cs="Arial"/>
          <w:smallCaps/>
          <w:sz w:val="24"/>
        </w:rPr>
        <w:t>Závěrečná ustanovení</w:t>
      </w:r>
    </w:p>
    <w:p w:rsidR="00E26246" w:rsidRDefault="00E26246" w:rsidP="00E26246">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rsidR="00E26246" w:rsidRDefault="00E26246" w:rsidP="00E26246">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Smluvní strany tímto výslovně prohlašují, že tato Smlouva není sjednána jako výlučná a tedy, že Objednatel je oprávněn kdykoliv, tj. i po dobu účinnosti této smlouvy, pověřit poskytováním stejných nebo obdobných plnění kteroukoli třetí osobu.</w:t>
      </w:r>
    </w:p>
    <w:p w:rsidR="00E26246" w:rsidRDefault="00E26246" w:rsidP="00E26246">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Smluvní strany se dohodly, že v případě, že by se kterékoliv ustanovení této Smlouvy ukázalo býti neplatné či neúčinné, nahradí jej do 30</w:t>
      </w:r>
      <w:r w:rsidR="00015E3B">
        <w:rPr>
          <w:rFonts w:ascii="Arial" w:hAnsi="Arial" w:cs="Arial"/>
        </w:rPr>
        <w:t>ti</w:t>
      </w:r>
      <w:r>
        <w:rPr>
          <w:rFonts w:ascii="Arial" w:hAnsi="Arial" w:cs="Arial"/>
        </w:rPr>
        <w:t xml:space="preserve"> dnů ode dne zjištění této skutečnosti</w:t>
      </w:r>
      <w:r w:rsidR="00701FDF">
        <w:rPr>
          <w:rFonts w:ascii="Arial" w:hAnsi="Arial" w:cs="Arial"/>
        </w:rPr>
        <w:t>,</w:t>
      </w:r>
      <w:r>
        <w:rPr>
          <w:rFonts w:ascii="Arial" w:hAnsi="Arial" w:cs="Arial"/>
        </w:rPr>
        <w:t xml:space="preserve"> </w:t>
      </w:r>
      <w:r w:rsidR="00015E3B">
        <w:rPr>
          <w:rFonts w:ascii="Arial" w:hAnsi="Arial" w:cs="Arial"/>
        </w:rPr>
        <w:t>(</w:t>
      </w:r>
      <w:r>
        <w:rPr>
          <w:rFonts w:ascii="Arial" w:hAnsi="Arial" w:cs="Arial"/>
        </w:rPr>
        <w:t>nejpozději však do 30</w:t>
      </w:r>
      <w:r w:rsidR="00701FDF">
        <w:rPr>
          <w:rFonts w:ascii="Arial" w:hAnsi="Arial" w:cs="Arial"/>
        </w:rPr>
        <w:t>ti</w:t>
      </w:r>
      <w:r>
        <w:rPr>
          <w:rFonts w:ascii="Arial" w:hAnsi="Arial" w:cs="Arial"/>
        </w:rPr>
        <w:t xml:space="preserve"> dnů ode dne právní moci rozhodnutí, kterým byla neplatnost či neúčinnost tohoto ustanovení potvrzena</w:t>
      </w:r>
      <w:r w:rsidR="00015E3B">
        <w:rPr>
          <w:rFonts w:ascii="Arial" w:hAnsi="Arial" w:cs="Arial"/>
        </w:rPr>
        <w:t>)</w:t>
      </w:r>
      <w:r>
        <w:rPr>
          <w:rFonts w:ascii="Arial" w:hAnsi="Arial" w:cs="Arial"/>
        </w:rPr>
        <w:t xml:space="preserve"> ustanovením, které bude nejbližší ustanovení, které bylo shledáno neplatným či neúčinným.</w:t>
      </w:r>
    </w:p>
    <w:p w:rsidR="00E26246" w:rsidRDefault="00E26246" w:rsidP="00E26246">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Tuto Smlouvu je možné měnit pouze písemnou dohodou smluvních stran ve formě dodatků této Smlouvy, podepsaných oprávněnými zástupci obou smluvních stran. Změna jména oprávněné osoby, sídla společností, čísla účtu případně dalších údajů, kde z povahy věci vyplývá, že je strana oprávněna měnit je jednostranně, není důvodem k uzavření dodatku, takováto skutečnost bude druhé straně sdělena písemně.</w:t>
      </w:r>
    </w:p>
    <w:p w:rsidR="0076765A" w:rsidRDefault="00E26246" w:rsidP="0076765A">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 xml:space="preserve">Tato Smlouva je vyhotovena ve </w:t>
      </w:r>
      <w:r w:rsidR="002C3577">
        <w:rPr>
          <w:rFonts w:ascii="Arial" w:hAnsi="Arial" w:cs="Arial"/>
        </w:rPr>
        <w:t>dvou</w:t>
      </w:r>
      <w:r>
        <w:rPr>
          <w:rFonts w:ascii="Arial" w:hAnsi="Arial" w:cs="Arial"/>
        </w:rPr>
        <w:t xml:space="preserve"> vyhotoveních, přičemž Poskytovatel </w:t>
      </w:r>
      <w:r w:rsidR="002C3577">
        <w:rPr>
          <w:rFonts w:ascii="Arial" w:hAnsi="Arial" w:cs="Arial"/>
        </w:rPr>
        <w:t xml:space="preserve">a Objednatel </w:t>
      </w:r>
      <w:r>
        <w:rPr>
          <w:rFonts w:ascii="Arial" w:hAnsi="Arial" w:cs="Arial"/>
        </w:rPr>
        <w:t xml:space="preserve">obdrží jedno vyhotovení. </w:t>
      </w:r>
    </w:p>
    <w:p w:rsidR="0076765A" w:rsidRPr="0076765A" w:rsidRDefault="00364E63" w:rsidP="0076765A">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Objedn</w:t>
      </w:r>
      <w:r w:rsidR="0076765A" w:rsidRPr="0076765A">
        <w:rPr>
          <w:rFonts w:ascii="Arial" w:hAnsi="Arial" w:cs="Arial"/>
        </w:rPr>
        <w:t xml:space="preserve">atel je v souladu s </w:t>
      </w:r>
      <w:proofErr w:type="spellStart"/>
      <w:r w:rsidR="0076765A" w:rsidRPr="0076765A">
        <w:rPr>
          <w:rFonts w:ascii="Arial" w:hAnsi="Arial" w:cs="Arial"/>
        </w:rPr>
        <w:t>ust</w:t>
      </w:r>
      <w:proofErr w:type="spellEnd"/>
      <w:r w:rsidR="0076765A" w:rsidRPr="0076765A">
        <w:rPr>
          <w:rFonts w:ascii="Arial" w:hAnsi="Arial" w:cs="Arial"/>
        </w:rPr>
        <w:t>. § 2 odst. 1 zák. č. 340/2015 Sb. o zvláštních podmínkách účinnosti     některých smluv, uveřejňování těchto smluv a o registru smluv (zákon o registru smluv), v platném znění, subjektem povinným uveřejňovat uzavřené</w:t>
      </w:r>
      <w:r>
        <w:rPr>
          <w:rFonts w:ascii="Arial" w:hAnsi="Arial" w:cs="Arial"/>
        </w:rPr>
        <w:t xml:space="preserve"> soukromoprávní smlouvy. Poskytovatel</w:t>
      </w:r>
      <w:r w:rsidR="0076765A" w:rsidRPr="0076765A">
        <w:rPr>
          <w:rFonts w:ascii="Arial" w:hAnsi="Arial" w:cs="Arial"/>
        </w:rPr>
        <w:t xml:space="preserve"> s uveřejněním této smlouvy, včetně jejích dodatků, způsobem a v rozsahu dle uvedeného zákona souhlasí. Pronajímatel se zavazuje zajistit splnění této povinnosti v zákonem stanovené lhůtě</w:t>
      </w:r>
      <w:r w:rsidR="0076765A" w:rsidRPr="0076765A">
        <w:rPr>
          <w:rFonts w:ascii="Arial" w:hAnsi="Arial" w:cs="Arial"/>
          <w:i/>
        </w:rPr>
        <w:t xml:space="preserve">. </w:t>
      </w:r>
    </w:p>
    <w:p w:rsidR="00E26246" w:rsidRDefault="00E26246" w:rsidP="00E26246">
      <w:pPr>
        <w:pStyle w:val="odstavec"/>
        <w:numPr>
          <w:ilvl w:val="1"/>
          <w:numId w:val="14"/>
        </w:numPr>
        <w:tabs>
          <w:tab w:val="clear" w:pos="360"/>
          <w:tab w:val="num" w:pos="567"/>
        </w:tabs>
        <w:spacing w:before="0" w:after="120"/>
        <w:ind w:left="567" w:hanging="567"/>
        <w:rPr>
          <w:rFonts w:ascii="Arial" w:hAnsi="Arial" w:cs="Arial"/>
        </w:rPr>
      </w:pPr>
      <w:r>
        <w:rPr>
          <w:rFonts w:ascii="Arial" w:hAnsi="Arial" w:cs="Arial"/>
        </w:rPr>
        <w:t xml:space="preserve">Přílohy tvoří nedílnou součástí této Smlouvy. V případě rozporu mezi ustanoveními vlastního textu této Smlouvy a kteroukoliv z těchto jejích příloh mají přednost ustanovení vlastního textu této Smlouvy. </w:t>
      </w:r>
    </w:p>
    <w:p w:rsidR="003844EB" w:rsidRDefault="003844EB" w:rsidP="003844EB">
      <w:pPr>
        <w:pStyle w:val="Nadpis1"/>
        <w:rPr>
          <w:rFonts w:ascii="Arial" w:hAnsi="Arial" w:cs="Arial"/>
          <w:sz w:val="20"/>
        </w:rPr>
      </w:pPr>
      <w:r w:rsidRPr="003844EB">
        <w:rPr>
          <w:rFonts w:ascii="Arial" w:hAnsi="Arial" w:cs="Arial"/>
          <w:sz w:val="20"/>
        </w:rPr>
        <w:t>17.</w:t>
      </w:r>
    </w:p>
    <w:p w:rsidR="007B1354" w:rsidRDefault="003844EB" w:rsidP="007B1354">
      <w:pPr>
        <w:pStyle w:val="Podnadpis"/>
        <w:rPr>
          <w:rFonts w:ascii="Arial" w:hAnsi="Arial" w:cs="Arial"/>
          <w:sz w:val="24"/>
          <w:szCs w:val="24"/>
        </w:rPr>
      </w:pPr>
      <w:r w:rsidRPr="003844EB">
        <w:rPr>
          <w:rFonts w:ascii="Arial" w:hAnsi="Arial" w:cs="Arial"/>
          <w:sz w:val="24"/>
          <w:szCs w:val="24"/>
        </w:rPr>
        <w:t>Záruka za jakost díla</w:t>
      </w:r>
    </w:p>
    <w:p w:rsidR="007B1354" w:rsidRDefault="00364E63" w:rsidP="007B1354">
      <w:pPr>
        <w:ind w:left="567" w:hanging="567"/>
      </w:pPr>
      <w:r>
        <w:t>17.1.  Poskytovatel</w:t>
      </w:r>
      <w:r w:rsidR="007B1354">
        <w:t xml:space="preserve"> poskytuje objednateli záruku na celé dílo po dobu 24 měsíců ode dne podpisu zápisu o      pře</w:t>
      </w:r>
      <w:r>
        <w:t>dání a převzetí díla. Poskytovatel</w:t>
      </w:r>
      <w:r w:rsidR="007B1354">
        <w:t xml:space="preserve"> se zavazuje, že dílo bude mít po tuto dobu vlastnosti stanovené ve všech technických normách (ČSN a EN), které se vztahují k materiálům, zařízením a pracím související se zhotovením díla, dále stanovené touto smlouvou a že dílo může po tuto dobu sloužit účelu, ke kterému bylo zhotoveno</w:t>
      </w:r>
    </w:p>
    <w:p w:rsidR="007B1354" w:rsidRDefault="00364E63" w:rsidP="007B1354">
      <w:pPr>
        <w:ind w:left="567" w:hanging="567"/>
      </w:pPr>
      <w:r>
        <w:t>17.2.  Poskytova</w:t>
      </w:r>
      <w:r w:rsidR="007B1354">
        <w:t>tel nese odpovědnost za vhodnost použitých materiálů a konstrukci technologických zařízení.</w:t>
      </w:r>
    </w:p>
    <w:p w:rsidR="007B1354" w:rsidRDefault="00364E63" w:rsidP="007B1354">
      <w:pPr>
        <w:ind w:left="567" w:hanging="567"/>
      </w:pPr>
      <w:r>
        <w:t>17.3.  Poskytovatel</w:t>
      </w:r>
      <w:r w:rsidR="007B1354">
        <w:t xml:space="preserve"> odpovídá za vady, jež má dílo v době jeho předání a dále odpovídá za vady zjištěné v záruční době.</w:t>
      </w:r>
    </w:p>
    <w:p w:rsidR="007B1354" w:rsidRDefault="007B1354" w:rsidP="007B1354">
      <w:pPr>
        <w:ind w:left="567" w:hanging="567"/>
      </w:pPr>
      <w:r>
        <w:t>17.4.  Záruční lhůty počínají běžet ode dne podpisu zá</w:t>
      </w:r>
      <w:r w:rsidR="00B80B78">
        <w:t>pisu o předání a převzetí díla</w:t>
      </w:r>
      <w:r>
        <w:t xml:space="preserve"> oběma smluvními stranami</w:t>
      </w:r>
      <w:r w:rsidR="00B80B78">
        <w:t>.</w:t>
      </w:r>
    </w:p>
    <w:p w:rsidR="00B80B78" w:rsidRDefault="00B80B78" w:rsidP="007B1354">
      <w:pPr>
        <w:ind w:left="567" w:hanging="567"/>
      </w:pPr>
      <w:r>
        <w:lastRenderedPageBreak/>
        <w:t>17.5.  Vady zjištěné po předání a převzetí díla je objednatel</w:t>
      </w:r>
      <w:r w:rsidR="00364E63">
        <w:t xml:space="preserve"> oprávněn uplatnit u poskytovatele</w:t>
      </w:r>
      <w:r>
        <w:t xml:space="preserve"> písemnou formou i formou e-mailu bez zbytečného odkladu po jejich zjištění.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D55B53" w:rsidRDefault="00364E63" w:rsidP="007B1354">
      <w:pPr>
        <w:ind w:left="567" w:hanging="567"/>
      </w:pPr>
      <w:r>
        <w:t>17.6.  Poskytovate</w:t>
      </w:r>
      <w:r w:rsidR="00B80B78">
        <w:t xml:space="preserve">l se zavazuje v záruční  době bezplatně odstranit případné vady předmětu plnění v těchto </w:t>
      </w:r>
      <w:r w:rsidR="00D55B53">
        <w:t>lhůtách a termínech: pokud objednatel reklamuje va</w:t>
      </w:r>
      <w:r>
        <w:t>dy nebránící provozu, poskytovatel</w:t>
      </w:r>
      <w:r w:rsidR="00D55B53">
        <w:t xml:space="preserve"> odstraní takové reklamované vady díla v záruční době ve lhůtě do 15 d</w:t>
      </w:r>
      <w:r>
        <w:t>nů od doručení reklamace poskytova</w:t>
      </w:r>
      <w:r w:rsidR="00D55B53">
        <w:t xml:space="preserve">teli nebo ve lhůtě smluvními stranami písemně dohodnuté, a to bezplatně. Neuznaná </w:t>
      </w:r>
      <w:r>
        <w:t>reklamace nezbavuje poskytovatele</w:t>
      </w:r>
      <w:r w:rsidR="00D55B53">
        <w:t xml:space="preserve"> odpovědnosti za odstranění vady.</w:t>
      </w:r>
    </w:p>
    <w:p w:rsidR="00D55B53" w:rsidRDefault="00364E63" w:rsidP="007B1354">
      <w:pPr>
        <w:ind w:left="567" w:hanging="567"/>
      </w:pPr>
      <w:r>
        <w:t>17.7.  Jestliže poskytovatel</w:t>
      </w:r>
      <w:r w:rsidR="00D55B53">
        <w:t xml:space="preserve"> neodstraní uznanou reklamovanou vadu díla ani do 15ti dnů po uplynutí lhůty ( viz. odst. </w:t>
      </w:r>
      <w:proofErr w:type="gramStart"/>
      <w:r w:rsidR="00D55B53">
        <w:t>17.6</w:t>
      </w:r>
      <w:proofErr w:type="gramEnd"/>
      <w:r w:rsidR="00D55B53">
        <w:t>. ), je objednatel oprávněn pověřit odstraněním vady jiného dodavatele,</w:t>
      </w:r>
      <w:r>
        <w:t xml:space="preserve"> poskytova</w:t>
      </w:r>
      <w:r w:rsidR="00D55B53">
        <w:t>teli to písemně oznámí a bude na něm uplatňovat finanční plnění.</w:t>
      </w:r>
    </w:p>
    <w:p w:rsidR="00D55B53" w:rsidRDefault="00D55B53" w:rsidP="007B1354">
      <w:pPr>
        <w:ind w:left="567" w:hanging="567"/>
      </w:pPr>
      <w:r>
        <w:t>17.8.  Jestliže objednatel v reklamaci výslovně uvede, že se jedná</w:t>
      </w:r>
      <w:r w:rsidR="00364E63">
        <w:t xml:space="preserve"> o havárii, je poskytova</w:t>
      </w:r>
      <w:r w:rsidR="00EE5481">
        <w:t xml:space="preserve">tel povinen </w:t>
      </w:r>
      <w:r>
        <w:t>nastoupit a zahájit odstra</w:t>
      </w:r>
      <w:r w:rsidR="007000AC">
        <w:t>ňování</w:t>
      </w:r>
      <w:r w:rsidR="00EE5481">
        <w:t xml:space="preserve"> ( </w:t>
      </w:r>
      <w:proofErr w:type="gramStart"/>
      <w:r w:rsidR="00EE5481">
        <w:t>havárie ) nejpozději</w:t>
      </w:r>
      <w:proofErr w:type="gramEnd"/>
      <w:r w:rsidR="00EE5481">
        <w:t xml:space="preserve"> do 48</w:t>
      </w:r>
      <w:r w:rsidR="00A455AA">
        <w:t xml:space="preserve"> hodin po obdržení reklamace ( oznámení ).</w:t>
      </w:r>
    </w:p>
    <w:p w:rsidR="00B80B78" w:rsidRDefault="00D55B53" w:rsidP="00D55B53">
      <w:r>
        <w:t xml:space="preserve"> </w:t>
      </w:r>
    </w:p>
    <w:p w:rsidR="003844EB" w:rsidRDefault="00A455AA" w:rsidP="00A455AA">
      <w:pPr>
        <w:ind w:left="567" w:hanging="567"/>
      </w:pPr>
      <w:r>
        <w:t xml:space="preserve">         </w:t>
      </w:r>
    </w:p>
    <w:p w:rsidR="003844EB" w:rsidRDefault="003844EB" w:rsidP="003844EB">
      <w:pPr>
        <w:pStyle w:val="Podnadpis"/>
        <w:rPr>
          <w:rFonts w:ascii="Arial" w:hAnsi="Arial" w:cs="Arial"/>
          <w:sz w:val="24"/>
          <w:szCs w:val="24"/>
        </w:rPr>
      </w:pPr>
    </w:p>
    <w:p w:rsidR="003844EB" w:rsidRPr="003844EB" w:rsidRDefault="003844EB" w:rsidP="003844EB">
      <w:pPr>
        <w:pStyle w:val="Podnadpis"/>
        <w:rPr>
          <w:rFonts w:ascii="Arial" w:hAnsi="Arial" w:cs="Arial"/>
          <w:sz w:val="24"/>
          <w:szCs w:val="24"/>
        </w:rPr>
      </w:pPr>
    </w:p>
    <w:p w:rsidR="003844EB" w:rsidRDefault="003844EB" w:rsidP="00E26246">
      <w:pPr>
        <w:pStyle w:val="Nadpis2"/>
        <w:keepNext w:val="0"/>
        <w:spacing w:before="0" w:after="80" w:line="240" w:lineRule="auto"/>
        <w:ind w:left="567"/>
        <w:rPr>
          <w:rFonts w:ascii="Arial" w:hAnsi="Arial" w:cs="Arial"/>
          <w:b w:val="0"/>
          <w:caps w:val="0"/>
          <w:sz w:val="20"/>
        </w:rPr>
      </w:pPr>
    </w:p>
    <w:p w:rsidR="00E26246" w:rsidRDefault="00A455AA" w:rsidP="00A455AA">
      <w:pPr>
        <w:pStyle w:val="Nadpis2"/>
        <w:keepNext w:val="0"/>
        <w:spacing w:before="0" w:after="80" w:line="240" w:lineRule="auto"/>
        <w:ind w:left="0"/>
        <w:rPr>
          <w:rFonts w:ascii="Arial" w:hAnsi="Arial" w:cs="Arial"/>
          <w:b w:val="0"/>
          <w:caps w:val="0"/>
          <w:sz w:val="20"/>
        </w:rPr>
      </w:pPr>
      <w:r>
        <w:rPr>
          <w:rFonts w:ascii="Arial" w:hAnsi="Arial" w:cs="Arial"/>
          <w:b w:val="0"/>
          <w:caps w:val="0"/>
          <w:sz w:val="20"/>
        </w:rPr>
        <w:t xml:space="preserve">           </w:t>
      </w:r>
      <w:r w:rsidR="00E26246">
        <w:rPr>
          <w:rFonts w:ascii="Arial" w:hAnsi="Arial" w:cs="Arial"/>
          <w:b w:val="0"/>
          <w:caps w:val="0"/>
          <w:sz w:val="20"/>
        </w:rPr>
        <w:t>Seznam příloh je následující:</w:t>
      </w:r>
    </w:p>
    <w:p w:rsidR="00E26246" w:rsidRDefault="00D85316" w:rsidP="00E26246">
      <w:pPr>
        <w:pStyle w:val="odstavec"/>
        <w:spacing w:before="0" w:after="80" w:line="240" w:lineRule="auto"/>
        <w:ind w:firstLine="28"/>
        <w:rPr>
          <w:rFonts w:ascii="Arial" w:hAnsi="Arial" w:cs="Arial"/>
        </w:rPr>
      </w:pPr>
      <w:r>
        <w:rPr>
          <w:rFonts w:ascii="Arial" w:hAnsi="Arial" w:cs="Arial"/>
        </w:rPr>
        <w:t xml:space="preserve">Příloha č. 1 </w:t>
      </w:r>
      <w:r w:rsidR="00E26246">
        <w:rPr>
          <w:rFonts w:ascii="Arial" w:hAnsi="Arial" w:cs="Arial"/>
        </w:rPr>
        <w:t xml:space="preserve">– Ceník Služeb </w:t>
      </w:r>
    </w:p>
    <w:p w:rsidR="00E26246" w:rsidRDefault="00E26246" w:rsidP="00E26246">
      <w:pPr>
        <w:pStyle w:val="odstavec"/>
        <w:keepNext/>
        <w:rPr>
          <w:rFonts w:ascii="Arial" w:hAnsi="Arial" w:cs="Arial"/>
        </w:rPr>
      </w:pPr>
    </w:p>
    <w:p w:rsidR="00E26246" w:rsidRDefault="00E26246" w:rsidP="00E26246">
      <w:pPr>
        <w:keepNext/>
        <w:ind w:right="-1"/>
        <w:jc w:val="center"/>
        <w:rPr>
          <w:rFonts w:ascii="Arial" w:hAnsi="Arial" w:cs="Arial"/>
          <w:sz w:val="20"/>
        </w:rPr>
      </w:pPr>
      <w:r>
        <w:rPr>
          <w:rFonts w:ascii="Arial" w:hAnsi="Arial" w:cs="Arial"/>
          <w:sz w:val="20"/>
        </w:rPr>
        <w:t xml:space="preserve">Smluvní strany prohlašují, že tato Smlouva je projevem jejich pravé a svobodné vůle </w:t>
      </w:r>
    </w:p>
    <w:p w:rsidR="00E26246" w:rsidRDefault="00E26246" w:rsidP="00E26246">
      <w:pPr>
        <w:keepNext/>
        <w:ind w:right="-1"/>
        <w:jc w:val="center"/>
        <w:rPr>
          <w:rFonts w:ascii="Arial" w:hAnsi="Arial" w:cs="Arial"/>
          <w:sz w:val="20"/>
        </w:rPr>
      </w:pPr>
      <w:r>
        <w:rPr>
          <w:rFonts w:ascii="Arial" w:hAnsi="Arial" w:cs="Arial"/>
          <w:sz w:val="20"/>
        </w:rPr>
        <w:t>a na důkaz dohody o všech článcích této Smlouvy připojují své podpisy.</w:t>
      </w:r>
    </w:p>
    <w:p w:rsidR="00E26246" w:rsidRDefault="00E26246" w:rsidP="00E26246">
      <w:pPr>
        <w:keepNext/>
        <w:ind w:right="-1"/>
        <w:jc w:val="center"/>
        <w:rPr>
          <w:rFonts w:ascii="Arial" w:hAnsi="Arial" w:cs="Arial"/>
          <w:sz w:val="20"/>
        </w:rPr>
      </w:pPr>
    </w:p>
    <w:p w:rsidR="00E26246" w:rsidRDefault="00E26246" w:rsidP="00E26246">
      <w:pPr>
        <w:keepNext/>
        <w:ind w:right="-1"/>
        <w:jc w:val="center"/>
        <w:rPr>
          <w:rFonts w:ascii="Arial" w:hAnsi="Arial" w:cs="Arial"/>
          <w:sz w:val="20"/>
        </w:rPr>
      </w:pPr>
    </w:p>
    <w:p w:rsidR="00E26246" w:rsidRDefault="00E26246" w:rsidP="00E26246">
      <w:pPr>
        <w:keepNext/>
        <w:ind w:right="-1"/>
        <w:jc w:val="center"/>
        <w:rPr>
          <w:rFonts w:ascii="Arial" w:hAnsi="Arial" w:cs="Arial"/>
          <w:sz w:val="20"/>
        </w:rPr>
      </w:pPr>
    </w:p>
    <w:p w:rsidR="00E26246" w:rsidRDefault="00E26246" w:rsidP="00E26246">
      <w:pPr>
        <w:keepNext/>
        <w:ind w:right="-1"/>
        <w:jc w:val="center"/>
        <w:rPr>
          <w:rFonts w:ascii="Arial" w:hAnsi="Arial" w:cs="Arial"/>
          <w:sz w:val="20"/>
        </w:rPr>
      </w:pPr>
    </w:p>
    <w:p w:rsidR="00E26246" w:rsidRDefault="00E26246" w:rsidP="00E26246">
      <w:pPr>
        <w:keepNext/>
        <w:ind w:right="-1"/>
        <w:jc w:val="center"/>
        <w:rPr>
          <w:rFonts w:ascii="Arial" w:hAnsi="Arial" w:cs="Arial"/>
          <w:sz w:val="20"/>
        </w:rPr>
      </w:pPr>
    </w:p>
    <w:p w:rsidR="00E26246" w:rsidRDefault="00E26246" w:rsidP="00E26246">
      <w:pPr>
        <w:keepNext/>
        <w:ind w:right="-1"/>
        <w:jc w:val="center"/>
        <w:rPr>
          <w:rFonts w:ascii="Arial" w:hAnsi="Arial" w:cs="Arial"/>
          <w:sz w:val="20"/>
        </w:rPr>
      </w:pPr>
    </w:p>
    <w:p w:rsidR="00BA2069" w:rsidRDefault="00F62227" w:rsidP="00BA2069">
      <w:pPr>
        <w:pStyle w:val="odstavec"/>
        <w:keepNext/>
        <w:ind w:firstLine="28"/>
        <w:rPr>
          <w:rFonts w:ascii="Arial" w:hAnsi="Arial" w:cs="Arial"/>
        </w:rPr>
      </w:pPr>
      <w:r>
        <w:rPr>
          <w:rFonts w:ascii="Arial" w:hAnsi="Arial" w:cs="Arial"/>
        </w:rPr>
        <w:t>V Řitce</w:t>
      </w:r>
      <w:r w:rsidR="00BA2069">
        <w:rPr>
          <w:rFonts w:ascii="Arial" w:hAnsi="Arial" w:cs="Arial"/>
        </w:rPr>
        <w:t xml:space="preserve"> </w:t>
      </w:r>
      <w:r w:rsidR="0051521C">
        <w:rPr>
          <w:rFonts w:ascii="Arial" w:hAnsi="Arial" w:cs="Arial"/>
        </w:rPr>
        <w:t>dne 1</w:t>
      </w:r>
      <w:r w:rsidR="00DE3731">
        <w:rPr>
          <w:rFonts w:ascii="Arial" w:hAnsi="Arial" w:cs="Arial"/>
        </w:rPr>
        <w:t>0</w:t>
      </w:r>
      <w:r w:rsidR="0051521C">
        <w:rPr>
          <w:rFonts w:ascii="Arial" w:hAnsi="Arial" w:cs="Arial"/>
        </w:rPr>
        <w:t>.</w:t>
      </w:r>
      <w:r>
        <w:rPr>
          <w:rFonts w:ascii="Arial" w:hAnsi="Arial" w:cs="Arial"/>
        </w:rPr>
        <w:t xml:space="preserve"> </w:t>
      </w:r>
      <w:r w:rsidR="0051521C">
        <w:rPr>
          <w:rFonts w:ascii="Arial" w:hAnsi="Arial" w:cs="Arial"/>
        </w:rPr>
        <w:t>1</w:t>
      </w:r>
      <w:r w:rsidR="00DE3731">
        <w:rPr>
          <w:rFonts w:ascii="Arial" w:hAnsi="Arial" w:cs="Arial"/>
        </w:rPr>
        <w:t>2</w:t>
      </w:r>
      <w:r w:rsidR="0051521C">
        <w:rPr>
          <w:rFonts w:ascii="Arial" w:hAnsi="Arial" w:cs="Arial"/>
        </w:rPr>
        <w:t>. 2018</w:t>
      </w:r>
      <w:r w:rsidR="00E26246">
        <w:rPr>
          <w:rFonts w:ascii="Arial" w:hAnsi="Arial" w:cs="Arial"/>
        </w:rPr>
        <w:tab/>
      </w:r>
      <w:r w:rsidR="00E26246">
        <w:rPr>
          <w:rFonts w:ascii="Arial" w:hAnsi="Arial" w:cs="Arial"/>
        </w:rPr>
        <w:tab/>
      </w:r>
      <w:r w:rsidR="00E26246">
        <w:rPr>
          <w:rFonts w:ascii="Arial" w:hAnsi="Arial" w:cs="Arial"/>
        </w:rPr>
        <w:tab/>
      </w:r>
      <w:r>
        <w:rPr>
          <w:rFonts w:ascii="Arial" w:hAnsi="Arial" w:cs="Arial"/>
        </w:rPr>
        <w:t xml:space="preserve">           V Praze dne 1</w:t>
      </w:r>
      <w:r w:rsidR="00DE3731">
        <w:rPr>
          <w:rFonts w:ascii="Arial" w:hAnsi="Arial" w:cs="Arial"/>
        </w:rPr>
        <w:t>1. 12</w:t>
      </w:r>
      <w:r>
        <w:rPr>
          <w:rFonts w:ascii="Arial" w:hAnsi="Arial" w:cs="Arial"/>
        </w:rPr>
        <w:t>. 2018</w:t>
      </w:r>
    </w:p>
    <w:p w:rsidR="00015E3B" w:rsidRDefault="00015E3B" w:rsidP="00BA2069">
      <w:pPr>
        <w:pStyle w:val="odstavec"/>
        <w:keepNext/>
        <w:ind w:firstLine="28"/>
        <w:rPr>
          <w:rFonts w:ascii="Arial" w:hAnsi="Arial" w:cs="Arial"/>
        </w:rPr>
      </w:pPr>
    </w:p>
    <w:p w:rsidR="00E26246" w:rsidRDefault="00E26246" w:rsidP="00E26246">
      <w:pPr>
        <w:pStyle w:val="odstavec"/>
        <w:keepNext/>
        <w:ind w:left="0" w:firstLine="567"/>
        <w:rPr>
          <w:rFonts w:ascii="Arial" w:hAnsi="Arial" w:cs="Arial"/>
        </w:rPr>
      </w:pPr>
    </w:p>
    <w:p w:rsidR="00E26246" w:rsidRDefault="00E26246" w:rsidP="00E26246">
      <w:pPr>
        <w:pStyle w:val="odstavec"/>
        <w:keepNext/>
        <w:ind w:left="0" w:firstLine="567"/>
        <w:rPr>
          <w:rFonts w:ascii="Arial" w:hAnsi="Arial" w:cs="Arial"/>
        </w:rPr>
      </w:pPr>
      <w:r>
        <w:rPr>
          <w:rFonts w:ascii="Arial" w:hAnsi="Arial" w:cs="Arial"/>
        </w:rPr>
        <w:t>Poskytovatel:</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Objednatel:</w:t>
      </w:r>
    </w:p>
    <w:p w:rsidR="00E26246" w:rsidRDefault="00E26246" w:rsidP="00E26246">
      <w:pPr>
        <w:pStyle w:val="odstavec"/>
        <w:keepNext/>
        <w:spacing w:before="0" w:line="240" w:lineRule="auto"/>
        <w:ind w:left="0" w:firstLine="28"/>
        <w:rPr>
          <w:rFonts w:ascii="Arial" w:hAnsi="Arial" w:cs="Arial"/>
        </w:rPr>
      </w:pPr>
    </w:p>
    <w:p w:rsidR="00E26246" w:rsidRDefault="00E26246" w:rsidP="00E26246">
      <w:pPr>
        <w:pStyle w:val="odstavec"/>
        <w:keepNext/>
        <w:spacing w:before="0" w:line="240" w:lineRule="auto"/>
        <w:ind w:left="0" w:firstLine="28"/>
        <w:rPr>
          <w:rFonts w:ascii="Arial" w:hAnsi="Arial" w:cs="Arial"/>
        </w:rPr>
      </w:pPr>
    </w:p>
    <w:p w:rsidR="00E26246" w:rsidRDefault="00E26246" w:rsidP="00E26246">
      <w:pPr>
        <w:pStyle w:val="odstavec"/>
        <w:keepNext/>
        <w:spacing w:before="0" w:line="240" w:lineRule="auto"/>
        <w:ind w:left="0" w:firstLine="28"/>
        <w:rPr>
          <w:rFonts w:ascii="Arial" w:hAnsi="Arial" w:cs="Arial"/>
        </w:rPr>
      </w:pPr>
    </w:p>
    <w:p w:rsidR="00E26246" w:rsidRDefault="00E26246" w:rsidP="00E26246">
      <w:pPr>
        <w:pStyle w:val="odstavec"/>
        <w:keepNext/>
        <w:spacing w:before="0" w:line="240" w:lineRule="auto"/>
        <w:ind w:left="0" w:firstLine="28"/>
        <w:rPr>
          <w:rFonts w:ascii="Arial" w:hAnsi="Arial" w:cs="Arial"/>
        </w:rPr>
      </w:pPr>
    </w:p>
    <w:p w:rsidR="00E26246" w:rsidRDefault="00E26246" w:rsidP="00E26246">
      <w:pPr>
        <w:pStyle w:val="odstavec"/>
        <w:keepNext/>
        <w:ind w:left="0" w:firstLine="567"/>
        <w:rPr>
          <w:rFonts w:ascii="Arial" w:hAnsi="Arial" w:cs="Arial"/>
        </w:rPr>
      </w:pPr>
      <w:r>
        <w:rPr>
          <w:rFonts w:ascii="Arial" w:hAnsi="Arial" w:cs="Arial"/>
        </w:rPr>
        <w:t>………………………………………………..</w:t>
      </w:r>
      <w:r>
        <w:rPr>
          <w:rFonts w:ascii="Arial" w:hAnsi="Arial" w:cs="Arial"/>
        </w:rPr>
        <w:tab/>
      </w:r>
      <w:r>
        <w:rPr>
          <w:rFonts w:ascii="Arial" w:hAnsi="Arial" w:cs="Arial"/>
        </w:rPr>
        <w:tab/>
        <w:t>……………………………………………….</w:t>
      </w:r>
    </w:p>
    <w:p w:rsidR="00E26246" w:rsidRDefault="00015E3B" w:rsidP="00E26246">
      <w:pPr>
        <w:pStyle w:val="odstavec"/>
        <w:keepNext/>
        <w:ind w:firstLine="28"/>
        <w:rPr>
          <w:rFonts w:ascii="Arial" w:hAnsi="Arial" w:cs="Arial"/>
        </w:rPr>
      </w:pPr>
      <w:r>
        <w:rPr>
          <w:rFonts w:ascii="Arial" w:hAnsi="Arial" w:cs="Arial"/>
          <w:lang w:val="en-US"/>
        </w:rPr>
        <w:tab/>
      </w:r>
      <w:r w:rsidR="00F62227">
        <w:rPr>
          <w:rFonts w:ascii="Arial" w:hAnsi="Arial" w:cs="Arial"/>
          <w:lang w:val="en-US"/>
        </w:rPr>
        <w:t xml:space="preserve">Martin </w:t>
      </w:r>
      <w:proofErr w:type="spellStart"/>
      <w:r w:rsidR="00F62227">
        <w:rPr>
          <w:rFonts w:ascii="Arial" w:hAnsi="Arial" w:cs="Arial"/>
          <w:lang w:val="en-US"/>
        </w:rPr>
        <w:t>Rožníček</w:t>
      </w:r>
      <w:proofErr w:type="spellEnd"/>
      <w:r w:rsidR="00E26246">
        <w:rPr>
          <w:rFonts w:ascii="Arial" w:hAnsi="Arial" w:cs="Arial"/>
        </w:rPr>
        <w:tab/>
      </w:r>
      <w:r w:rsidR="00E26246">
        <w:rPr>
          <w:rFonts w:ascii="Arial" w:hAnsi="Arial" w:cs="Arial"/>
        </w:rPr>
        <w:tab/>
      </w:r>
      <w:r w:rsidR="00E26246">
        <w:rPr>
          <w:rFonts w:ascii="Arial" w:hAnsi="Arial" w:cs="Arial"/>
        </w:rPr>
        <w:tab/>
      </w:r>
      <w:r w:rsidR="00E26246">
        <w:rPr>
          <w:rFonts w:ascii="Arial" w:hAnsi="Arial" w:cs="Arial"/>
        </w:rPr>
        <w:tab/>
      </w:r>
      <w:r w:rsidR="008C332F">
        <w:rPr>
          <w:rFonts w:ascii="Arial" w:hAnsi="Arial" w:cs="Arial"/>
        </w:rPr>
        <w:tab/>
      </w:r>
      <w:r w:rsidR="00F62227">
        <w:rPr>
          <w:rFonts w:ascii="Arial" w:hAnsi="Arial" w:cs="Arial"/>
        </w:rPr>
        <w:t>Ing. Pavel Janáček Ph.D.</w:t>
      </w:r>
      <w:r>
        <w:rPr>
          <w:rFonts w:ascii="Arial" w:hAnsi="Arial" w:cs="Arial"/>
        </w:rPr>
        <w:tab/>
      </w:r>
    </w:p>
    <w:p w:rsidR="00E26246" w:rsidRDefault="00E26246" w:rsidP="00E26246">
      <w:pPr>
        <w:pStyle w:val="odstavec"/>
        <w:ind w:left="0"/>
        <w:rPr>
          <w:rFonts w:ascii="Arial" w:hAnsi="Arial" w:cs="Arial"/>
        </w:rPr>
        <w:sectPr w:rsidR="00E26246">
          <w:headerReference w:type="default" r:id="rId8"/>
          <w:footerReference w:type="first" r:id="rId9"/>
          <w:pgSz w:w="11907" w:h="16840" w:code="9"/>
          <w:pgMar w:top="1134" w:right="992" w:bottom="1134" w:left="992" w:header="567" w:footer="139" w:gutter="0"/>
          <w:pgNumType w:start="1"/>
          <w:cols w:space="708"/>
        </w:sectPr>
      </w:pPr>
    </w:p>
    <w:p w:rsidR="00E26246" w:rsidRPr="0097684C" w:rsidRDefault="00E26246" w:rsidP="00E26246">
      <w:pPr>
        <w:pStyle w:val="odstavec"/>
        <w:spacing w:before="0" w:after="120"/>
        <w:ind w:left="0"/>
        <w:jc w:val="center"/>
        <w:rPr>
          <w:rFonts w:ascii="Arial" w:hAnsi="Arial" w:cs="Arial"/>
          <w:b/>
          <w:bCs/>
          <w:smallCaps/>
          <w:sz w:val="40"/>
        </w:rPr>
      </w:pPr>
      <w:r w:rsidRPr="0097684C">
        <w:rPr>
          <w:rFonts w:ascii="Arial" w:hAnsi="Arial" w:cs="Arial"/>
          <w:b/>
          <w:bCs/>
          <w:smallCaps/>
          <w:sz w:val="40"/>
        </w:rPr>
        <w:lastRenderedPageBreak/>
        <w:t>Příloha č. 1</w:t>
      </w:r>
    </w:p>
    <w:p w:rsidR="00E26246" w:rsidRDefault="00E26246" w:rsidP="00E26246">
      <w:pPr>
        <w:pStyle w:val="odstavec"/>
        <w:spacing w:before="0" w:after="120"/>
        <w:ind w:left="0"/>
        <w:jc w:val="center"/>
        <w:rPr>
          <w:rFonts w:ascii="Arial" w:hAnsi="Arial" w:cs="Arial"/>
          <w:bCs/>
        </w:rPr>
      </w:pPr>
      <w:r>
        <w:rPr>
          <w:rFonts w:ascii="Arial" w:hAnsi="Arial" w:cs="Arial"/>
          <w:bCs/>
        </w:rPr>
        <w:t xml:space="preserve">ke Smlouvě č. </w:t>
      </w:r>
      <w:r w:rsidR="001F75F8">
        <w:rPr>
          <w:rFonts w:ascii="Arial" w:hAnsi="Arial" w:cs="Arial"/>
          <w:b/>
        </w:rPr>
        <w:t>THS2018001</w:t>
      </w:r>
    </w:p>
    <w:p w:rsidR="00E26246" w:rsidRPr="0097684C" w:rsidRDefault="00E26246" w:rsidP="00E26246">
      <w:pPr>
        <w:pStyle w:val="odstavec"/>
        <w:ind w:left="0"/>
        <w:jc w:val="center"/>
        <w:rPr>
          <w:rFonts w:ascii="Arial" w:hAnsi="Arial" w:cs="Arial"/>
          <w:b/>
          <w:bCs/>
          <w:smallCaps/>
          <w:sz w:val="40"/>
        </w:rPr>
      </w:pPr>
    </w:p>
    <w:p w:rsidR="00E26246" w:rsidRPr="0097684C" w:rsidRDefault="00E26246" w:rsidP="00E26246">
      <w:pPr>
        <w:pStyle w:val="odstavec"/>
        <w:ind w:left="0"/>
        <w:jc w:val="center"/>
        <w:rPr>
          <w:rFonts w:ascii="Arial" w:hAnsi="Arial" w:cs="Arial"/>
          <w:b/>
          <w:bCs/>
          <w:smallCaps/>
          <w:sz w:val="40"/>
        </w:rPr>
      </w:pPr>
      <w:r w:rsidRPr="0097684C">
        <w:rPr>
          <w:rFonts w:ascii="Arial" w:hAnsi="Arial" w:cs="Arial"/>
          <w:b/>
          <w:bCs/>
          <w:smallCaps/>
          <w:sz w:val="40"/>
        </w:rPr>
        <w:t>Ceník Služeb</w:t>
      </w:r>
    </w:p>
    <w:p w:rsidR="00E26246" w:rsidRDefault="00E26246" w:rsidP="00E26246">
      <w:pPr>
        <w:pStyle w:val="odstavec"/>
        <w:ind w:left="0"/>
        <w:jc w:val="center"/>
        <w:rPr>
          <w:rFonts w:ascii="Arial" w:hAnsi="Arial" w:cs="Arial"/>
          <w:b/>
          <w:bCs/>
          <w:sz w:val="28"/>
        </w:rPr>
      </w:pPr>
    </w:p>
    <w:p w:rsidR="003D4456" w:rsidRDefault="002E5B03" w:rsidP="003D4456">
      <w:pPr>
        <w:pStyle w:val="odstavec"/>
        <w:numPr>
          <w:ilvl w:val="0"/>
          <w:numId w:val="26"/>
        </w:numPr>
        <w:jc w:val="left"/>
        <w:rPr>
          <w:rFonts w:ascii="Arial" w:hAnsi="Arial" w:cs="Arial"/>
          <w:bCs/>
        </w:rPr>
      </w:pPr>
      <w:r>
        <w:rPr>
          <w:rFonts w:ascii="Arial" w:hAnsi="Arial" w:cs="Arial"/>
          <w:bCs/>
        </w:rPr>
        <w:t>Zhotovení díla DBS</w:t>
      </w:r>
      <w:r w:rsidR="003D4456">
        <w:rPr>
          <w:rFonts w:ascii="Arial" w:hAnsi="Arial" w:cs="Arial"/>
          <w:bCs/>
        </w:rPr>
        <w:t>……………………………………………………</w:t>
      </w:r>
      <w:proofErr w:type="gramStart"/>
      <w:r w:rsidR="003D4456">
        <w:rPr>
          <w:rFonts w:ascii="Arial" w:hAnsi="Arial" w:cs="Arial"/>
          <w:bCs/>
        </w:rPr>
        <w:t>…...</w:t>
      </w:r>
      <w:r w:rsidR="00145829">
        <w:rPr>
          <w:rFonts w:ascii="Arial" w:hAnsi="Arial" w:cs="Arial"/>
          <w:bCs/>
        </w:rPr>
        <w:t>1 073 332</w:t>
      </w:r>
      <w:r w:rsidR="003D4456">
        <w:rPr>
          <w:rFonts w:ascii="Arial" w:hAnsi="Arial" w:cs="Arial"/>
          <w:bCs/>
        </w:rPr>
        <w:t>,</w:t>
      </w:r>
      <w:proofErr w:type="gramEnd"/>
      <w:r w:rsidR="003D4456">
        <w:rPr>
          <w:rFonts w:ascii="Arial" w:hAnsi="Arial" w:cs="Arial"/>
          <w:bCs/>
        </w:rPr>
        <w:t>- Kč</w:t>
      </w:r>
      <w:r w:rsidR="006855C0">
        <w:rPr>
          <w:rFonts w:ascii="Arial" w:hAnsi="Arial" w:cs="Arial"/>
          <w:bCs/>
        </w:rPr>
        <w:t xml:space="preserve"> bez DPH</w:t>
      </w:r>
    </w:p>
    <w:p w:rsidR="003D4456" w:rsidRDefault="003D4456" w:rsidP="003D4456">
      <w:pPr>
        <w:pStyle w:val="odstavec"/>
        <w:numPr>
          <w:ilvl w:val="0"/>
          <w:numId w:val="26"/>
        </w:numPr>
        <w:jc w:val="left"/>
        <w:rPr>
          <w:rFonts w:ascii="Arial" w:hAnsi="Arial" w:cs="Arial"/>
          <w:bCs/>
        </w:rPr>
      </w:pPr>
      <w:r>
        <w:rPr>
          <w:rFonts w:ascii="Arial" w:hAnsi="Arial" w:cs="Arial"/>
          <w:bCs/>
        </w:rPr>
        <w:t xml:space="preserve">Cena za započatou hodinu poskytování servisní služby či související činnosti nad rámec </w:t>
      </w:r>
      <w:r w:rsidR="002E5B03">
        <w:rPr>
          <w:rFonts w:ascii="Arial" w:hAnsi="Arial" w:cs="Arial"/>
          <w:bCs/>
        </w:rPr>
        <w:t>zhotovení díla DBS…………….</w:t>
      </w:r>
      <w:r w:rsidR="00145829">
        <w:rPr>
          <w:rFonts w:ascii="Arial" w:hAnsi="Arial" w:cs="Arial"/>
          <w:bCs/>
        </w:rPr>
        <w:t>………………………………………………………</w:t>
      </w:r>
      <w:proofErr w:type="gramStart"/>
      <w:r w:rsidR="00145829">
        <w:rPr>
          <w:rFonts w:ascii="Arial" w:hAnsi="Arial" w:cs="Arial"/>
          <w:bCs/>
        </w:rPr>
        <w:t>…....1 000</w:t>
      </w:r>
      <w:r>
        <w:rPr>
          <w:rFonts w:ascii="Arial" w:hAnsi="Arial" w:cs="Arial"/>
          <w:bCs/>
        </w:rPr>
        <w:t>,</w:t>
      </w:r>
      <w:proofErr w:type="gramEnd"/>
      <w:r>
        <w:rPr>
          <w:rFonts w:ascii="Arial" w:hAnsi="Arial" w:cs="Arial"/>
          <w:bCs/>
        </w:rPr>
        <w:t>- Kč</w:t>
      </w:r>
      <w:r w:rsidR="006855C0">
        <w:rPr>
          <w:rFonts w:ascii="Arial" w:hAnsi="Arial" w:cs="Arial"/>
          <w:bCs/>
        </w:rPr>
        <w:t xml:space="preserve"> bez DPH</w:t>
      </w:r>
    </w:p>
    <w:p w:rsidR="00145829" w:rsidRDefault="00145829" w:rsidP="003D4456">
      <w:pPr>
        <w:pStyle w:val="odstavec"/>
        <w:numPr>
          <w:ilvl w:val="0"/>
          <w:numId w:val="26"/>
        </w:numPr>
        <w:jc w:val="left"/>
        <w:rPr>
          <w:rFonts w:ascii="Arial" w:hAnsi="Arial" w:cs="Arial"/>
          <w:bCs/>
        </w:rPr>
      </w:pPr>
      <w:r>
        <w:rPr>
          <w:rFonts w:ascii="Arial" w:hAnsi="Arial" w:cs="Arial"/>
          <w:bCs/>
        </w:rPr>
        <w:t>Cena za započatou hodinu poskytování servisní služby či související činnosti nad rámec zhotovení díla o víkendu, ve státní svátky, nebo ve všední den v době od 17:00 do 9:00 h je stanovena na       1 500,- Kč bez DPH.</w:t>
      </w:r>
    </w:p>
    <w:p w:rsidR="00573DE3" w:rsidRDefault="00573DE3" w:rsidP="00573DE3">
      <w:pPr>
        <w:pStyle w:val="odstavec"/>
        <w:tabs>
          <w:tab w:val="clear" w:pos="1437"/>
        </w:tabs>
        <w:ind w:left="360"/>
        <w:jc w:val="left"/>
        <w:rPr>
          <w:rFonts w:ascii="Arial" w:hAnsi="Arial" w:cs="Arial"/>
          <w:bCs/>
        </w:rPr>
      </w:pPr>
    </w:p>
    <w:p w:rsidR="003D4456" w:rsidRPr="00573DE3" w:rsidRDefault="00573DE3" w:rsidP="00573DE3">
      <w:pPr>
        <w:pStyle w:val="odstavec"/>
        <w:numPr>
          <w:ilvl w:val="0"/>
          <w:numId w:val="26"/>
        </w:numPr>
        <w:jc w:val="left"/>
        <w:rPr>
          <w:rFonts w:ascii="Arial" w:hAnsi="Arial" w:cs="Arial"/>
          <w:bCs/>
        </w:rPr>
        <w:sectPr w:rsidR="003D4456" w:rsidRPr="00573DE3">
          <w:footerReference w:type="first" r:id="rId10"/>
          <w:pgSz w:w="11907" w:h="16840" w:code="9"/>
          <w:pgMar w:top="1276" w:right="1134" w:bottom="1134" w:left="1276" w:header="708" w:footer="708" w:gutter="0"/>
          <w:pgNumType w:start="1"/>
          <w:cols w:space="708"/>
          <w:titlePg/>
        </w:sectPr>
      </w:pPr>
      <w:r>
        <w:rPr>
          <w:rFonts w:ascii="Arial" w:hAnsi="Arial" w:cs="Arial"/>
          <w:bCs/>
        </w:rPr>
        <w:t xml:space="preserve">Dopravné při servisním zásahu </w:t>
      </w:r>
      <w:r w:rsidR="006855C0">
        <w:rPr>
          <w:rFonts w:ascii="Arial" w:hAnsi="Arial" w:cs="Arial"/>
          <w:bCs/>
        </w:rPr>
        <w:t xml:space="preserve">bude účtováno </w:t>
      </w:r>
      <w:r w:rsidR="00145829">
        <w:rPr>
          <w:rFonts w:ascii="Arial" w:hAnsi="Arial" w:cs="Arial"/>
          <w:bCs/>
        </w:rPr>
        <w:t>12</w:t>
      </w:r>
      <w:r w:rsidR="003B57C9">
        <w:rPr>
          <w:rFonts w:ascii="Arial" w:hAnsi="Arial" w:cs="Arial"/>
          <w:bCs/>
        </w:rPr>
        <w:t xml:space="preserve"> K</w:t>
      </w:r>
      <w:r>
        <w:rPr>
          <w:rFonts w:ascii="Arial" w:hAnsi="Arial" w:cs="Arial"/>
          <w:bCs/>
        </w:rPr>
        <w:t xml:space="preserve">č bez DPH za 1 </w:t>
      </w:r>
      <w:r w:rsidR="003B57C9">
        <w:rPr>
          <w:rFonts w:ascii="Arial" w:hAnsi="Arial" w:cs="Arial"/>
          <w:bCs/>
        </w:rPr>
        <w:t xml:space="preserve">km, účtují se kilometry ujeté do místa </w:t>
      </w:r>
      <w:r w:rsidR="006855C0">
        <w:rPr>
          <w:rFonts w:ascii="Arial" w:hAnsi="Arial" w:cs="Arial"/>
          <w:bCs/>
        </w:rPr>
        <w:t xml:space="preserve">určení </w:t>
      </w:r>
      <w:r w:rsidR="003B57C9">
        <w:rPr>
          <w:rFonts w:ascii="Arial" w:hAnsi="Arial" w:cs="Arial"/>
          <w:bCs/>
        </w:rPr>
        <w:t>i zpět</w:t>
      </w:r>
    </w:p>
    <w:p w:rsidR="00E20871" w:rsidRDefault="00E20871" w:rsidP="002E5B03">
      <w:pPr>
        <w:pStyle w:val="odstavec"/>
        <w:spacing w:before="0" w:after="120"/>
        <w:ind w:left="0"/>
      </w:pPr>
    </w:p>
    <w:sectPr w:rsidR="00E20871" w:rsidSect="00774C4C">
      <w:footerReference w:type="default" r:id="rId11"/>
      <w:pgSz w:w="11907" w:h="16840" w:code="9"/>
      <w:pgMar w:top="1276" w:right="1134" w:bottom="1134" w:left="1276"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A1" w:rsidRDefault="000F4CA1">
      <w:pPr>
        <w:spacing w:after="0" w:line="240" w:lineRule="auto"/>
      </w:pPr>
      <w:r>
        <w:separator/>
      </w:r>
    </w:p>
  </w:endnote>
  <w:endnote w:type="continuationSeparator" w:id="0">
    <w:p w:rsidR="000F4CA1" w:rsidRDefault="000F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71" w:rsidRDefault="00BB075E">
    <w:pPr>
      <w:pStyle w:val="Zpat"/>
      <w:spacing w:after="120"/>
      <w:jc w:val="center"/>
      <w:rPr>
        <w:rStyle w:val="slostrnky"/>
        <w:rFonts w:ascii="Arial" w:hAnsi="Arial" w:cs="Arial"/>
        <w:sz w:val="16"/>
      </w:rPr>
    </w:pPr>
    <w:r>
      <w:rPr>
        <w:rStyle w:val="slostrnky"/>
        <w:rFonts w:ascii="Arial" w:hAnsi="Arial" w:cs="Arial"/>
        <w:sz w:val="16"/>
      </w:rPr>
      <w:fldChar w:fldCharType="begin"/>
    </w:r>
    <w:r w:rsidR="00E20871">
      <w:rPr>
        <w:rStyle w:val="slostrnky"/>
        <w:rFonts w:ascii="Arial" w:hAnsi="Arial" w:cs="Arial"/>
        <w:sz w:val="16"/>
      </w:rPr>
      <w:instrText xml:space="preserve"> PAGE </w:instrText>
    </w:r>
    <w:r>
      <w:rPr>
        <w:rStyle w:val="slostrnky"/>
        <w:rFonts w:ascii="Arial" w:hAnsi="Arial" w:cs="Arial"/>
        <w:sz w:val="16"/>
      </w:rPr>
      <w:fldChar w:fldCharType="separate"/>
    </w:r>
    <w:r w:rsidR="00E20871">
      <w:rPr>
        <w:rStyle w:val="slostrnky"/>
        <w:rFonts w:ascii="Arial" w:hAnsi="Arial" w:cs="Arial"/>
        <w:noProof/>
        <w:sz w:val="16"/>
      </w:rPr>
      <w:t>1</w:t>
    </w:r>
    <w:r>
      <w:rPr>
        <w:rStyle w:val="slostrnky"/>
        <w:rFonts w:ascii="Arial" w:hAnsi="Arial" w:cs="Arial"/>
        <w:sz w:val="16"/>
      </w:rPr>
      <w:fldChar w:fldCharType="end"/>
    </w:r>
    <w:r w:rsidR="00E20871">
      <w:rPr>
        <w:rStyle w:val="slostrnky"/>
        <w:rFonts w:ascii="Arial" w:hAnsi="Arial" w:cs="Arial"/>
        <w:sz w:val="16"/>
      </w:rPr>
      <w:t>/14</w:t>
    </w:r>
  </w:p>
  <w:p w:rsidR="00E20871" w:rsidRDefault="00E20871">
    <w:pPr>
      <w:pStyle w:val="Zpat"/>
      <w:jc w:val="center"/>
      <w:rPr>
        <w:rFonts w:ascii="Arial" w:hAnsi="Arial" w:cs="Arial"/>
        <w:sz w:val="10"/>
      </w:rPr>
    </w:pPr>
    <w:r>
      <w:rPr>
        <w:rStyle w:val="slostrnky"/>
        <w:rFonts w:ascii="Arial" w:hAnsi="Arial" w:cs="Arial"/>
        <w:sz w:val="10"/>
      </w:rPr>
      <w:t>TS – o poskytování servisních a souvisejících služeb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71" w:rsidRPr="00526683" w:rsidRDefault="00E20871" w:rsidP="00526683">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71" w:rsidRDefault="00BB075E">
    <w:pPr>
      <w:pStyle w:val="Zpat"/>
      <w:spacing w:after="120"/>
      <w:ind w:right="357"/>
      <w:jc w:val="center"/>
      <w:rPr>
        <w:rFonts w:ascii="Arial" w:hAnsi="Arial" w:cs="Arial"/>
        <w:sz w:val="10"/>
      </w:rPr>
    </w:pPr>
    <w:r>
      <w:rPr>
        <w:rStyle w:val="slostrnky"/>
        <w:rFonts w:ascii="Arial" w:hAnsi="Arial" w:cs="Arial"/>
        <w:sz w:val="16"/>
      </w:rPr>
      <w:fldChar w:fldCharType="begin"/>
    </w:r>
    <w:r w:rsidR="00E20871">
      <w:rPr>
        <w:rStyle w:val="slostrnky"/>
        <w:rFonts w:ascii="Arial" w:hAnsi="Arial" w:cs="Arial"/>
        <w:sz w:val="16"/>
      </w:rPr>
      <w:instrText xml:space="preserve"> PAGE </w:instrText>
    </w:r>
    <w:r>
      <w:rPr>
        <w:rStyle w:val="slostrnky"/>
        <w:rFonts w:ascii="Arial" w:hAnsi="Arial" w:cs="Arial"/>
        <w:sz w:val="16"/>
      </w:rPr>
      <w:fldChar w:fldCharType="separate"/>
    </w:r>
    <w:r w:rsidR="00DC5DDE">
      <w:rPr>
        <w:rStyle w:val="slostrnky"/>
        <w:rFonts w:ascii="Arial" w:hAnsi="Arial" w:cs="Arial"/>
        <w:noProof/>
        <w:sz w:val="16"/>
      </w:rPr>
      <w:t>2</w:t>
    </w:r>
    <w:r>
      <w:rPr>
        <w:rStyle w:val="slostrnky"/>
        <w:rFonts w:ascii="Arial" w:hAnsi="Arial" w:cs="Arial"/>
        <w:sz w:val="16"/>
      </w:rPr>
      <w:fldChar w:fldCharType="end"/>
    </w:r>
    <w:r w:rsidR="00E20871">
      <w:rPr>
        <w:rStyle w:val="slostrnky"/>
        <w:rFonts w:ascii="Arial" w:hAnsi="Arial" w:cs="Arial"/>
        <w:sz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A1" w:rsidRDefault="000F4CA1">
      <w:pPr>
        <w:spacing w:after="0" w:line="240" w:lineRule="auto"/>
      </w:pPr>
      <w:r>
        <w:separator/>
      </w:r>
    </w:p>
  </w:footnote>
  <w:footnote w:type="continuationSeparator" w:id="0">
    <w:p w:rsidR="000F4CA1" w:rsidRDefault="000F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71" w:rsidRDefault="00E20871">
    <w:pPr>
      <w:pStyle w:val="Zhlav"/>
      <w:tabs>
        <w:tab w:val="clear" w:pos="4536"/>
        <w:tab w:val="clear" w:pos="9072"/>
      </w:tabs>
      <w:ind w:right="-1"/>
      <w:jc w:val="right"/>
      <w:rPr>
        <w:rFonts w:ascii="Arial" w:hAnsi="Arial" w:cs="Arial"/>
        <w:bCs/>
        <w:sz w:val="12"/>
      </w:rPr>
    </w:pPr>
    <w:r>
      <w:rPr>
        <w:rFonts w:ascii="Arial" w:hAnsi="Arial" w:cs="Arial"/>
        <w:bCs/>
        <w:sz w:val="12"/>
      </w:rPr>
      <w:t>UTAJOVANÉ / 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B38"/>
    <w:multiLevelType w:val="multilevel"/>
    <w:tmpl w:val="ED628B7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55CD"/>
    <w:multiLevelType w:val="singleLevel"/>
    <w:tmpl w:val="E874531C"/>
    <w:lvl w:ilvl="0">
      <w:start w:val="9"/>
      <w:numFmt w:val="bullet"/>
      <w:lvlText w:val="-"/>
      <w:lvlJc w:val="left"/>
      <w:pPr>
        <w:tabs>
          <w:tab w:val="num" w:pos="899"/>
        </w:tabs>
        <w:ind w:left="899" w:hanging="360"/>
      </w:pPr>
      <w:rPr>
        <w:rFonts w:ascii="Times New Roman" w:hAnsi="Times New Roman" w:hint="default"/>
      </w:rPr>
    </w:lvl>
  </w:abstractNum>
  <w:abstractNum w:abstractNumId="2" w15:restartNumberingAfterBreak="0">
    <w:nsid w:val="066E50D5"/>
    <w:multiLevelType w:val="multilevel"/>
    <w:tmpl w:val="D616964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04625A"/>
    <w:multiLevelType w:val="multilevel"/>
    <w:tmpl w:val="13A89720"/>
    <w:lvl w:ilvl="0">
      <w:start w:val="12"/>
      <w:numFmt w:val="decimal"/>
      <w:lvlText w:val="%1."/>
      <w:lvlJc w:val="left"/>
      <w:pPr>
        <w:tabs>
          <w:tab w:val="num" w:pos="435"/>
        </w:tabs>
        <w:ind w:left="435" w:hanging="435"/>
      </w:pPr>
      <w:rPr>
        <w:rFonts w:hint="default"/>
        <w:i w:val="0"/>
      </w:rPr>
    </w:lvl>
    <w:lvl w:ilvl="1">
      <w:start w:val="1"/>
      <w:numFmt w:val="decimal"/>
      <w:lvlText w:val="9.%2."/>
      <w:lvlJc w:val="left"/>
      <w:pPr>
        <w:tabs>
          <w:tab w:val="num" w:pos="435"/>
        </w:tabs>
        <w:ind w:left="435" w:hanging="43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123653AF"/>
    <w:multiLevelType w:val="multilevel"/>
    <w:tmpl w:val="4FC802E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6711B63"/>
    <w:multiLevelType w:val="hybridMultilevel"/>
    <w:tmpl w:val="931AF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61B88"/>
    <w:multiLevelType w:val="multilevel"/>
    <w:tmpl w:val="88CA340C"/>
    <w:lvl w:ilvl="0">
      <w:start w:val="11"/>
      <w:numFmt w:val="decimal"/>
      <w:lvlText w:val="%1."/>
      <w:lvlJc w:val="left"/>
      <w:pPr>
        <w:tabs>
          <w:tab w:val="num" w:pos="435"/>
        </w:tabs>
        <w:ind w:left="435" w:hanging="435"/>
      </w:pPr>
      <w:rPr>
        <w:rFonts w:hint="default"/>
      </w:rPr>
    </w:lvl>
    <w:lvl w:ilvl="1">
      <w:start w:val="1"/>
      <w:numFmt w:val="decimal"/>
      <w:lvlText w:val="8.%2."/>
      <w:lvlJc w:val="left"/>
      <w:pPr>
        <w:tabs>
          <w:tab w:val="num" w:pos="435"/>
        </w:tabs>
        <w:ind w:left="435" w:hanging="435"/>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7430E3"/>
    <w:multiLevelType w:val="multilevel"/>
    <w:tmpl w:val="DEFE4866"/>
    <w:lvl w:ilvl="0">
      <w:start w:val="14"/>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990F9D"/>
    <w:multiLevelType w:val="hybridMultilevel"/>
    <w:tmpl w:val="0F92B4CA"/>
    <w:lvl w:ilvl="0" w:tplc="2C0E6E0C">
      <w:start w:val="1"/>
      <w:numFmt w:val="bullet"/>
      <w:lvlText w:val=""/>
      <w:lvlJc w:val="left"/>
      <w:pPr>
        <w:tabs>
          <w:tab w:val="num" w:pos="720"/>
        </w:tabs>
        <w:ind w:left="720" w:hanging="360"/>
      </w:pPr>
      <w:rPr>
        <w:rFonts w:ascii="Wingdings" w:hAnsi="Wingdings" w:hint="default"/>
        <w:b w:val="0"/>
        <w:i w:val="0"/>
        <w:sz w:val="20"/>
      </w:rPr>
    </w:lvl>
    <w:lvl w:ilvl="1" w:tplc="41DA969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85FE3"/>
    <w:multiLevelType w:val="multilevel"/>
    <w:tmpl w:val="DEFE4866"/>
    <w:lvl w:ilvl="0">
      <w:start w:val="14"/>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2C5F98"/>
    <w:multiLevelType w:val="multilevel"/>
    <w:tmpl w:val="1F9CE47E"/>
    <w:lvl w:ilvl="0">
      <w:start w:val="8"/>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6034F2"/>
    <w:multiLevelType w:val="multilevel"/>
    <w:tmpl w:val="ACCE05DE"/>
    <w:lvl w:ilvl="0">
      <w:start w:val="19"/>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450510"/>
    <w:multiLevelType w:val="hybridMultilevel"/>
    <w:tmpl w:val="37065F1A"/>
    <w:lvl w:ilvl="0" w:tplc="B44C5280">
      <w:start w:val="1"/>
      <w:numFmt w:val="upperRoman"/>
      <w:lvlText w:val="%1."/>
      <w:lvlJc w:val="left"/>
      <w:pPr>
        <w:tabs>
          <w:tab w:val="num" w:pos="1080"/>
        </w:tabs>
        <w:ind w:left="1080" w:hanging="720"/>
      </w:pPr>
      <w:rPr>
        <w:rFonts w:hint="default"/>
      </w:rPr>
    </w:lvl>
    <w:lvl w:ilvl="1" w:tplc="DE609D1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70EEB"/>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4A938B8"/>
    <w:multiLevelType w:val="multilevel"/>
    <w:tmpl w:val="C37E35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5" w15:restartNumberingAfterBreak="0">
    <w:nsid w:val="46946A54"/>
    <w:multiLevelType w:val="multilevel"/>
    <w:tmpl w:val="C4906C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595904"/>
    <w:multiLevelType w:val="multilevel"/>
    <w:tmpl w:val="86584B8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B12062"/>
    <w:multiLevelType w:val="hybridMultilevel"/>
    <w:tmpl w:val="C8C49C7E"/>
    <w:lvl w:ilvl="0" w:tplc="842E483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15:restartNumberingAfterBreak="0">
    <w:nsid w:val="48C57DB6"/>
    <w:multiLevelType w:val="hybridMultilevel"/>
    <w:tmpl w:val="11D0D686"/>
    <w:lvl w:ilvl="0" w:tplc="B7E43B1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824A5A"/>
    <w:multiLevelType w:val="hybridMultilevel"/>
    <w:tmpl w:val="0F92B4CA"/>
    <w:lvl w:ilvl="0" w:tplc="2C0E6E0C">
      <w:start w:val="1"/>
      <w:numFmt w:val="bullet"/>
      <w:lvlText w:val=""/>
      <w:lvlJc w:val="left"/>
      <w:pPr>
        <w:tabs>
          <w:tab w:val="num" w:pos="720"/>
        </w:tabs>
        <w:ind w:left="720" w:hanging="360"/>
      </w:pPr>
      <w:rPr>
        <w:rFonts w:ascii="Wingdings" w:hAnsi="Wingdings" w:hint="default"/>
        <w:b w:val="0"/>
        <w:i w:val="0"/>
        <w:sz w:val="20"/>
      </w:rPr>
    </w:lvl>
    <w:lvl w:ilvl="1" w:tplc="41DA969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3A03A1"/>
    <w:multiLevelType w:val="multilevel"/>
    <w:tmpl w:val="A59844FC"/>
    <w:lvl w:ilvl="0">
      <w:start w:val="18"/>
      <w:numFmt w:val="decimal"/>
      <w:lvlText w:val="%1"/>
      <w:lvlJc w:val="left"/>
      <w:pPr>
        <w:tabs>
          <w:tab w:val="num" w:pos="360"/>
        </w:tabs>
        <w:ind w:left="360" w:hanging="360"/>
      </w:pPr>
      <w:rPr>
        <w:rFonts w:hint="default"/>
      </w:rPr>
    </w:lvl>
    <w:lvl w:ilvl="1">
      <w:start w:val="2"/>
      <w:numFmt w:val="decimal"/>
      <w:lvlText w:val="1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29034DA"/>
    <w:multiLevelType w:val="hybridMultilevel"/>
    <w:tmpl w:val="98B00932"/>
    <w:lvl w:ilvl="0" w:tplc="B7E43B1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6C1B34"/>
    <w:multiLevelType w:val="multilevel"/>
    <w:tmpl w:val="AB72D5BA"/>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C235457"/>
    <w:multiLevelType w:val="multilevel"/>
    <w:tmpl w:val="DDD84A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31"/>
        </w:tabs>
        <w:ind w:left="4831" w:hanging="72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C5E0F85"/>
    <w:multiLevelType w:val="multilevel"/>
    <w:tmpl w:val="DEFE4866"/>
    <w:lvl w:ilvl="0">
      <w:start w:val="14"/>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925CDD"/>
    <w:multiLevelType w:val="multilevel"/>
    <w:tmpl w:val="DEFE4866"/>
    <w:lvl w:ilvl="0">
      <w:start w:val="14"/>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776E3F"/>
    <w:multiLevelType w:val="multilevel"/>
    <w:tmpl w:val="923C72B0"/>
    <w:lvl w:ilvl="0">
      <w:start w:val="1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EE045A"/>
    <w:multiLevelType w:val="hybridMultilevel"/>
    <w:tmpl w:val="6AE08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2C04F1"/>
    <w:multiLevelType w:val="singleLevel"/>
    <w:tmpl w:val="665E8414"/>
    <w:lvl w:ilvl="0">
      <w:start w:val="1"/>
      <w:numFmt w:val="lowerLetter"/>
      <w:lvlText w:val="%1)"/>
      <w:lvlJc w:val="left"/>
      <w:pPr>
        <w:tabs>
          <w:tab w:val="num" w:pos="1494"/>
        </w:tabs>
        <w:ind w:left="1494" w:hanging="360"/>
      </w:pPr>
      <w:rPr>
        <w:rFonts w:hint="default"/>
      </w:rPr>
    </w:lvl>
  </w:abstractNum>
  <w:abstractNum w:abstractNumId="29" w15:restartNumberingAfterBreak="0">
    <w:nsid w:val="78AD46CD"/>
    <w:multiLevelType w:val="hybridMultilevel"/>
    <w:tmpl w:val="E4A0503E"/>
    <w:lvl w:ilvl="0" w:tplc="4B7063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B583689"/>
    <w:multiLevelType w:val="hybridMultilevel"/>
    <w:tmpl w:val="0372945C"/>
    <w:lvl w:ilvl="0" w:tplc="1DACC82E">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FD3E77"/>
    <w:multiLevelType w:val="hybridMultilevel"/>
    <w:tmpl w:val="2372465C"/>
    <w:lvl w:ilvl="0" w:tplc="B7E43B1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3"/>
  </w:num>
  <w:num w:numId="3">
    <w:abstractNumId w:val="14"/>
  </w:num>
  <w:num w:numId="4">
    <w:abstractNumId w:val="4"/>
  </w:num>
  <w:num w:numId="5">
    <w:abstractNumId w:val="22"/>
  </w:num>
  <w:num w:numId="6">
    <w:abstractNumId w:val="0"/>
  </w:num>
  <w:num w:numId="7">
    <w:abstractNumId w:val="10"/>
  </w:num>
  <w:num w:numId="8">
    <w:abstractNumId w:val="16"/>
  </w:num>
  <w:num w:numId="9">
    <w:abstractNumId w:val="2"/>
  </w:num>
  <w:num w:numId="10">
    <w:abstractNumId w:val="6"/>
  </w:num>
  <w:num w:numId="11">
    <w:abstractNumId w:val="3"/>
  </w:num>
  <w:num w:numId="12">
    <w:abstractNumId w:val="7"/>
  </w:num>
  <w:num w:numId="13">
    <w:abstractNumId w:val="26"/>
  </w:num>
  <w:num w:numId="14">
    <w:abstractNumId w:val="11"/>
  </w:num>
  <w:num w:numId="15">
    <w:abstractNumId w:val="20"/>
  </w:num>
  <w:num w:numId="16">
    <w:abstractNumId w:val="13"/>
  </w:num>
  <w:num w:numId="17">
    <w:abstractNumId w:val="28"/>
  </w:num>
  <w:num w:numId="18">
    <w:abstractNumId w:val="12"/>
  </w:num>
  <w:num w:numId="19">
    <w:abstractNumId w:val="15"/>
  </w:num>
  <w:num w:numId="20">
    <w:abstractNumId w:val="17"/>
  </w:num>
  <w:num w:numId="21">
    <w:abstractNumId w:val="21"/>
  </w:num>
  <w:num w:numId="22">
    <w:abstractNumId w:val="31"/>
  </w:num>
  <w:num w:numId="23">
    <w:abstractNumId w:val="18"/>
  </w:num>
  <w:num w:numId="24">
    <w:abstractNumId w:val="19"/>
  </w:num>
  <w:num w:numId="25">
    <w:abstractNumId w:val="8"/>
  </w:num>
  <w:num w:numId="26">
    <w:abstractNumId w:val="27"/>
  </w:num>
  <w:num w:numId="27">
    <w:abstractNumId w:val="29"/>
  </w:num>
  <w:num w:numId="28">
    <w:abstractNumId w:val="30"/>
  </w:num>
  <w:num w:numId="29">
    <w:abstractNumId w:val="5"/>
  </w:num>
  <w:num w:numId="30">
    <w:abstractNumId w:val="25"/>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46"/>
    <w:rsid w:val="0000328F"/>
    <w:rsid w:val="00015E3B"/>
    <w:rsid w:val="00024AD4"/>
    <w:rsid w:val="00036005"/>
    <w:rsid w:val="00057FC8"/>
    <w:rsid w:val="000821E6"/>
    <w:rsid w:val="00090D2B"/>
    <w:rsid w:val="000C2038"/>
    <w:rsid w:val="000C573A"/>
    <w:rsid w:val="000F120D"/>
    <w:rsid w:val="000F4CA1"/>
    <w:rsid w:val="0010149D"/>
    <w:rsid w:val="00136F13"/>
    <w:rsid w:val="00145829"/>
    <w:rsid w:val="00156710"/>
    <w:rsid w:val="00166735"/>
    <w:rsid w:val="001C201F"/>
    <w:rsid w:val="001D2987"/>
    <w:rsid w:val="001F75F8"/>
    <w:rsid w:val="002466B8"/>
    <w:rsid w:val="00256332"/>
    <w:rsid w:val="00275760"/>
    <w:rsid w:val="00282578"/>
    <w:rsid w:val="002C0BEA"/>
    <w:rsid w:val="002C3577"/>
    <w:rsid w:val="002D4C5E"/>
    <w:rsid w:val="002D5B8E"/>
    <w:rsid w:val="002E0E64"/>
    <w:rsid w:val="002E5B03"/>
    <w:rsid w:val="00326AE0"/>
    <w:rsid w:val="00331562"/>
    <w:rsid w:val="00331D8A"/>
    <w:rsid w:val="00345985"/>
    <w:rsid w:val="00345CEE"/>
    <w:rsid w:val="00351F37"/>
    <w:rsid w:val="00356047"/>
    <w:rsid w:val="00364514"/>
    <w:rsid w:val="00364E63"/>
    <w:rsid w:val="00364EC8"/>
    <w:rsid w:val="00367E8C"/>
    <w:rsid w:val="0037796D"/>
    <w:rsid w:val="003844EB"/>
    <w:rsid w:val="00387B77"/>
    <w:rsid w:val="003A5CF9"/>
    <w:rsid w:val="003B57C9"/>
    <w:rsid w:val="003D4456"/>
    <w:rsid w:val="003D7C0A"/>
    <w:rsid w:val="00473016"/>
    <w:rsid w:val="00477299"/>
    <w:rsid w:val="004E5DD5"/>
    <w:rsid w:val="004E72A1"/>
    <w:rsid w:val="004F7023"/>
    <w:rsid w:val="0051521C"/>
    <w:rsid w:val="00526683"/>
    <w:rsid w:val="00536984"/>
    <w:rsid w:val="00556874"/>
    <w:rsid w:val="00562AEF"/>
    <w:rsid w:val="00573DE3"/>
    <w:rsid w:val="0058406F"/>
    <w:rsid w:val="005B1FD1"/>
    <w:rsid w:val="005B2929"/>
    <w:rsid w:val="005D6A73"/>
    <w:rsid w:val="0060634C"/>
    <w:rsid w:val="00611F15"/>
    <w:rsid w:val="006153B2"/>
    <w:rsid w:val="00672EC0"/>
    <w:rsid w:val="006746B7"/>
    <w:rsid w:val="006816B6"/>
    <w:rsid w:val="00683384"/>
    <w:rsid w:val="006855C0"/>
    <w:rsid w:val="00687361"/>
    <w:rsid w:val="00697D81"/>
    <w:rsid w:val="006D6138"/>
    <w:rsid w:val="007000AC"/>
    <w:rsid w:val="00701FDF"/>
    <w:rsid w:val="00735B35"/>
    <w:rsid w:val="00751C27"/>
    <w:rsid w:val="0076765A"/>
    <w:rsid w:val="007740F5"/>
    <w:rsid w:val="00774C4C"/>
    <w:rsid w:val="007971D9"/>
    <w:rsid w:val="007A6183"/>
    <w:rsid w:val="007B1354"/>
    <w:rsid w:val="007D4498"/>
    <w:rsid w:val="007E0E12"/>
    <w:rsid w:val="00801C43"/>
    <w:rsid w:val="00857D91"/>
    <w:rsid w:val="00861CCF"/>
    <w:rsid w:val="008837EF"/>
    <w:rsid w:val="008A0971"/>
    <w:rsid w:val="008A4E3B"/>
    <w:rsid w:val="008C332F"/>
    <w:rsid w:val="008D27F3"/>
    <w:rsid w:val="008F16C6"/>
    <w:rsid w:val="00901AD3"/>
    <w:rsid w:val="009064F4"/>
    <w:rsid w:val="0093675C"/>
    <w:rsid w:val="009405B3"/>
    <w:rsid w:val="0097684C"/>
    <w:rsid w:val="00981EE1"/>
    <w:rsid w:val="00992243"/>
    <w:rsid w:val="009A56F9"/>
    <w:rsid w:val="009B187C"/>
    <w:rsid w:val="009B6178"/>
    <w:rsid w:val="009D6A4B"/>
    <w:rsid w:val="009F7465"/>
    <w:rsid w:val="00A12524"/>
    <w:rsid w:val="00A271E6"/>
    <w:rsid w:val="00A36E74"/>
    <w:rsid w:val="00A44BF6"/>
    <w:rsid w:val="00A455AA"/>
    <w:rsid w:val="00A612AF"/>
    <w:rsid w:val="00A63488"/>
    <w:rsid w:val="00A65944"/>
    <w:rsid w:val="00A71E40"/>
    <w:rsid w:val="00AA3285"/>
    <w:rsid w:val="00AA3F7C"/>
    <w:rsid w:val="00AB4A97"/>
    <w:rsid w:val="00AC4895"/>
    <w:rsid w:val="00B002BB"/>
    <w:rsid w:val="00B179E2"/>
    <w:rsid w:val="00B51FA3"/>
    <w:rsid w:val="00B80B78"/>
    <w:rsid w:val="00BA2069"/>
    <w:rsid w:val="00BB075E"/>
    <w:rsid w:val="00BF3075"/>
    <w:rsid w:val="00C03D08"/>
    <w:rsid w:val="00C06D43"/>
    <w:rsid w:val="00C20A1D"/>
    <w:rsid w:val="00C4506C"/>
    <w:rsid w:val="00C648AE"/>
    <w:rsid w:val="00C75AA8"/>
    <w:rsid w:val="00C91ED4"/>
    <w:rsid w:val="00C95D53"/>
    <w:rsid w:val="00CA6351"/>
    <w:rsid w:val="00CC6ECE"/>
    <w:rsid w:val="00CF2CE0"/>
    <w:rsid w:val="00CF6F61"/>
    <w:rsid w:val="00D00A3E"/>
    <w:rsid w:val="00D443B0"/>
    <w:rsid w:val="00D55B53"/>
    <w:rsid w:val="00D7159A"/>
    <w:rsid w:val="00D73B59"/>
    <w:rsid w:val="00D85316"/>
    <w:rsid w:val="00DC1DBC"/>
    <w:rsid w:val="00DC5DDE"/>
    <w:rsid w:val="00DD254E"/>
    <w:rsid w:val="00DE3731"/>
    <w:rsid w:val="00DE5C30"/>
    <w:rsid w:val="00E0563D"/>
    <w:rsid w:val="00E14A3A"/>
    <w:rsid w:val="00E20871"/>
    <w:rsid w:val="00E26246"/>
    <w:rsid w:val="00E417A4"/>
    <w:rsid w:val="00E53D0F"/>
    <w:rsid w:val="00E63946"/>
    <w:rsid w:val="00E70D66"/>
    <w:rsid w:val="00EC64C6"/>
    <w:rsid w:val="00EE5481"/>
    <w:rsid w:val="00F36A11"/>
    <w:rsid w:val="00F42CD5"/>
    <w:rsid w:val="00F47226"/>
    <w:rsid w:val="00F62227"/>
    <w:rsid w:val="00F724B7"/>
    <w:rsid w:val="00F80323"/>
    <w:rsid w:val="00F84F39"/>
    <w:rsid w:val="00FA782A"/>
    <w:rsid w:val="00FB282A"/>
    <w:rsid w:val="00FC45B8"/>
    <w:rsid w:val="00FD1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9752E-1536-496C-9CEA-A166357C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1F37"/>
  </w:style>
  <w:style w:type="paragraph" w:styleId="Nadpis1">
    <w:name w:val="heading 1"/>
    <w:aliases w:val="Kapitola,H1,h1,Základní kapitola"/>
    <w:basedOn w:val="Normln"/>
    <w:next w:val="Normln"/>
    <w:link w:val="Nadpis1Char"/>
    <w:qFormat/>
    <w:rsid w:val="00E26246"/>
    <w:pPr>
      <w:keepNext/>
      <w:spacing w:before="600" w:after="0" w:line="240" w:lineRule="atLeast"/>
      <w:jc w:val="center"/>
      <w:outlineLvl w:val="0"/>
    </w:pPr>
    <w:rPr>
      <w:rFonts w:ascii="Tahoma" w:eastAsia="Times New Roman" w:hAnsi="Tahoma" w:cs="Times New Roman"/>
      <w:b/>
      <w:kern w:val="28"/>
      <w:szCs w:val="20"/>
      <w:lang w:eastAsia="en-US"/>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
    <w:basedOn w:val="Normln"/>
    <w:next w:val="Normln"/>
    <w:link w:val="Nadpis2Char"/>
    <w:qFormat/>
    <w:rsid w:val="00E26246"/>
    <w:pPr>
      <w:keepNext/>
      <w:spacing w:before="240" w:after="0" w:line="240" w:lineRule="atLeast"/>
      <w:ind w:left="284" w:right="851"/>
      <w:jc w:val="both"/>
      <w:outlineLvl w:val="1"/>
    </w:pPr>
    <w:rPr>
      <w:rFonts w:ascii="Tahoma" w:eastAsia="Times New Roman" w:hAnsi="Tahoma" w:cs="Times New Roman"/>
      <w:b/>
      <w:caps/>
      <w:szCs w:val="20"/>
      <w:lang w:eastAsia="en-US"/>
    </w:rPr>
  </w:style>
  <w:style w:type="paragraph" w:styleId="Nadpis3">
    <w:name w:val="heading 3"/>
    <w:aliases w:val="Podkapitola2,Podkapitola podkapitoly základní kapitoly"/>
    <w:basedOn w:val="Normln"/>
    <w:next w:val="Normln"/>
    <w:link w:val="Nadpis3Char"/>
    <w:qFormat/>
    <w:rsid w:val="00E26246"/>
    <w:pPr>
      <w:keepNext/>
      <w:spacing w:before="240" w:after="0" w:line="240" w:lineRule="atLeast"/>
      <w:ind w:left="567" w:right="851"/>
      <w:jc w:val="both"/>
      <w:outlineLvl w:val="2"/>
    </w:pPr>
    <w:rPr>
      <w:rFonts w:ascii="Tahoma" w:eastAsia="Times New Roman" w:hAnsi="Tahoma" w:cs="Times New Roman"/>
      <w:b/>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H1 Char,h1 Char,Základní kapitola Char"/>
    <w:basedOn w:val="Standardnpsmoodstavce"/>
    <w:link w:val="Nadpis1"/>
    <w:rsid w:val="00E26246"/>
    <w:rPr>
      <w:rFonts w:ascii="Tahoma" w:eastAsia="Times New Roman" w:hAnsi="Tahoma" w:cs="Times New Roman"/>
      <w:b/>
      <w:kern w:val="28"/>
      <w:szCs w:val="20"/>
      <w:lang w:eastAsia="en-US"/>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
    <w:basedOn w:val="Standardnpsmoodstavce"/>
    <w:link w:val="Nadpis2"/>
    <w:rsid w:val="00E26246"/>
    <w:rPr>
      <w:rFonts w:ascii="Tahoma" w:eastAsia="Times New Roman" w:hAnsi="Tahoma" w:cs="Times New Roman"/>
      <w:b/>
      <w:caps/>
      <w:szCs w:val="20"/>
      <w:lang w:eastAsia="en-US"/>
    </w:rPr>
  </w:style>
  <w:style w:type="character" w:customStyle="1" w:styleId="Nadpis3Char">
    <w:name w:val="Nadpis 3 Char"/>
    <w:aliases w:val="Podkapitola2 Char,Podkapitola podkapitoly základní kapitoly Char"/>
    <w:basedOn w:val="Standardnpsmoodstavce"/>
    <w:link w:val="Nadpis3"/>
    <w:rsid w:val="00E26246"/>
    <w:rPr>
      <w:rFonts w:ascii="Tahoma" w:eastAsia="Times New Roman" w:hAnsi="Tahoma" w:cs="Times New Roman"/>
      <w:b/>
      <w:szCs w:val="20"/>
      <w:lang w:eastAsia="en-US"/>
    </w:rPr>
  </w:style>
  <w:style w:type="paragraph" w:styleId="Zhlav">
    <w:name w:val="header"/>
    <w:basedOn w:val="Normln"/>
    <w:link w:val="ZhlavChar"/>
    <w:rsid w:val="00E26246"/>
    <w:pPr>
      <w:tabs>
        <w:tab w:val="center" w:pos="4536"/>
        <w:tab w:val="right" w:pos="9072"/>
      </w:tabs>
      <w:spacing w:after="0" w:line="240" w:lineRule="auto"/>
      <w:jc w:val="both"/>
    </w:pPr>
    <w:rPr>
      <w:rFonts w:ascii="Tahoma" w:eastAsia="Times New Roman" w:hAnsi="Tahoma" w:cs="Times New Roman"/>
      <w:szCs w:val="20"/>
      <w:lang w:eastAsia="en-US"/>
    </w:rPr>
  </w:style>
  <w:style w:type="character" w:customStyle="1" w:styleId="ZhlavChar">
    <w:name w:val="Záhlaví Char"/>
    <w:basedOn w:val="Standardnpsmoodstavce"/>
    <w:link w:val="Zhlav"/>
    <w:rsid w:val="00E26246"/>
    <w:rPr>
      <w:rFonts w:ascii="Tahoma" w:eastAsia="Times New Roman" w:hAnsi="Tahoma" w:cs="Times New Roman"/>
      <w:szCs w:val="20"/>
      <w:lang w:eastAsia="en-US"/>
    </w:rPr>
  </w:style>
  <w:style w:type="paragraph" w:styleId="Zpat">
    <w:name w:val="footer"/>
    <w:basedOn w:val="Normln"/>
    <w:link w:val="ZpatChar"/>
    <w:rsid w:val="00E26246"/>
    <w:pPr>
      <w:tabs>
        <w:tab w:val="center" w:pos="4536"/>
        <w:tab w:val="right" w:pos="9072"/>
      </w:tabs>
      <w:spacing w:after="0" w:line="240" w:lineRule="auto"/>
      <w:jc w:val="both"/>
    </w:pPr>
    <w:rPr>
      <w:rFonts w:ascii="Tahoma" w:eastAsia="Times New Roman" w:hAnsi="Tahoma" w:cs="Times New Roman"/>
      <w:szCs w:val="20"/>
      <w:lang w:eastAsia="en-US"/>
    </w:rPr>
  </w:style>
  <w:style w:type="character" w:customStyle="1" w:styleId="ZpatChar">
    <w:name w:val="Zápatí Char"/>
    <w:basedOn w:val="Standardnpsmoodstavce"/>
    <w:link w:val="Zpat"/>
    <w:rsid w:val="00E26246"/>
    <w:rPr>
      <w:rFonts w:ascii="Tahoma" w:eastAsia="Times New Roman" w:hAnsi="Tahoma" w:cs="Times New Roman"/>
      <w:szCs w:val="20"/>
      <w:lang w:eastAsia="en-US"/>
    </w:rPr>
  </w:style>
  <w:style w:type="character" w:styleId="slostrnky">
    <w:name w:val="page number"/>
    <w:basedOn w:val="Standardnpsmoodstavce"/>
    <w:rsid w:val="00E26246"/>
  </w:style>
  <w:style w:type="paragraph" w:styleId="Zkladntext">
    <w:name w:val="Body Text"/>
    <w:basedOn w:val="Normln"/>
    <w:link w:val="ZkladntextChar"/>
    <w:rsid w:val="00E26246"/>
    <w:pPr>
      <w:widowControl w:val="0"/>
      <w:spacing w:before="360" w:after="0" w:line="240" w:lineRule="atLeast"/>
      <w:ind w:right="851"/>
      <w:jc w:val="both"/>
    </w:pPr>
    <w:rPr>
      <w:rFonts w:ascii="Tahoma" w:eastAsia="Times New Roman" w:hAnsi="Tahoma" w:cs="Times New Roman"/>
      <w:szCs w:val="20"/>
      <w:lang w:eastAsia="en-US"/>
    </w:rPr>
  </w:style>
  <w:style w:type="character" w:customStyle="1" w:styleId="ZkladntextChar">
    <w:name w:val="Základní text Char"/>
    <w:basedOn w:val="Standardnpsmoodstavce"/>
    <w:link w:val="Zkladntext"/>
    <w:rsid w:val="00E26246"/>
    <w:rPr>
      <w:rFonts w:ascii="Tahoma" w:eastAsia="Times New Roman" w:hAnsi="Tahoma" w:cs="Times New Roman"/>
      <w:szCs w:val="20"/>
      <w:lang w:eastAsia="en-US"/>
    </w:rPr>
  </w:style>
  <w:style w:type="paragraph" w:customStyle="1" w:styleId="odstavec">
    <w:name w:val="odstavec"/>
    <w:basedOn w:val="Normln"/>
    <w:rsid w:val="00E26246"/>
    <w:pPr>
      <w:widowControl w:val="0"/>
      <w:tabs>
        <w:tab w:val="num" w:pos="1437"/>
      </w:tabs>
      <w:spacing w:before="120" w:after="0" w:line="240" w:lineRule="atLeast"/>
      <w:ind w:left="539"/>
      <w:jc w:val="both"/>
    </w:pPr>
    <w:rPr>
      <w:rFonts w:ascii="Tahoma" w:eastAsia="Times New Roman" w:hAnsi="Tahoma" w:cs="Times New Roman"/>
      <w:sz w:val="20"/>
      <w:szCs w:val="20"/>
      <w:lang w:eastAsia="en-US"/>
    </w:rPr>
  </w:style>
  <w:style w:type="paragraph" w:styleId="Prosttext">
    <w:name w:val="Plain Text"/>
    <w:basedOn w:val="Normln"/>
    <w:link w:val="ProsttextChar"/>
    <w:rsid w:val="00E26246"/>
    <w:pPr>
      <w:spacing w:after="0" w:line="240" w:lineRule="auto"/>
      <w:jc w:val="both"/>
    </w:pPr>
    <w:rPr>
      <w:rFonts w:ascii="Courier New" w:eastAsia="Times New Roman" w:hAnsi="Courier New" w:cs="Times New Roman"/>
      <w:sz w:val="20"/>
      <w:szCs w:val="20"/>
      <w:lang w:eastAsia="en-US"/>
    </w:rPr>
  </w:style>
  <w:style w:type="character" w:customStyle="1" w:styleId="ProsttextChar">
    <w:name w:val="Prostý text Char"/>
    <w:basedOn w:val="Standardnpsmoodstavce"/>
    <w:link w:val="Prosttext"/>
    <w:rsid w:val="00E26246"/>
    <w:rPr>
      <w:rFonts w:ascii="Courier New" w:eastAsia="Times New Roman" w:hAnsi="Courier New" w:cs="Times New Roman"/>
      <w:sz w:val="20"/>
      <w:szCs w:val="20"/>
      <w:lang w:eastAsia="en-US"/>
    </w:rPr>
  </w:style>
  <w:style w:type="paragraph" w:customStyle="1" w:styleId="Odstavec0">
    <w:name w:val="Odstavec"/>
    <w:basedOn w:val="Normln"/>
    <w:rsid w:val="00E26246"/>
    <w:pPr>
      <w:widowControl w:val="0"/>
      <w:spacing w:after="0" w:line="240" w:lineRule="auto"/>
      <w:ind w:left="540" w:hanging="540"/>
      <w:jc w:val="both"/>
    </w:pPr>
    <w:rPr>
      <w:rFonts w:ascii="Arial" w:eastAsia="Times New Roman" w:hAnsi="Arial" w:cs="Times New Roman"/>
      <w:sz w:val="20"/>
      <w:szCs w:val="20"/>
      <w:lang w:eastAsia="en-US"/>
    </w:rPr>
  </w:style>
  <w:style w:type="paragraph" w:styleId="Nzev">
    <w:name w:val="Title"/>
    <w:basedOn w:val="Normln"/>
    <w:link w:val="NzevChar"/>
    <w:qFormat/>
    <w:rsid w:val="00E26246"/>
    <w:pPr>
      <w:spacing w:before="240" w:after="60" w:line="240" w:lineRule="auto"/>
      <w:jc w:val="center"/>
      <w:outlineLvl w:val="0"/>
    </w:pPr>
    <w:rPr>
      <w:rFonts w:ascii="Tahoma" w:eastAsia="Times New Roman" w:hAnsi="Tahoma" w:cs="Times New Roman"/>
      <w:kern w:val="28"/>
      <w:sz w:val="28"/>
      <w:szCs w:val="20"/>
      <w:lang w:eastAsia="en-US"/>
    </w:rPr>
  </w:style>
  <w:style w:type="character" w:customStyle="1" w:styleId="NzevChar">
    <w:name w:val="Název Char"/>
    <w:basedOn w:val="Standardnpsmoodstavce"/>
    <w:link w:val="Nzev"/>
    <w:rsid w:val="00E26246"/>
    <w:rPr>
      <w:rFonts w:ascii="Tahoma" w:eastAsia="Times New Roman" w:hAnsi="Tahoma" w:cs="Times New Roman"/>
      <w:kern w:val="28"/>
      <w:sz w:val="28"/>
      <w:szCs w:val="20"/>
      <w:lang w:eastAsia="en-US"/>
    </w:rPr>
  </w:style>
  <w:style w:type="paragraph" w:styleId="Podnadpis">
    <w:name w:val="Subtitle"/>
    <w:basedOn w:val="Normln"/>
    <w:link w:val="PodnadpisChar"/>
    <w:qFormat/>
    <w:rsid w:val="00E26246"/>
    <w:pPr>
      <w:keepNext/>
      <w:spacing w:after="0" w:line="240" w:lineRule="auto"/>
      <w:jc w:val="center"/>
      <w:outlineLvl w:val="1"/>
    </w:pPr>
    <w:rPr>
      <w:rFonts w:ascii="Tahoma" w:eastAsia="Times New Roman" w:hAnsi="Tahoma" w:cs="Times New Roman"/>
      <w:b/>
      <w:sz w:val="20"/>
      <w:szCs w:val="20"/>
      <w:lang w:eastAsia="en-US"/>
    </w:rPr>
  </w:style>
  <w:style w:type="character" w:customStyle="1" w:styleId="PodnadpisChar">
    <w:name w:val="Podnadpis Char"/>
    <w:basedOn w:val="Standardnpsmoodstavce"/>
    <w:link w:val="Podnadpis"/>
    <w:rsid w:val="00E26246"/>
    <w:rPr>
      <w:rFonts w:ascii="Tahoma" w:eastAsia="Times New Roman" w:hAnsi="Tahoma" w:cs="Times New Roman"/>
      <w:b/>
      <w:sz w:val="20"/>
      <w:szCs w:val="20"/>
      <w:lang w:eastAsia="en-US"/>
    </w:rPr>
  </w:style>
  <w:style w:type="paragraph" w:styleId="Textpoznpodarou">
    <w:name w:val="footnote text"/>
    <w:basedOn w:val="Normln"/>
    <w:link w:val="TextpoznpodarouChar"/>
    <w:semiHidden/>
    <w:rsid w:val="00E26246"/>
    <w:pPr>
      <w:spacing w:before="60" w:after="60" w:line="240" w:lineRule="auto"/>
    </w:pPr>
    <w:rPr>
      <w:rFonts w:ascii="Times New Roman" w:eastAsia="Times New Roman" w:hAnsi="Times New Roman" w:cs="Times New Roman"/>
      <w:sz w:val="20"/>
      <w:szCs w:val="20"/>
      <w:lang w:val="en-US" w:eastAsia="en-US"/>
    </w:rPr>
  </w:style>
  <w:style w:type="character" w:customStyle="1" w:styleId="TextpoznpodarouChar">
    <w:name w:val="Text pozn. pod čarou Char"/>
    <w:basedOn w:val="Standardnpsmoodstavce"/>
    <w:link w:val="Textpoznpodarou"/>
    <w:semiHidden/>
    <w:rsid w:val="00E26246"/>
    <w:rPr>
      <w:rFonts w:ascii="Times New Roman" w:eastAsia="Times New Roman" w:hAnsi="Times New Roman" w:cs="Times New Roman"/>
      <w:sz w:val="20"/>
      <w:szCs w:val="20"/>
      <w:lang w:val="en-US" w:eastAsia="en-US"/>
    </w:rPr>
  </w:style>
  <w:style w:type="paragraph" w:customStyle="1" w:styleId="Prohlen">
    <w:name w:val="Prohlášení"/>
    <w:basedOn w:val="Normln"/>
    <w:rsid w:val="00E26246"/>
    <w:pPr>
      <w:spacing w:after="0" w:line="280" w:lineRule="atLeast"/>
      <w:jc w:val="center"/>
    </w:pPr>
    <w:rPr>
      <w:rFonts w:ascii="Times New Roman" w:eastAsia="Times New Roman" w:hAnsi="Times New Roman" w:cs="Times New Roman"/>
      <w:b/>
      <w:sz w:val="24"/>
      <w:szCs w:val="20"/>
    </w:rPr>
  </w:style>
  <w:style w:type="paragraph" w:customStyle="1" w:styleId="Table">
    <w:name w:val="Table"/>
    <w:basedOn w:val="Normln"/>
    <w:rsid w:val="00E26246"/>
    <w:pPr>
      <w:widowControl w:val="0"/>
      <w:tabs>
        <w:tab w:val="num" w:pos="1080"/>
        <w:tab w:val="left" w:pos="3544"/>
        <w:tab w:val="decimal" w:pos="5529"/>
      </w:tabs>
      <w:autoSpaceDE w:val="0"/>
      <w:autoSpaceDN w:val="0"/>
      <w:spacing w:before="40" w:after="0" w:line="360" w:lineRule="auto"/>
      <w:ind w:left="1080" w:hanging="360"/>
      <w:jc w:val="both"/>
    </w:pPr>
    <w:rPr>
      <w:rFonts w:ascii="Tahoma" w:eastAsia="Times New Roman" w:hAnsi="Tahoma" w:cs="Times New Roman"/>
      <w:sz w:val="20"/>
      <w:szCs w:val="20"/>
      <w:lang w:eastAsia="en-US"/>
    </w:rPr>
  </w:style>
  <w:style w:type="paragraph" w:customStyle="1" w:styleId="TableHeading">
    <w:name w:val="Table Heading"/>
    <w:basedOn w:val="Normln"/>
    <w:rsid w:val="00E26246"/>
    <w:pPr>
      <w:keepLines/>
      <w:tabs>
        <w:tab w:val="left" w:pos="3544"/>
        <w:tab w:val="decimal" w:pos="5529"/>
      </w:tabs>
      <w:spacing w:before="120" w:after="120" w:line="240" w:lineRule="auto"/>
    </w:pPr>
    <w:rPr>
      <w:rFonts w:ascii="Times New Roman" w:eastAsia="Times New Roman" w:hAnsi="Times New Roman" w:cs="Times New Roman"/>
      <w:b/>
      <w:sz w:val="16"/>
      <w:szCs w:val="20"/>
      <w:lang w:val="en-US"/>
    </w:rPr>
  </w:style>
  <w:style w:type="paragraph" w:customStyle="1" w:styleId="nazevclanku">
    <w:name w:val="nazev clanku"/>
    <w:rsid w:val="00E26246"/>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jc w:val="center"/>
    </w:pPr>
    <w:rPr>
      <w:rFonts w:ascii="Times New Roman" w:eastAsia="Times New Roman" w:hAnsi="Times New Roman" w:cs="Times New Roman"/>
      <w:b/>
      <w:sz w:val="24"/>
      <w:szCs w:val="20"/>
      <w:lang w:eastAsia="en-US"/>
    </w:rPr>
  </w:style>
  <w:style w:type="paragraph" w:styleId="Odstavecseseznamem">
    <w:name w:val="List Paragraph"/>
    <w:basedOn w:val="Normln"/>
    <w:uiPriority w:val="34"/>
    <w:qFormat/>
    <w:rsid w:val="00A44BF6"/>
    <w:pPr>
      <w:ind w:left="720"/>
      <w:contextualSpacing/>
    </w:pPr>
  </w:style>
  <w:style w:type="character" w:styleId="Hypertextovodkaz">
    <w:name w:val="Hyperlink"/>
    <w:basedOn w:val="Standardnpsmoodstavce"/>
    <w:uiPriority w:val="99"/>
    <w:unhideWhenUsed/>
    <w:rsid w:val="003D7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0243">
      <w:bodyDiv w:val="1"/>
      <w:marLeft w:val="0"/>
      <w:marRight w:val="0"/>
      <w:marTop w:val="0"/>
      <w:marBottom w:val="0"/>
      <w:divBdr>
        <w:top w:val="none" w:sz="0" w:space="0" w:color="auto"/>
        <w:left w:val="none" w:sz="0" w:space="0" w:color="auto"/>
        <w:bottom w:val="none" w:sz="0" w:space="0" w:color="auto"/>
        <w:right w:val="none" w:sz="0" w:space="0" w:color="auto"/>
      </w:divBdr>
    </w:div>
    <w:div w:id="688914819">
      <w:bodyDiv w:val="1"/>
      <w:marLeft w:val="0"/>
      <w:marRight w:val="0"/>
      <w:marTop w:val="0"/>
      <w:marBottom w:val="0"/>
      <w:divBdr>
        <w:top w:val="none" w:sz="0" w:space="0" w:color="auto"/>
        <w:left w:val="none" w:sz="0" w:space="0" w:color="auto"/>
        <w:bottom w:val="none" w:sz="0" w:space="0" w:color="auto"/>
        <w:right w:val="none" w:sz="0" w:space="0" w:color="auto"/>
      </w:divBdr>
    </w:div>
    <w:div w:id="9067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FCED-3D04-48A2-86A5-0EAED00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3283</Words>
  <Characters>19370</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XY</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Uživatel systému Windows</cp:lastModifiedBy>
  <cp:revision>2</cp:revision>
  <dcterms:created xsi:type="dcterms:W3CDTF">2018-12-12T07:39:00Z</dcterms:created>
  <dcterms:modified xsi:type="dcterms:W3CDTF">2018-12-12T07:39:00Z</dcterms:modified>
</cp:coreProperties>
</file>