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282" w:rsidRPr="00B54282" w:rsidRDefault="00B54282" w:rsidP="00B54282">
      <w:pPr>
        <w:pStyle w:val="Nzev"/>
        <w:jc w:val="center"/>
        <w:rPr>
          <w:rFonts w:ascii="Calibri" w:hAnsi="Calibri" w:cs="Calibri"/>
          <w:color w:val="auto"/>
          <w:sz w:val="28"/>
          <w:szCs w:val="28"/>
        </w:rPr>
      </w:pPr>
      <w:bookmarkStart w:id="0" w:name="_GoBack"/>
      <w:bookmarkEnd w:id="0"/>
      <w:r w:rsidRPr="00B54282">
        <w:rPr>
          <w:rFonts w:ascii="Calibri" w:hAnsi="Calibri" w:cs="Calibri"/>
          <w:color w:val="auto"/>
          <w:sz w:val="28"/>
          <w:szCs w:val="28"/>
        </w:rPr>
        <w:t>SMLOUVA O DÍLO</w:t>
      </w:r>
    </w:p>
    <w:p w:rsidR="00B54282" w:rsidRPr="00B54282" w:rsidRDefault="00B54282" w:rsidP="00B54282">
      <w:pPr>
        <w:pStyle w:val="Nzev"/>
        <w:jc w:val="center"/>
        <w:rPr>
          <w:rFonts w:ascii="Calibri" w:hAnsi="Calibri" w:cs="Calibri"/>
          <w:b/>
          <w:bCs/>
          <w:color w:val="auto"/>
          <w:sz w:val="22"/>
          <w:szCs w:val="22"/>
        </w:rPr>
      </w:pPr>
      <w:r w:rsidRPr="008251F0">
        <w:rPr>
          <w:rFonts w:ascii="Calibri" w:hAnsi="Calibri" w:cs="Calibri"/>
          <w:b/>
          <w:color w:val="auto"/>
          <w:sz w:val="22"/>
          <w:szCs w:val="22"/>
        </w:rPr>
        <w:t xml:space="preserve">ve smyslu ustanovení </w:t>
      </w:r>
      <w:r w:rsidR="009B427C" w:rsidRPr="008251F0">
        <w:rPr>
          <w:rFonts w:ascii="Calibri" w:hAnsi="Calibri" w:cs="Calibri"/>
          <w:b/>
          <w:color w:val="auto"/>
          <w:sz w:val="22"/>
          <w:szCs w:val="22"/>
        </w:rPr>
        <w:t xml:space="preserve">§ </w:t>
      </w:r>
      <w:r w:rsidR="009B427C">
        <w:rPr>
          <w:rFonts w:ascii="Calibri" w:hAnsi="Calibri" w:cs="Calibri"/>
          <w:b/>
          <w:color w:val="auto"/>
          <w:sz w:val="22"/>
          <w:szCs w:val="22"/>
        </w:rPr>
        <w:t xml:space="preserve">2586 </w:t>
      </w:r>
      <w:r w:rsidR="009B427C" w:rsidRPr="008251F0">
        <w:rPr>
          <w:rFonts w:ascii="Calibri" w:hAnsi="Calibri" w:cs="Calibri"/>
          <w:b/>
          <w:color w:val="auto"/>
          <w:sz w:val="22"/>
          <w:szCs w:val="22"/>
        </w:rPr>
        <w:t xml:space="preserve">a násl. </w:t>
      </w:r>
      <w:r w:rsidR="009B427C" w:rsidRPr="008251F0">
        <w:rPr>
          <w:rFonts w:ascii="Calibri" w:hAnsi="Calibri" w:cs="Calibri"/>
          <w:b/>
          <w:bCs/>
          <w:color w:val="auto"/>
          <w:sz w:val="22"/>
          <w:szCs w:val="22"/>
        </w:rPr>
        <w:t xml:space="preserve">zákona č. </w:t>
      </w:r>
      <w:r w:rsidR="009B427C">
        <w:rPr>
          <w:rFonts w:ascii="Calibri" w:hAnsi="Calibri" w:cs="Calibri"/>
          <w:b/>
          <w:bCs/>
          <w:color w:val="auto"/>
          <w:sz w:val="22"/>
          <w:szCs w:val="22"/>
        </w:rPr>
        <w:t>89/2012</w:t>
      </w:r>
      <w:r w:rsidR="009B427C" w:rsidRPr="008251F0">
        <w:rPr>
          <w:rFonts w:ascii="Calibri" w:hAnsi="Calibri" w:cs="Calibri"/>
          <w:b/>
          <w:bCs/>
          <w:color w:val="auto"/>
          <w:sz w:val="22"/>
          <w:szCs w:val="22"/>
        </w:rPr>
        <w:t xml:space="preserve"> Sb., </w:t>
      </w:r>
      <w:r w:rsidR="009B427C">
        <w:rPr>
          <w:rFonts w:ascii="Calibri" w:hAnsi="Calibri" w:cs="Calibri"/>
          <w:b/>
          <w:bCs/>
          <w:color w:val="auto"/>
          <w:sz w:val="22"/>
          <w:szCs w:val="22"/>
        </w:rPr>
        <w:t>občanský zákoník</w:t>
      </w:r>
    </w:p>
    <w:p w:rsidR="00B54282" w:rsidRPr="00B54282" w:rsidRDefault="00B54282" w:rsidP="00B54282">
      <w:pPr>
        <w:pStyle w:val="Nzev"/>
        <w:jc w:val="center"/>
        <w:rPr>
          <w:rFonts w:ascii="Calibri" w:hAnsi="Calibri" w:cs="Calibri"/>
          <w:color w:val="auto"/>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9082"/>
      </w:tblGrid>
      <w:tr w:rsidR="00B54282" w:rsidRPr="00A10204" w:rsidTr="00C55952">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54282" w:rsidRPr="00A10204" w:rsidRDefault="00B54282" w:rsidP="00B54282">
            <w:pPr>
              <w:numPr>
                <w:ilvl w:val="0"/>
                <w:numId w:val="6"/>
              </w:numPr>
              <w:snapToGrid w:val="0"/>
              <w:spacing w:before="0"/>
              <w:jc w:val="center"/>
              <w:rPr>
                <w:rFonts w:cs="Calibri"/>
                <w:b/>
              </w:rPr>
            </w:pPr>
            <w:r w:rsidRPr="00A10204">
              <w:rPr>
                <w:rFonts w:cs="Calibri"/>
                <w:b/>
                <w:sz w:val="22"/>
                <w:szCs w:val="22"/>
              </w:rPr>
              <w:t>Smluvní strany</w:t>
            </w:r>
          </w:p>
        </w:tc>
      </w:tr>
    </w:tbl>
    <w:p w:rsidR="009D0FA5" w:rsidRPr="00E760ED" w:rsidRDefault="009D0FA5" w:rsidP="009D0FA5">
      <w:pPr>
        <w:pStyle w:val="Normln0"/>
        <w:tabs>
          <w:tab w:val="left" w:pos="0"/>
          <w:tab w:val="left" w:pos="18"/>
        </w:tabs>
        <w:spacing w:before="120" w:line="360" w:lineRule="auto"/>
        <w:ind w:left="284"/>
        <w:rPr>
          <w:rFonts w:ascii="Calibri" w:hAnsi="Calibri"/>
          <w:b/>
          <w:sz w:val="22"/>
          <w:szCs w:val="22"/>
        </w:rPr>
      </w:pPr>
      <w:r w:rsidRPr="00E760ED">
        <w:rPr>
          <w:rFonts w:ascii="Calibri" w:hAnsi="Calibri"/>
          <w:b/>
          <w:sz w:val="22"/>
          <w:szCs w:val="22"/>
        </w:rPr>
        <w:t xml:space="preserve">Objednatel: </w:t>
      </w:r>
      <w:r w:rsidRPr="00E760ED">
        <w:rPr>
          <w:rFonts w:ascii="Calibri" w:hAnsi="Calibri"/>
          <w:b/>
          <w:sz w:val="22"/>
          <w:szCs w:val="22"/>
        </w:rPr>
        <w:tab/>
      </w:r>
      <w:r w:rsidRPr="00E760ED">
        <w:rPr>
          <w:rFonts w:ascii="Calibri" w:hAnsi="Calibri"/>
          <w:b/>
          <w:sz w:val="22"/>
          <w:szCs w:val="22"/>
        </w:rPr>
        <w:tab/>
      </w:r>
      <w:r w:rsidRPr="00E760ED">
        <w:rPr>
          <w:rFonts w:ascii="Calibri" w:hAnsi="Calibri"/>
          <w:b/>
          <w:sz w:val="22"/>
          <w:szCs w:val="22"/>
        </w:rPr>
        <w:tab/>
      </w:r>
      <w:r w:rsidRPr="00E760ED">
        <w:rPr>
          <w:rFonts w:ascii="Calibri" w:hAnsi="Calibri"/>
          <w:b/>
          <w:sz w:val="22"/>
          <w:szCs w:val="22"/>
        </w:rPr>
        <w:tab/>
        <w:t>Regionální muzeum v Mikulově, příspěvková organizace</w:t>
      </w:r>
    </w:p>
    <w:p w:rsidR="009D0FA5" w:rsidRPr="001C45AC" w:rsidRDefault="009D0FA5" w:rsidP="009D0FA5">
      <w:pPr>
        <w:pStyle w:val="Normln0"/>
        <w:tabs>
          <w:tab w:val="left" w:pos="0"/>
          <w:tab w:val="left" w:pos="18"/>
        </w:tabs>
        <w:spacing w:line="360" w:lineRule="auto"/>
        <w:ind w:left="284"/>
        <w:rPr>
          <w:rFonts w:ascii="Calibri" w:hAnsi="Calibri"/>
          <w:sz w:val="22"/>
          <w:szCs w:val="22"/>
        </w:rPr>
      </w:pPr>
      <w:r w:rsidRPr="001C45AC">
        <w:rPr>
          <w:rFonts w:ascii="Calibri" w:hAnsi="Calibri"/>
          <w:sz w:val="22"/>
          <w:szCs w:val="22"/>
        </w:rPr>
        <w:t>s</w:t>
      </w:r>
      <w:r>
        <w:rPr>
          <w:rFonts w:ascii="Calibri" w:hAnsi="Calibri"/>
          <w:sz w:val="22"/>
          <w:szCs w:val="22"/>
        </w:rPr>
        <w:t xml:space="preserve">e sídlem: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Zámek 1 / 4, 692 01 Mikulov</w:t>
      </w:r>
      <w:r>
        <w:rPr>
          <w:rFonts w:ascii="Calibri" w:hAnsi="Calibri"/>
          <w:sz w:val="22"/>
          <w:szCs w:val="22"/>
        </w:rPr>
        <w:tab/>
      </w:r>
      <w:r>
        <w:rPr>
          <w:rFonts w:ascii="Calibri" w:hAnsi="Calibri"/>
          <w:sz w:val="22"/>
          <w:szCs w:val="22"/>
        </w:rPr>
        <w:tab/>
      </w:r>
      <w:r>
        <w:rPr>
          <w:rFonts w:ascii="Calibri" w:hAnsi="Calibri"/>
          <w:sz w:val="22"/>
          <w:szCs w:val="22"/>
        </w:rPr>
        <w:tab/>
      </w:r>
    </w:p>
    <w:p w:rsidR="009D0FA5" w:rsidRPr="001C45AC" w:rsidRDefault="009D0FA5" w:rsidP="009D0FA5">
      <w:pPr>
        <w:pStyle w:val="Normln0"/>
        <w:tabs>
          <w:tab w:val="left" w:pos="0"/>
          <w:tab w:val="left" w:pos="18"/>
        </w:tabs>
        <w:spacing w:line="360" w:lineRule="auto"/>
        <w:ind w:left="284"/>
        <w:rPr>
          <w:rFonts w:ascii="Calibri" w:hAnsi="Calibri"/>
          <w:sz w:val="22"/>
          <w:szCs w:val="22"/>
        </w:rPr>
      </w:pPr>
      <w:r w:rsidRPr="001C45AC">
        <w:rPr>
          <w:rFonts w:ascii="Calibri" w:hAnsi="Calibri"/>
          <w:sz w:val="22"/>
          <w:szCs w:val="22"/>
        </w:rPr>
        <w:t xml:space="preserve">IČ : </w:t>
      </w:r>
      <w:r w:rsidRPr="001C45AC">
        <w:rPr>
          <w:rFonts w:ascii="Calibri" w:hAnsi="Calibri"/>
          <w:sz w:val="22"/>
          <w:szCs w:val="22"/>
        </w:rPr>
        <w:tab/>
      </w:r>
      <w:r w:rsidRPr="001C45AC">
        <w:rPr>
          <w:rFonts w:ascii="Calibri" w:hAnsi="Calibri"/>
          <w:sz w:val="22"/>
          <w:szCs w:val="22"/>
        </w:rPr>
        <w:tab/>
      </w:r>
      <w:r w:rsidRPr="001C45AC">
        <w:rPr>
          <w:rFonts w:ascii="Calibri" w:hAnsi="Calibri"/>
          <w:sz w:val="22"/>
          <w:szCs w:val="22"/>
        </w:rPr>
        <w:tab/>
      </w:r>
      <w:r w:rsidRPr="001C45AC">
        <w:rPr>
          <w:rFonts w:ascii="Calibri" w:hAnsi="Calibri"/>
          <w:sz w:val="22"/>
          <w:szCs w:val="22"/>
        </w:rPr>
        <w:tab/>
      </w:r>
      <w:r>
        <w:rPr>
          <w:rFonts w:ascii="Calibri" w:hAnsi="Calibri"/>
          <w:sz w:val="22"/>
          <w:szCs w:val="22"/>
        </w:rPr>
        <w:tab/>
        <w:t>000 89 613</w:t>
      </w:r>
    </w:p>
    <w:p w:rsidR="009D0FA5" w:rsidRPr="001C45AC" w:rsidRDefault="009D0FA5" w:rsidP="009D0FA5">
      <w:pPr>
        <w:pStyle w:val="Normln0"/>
        <w:tabs>
          <w:tab w:val="left" w:pos="0"/>
          <w:tab w:val="left" w:pos="18"/>
        </w:tabs>
        <w:spacing w:line="360" w:lineRule="auto"/>
        <w:ind w:left="284"/>
        <w:rPr>
          <w:rFonts w:ascii="Calibri" w:hAnsi="Calibri"/>
          <w:sz w:val="22"/>
          <w:szCs w:val="22"/>
        </w:rPr>
      </w:pPr>
      <w:r w:rsidRPr="001C45AC">
        <w:rPr>
          <w:rFonts w:ascii="Calibri" w:hAnsi="Calibri"/>
          <w:sz w:val="22"/>
          <w:szCs w:val="22"/>
        </w:rPr>
        <w:t xml:space="preserve">zastoupené: </w:t>
      </w:r>
      <w:r w:rsidRPr="001C45AC">
        <w:rPr>
          <w:rFonts w:ascii="Calibri" w:hAnsi="Calibri"/>
          <w:sz w:val="22"/>
          <w:szCs w:val="22"/>
        </w:rPr>
        <w:tab/>
      </w:r>
      <w:r w:rsidRPr="001C45AC">
        <w:rPr>
          <w:rFonts w:ascii="Calibri" w:hAnsi="Calibri"/>
          <w:sz w:val="22"/>
          <w:szCs w:val="22"/>
        </w:rPr>
        <w:tab/>
      </w:r>
      <w:r w:rsidRPr="001C45AC">
        <w:rPr>
          <w:rFonts w:ascii="Calibri" w:hAnsi="Calibri"/>
          <w:sz w:val="22"/>
          <w:szCs w:val="22"/>
        </w:rPr>
        <w:tab/>
      </w:r>
      <w:r>
        <w:rPr>
          <w:rFonts w:ascii="Calibri" w:hAnsi="Calibri"/>
          <w:sz w:val="22"/>
          <w:szCs w:val="22"/>
        </w:rPr>
        <w:t>Mgr. Petrem Kubínem, ředitelem</w:t>
      </w:r>
    </w:p>
    <w:p w:rsidR="009D0FA5" w:rsidRPr="00A10204" w:rsidRDefault="009D0FA5" w:rsidP="009D0FA5">
      <w:pPr>
        <w:pStyle w:val="Normln0"/>
        <w:tabs>
          <w:tab w:val="left" w:pos="0"/>
          <w:tab w:val="left" w:pos="18"/>
        </w:tabs>
        <w:spacing w:line="360" w:lineRule="auto"/>
        <w:ind w:left="284"/>
        <w:rPr>
          <w:rFonts w:ascii="Calibri" w:hAnsi="Calibri" w:cs="Calibri"/>
          <w:sz w:val="22"/>
          <w:szCs w:val="22"/>
        </w:rPr>
      </w:pPr>
      <w:r w:rsidRPr="00A10204">
        <w:rPr>
          <w:rFonts w:ascii="Calibri" w:hAnsi="Calibri" w:cs="Calibri"/>
          <w:sz w:val="22"/>
          <w:szCs w:val="22"/>
        </w:rPr>
        <w:t xml:space="preserve">bankovní spojení:  </w:t>
      </w:r>
      <w:r w:rsidRPr="00A10204">
        <w:rPr>
          <w:rFonts w:ascii="Calibri" w:hAnsi="Calibri" w:cs="Calibri"/>
          <w:sz w:val="22"/>
          <w:szCs w:val="22"/>
        </w:rPr>
        <w:tab/>
      </w:r>
      <w:r w:rsidRPr="00A10204">
        <w:rPr>
          <w:rFonts w:ascii="Calibri" w:hAnsi="Calibri" w:cs="Calibri"/>
          <w:sz w:val="22"/>
          <w:szCs w:val="22"/>
        </w:rPr>
        <w:tab/>
        <w:t xml:space="preserve">   </w:t>
      </w:r>
      <w:r>
        <w:rPr>
          <w:rFonts w:ascii="Calibri" w:hAnsi="Calibri" w:cs="Calibri"/>
          <w:sz w:val="22"/>
          <w:szCs w:val="22"/>
        </w:rPr>
        <w:tab/>
        <w:t xml:space="preserve">XXXXXXXXXXXXXXXXXXXXXXXX </w:t>
      </w:r>
    </w:p>
    <w:p w:rsidR="009D0FA5" w:rsidRPr="00F80364" w:rsidRDefault="009D0FA5" w:rsidP="009D0FA5">
      <w:pPr>
        <w:pStyle w:val="Bezmezer"/>
        <w:spacing w:line="360" w:lineRule="auto"/>
        <w:ind w:left="284"/>
        <w:rPr>
          <w:sz w:val="22"/>
          <w:szCs w:val="22"/>
        </w:rPr>
      </w:pPr>
      <w:r w:rsidRPr="00A10204">
        <w:rPr>
          <w:rFonts w:cs="Calibri"/>
          <w:sz w:val="22"/>
          <w:szCs w:val="22"/>
        </w:rPr>
        <w:t xml:space="preserve">č. účtu: </w:t>
      </w:r>
      <w:r w:rsidRPr="00A10204">
        <w:rPr>
          <w:rFonts w:cs="Calibri"/>
          <w:sz w:val="22"/>
          <w:szCs w:val="22"/>
        </w:rPr>
        <w:tab/>
      </w:r>
      <w:r>
        <w:rPr>
          <w:rFonts w:cs="Calibri"/>
          <w:sz w:val="22"/>
          <w:szCs w:val="22"/>
        </w:rPr>
        <w:tab/>
      </w:r>
      <w:r>
        <w:rPr>
          <w:rFonts w:cs="Calibri"/>
          <w:sz w:val="22"/>
          <w:szCs w:val="22"/>
        </w:rPr>
        <w:tab/>
      </w:r>
      <w:r>
        <w:rPr>
          <w:rFonts w:cs="Calibri"/>
          <w:sz w:val="22"/>
          <w:szCs w:val="22"/>
        </w:rPr>
        <w:tab/>
        <w:t>XXXXXXXXXXXXXXXXXXXXXXX</w:t>
      </w:r>
      <w:r>
        <w:rPr>
          <w:sz w:val="22"/>
          <w:szCs w:val="22"/>
        </w:rPr>
        <w:t>X</w:t>
      </w:r>
    </w:p>
    <w:p w:rsidR="009D0FA5" w:rsidRPr="00F80364" w:rsidRDefault="009D0FA5" w:rsidP="009D0FA5">
      <w:pPr>
        <w:pStyle w:val="Textbubliny"/>
        <w:spacing w:line="360" w:lineRule="auto"/>
        <w:ind w:left="284"/>
        <w:rPr>
          <w:rFonts w:ascii="Calibri" w:hAnsi="Calibri" w:cs="Calibri"/>
          <w:sz w:val="22"/>
          <w:szCs w:val="22"/>
        </w:rPr>
      </w:pPr>
      <w:r w:rsidRPr="00F80364">
        <w:rPr>
          <w:rFonts w:ascii="Calibri" w:hAnsi="Calibri" w:cs="Calibri"/>
          <w:sz w:val="22"/>
          <w:szCs w:val="22"/>
        </w:rPr>
        <w:t xml:space="preserve">(dále jen </w:t>
      </w:r>
      <w:r w:rsidRPr="00F80364">
        <w:rPr>
          <w:rFonts w:ascii="Calibri" w:hAnsi="Calibri" w:cs="Calibri"/>
          <w:b/>
          <w:bCs/>
          <w:sz w:val="22"/>
          <w:szCs w:val="22"/>
        </w:rPr>
        <w:t>Objednatel</w:t>
      </w:r>
      <w:r w:rsidRPr="00F80364">
        <w:rPr>
          <w:rFonts w:ascii="Calibri" w:hAnsi="Calibri" w:cs="Calibri"/>
          <w:sz w:val="22"/>
          <w:szCs w:val="22"/>
        </w:rPr>
        <w:t>)</w:t>
      </w:r>
    </w:p>
    <w:p w:rsidR="009D0FA5" w:rsidRPr="00A10204" w:rsidRDefault="009D0FA5" w:rsidP="009D0FA5">
      <w:pPr>
        <w:pStyle w:val="Textbubliny"/>
        <w:spacing w:line="360" w:lineRule="auto"/>
        <w:ind w:left="284"/>
        <w:rPr>
          <w:rFonts w:ascii="Calibri" w:hAnsi="Calibri" w:cs="Calibri"/>
          <w:sz w:val="22"/>
          <w:szCs w:val="22"/>
        </w:rPr>
      </w:pPr>
      <w:r w:rsidRPr="00A10204">
        <w:rPr>
          <w:rFonts w:ascii="Calibri" w:hAnsi="Calibri" w:cs="Calibri"/>
          <w:sz w:val="22"/>
          <w:szCs w:val="22"/>
        </w:rPr>
        <w:t>a</w:t>
      </w:r>
    </w:p>
    <w:p w:rsidR="009D0FA5" w:rsidRPr="00A10204" w:rsidRDefault="009D0FA5" w:rsidP="009D0FA5">
      <w:pPr>
        <w:pStyle w:val="Bodsmlouvy-211"/>
        <w:numPr>
          <w:ilvl w:val="0"/>
          <w:numId w:val="0"/>
        </w:numPr>
        <w:tabs>
          <w:tab w:val="clear" w:pos="360"/>
          <w:tab w:val="left" w:pos="0"/>
          <w:tab w:val="left" w:pos="18"/>
          <w:tab w:val="left" w:pos="284"/>
          <w:tab w:val="left" w:pos="3544"/>
        </w:tabs>
        <w:spacing w:before="120" w:line="360" w:lineRule="auto"/>
        <w:ind w:left="284"/>
        <w:rPr>
          <w:rFonts w:ascii="Calibri" w:hAnsi="Calibri" w:cs="Calibri"/>
          <w:b/>
          <w:bCs/>
          <w:color w:val="auto"/>
          <w:szCs w:val="22"/>
        </w:rPr>
      </w:pPr>
      <w:r w:rsidRPr="00A10204">
        <w:rPr>
          <w:rFonts w:ascii="Calibri" w:hAnsi="Calibri" w:cs="Calibri"/>
          <w:b/>
          <w:bCs/>
          <w:color w:val="auto"/>
          <w:szCs w:val="22"/>
        </w:rPr>
        <w:t xml:space="preserve">Zhotovitel: </w:t>
      </w:r>
      <w:r>
        <w:rPr>
          <w:rFonts w:ascii="Calibri" w:hAnsi="Calibri" w:cs="Calibri"/>
          <w:b/>
          <w:bCs/>
          <w:color w:val="auto"/>
          <w:szCs w:val="22"/>
        </w:rPr>
        <w:tab/>
        <w:t>Jiří Hrdina</w:t>
      </w:r>
      <w:r w:rsidRPr="00A10204">
        <w:rPr>
          <w:rFonts w:ascii="Calibri" w:hAnsi="Calibri" w:cs="Calibri"/>
          <w:b/>
          <w:bCs/>
          <w:color w:val="auto"/>
          <w:szCs w:val="22"/>
        </w:rPr>
        <w:tab/>
      </w:r>
      <w:r w:rsidRPr="00A10204">
        <w:rPr>
          <w:rFonts w:ascii="Calibri" w:hAnsi="Calibri" w:cs="Calibri"/>
          <w:b/>
          <w:bCs/>
          <w:color w:val="auto"/>
          <w:szCs w:val="22"/>
        </w:rPr>
        <w:tab/>
      </w:r>
    </w:p>
    <w:p w:rsidR="009D0FA5" w:rsidRDefault="009D0FA5" w:rsidP="009D0FA5">
      <w:pPr>
        <w:pStyle w:val="Normln0"/>
        <w:tabs>
          <w:tab w:val="left" w:pos="0"/>
          <w:tab w:val="left" w:pos="18"/>
        </w:tabs>
        <w:spacing w:line="360" w:lineRule="auto"/>
        <w:ind w:left="284"/>
        <w:rPr>
          <w:rFonts w:ascii="Calibri" w:hAnsi="Calibri" w:cs="Calibri"/>
          <w:sz w:val="22"/>
          <w:szCs w:val="22"/>
        </w:rPr>
      </w:pPr>
      <w:r>
        <w:rPr>
          <w:rFonts w:ascii="Calibri" w:hAnsi="Calibri" w:cs="Calibri"/>
          <w:sz w:val="22"/>
          <w:szCs w:val="22"/>
        </w:rPr>
        <w:t>sídlo: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XXXXXXXXXXXXXXXXXXXXXXX</w:t>
      </w:r>
      <w:r>
        <w:rPr>
          <w:sz w:val="22"/>
          <w:szCs w:val="22"/>
        </w:rPr>
        <w:t>X</w:t>
      </w:r>
      <w:r w:rsidRPr="00A10204">
        <w:rPr>
          <w:rFonts w:ascii="Calibri" w:hAnsi="Calibri" w:cs="Calibri"/>
          <w:sz w:val="22"/>
          <w:szCs w:val="22"/>
        </w:rPr>
        <w:t xml:space="preserve"> </w:t>
      </w:r>
    </w:p>
    <w:p w:rsidR="009D0FA5" w:rsidRPr="00A10204" w:rsidRDefault="009D0FA5" w:rsidP="009D0FA5">
      <w:pPr>
        <w:pStyle w:val="Normln0"/>
        <w:tabs>
          <w:tab w:val="left" w:pos="0"/>
          <w:tab w:val="left" w:pos="18"/>
        </w:tabs>
        <w:spacing w:line="360" w:lineRule="auto"/>
        <w:ind w:left="284"/>
        <w:rPr>
          <w:rFonts w:ascii="Calibri" w:hAnsi="Calibri" w:cs="Calibri"/>
          <w:sz w:val="22"/>
          <w:szCs w:val="22"/>
        </w:rPr>
      </w:pPr>
      <w:r w:rsidRPr="00A10204">
        <w:rPr>
          <w:rFonts w:ascii="Calibri" w:hAnsi="Calibri" w:cs="Calibri"/>
          <w:sz w:val="22"/>
          <w:szCs w:val="22"/>
        </w:rPr>
        <w:t>IČ:</w:t>
      </w:r>
      <w:r w:rsidRPr="00A10204">
        <w:rPr>
          <w:rFonts w:ascii="Calibri" w:hAnsi="Calibri" w:cs="Calibri"/>
          <w:sz w:val="22"/>
          <w:szCs w:val="22"/>
        </w:rPr>
        <w:tab/>
      </w:r>
      <w:r w:rsidRPr="00A10204">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489 22 901</w:t>
      </w:r>
      <w:r w:rsidRPr="00A10204">
        <w:rPr>
          <w:rFonts w:ascii="Calibri" w:hAnsi="Calibri" w:cs="Calibri"/>
          <w:sz w:val="22"/>
          <w:szCs w:val="22"/>
        </w:rPr>
        <w:tab/>
      </w:r>
      <w:r w:rsidRPr="00A10204">
        <w:rPr>
          <w:rFonts w:ascii="Calibri" w:hAnsi="Calibri" w:cs="Calibri"/>
          <w:sz w:val="22"/>
          <w:szCs w:val="22"/>
        </w:rPr>
        <w:tab/>
      </w:r>
    </w:p>
    <w:p w:rsidR="009D0FA5" w:rsidRPr="00A10204" w:rsidRDefault="009D0FA5" w:rsidP="009D0FA5">
      <w:pPr>
        <w:pStyle w:val="Normln0"/>
        <w:spacing w:line="360" w:lineRule="auto"/>
        <w:ind w:left="284"/>
        <w:rPr>
          <w:rFonts w:ascii="Calibri" w:hAnsi="Calibri" w:cs="Calibri"/>
          <w:sz w:val="22"/>
          <w:szCs w:val="22"/>
        </w:rPr>
      </w:pPr>
      <w:r w:rsidRPr="00A10204">
        <w:rPr>
          <w:rFonts w:ascii="Calibri" w:hAnsi="Calibri" w:cs="Calibri"/>
          <w:sz w:val="22"/>
          <w:szCs w:val="22"/>
        </w:rPr>
        <w:t>DIČ:</w:t>
      </w:r>
      <w:r w:rsidRPr="00A10204">
        <w:rPr>
          <w:rFonts w:ascii="Calibri" w:hAnsi="Calibri" w:cs="Calibri"/>
          <w:sz w:val="22"/>
          <w:szCs w:val="22"/>
        </w:rPr>
        <w:tab/>
      </w:r>
      <w:r w:rsidRPr="00A10204">
        <w:rPr>
          <w:rFonts w:ascii="Calibri" w:hAnsi="Calibri" w:cs="Calibri"/>
          <w:sz w:val="22"/>
          <w:szCs w:val="22"/>
        </w:rPr>
        <w:tab/>
      </w:r>
      <w:r w:rsidRPr="00A10204">
        <w:rPr>
          <w:rFonts w:ascii="Calibri" w:hAnsi="Calibri" w:cs="Calibri"/>
          <w:sz w:val="22"/>
          <w:szCs w:val="22"/>
        </w:rPr>
        <w:tab/>
      </w:r>
      <w:r w:rsidRPr="00A10204">
        <w:rPr>
          <w:rFonts w:ascii="Calibri" w:hAnsi="Calibri" w:cs="Calibri"/>
          <w:sz w:val="22"/>
          <w:szCs w:val="22"/>
        </w:rPr>
        <w:tab/>
      </w:r>
      <w:r>
        <w:rPr>
          <w:rFonts w:ascii="Calibri" w:hAnsi="Calibri" w:cs="Calibri"/>
          <w:sz w:val="22"/>
          <w:szCs w:val="22"/>
        </w:rPr>
        <w:tab/>
        <w:t>CZ48922901</w:t>
      </w:r>
    </w:p>
    <w:p w:rsidR="009D0FA5" w:rsidRPr="00A10204" w:rsidRDefault="009D0FA5" w:rsidP="009D0FA5">
      <w:pPr>
        <w:pStyle w:val="Normln0"/>
        <w:spacing w:line="360" w:lineRule="auto"/>
        <w:ind w:left="284"/>
        <w:rPr>
          <w:rFonts w:ascii="Calibri" w:hAnsi="Calibri" w:cs="Calibri"/>
          <w:sz w:val="22"/>
          <w:szCs w:val="22"/>
        </w:rPr>
      </w:pPr>
      <w:r w:rsidRPr="00A10204">
        <w:rPr>
          <w:rFonts w:ascii="Calibri" w:hAnsi="Calibri" w:cs="Calibri"/>
          <w:sz w:val="22"/>
          <w:szCs w:val="22"/>
        </w:rPr>
        <w:t>daňový režim:</w:t>
      </w:r>
      <w:r w:rsidRPr="00A10204">
        <w:rPr>
          <w:rFonts w:ascii="Calibri" w:hAnsi="Calibri" w:cs="Calibri"/>
          <w:sz w:val="22"/>
          <w:szCs w:val="22"/>
        </w:rPr>
        <w:tab/>
        <w:t xml:space="preserve">  </w:t>
      </w:r>
      <w:r>
        <w:rPr>
          <w:rFonts w:ascii="Calibri" w:hAnsi="Calibri" w:cs="Calibri"/>
          <w:sz w:val="22"/>
          <w:szCs w:val="22"/>
        </w:rPr>
        <w:tab/>
      </w:r>
      <w:r>
        <w:rPr>
          <w:rFonts w:ascii="Calibri" w:hAnsi="Calibri" w:cs="Calibri"/>
          <w:sz w:val="22"/>
          <w:szCs w:val="22"/>
        </w:rPr>
        <w:tab/>
        <w:t>plátce DPH</w:t>
      </w:r>
    </w:p>
    <w:p w:rsidR="009D0FA5" w:rsidRPr="0040077B" w:rsidRDefault="009D0FA5" w:rsidP="009D0FA5">
      <w:pPr>
        <w:spacing w:line="360" w:lineRule="auto"/>
        <w:ind w:left="284"/>
        <w:rPr>
          <w:rFonts w:cs="Calibri"/>
          <w:sz w:val="22"/>
          <w:szCs w:val="22"/>
        </w:rPr>
      </w:pPr>
      <w:r w:rsidRPr="00A10204">
        <w:rPr>
          <w:rFonts w:cs="Calibri"/>
          <w:sz w:val="22"/>
          <w:szCs w:val="22"/>
        </w:rPr>
        <w:t>(dále jen „</w:t>
      </w:r>
      <w:r w:rsidRPr="00A10204">
        <w:rPr>
          <w:rFonts w:cs="Calibri"/>
          <w:b/>
          <w:bCs/>
          <w:sz w:val="22"/>
          <w:szCs w:val="22"/>
        </w:rPr>
        <w:t>Zhotovitel</w:t>
      </w:r>
      <w:r w:rsidRPr="00A10204">
        <w:rPr>
          <w:rFonts w:cs="Calibri"/>
          <w:sz w:val="22"/>
          <w:szCs w:val="22"/>
        </w:rPr>
        <w:t>“)</w:t>
      </w:r>
    </w:p>
    <w:p w:rsidR="00B54282" w:rsidRPr="0040077B" w:rsidRDefault="00B54282" w:rsidP="00B54282">
      <w:pPr>
        <w:pStyle w:val="Nzev"/>
        <w:jc w:val="left"/>
        <w:rPr>
          <w:rFonts w:ascii="Calibri" w:hAnsi="Calibri" w:cs="Calibri"/>
          <w:color w:val="1F497D"/>
          <w:sz w:val="22"/>
          <w:szCs w:val="22"/>
          <w:lang w:val="cs-CZ"/>
        </w:rPr>
      </w:pPr>
    </w:p>
    <w:tbl>
      <w:tblPr>
        <w:tblW w:w="0" w:type="auto"/>
        <w:tblInd w:w="70" w:type="dxa"/>
        <w:tblLayout w:type="fixed"/>
        <w:tblCellMar>
          <w:left w:w="70" w:type="dxa"/>
          <w:right w:w="70" w:type="dxa"/>
        </w:tblCellMar>
        <w:tblLook w:val="0000" w:firstRow="0" w:lastRow="0" w:firstColumn="0" w:lastColumn="0" w:noHBand="0" w:noVBand="0"/>
      </w:tblPr>
      <w:tblGrid>
        <w:gridCol w:w="9082"/>
      </w:tblGrid>
      <w:tr w:rsidR="00B54282" w:rsidRPr="00A10204" w:rsidTr="00C55952">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54282" w:rsidRPr="00A10204" w:rsidRDefault="00B54282" w:rsidP="00B54282">
            <w:pPr>
              <w:numPr>
                <w:ilvl w:val="0"/>
                <w:numId w:val="6"/>
              </w:numPr>
              <w:snapToGrid w:val="0"/>
              <w:spacing w:before="0"/>
              <w:jc w:val="center"/>
              <w:rPr>
                <w:rFonts w:cs="Calibri"/>
                <w:b/>
                <w:bCs/>
              </w:rPr>
            </w:pPr>
            <w:r w:rsidRPr="00A10204">
              <w:rPr>
                <w:rFonts w:cs="Calibri"/>
                <w:b/>
                <w:bCs/>
                <w:sz w:val="22"/>
                <w:szCs w:val="22"/>
              </w:rPr>
              <w:t>Rozsah předmětu smlouvy</w:t>
            </w:r>
          </w:p>
        </w:tc>
      </w:tr>
    </w:tbl>
    <w:p w:rsidR="00B54282" w:rsidRPr="004329DB" w:rsidRDefault="00B54282" w:rsidP="004329DB">
      <w:pPr>
        <w:numPr>
          <w:ilvl w:val="1"/>
          <w:numId w:val="6"/>
        </w:numPr>
        <w:tabs>
          <w:tab w:val="left" w:pos="540"/>
        </w:tabs>
        <w:ind w:left="539" w:hanging="539"/>
        <w:rPr>
          <w:rFonts w:cs="Calibri"/>
          <w:sz w:val="22"/>
          <w:szCs w:val="22"/>
        </w:rPr>
      </w:pPr>
      <w:r w:rsidRPr="004329DB">
        <w:rPr>
          <w:rFonts w:cs="Calibri"/>
          <w:sz w:val="22"/>
          <w:szCs w:val="22"/>
        </w:rPr>
        <w:t>Rozsah předmětu smlouvy</w:t>
      </w:r>
    </w:p>
    <w:p w:rsidR="00A63605" w:rsidRDefault="00B54282" w:rsidP="009D5F12">
      <w:pPr>
        <w:numPr>
          <w:ilvl w:val="2"/>
          <w:numId w:val="6"/>
        </w:numPr>
        <w:tabs>
          <w:tab w:val="left" w:pos="900"/>
        </w:tabs>
        <w:ind w:left="900"/>
        <w:rPr>
          <w:rFonts w:cs="Calibri"/>
          <w:sz w:val="22"/>
          <w:szCs w:val="22"/>
        </w:rPr>
      </w:pPr>
      <w:r w:rsidRPr="004329DB">
        <w:rPr>
          <w:rFonts w:cs="Calibri"/>
          <w:sz w:val="22"/>
          <w:szCs w:val="22"/>
        </w:rPr>
        <w:t xml:space="preserve">Předmětem smlouvy a těchto obchodních podmínek je zhotovení díla </w:t>
      </w:r>
      <w:r w:rsidRPr="009B7395">
        <w:rPr>
          <w:rFonts w:cs="Calibri"/>
          <w:b/>
          <w:sz w:val="22"/>
          <w:szCs w:val="22"/>
        </w:rPr>
        <w:t>„</w:t>
      </w:r>
      <w:r w:rsidR="004329DB" w:rsidRPr="009B7395">
        <w:rPr>
          <w:rFonts w:cs="Calibri"/>
          <w:b/>
          <w:sz w:val="22"/>
          <w:szCs w:val="22"/>
        </w:rPr>
        <w:t xml:space="preserve">Expozice sběratelství Dietrichsteinů – </w:t>
      </w:r>
      <w:r w:rsidR="00B020CE">
        <w:rPr>
          <w:rFonts w:cs="Calibri"/>
          <w:b/>
          <w:sz w:val="22"/>
          <w:szCs w:val="22"/>
        </w:rPr>
        <w:t>mobiliář</w:t>
      </w:r>
      <w:r w:rsidRPr="009B7395">
        <w:rPr>
          <w:rFonts w:cs="Calibri"/>
          <w:b/>
          <w:sz w:val="22"/>
          <w:szCs w:val="22"/>
        </w:rPr>
        <w:t>“</w:t>
      </w:r>
      <w:r w:rsidRPr="004329DB">
        <w:rPr>
          <w:rFonts w:cs="Calibri"/>
          <w:sz w:val="22"/>
          <w:szCs w:val="22"/>
        </w:rPr>
        <w:t>,</w:t>
      </w:r>
      <w:r w:rsidR="001C45AC" w:rsidRPr="004329DB">
        <w:rPr>
          <w:rFonts w:cs="Calibri"/>
          <w:sz w:val="22"/>
          <w:szCs w:val="22"/>
        </w:rPr>
        <w:t xml:space="preserve"> </w:t>
      </w:r>
      <w:r w:rsidRPr="004329DB">
        <w:rPr>
          <w:rFonts w:cs="Calibri"/>
          <w:sz w:val="22"/>
          <w:szCs w:val="22"/>
        </w:rPr>
        <w:t>realizované</w:t>
      </w:r>
      <w:r w:rsidR="00A63605" w:rsidRPr="004329DB">
        <w:rPr>
          <w:rFonts w:cs="Calibri"/>
          <w:sz w:val="22"/>
          <w:szCs w:val="22"/>
        </w:rPr>
        <w:t>ho</w:t>
      </w:r>
      <w:r w:rsidRPr="004329DB">
        <w:rPr>
          <w:rFonts w:cs="Calibri"/>
          <w:sz w:val="22"/>
          <w:szCs w:val="22"/>
        </w:rPr>
        <w:t xml:space="preserve"> objednatelem </w:t>
      </w:r>
      <w:r w:rsidR="00A8058C" w:rsidRPr="004329DB">
        <w:rPr>
          <w:rFonts w:cs="Calibri"/>
          <w:sz w:val="22"/>
          <w:szCs w:val="22"/>
        </w:rPr>
        <w:t>v souladu s technickými podmínkami definovanými v příl</w:t>
      </w:r>
      <w:r w:rsidR="00C26BC6" w:rsidRPr="004329DB">
        <w:rPr>
          <w:rFonts w:cs="Calibri"/>
          <w:sz w:val="22"/>
          <w:szCs w:val="22"/>
        </w:rPr>
        <w:t>ohách</w:t>
      </w:r>
      <w:r w:rsidR="00A8058C" w:rsidRPr="004329DB">
        <w:rPr>
          <w:rFonts w:cs="Calibri"/>
          <w:sz w:val="22"/>
          <w:szCs w:val="22"/>
        </w:rPr>
        <w:t xml:space="preserve"> č. 1</w:t>
      </w:r>
      <w:r w:rsidR="00C26BC6" w:rsidRPr="004329DB">
        <w:rPr>
          <w:rFonts w:cs="Calibri"/>
          <w:sz w:val="22"/>
          <w:szCs w:val="22"/>
        </w:rPr>
        <w:t xml:space="preserve"> a 2</w:t>
      </w:r>
      <w:r w:rsidR="00A8058C" w:rsidRPr="004329DB">
        <w:rPr>
          <w:rFonts w:cs="Calibri"/>
          <w:sz w:val="22"/>
          <w:szCs w:val="22"/>
        </w:rPr>
        <w:t xml:space="preserve"> k této smlouvě</w:t>
      </w:r>
      <w:r w:rsidR="00B07E02" w:rsidRPr="004329DB">
        <w:rPr>
          <w:rFonts w:cs="Calibri"/>
          <w:sz w:val="22"/>
          <w:szCs w:val="22"/>
        </w:rPr>
        <w:t xml:space="preserve">. </w:t>
      </w:r>
      <w:r w:rsidRPr="004329DB">
        <w:rPr>
          <w:rFonts w:cs="Calibri"/>
          <w:sz w:val="22"/>
          <w:szCs w:val="22"/>
        </w:rPr>
        <w:t>Zhotovením díla se rozumí úplné, funkční a bezvadné provedení všech stavebních a montážních prací</w:t>
      </w:r>
      <w:r w:rsidR="00B07E02" w:rsidRPr="004329DB">
        <w:rPr>
          <w:rFonts w:cs="Calibri"/>
          <w:sz w:val="22"/>
          <w:szCs w:val="22"/>
        </w:rPr>
        <w:t xml:space="preserve"> </w:t>
      </w:r>
      <w:r w:rsidRPr="004329DB">
        <w:rPr>
          <w:rFonts w:cs="Calibri"/>
          <w:sz w:val="22"/>
          <w:szCs w:val="22"/>
        </w:rPr>
        <w:t>a</w:t>
      </w:r>
      <w:r w:rsidR="00E760ED">
        <w:rPr>
          <w:rFonts w:cs="Calibri"/>
          <w:sz w:val="22"/>
          <w:szCs w:val="22"/>
        </w:rPr>
        <w:t> </w:t>
      </w:r>
      <w:r w:rsidRPr="004329DB">
        <w:rPr>
          <w:rFonts w:cs="Calibri"/>
          <w:sz w:val="22"/>
          <w:szCs w:val="22"/>
        </w:rPr>
        <w:t>konstrukcí, včetně dodávek potřebných materiálů a zařízení nezbytných pro řádné dokončení díla, dále provedení všech činností souvisejících s dodávkou stavebních prací</w:t>
      </w:r>
      <w:r w:rsidR="00B07E02" w:rsidRPr="004329DB">
        <w:rPr>
          <w:rFonts w:cs="Calibri"/>
          <w:sz w:val="22"/>
          <w:szCs w:val="22"/>
        </w:rPr>
        <w:t xml:space="preserve"> </w:t>
      </w:r>
      <w:r w:rsidRPr="004329DB">
        <w:rPr>
          <w:rFonts w:cs="Calibri"/>
          <w:sz w:val="22"/>
          <w:szCs w:val="22"/>
        </w:rPr>
        <w:t>a</w:t>
      </w:r>
      <w:r w:rsidR="00E760ED">
        <w:rPr>
          <w:rFonts w:cs="Calibri"/>
          <w:sz w:val="22"/>
          <w:szCs w:val="22"/>
        </w:rPr>
        <w:t> </w:t>
      </w:r>
      <w:r w:rsidRPr="004329DB">
        <w:rPr>
          <w:rFonts w:cs="Calibri"/>
          <w:sz w:val="22"/>
          <w:szCs w:val="22"/>
        </w:rPr>
        <w:t>konstrukcí</w:t>
      </w:r>
      <w:r w:rsidR="003022DD" w:rsidRPr="004329DB">
        <w:rPr>
          <w:rFonts w:cs="Calibri"/>
          <w:sz w:val="22"/>
          <w:szCs w:val="22"/>
        </w:rPr>
        <w:t>,</w:t>
      </w:r>
      <w:r w:rsidRPr="004329DB">
        <w:rPr>
          <w:rFonts w:cs="Calibri"/>
          <w:sz w:val="22"/>
          <w:szCs w:val="22"/>
        </w:rPr>
        <w:t xml:space="preserve"> jejichž provedení je pro řádné dokončení díla nezbytné (např. za</w:t>
      </w:r>
      <w:r w:rsidR="001B7EF2" w:rsidRPr="004329DB">
        <w:rPr>
          <w:rFonts w:cs="Calibri"/>
          <w:sz w:val="22"/>
          <w:szCs w:val="22"/>
        </w:rPr>
        <w:t xml:space="preserve">řízení staveniště, bezpečnostní </w:t>
      </w:r>
      <w:r w:rsidRPr="004329DB">
        <w:rPr>
          <w:rFonts w:cs="Calibri"/>
          <w:sz w:val="22"/>
          <w:szCs w:val="22"/>
        </w:rPr>
        <w:t xml:space="preserve">opatření, apod.) včetně koordinační a kompletační činnosti celé stavby. </w:t>
      </w:r>
    </w:p>
    <w:p w:rsidR="001F6746" w:rsidRDefault="001F6746" w:rsidP="001F6746">
      <w:pPr>
        <w:tabs>
          <w:tab w:val="left" w:pos="900"/>
        </w:tabs>
        <w:rPr>
          <w:rFonts w:cs="Calibri"/>
          <w:sz w:val="22"/>
          <w:szCs w:val="22"/>
        </w:rPr>
      </w:pPr>
    </w:p>
    <w:p w:rsidR="001F6746" w:rsidRPr="004329DB" w:rsidRDefault="001F6746" w:rsidP="001F6746">
      <w:pPr>
        <w:tabs>
          <w:tab w:val="left" w:pos="900"/>
        </w:tabs>
        <w:rPr>
          <w:rFonts w:cs="Calibri"/>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9082"/>
      </w:tblGrid>
      <w:tr w:rsidR="00B54282" w:rsidRPr="005D4922" w:rsidTr="00C55952">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54282" w:rsidRPr="005D4922" w:rsidRDefault="00B54282" w:rsidP="00B54282">
            <w:pPr>
              <w:numPr>
                <w:ilvl w:val="0"/>
                <w:numId w:val="6"/>
              </w:numPr>
              <w:snapToGrid w:val="0"/>
              <w:spacing w:before="0"/>
              <w:jc w:val="center"/>
              <w:rPr>
                <w:rFonts w:cs="Calibri"/>
                <w:b/>
                <w:bCs/>
              </w:rPr>
            </w:pPr>
            <w:r w:rsidRPr="005D4922">
              <w:rPr>
                <w:rFonts w:cs="Calibri"/>
                <w:b/>
                <w:bCs/>
                <w:sz w:val="22"/>
                <w:szCs w:val="22"/>
              </w:rPr>
              <w:lastRenderedPageBreak/>
              <w:t>Termíny a místo plnění</w:t>
            </w:r>
          </w:p>
        </w:tc>
      </w:tr>
    </w:tbl>
    <w:p w:rsidR="00B54282" w:rsidRPr="005D4922" w:rsidRDefault="00B54282" w:rsidP="00E760ED">
      <w:pPr>
        <w:numPr>
          <w:ilvl w:val="1"/>
          <w:numId w:val="6"/>
        </w:numPr>
        <w:tabs>
          <w:tab w:val="left" w:pos="540"/>
        </w:tabs>
        <w:ind w:left="539" w:hanging="539"/>
        <w:rPr>
          <w:rFonts w:cs="Calibri"/>
          <w:sz w:val="22"/>
          <w:szCs w:val="22"/>
        </w:rPr>
      </w:pPr>
      <w:r w:rsidRPr="005D4922">
        <w:rPr>
          <w:rFonts w:cs="Calibri"/>
          <w:sz w:val="22"/>
          <w:szCs w:val="22"/>
        </w:rPr>
        <w:t>Termín zahájení</w:t>
      </w:r>
    </w:p>
    <w:p w:rsidR="00B54282" w:rsidRPr="002C7E5C" w:rsidRDefault="00B54282" w:rsidP="00B54282">
      <w:pPr>
        <w:numPr>
          <w:ilvl w:val="2"/>
          <w:numId w:val="6"/>
        </w:numPr>
        <w:tabs>
          <w:tab w:val="left" w:pos="900"/>
        </w:tabs>
        <w:spacing w:before="0"/>
        <w:ind w:left="900"/>
        <w:rPr>
          <w:rFonts w:cs="Calibri"/>
          <w:sz w:val="22"/>
          <w:szCs w:val="22"/>
        </w:rPr>
      </w:pPr>
      <w:r w:rsidRPr="005D4922">
        <w:rPr>
          <w:rFonts w:cs="Calibri"/>
          <w:sz w:val="22"/>
          <w:szCs w:val="22"/>
        </w:rPr>
        <w:t xml:space="preserve">Zhotovitel je povinen zahájit práce na díle a řádně v nich pokračovat nejpozději do </w:t>
      </w:r>
      <w:r>
        <w:rPr>
          <w:rFonts w:cs="Calibri"/>
          <w:sz w:val="22"/>
          <w:szCs w:val="22"/>
        </w:rPr>
        <w:t>14</w:t>
      </w:r>
      <w:r w:rsidRPr="005D4922">
        <w:rPr>
          <w:rFonts w:cs="Calibri"/>
          <w:sz w:val="22"/>
          <w:szCs w:val="22"/>
        </w:rPr>
        <w:t xml:space="preserve"> dnů ode dne protokolárního předání </w:t>
      </w:r>
      <w:r w:rsidR="004B4BC3">
        <w:rPr>
          <w:rFonts w:cs="Calibri"/>
          <w:sz w:val="22"/>
          <w:szCs w:val="22"/>
        </w:rPr>
        <w:t xml:space="preserve">a převzetí </w:t>
      </w:r>
      <w:r w:rsidRPr="002C7E5C">
        <w:rPr>
          <w:rFonts w:cs="Calibri"/>
          <w:sz w:val="22"/>
          <w:szCs w:val="22"/>
        </w:rPr>
        <w:t>Staveniště.</w:t>
      </w:r>
      <w:r w:rsidR="00567701" w:rsidRPr="002C7E5C">
        <w:rPr>
          <w:rFonts w:cs="Calibri"/>
          <w:sz w:val="22"/>
          <w:szCs w:val="22"/>
        </w:rPr>
        <w:t xml:space="preserve"> </w:t>
      </w:r>
    </w:p>
    <w:p w:rsidR="00B54282" w:rsidRPr="005D4922" w:rsidRDefault="00B54282" w:rsidP="00177485">
      <w:pPr>
        <w:numPr>
          <w:ilvl w:val="1"/>
          <w:numId w:val="6"/>
        </w:numPr>
        <w:tabs>
          <w:tab w:val="left" w:pos="540"/>
        </w:tabs>
        <w:spacing w:before="0"/>
        <w:ind w:left="539" w:hanging="539"/>
        <w:rPr>
          <w:rFonts w:cs="Calibri"/>
          <w:sz w:val="22"/>
          <w:szCs w:val="22"/>
        </w:rPr>
      </w:pPr>
      <w:r w:rsidRPr="005D4922">
        <w:rPr>
          <w:rFonts w:cs="Calibri"/>
          <w:sz w:val="22"/>
          <w:szCs w:val="22"/>
        </w:rPr>
        <w:t>Termín dokončení</w:t>
      </w:r>
    </w:p>
    <w:p w:rsidR="00B54282" w:rsidRPr="00177485" w:rsidRDefault="00B54282" w:rsidP="00B54282">
      <w:pPr>
        <w:numPr>
          <w:ilvl w:val="2"/>
          <w:numId w:val="6"/>
        </w:numPr>
        <w:tabs>
          <w:tab w:val="left" w:pos="900"/>
        </w:tabs>
        <w:spacing w:before="0"/>
        <w:ind w:left="900"/>
        <w:rPr>
          <w:rFonts w:cs="Calibri"/>
          <w:bCs/>
          <w:sz w:val="22"/>
          <w:szCs w:val="22"/>
        </w:rPr>
      </w:pPr>
      <w:r w:rsidRPr="00177485">
        <w:rPr>
          <w:rFonts w:cs="Calibri"/>
          <w:bCs/>
          <w:sz w:val="22"/>
          <w:szCs w:val="22"/>
        </w:rPr>
        <w:t xml:space="preserve">Zhotovitel je povinen </w:t>
      </w:r>
      <w:r w:rsidR="00C10486" w:rsidRPr="00177485">
        <w:rPr>
          <w:rFonts w:cs="Calibri"/>
          <w:bCs/>
          <w:sz w:val="22"/>
          <w:szCs w:val="22"/>
        </w:rPr>
        <w:t>provést</w:t>
      </w:r>
      <w:r w:rsidRPr="00177485">
        <w:rPr>
          <w:rFonts w:cs="Calibri"/>
          <w:bCs/>
          <w:sz w:val="22"/>
          <w:szCs w:val="22"/>
        </w:rPr>
        <w:t xml:space="preserve"> dílo do</w:t>
      </w:r>
      <w:r w:rsidR="001F6746">
        <w:rPr>
          <w:rFonts w:cs="Calibri"/>
          <w:sz w:val="22"/>
          <w:szCs w:val="22"/>
        </w:rPr>
        <w:t xml:space="preserve"> 100 </w:t>
      </w:r>
      <w:r w:rsidR="00EE584E" w:rsidRPr="00177485">
        <w:rPr>
          <w:rFonts w:cs="Calibri"/>
          <w:sz w:val="22"/>
          <w:szCs w:val="22"/>
        </w:rPr>
        <w:t>kalendářních dnů</w:t>
      </w:r>
      <w:r w:rsidR="00744A01" w:rsidRPr="00177485">
        <w:rPr>
          <w:rFonts w:cs="Calibri"/>
          <w:sz w:val="22"/>
          <w:szCs w:val="22"/>
        </w:rPr>
        <w:t xml:space="preserve"> ode dne protokolárního předání </w:t>
      </w:r>
      <w:r w:rsidR="004B4BC3" w:rsidRPr="00177485">
        <w:rPr>
          <w:rFonts w:cs="Calibri"/>
          <w:sz w:val="22"/>
          <w:szCs w:val="22"/>
        </w:rPr>
        <w:t xml:space="preserve">a převzetí </w:t>
      </w:r>
      <w:r w:rsidR="00744A01" w:rsidRPr="00177485">
        <w:rPr>
          <w:rFonts w:cs="Calibri"/>
          <w:sz w:val="22"/>
          <w:szCs w:val="22"/>
        </w:rPr>
        <w:t>staveniště</w:t>
      </w:r>
      <w:r w:rsidR="00DD3879">
        <w:rPr>
          <w:rFonts w:cs="Calibri"/>
          <w:sz w:val="22"/>
          <w:szCs w:val="22"/>
        </w:rPr>
        <w:t>,</w:t>
      </w:r>
      <w:r w:rsidR="00DD3879">
        <w:rPr>
          <w:rFonts w:cs="Calibri"/>
          <w:bCs/>
          <w:sz w:val="22"/>
          <w:szCs w:val="22"/>
        </w:rPr>
        <w:t xml:space="preserve"> </w:t>
      </w:r>
      <w:r w:rsidR="00DD3879" w:rsidRPr="00177485">
        <w:rPr>
          <w:rFonts w:cs="Calibri"/>
          <w:bCs/>
          <w:sz w:val="22"/>
          <w:szCs w:val="22"/>
        </w:rPr>
        <w:t xml:space="preserve">nejpozději do </w:t>
      </w:r>
      <w:r w:rsidR="00043297">
        <w:rPr>
          <w:rFonts w:cs="Calibri"/>
          <w:bCs/>
          <w:sz w:val="22"/>
          <w:szCs w:val="22"/>
        </w:rPr>
        <w:t>2</w:t>
      </w:r>
      <w:r w:rsidR="00DD3879">
        <w:rPr>
          <w:rFonts w:cs="Calibri"/>
          <w:bCs/>
          <w:sz w:val="22"/>
          <w:szCs w:val="22"/>
        </w:rPr>
        <w:t>1. 1</w:t>
      </w:r>
      <w:r w:rsidR="00043297">
        <w:rPr>
          <w:rFonts w:cs="Calibri"/>
          <w:bCs/>
          <w:sz w:val="22"/>
          <w:szCs w:val="22"/>
        </w:rPr>
        <w:t>2</w:t>
      </w:r>
      <w:r w:rsidR="00DD3879">
        <w:rPr>
          <w:rFonts w:cs="Calibri"/>
          <w:bCs/>
          <w:sz w:val="22"/>
          <w:szCs w:val="22"/>
        </w:rPr>
        <w:t>. 2018</w:t>
      </w:r>
      <w:r w:rsidR="00DD3879" w:rsidRPr="00177485">
        <w:rPr>
          <w:rFonts w:cs="Calibri"/>
          <w:bCs/>
          <w:sz w:val="22"/>
          <w:szCs w:val="22"/>
        </w:rPr>
        <w:t>.</w:t>
      </w:r>
    </w:p>
    <w:p w:rsidR="00B54282" w:rsidRPr="003A420B" w:rsidRDefault="00C10486" w:rsidP="00B54282">
      <w:pPr>
        <w:numPr>
          <w:ilvl w:val="2"/>
          <w:numId w:val="6"/>
        </w:numPr>
        <w:tabs>
          <w:tab w:val="left" w:pos="900"/>
        </w:tabs>
        <w:spacing w:before="0"/>
        <w:ind w:left="900"/>
        <w:rPr>
          <w:rFonts w:cs="Calibri"/>
          <w:bCs/>
          <w:sz w:val="22"/>
          <w:szCs w:val="22"/>
        </w:rPr>
      </w:pPr>
      <w:r w:rsidRPr="003A420B">
        <w:rPr>
          <w:rFonts w:cs="Calibri"/>
          <w:sz w:val="22"/>
          <w:szCs w:val="22"/>
        </w:rPr>
        <w:t>Termínem provedení díla</w:t>
      </w:r>
      <w:r w:rsidR="00B54282" w:rsidRPr="003A420B">
        <w:rPr>
          <w:rFonts w:cs="Calibri"/>
          <w:sz w:val="22"/>
          <w:szCs w:val="22"/>
        </w:rPr>
        <w:t xml:space="preserve"> se rozumí den, v němž </w:t>
      </w:r>
      <w:r w:rsidR="00B4576D">
        <w:rPr>
          <w:rFonts w:cs="Calibri"/>
          <w:sz w:val="22"/>
          <w:szCs w:val="22"/>
        </w:rPr>
        <w:t>dojde k protokolárnímu předání a převzetí díla</w:t>
      </w:r>
      <w:r w:rsidR="00B54282" w:rsidRPr="003A420B">
        <w:rPr>
          <w:rFonts w:cs="Calibri"/>
          <w:sz w:val="22"/>
          <w:szCs w:val="22"/>
        </w:rPr>
        <w:t xml:space="preserve">. </w:t>
      </w:r>
    </w:p>
    <w:p w:rsidR="00B54282" w:rsidRPr="005D4922" w:rsidRDefault="00B54282" w:rsidP="00B54282">
      <w:pPr>
        <w:numPr>
          <w:ilvl w:val="2"/>
          <w:numId w:val="6"/>
        </w:numPr>
        <w:tabs>
          <w:tab w:val="left" w:pos="900"/>
        </w:tabs>
        <w:spacing w:before="0"/>
        <w:ind w:left="900"/>
        <w:rPr>
          <w:rFonts w:cs="Calibri"/>
          <w:sz w:val="22"/>
          <w:szCs w:val="22"/>
        </w:rPr>
      </w:pPr>
      <w:r w:rsidRPr="005D4922">
        <w:rPr>
          <w:rFonts w:cs="Calibri"/>
          <w:sz w:val="22"/>
          <w:szCs w:val="22"/>
        </w:rPr>
        <w:t>Zhotovitel je</w:t>
      </w:r>
      <w:r w:rsidR="002C7E5C">
        <w:rPr>
          <w:rFonts w:cs="Calibri"/>
          <w:sz w:val="22"/>
          <w:szCs w:val="22"/>
        </w:rPr>
        <w:t xml:space="preserve"> oprávněn</w:t>
      </w:r>
      <w:r w:rsidRPr="005D4922">
        <w:rPr>
          <w:rFonts w:cs="Calibri"/>
          <w:sz w:val="22"/>
          <w:szCs w:val="22"/>
        </w:rPr>
        <w:t xml:space="preserve"> </w:t>
      </w:r>
      <w:r w:rsidR="00C10486">
        <w:rPr>
          <w:rFonts w:cs="Calibri"/>
          <w:sz w:val="22"/>
          <w:szCs w:val="22"/>
        </w:rPr>
        <w:t>provést dílo</w:t>
      </w:r>
      <w:r w:rsidRPr="005D4922">
        <w:rPr>
          <w:rFonts w:cs="Calibri"/>
          <w:sz w:val="22"/>
          <w:szCs w:val="22"/>
        </w:rPr>
        <w:t xml:space="preserve"> i před uplynutím lhůty plnění a Objednatel je povinen dříve </w:t>
      </w:r>
      <w:r w:rsidR="00C10486">
        <w:rPr>
          <w:rFonts w:cs="Calibri"/>
          <w:sz w:val="22"/>
          <w:szCs w:val="22"/>
        </w:rPr>
        <w:t>provedené</w:t>
      </w:r>
      <w:r w:rsidRPr="005D4922">
        <w:rPr>
          <w:rFonts w:cs="Calibri"/>
          <w:sz w:val="22"/>
          <w:szCs w:val="22"/>
        </w:rPr>
        <w:t xml:space="preserve"> dílo převzít a zaplatit.</w:t>
      </w:r>
    </w:p>
    <w:p w:rsidR="00B54282" w:rsidRPr="005D4922" w:rsidRDefault="00B54282" w:rsidP="00B54282">
      <w:pPr>
        <w:numPr>
          <w:ilvl w:val="2"/>
          <w:numId w:val="6"/>
        </w:numPr>
        <w:tabs>
          <w:tab w:val="left" w:pos="900"/>
        </w:tabs>
        <w:spacing w:before="0"/>
        <w:ind w:left="900"/>
        <w:rPr>
          <w:rFonts w:cs="Calibri"/>
          <w:sz w:val="22"/>
          <w:szCs w:val="22"/>
        </w:rPr>
      </w:pPr>
      <w:r w:rsidRPr="005D4922">
        <w:rPr>
          <w:rFonts w:cs="Calibri"/>
          <w:sz w:val="22"/>
          <w:szCs w:val="22"/>
        </w:rPr>
        <w:t xml:space="preserve">Termín dokončení je závislý na řádném a včasném splnění součinností Objednatele dohodnutých ve smlouvě. Po dobu prodlení Objednatele s poskytnutím dohodnutých součinností není Zhotovitel v prodlení s plněním závazku. Nedojde-li mezi stranami k jiné dohodě, prodlužuje se Termín dokončení díla o dobu shodnou s prodlením Objednatele </w:t>
      </w:r>
      <w:r w:rsidR="00E70036">
        <w:rPr>
          <w:rFonts w:cs="Calibri"/>
          <w:sz w:val="22"/>
          <w:szCs w:val="22"/>
        </w:rPr>
        <w:br/>
      </w:r>
      <w:r w:rsidRPr="005D4922">
        <w:rPr>
          <w:rFonts w:cs="Calibri"/>
          <w:sz w:val="22"/>
          <w:szCs w:val="22"/>
        </w:rPr>
        <w:t>v plnění jeho součinností.</w:t>
      </w:r>
    </w:p>
    <w:p w:rsidR="00B54282" w:rsidRPr="00E20DDE" w:rsidRDefault="00B54282" w:rsidP="00B54282">
      <w:pPr>
        <w:numPr>
          <w:ilvl w:val="2"/>
          <w:numId w:val="6"/>
        </w:numPr>
        <w:tabs>
          <w:tab w:val="left" w:pos="900"/>
        </w:tabs>
        <w:spacing w:before="0"/>
        <w:ind w:left="900"/>
        <w:rPr>
          <w:rFonts w:cs="Calibri"/>
          <w:sz w:val="22"/>
          <w:szCs w:val="22"/>
        </w:rPr>
      </w:pPr>
      <w:r w:rsidRPr="00E20DDE">
        <w:rPr>
          <w:rFonts w:cs="Calibri"/>
          <w:sz w:val="22"/>
          <w:szCs w:val="22"/>
        </w:rPr>
        <w:t>Sjednaná lhůta</w:t>
      </w:r>
      <w:r w:rsidR="00C10486">
        <w:rPr>
          <w:rFonts w:cs="Calibri"/>
          <w:sz w:val="22"/>
          <w:szCs w:val="22"/>
        </w:rPr>
        <w:t xml:space="preserve"> k provedení díla</w:t>
      </w:r>
      <w:r w:rsidRPr="00E20DDE">
        <w:rPr>
          <w:rFonts w:cs="Calibri"/>
          <w:sz w:val="22"/>
          <w:szCs w:val="22"/>
        </w:rPr>
        <w:t xml:space="preserve"> se prodlužuje o tolik pracovních dnů, o kolik pracovních dnů byly práce k</w:t>
      </w:r>
      <w:r w:rsidR="00C10486">
        <w:rPr>
          <w:rFonts w:cs="Calibri"/>
          <w:sz w:val="22"/>
          <w:szCs w:val="22"/>
        </w:rPr>
        <w:t xml:space="preserve"> provedení</w:t>
      </w:r>
      <w:r w:rsidRPr="00E20DDE">
        <w:rPr>
          <w:rFonts w:cs="Calibri"/>
          <w:sz w:val="22"/>
          <w:szCs w:val="22"/>
        </w:rPr>
        <w:t xml:space="preserve"> díla přerušeny na pokyn </w:t>
      </w:r>
      <w:r w:rsidR="00C10486">
        <w:rPr>
          <w:rFonts w:cs="Calibri"/>
          <w:sz w:val="22"/>
          <w:szCs w:val="22"/>
        </w:rPr>
        <w:t>O</w:t>
      </w:r>
      <w:r w:rsidRPr="00E20DDE">
        <w:rPr>
          <w:rFonts w:cs="Calibri"/>
          <w:sz w:val="22"/>
          <w:szCs w:val="22"/>
        </w:rPr>
        <w:t xml:space="preserve">bjednatele, nebo byly přerušeny pro okolnosti na straně </w:t>
      </w:r>
      <w:r w:rsidR="00C10486">
        <w:rPr>
          <w:rFonts w:cs="Calibri"/>
          <w:sz w:val="22"/>
          <w:szCs w:val="22"/>
        </w:rPr>
        <w:t>O</w:t>
      </w:r>
      <w:r w:rsidRPr="00E20DDE">
        <w:rPr>
          <w:rFonts w:cs="Calibri"/>
          <w:sz w:val="22"/>
          <w:szCs w:val="22"/>
        </w:rPr>
        <w:t xml:space="preserve">bjednatele (zastavení, nebo zdržení díla z technických, finančních důvodů, apod.), dále z důvodů klimatických změn (např. dlouhodobé deště, atd.) které by měly vliv na kvalitu prováděného díla, nebo znemožňovaly provádění díla. Zhotovitel v těchto případech není v prodlení s termínem </w:t>
      </w:r>
      <w:r w:rsidR="00C10486">
        <w:rPr>
          <w:rFonts w:cs="Calibri"/>
          <w:sz w:val="22"/>
          <w:szCs w:val="22"/>
        </w:rPr>
        <w:t>provedení</w:t>
      </w:r>
      <w:r w:rsidRPr="00E20DDE">
        <w:rPr>
          <w:rFonts w:cs="Calibri"/>
          <w:sz w:val="22"/>
          <w:szCs w:val="22"/>
        </w:rPr>
        <w:t xml:space="preserve"> díla</w:t>
      </w:r>
      <w:r>
        <w:rPr>
          <w:rFonts w:cs="Calibri"/>
          <w:sz w:val="22"/>
          <w:szCs w:val="22"/>
        </w:rPr>
        <w:t>.</w:t>
      </w:r>
    </w:p>
    <w:p w:rsidR="00B54282" w:rsidRPr="00E760ED" w:rsidRDefault="00B54282" w:rsidP="00177485">
      <w:pPr>
        <w:numPr>
          <w:ilvl w:val="1"/>
          <w:numId w:val="6"/>
        </w:numPr>
        <w:tabs>
          <w:tab w:val="left" w:pos="540"/>
        </w:tabs>
        <w:spacing w:before="0"/>
        <w:ind w:left="539" w:hanging="539"/>
        <w:rPr>
          <w:rFonts w:cs="Calibri"/>
          <w:sz w:val="22"/>
          <w:szCs w:val="22"/>
        </w:rPr>
      </w:pPr>
      <w:r w:rsidRPr="00E760ED">
        <w:rPr>
          <w:rFonts w:cs="Calibri"/>
          <w:sz w:val="22"/>
          <w:szCs w:val="22"/>
        </w:rPr>
        <w:t>Místo plnění</w:t>
      </w:r>
    </w:p>
    <w:p w:rsidR="0040077B" w:rsidRPr="00E760ED" w:rsidRDefault="00DE1050" w:rsidP="00A6499B">
      <w:pPr>
        <w:numPr>
          <w:ilvl w:val="2"/>
          <w:numId w:val="6"/>
        </w:numPr>
        <w:tabs>
          <w:tab w:val="left" w:pos="900"/>
        </w:tabs>
        <w:spacing w:before="0"/>
        <w:ind w:left="900"/>
        <w:rPr>
          <w:sz w:val="22"/>
          <w:szCs w:val="22"/>
        </w:rPr>
      </w:pPr>
      <w:r w:rsidRPr="00E760ED">
        <w:rPr>
          <w:rFonts w:cs="Calibri"/>
          <w:sz w:val="22"/>
          <w:szCs w:val="22"/>
        </w:rPr>
        <w:t xml:space="preserve">Místem plnění </w:t>
      </w:r>
      <w:r w:rsidR="001B7EF2" w:rsidRPr="00E760ED">
        <w:rPr>
          <w:rFonts w:cs="Calibri"/>
          <w:sz w:val="22"/>
          <w:szCs w:val="22"/>
        </w:rPr>
        <w:t xml:space="preserve">je </w:t>
      </w:r>
      <w:r w:rsidR="00E760ED" w:rsidRPr="00E760ED">
        <w:rPr>
          <w:rFonts w:cs="Calibri"/>
          <w:sz w:val="22"/>
          <w:szCs w:val="22"/>
        </w:rPr>
        <w:t>objekt Zámek 1 / 4 v Mikulově</w:t>
      </w:r>
      <w:r w:rsidR="001B7EF2" w:rsidRPr="00E760ED">
        <w:rPr>
          <w:sz w:val="22"/>
          <w:szCs w:val="22"/>
        </w:rPr>
        <w:t>.</w:t>
      </w:r>
    </w:p>
    <w:p w:rsidR="00AA2FB9" w:rsidRPr="00DE1050" w:rsidRDefault="00AA2FB9" w:rsidP="00A6499B">
      <w:pPr>
        <w:tabs>
          <w:tab w:val="left" w:pos="900"/>
        </w:tabs>
        <w:spacing w:before="0"/>
        <w:ind w:left="900"/>
      </w:pPr>
    </w:p>
    <w:tbl>
      <w:tblPr>
        <w:tblW w:w="0" w:type="auto"/>
        <w:tblInd w:w="70" w:type="dxa"/>
        <w:tblLayout w:type="fixed"/>
        <w:tblCellMar>
          <w:left w:w="70" w:type="dxa"/>
          <w:right w:w="70" w:type="dxa"/>
        </w:tblCellMar>
        <w:tblLook w:val="0000" w:firstRow="0" w:lastRow="0" w:firstColumn="0" w:lastColumn="0" w:noHBand="0" w:noVBand="0"/>
      </w:tblPr>
      <w:tblGrid>
        <w:gridCol w:w="9082"/>
      </w:tblGrid>
      <w:tr w:rsidR="00B54282" w:rsidRPr="005D4922" w:rsidTr="00C55952">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54282" w:rsidRPr="005D4922" w:rsidRDefault="00B54282" w:rsidP="00B54282">
            <w:pPr>
              <w:numPr>
                <w:ilvl w:val="0"/>
                <w:numId w:val="6"/>
              </w:numPr>
              <w:snapToGrid w:val="0"/>
              <w:spacing w:before="0"/>
              <w:jc w:val="center"/>
              <w:rPr>
                <w:rFonts w:cs="Calibri"/>
                <w:b/>
                <w:bCs/>
              </w:rPr>
            </w:pPr>
            <w:r w:rsidRPr="005D4922">
              <w:rPr>
                <w:rFonts w:cs="Calibri"/>
                <w:b/>
                <w:bCs/>
                <w:sz w:val="22"/>
                <w:szCs w:val="22"/>
              </w:rPr>
              <w:t>Cena díla a podmínky pro změnu sjednané ceny</w:t>
            </w:r>
          </w:p>
        </w:tc>
      </w:tr>
    </w:tbl>
    <w:p w:rsidR="00B54282" w:rsidRPr="005D4922" w:rsidRDefault="00B54282" w:rsidP="00E760ED">
      <w:pPr>
        <w:numPr>
          <w:ilvl w:val="1"/>
          <w:numId w:val="6"/>
        </w:numPr>
        <w:tabs>
          <w:tab w:val="left" w:pos="540"/>
        </w:tabs>
        <w:ind w:left="539" w:hanging="539"/>
        <w:rPr>
          <w:rFonts w:cs="Calibri"/>
          <w:sz w:val="22"/>
          <w:szCs w:val="22"/>
        </w:rPr>
      </w:pPr>
      <w:r w:rsidRPr="005D4922">
        <w:rPr>
          <w:rFonts w:cs="Calibri"/>
          <w:sz w:val="22"/>
          <w:szCs w:val="22"/>
        </w:rPr>
        <w:t>Výše sjednané ceny</w:t>
      </w:r>
    </w:p>
    <w:p w:rsidR="00B54282" w:rsidRDefault="00B54282" w:rsidP="00B54282">
      <w:pPr>
        <w:numPr>
          <w:ilvl w:val="2"/>
          <w:numId w:val="6"/>
        </w:numPr>
        <w:tabs>
          <w:tab w:val="left" w:pos="900"/>
        </w:tabs>
        <w:spacing w:before="0"/>
        <w:ind w:left="900"/>
        <w:rPr>
          <w:rFonts w:cs="Calibri"/>
          <w:sz w:val="22"/>
          <w:szCs w:val="22"/>
        </w:rPr>
      </w:pPr>
      <w:r w:rsidRPr="005D4922">
        <w:rPr>
          <w:rFonts w:cs="Calibri"/>
          <w:sz w:val="22"/>
          <w:szCs w:val="22"/>
        </w:rPr>
        <w:t>Za řádně zhotovené a bezvadné dílo v rozsahu čl. 2. této smlouvy se smluvní strany v souladu s ustanovením zák. č. 526/1990 Sb. O cenách ve znění pozdějších předpisů dohodly na ceně:</w:t>
      </w:r>
    </w:p>
    <w:p w:rsidR="00177485" w:rsidRDefault="00177485" w:rsidP="00177485">
      <w:pPr>
        <w:tabs>
          <w:tab w:val="left" w:pos="900"/>
        </w:tabs>
        <w:spacing w:before="0"/>
        <w:ind w:left="900"/>
        <w:rPr>
          <w:rFonts w:cs="Calibri"/>
          <w:sz w:val="22"/>
          <w:szCs w:val="22"/>
        </w:rPr>
      </w:pPr>
    </w:p>
    <w:p w:rsidR="00177485" w:rsidRPr="005D4922" w:rsidRDefault="00177485" w:rsidP="00177485">
      <w:pPr>
        <w:tabs>
          <w:tab w:val="left" w:pos="900"/>
        </w:tabs>
        <w:spacing w:before="0"/>
        <w:ind w:left="900"/>
        <w:rPr>
          <w:rFonts w:cs="Calibri"/>
          <w:sz w:val="22"/>
          <w:szCs w:val="22"/>
        </w:rPr>
      </w:pPr>
    </w:p>
    <w:p w:rsidR="00B54282" w:rsidRPr="00177485" w:rsidRDefault="006A2EA8" w:rsidP="00177485">
      <w:pPr>
        <w:ind w:left="2829"/>
        <w:rPr>
          <w:rFonts w:cs="Calibri"/>
          <w:sz w:val="22"/>
          <w:szCs w:val="22"/>
        </w:rPr>
      </w:pPr>
      <w:r>
        <w:rPr>
          <w:rFonts w:cs="Calibri"/>
          <w:sz w:val="12"/>
        </w:rPr>
        <w:t xml:space="preserve"> </w:t>
      </w:r>
      <w:r>
        <w:rPr>
          <w:rFonts w:cs="Calibri"/>
          <w:sz w:val="22"/>
        </w:rPr>
        <w:t xml:space="preserve">462 920,00 </w:t>
      </w:r>
      <w:r w:rsidR="00B54282" w:rsidRPr="00177485">
        <w:rPr>
          <w:rFonts w:cs="Calibri"/>
          <w:sz w:val="22"/>
          <w:szCs w:val="22"/>
        </w:rPr>
        <w:t>Kč bez DPH</w:t>
      </w:r>
    </w:p>
    <w:p w:rsidR="00E760ED" w:rsidRPr="00177485" w:rsidRDefault="00E760ED" w:rsidP="00177485">
      <w:pPr>
        <w:ind w:left="2829"/>
        <w:rPr>
          <w:rFonts w:cs="Calibri"/>
          <w:sz w:val="22"/>
          <w:szCs w:val="22"/>
        </w:rPr>
      </w:pPr>
    </w:p>
    <w:p w:rsidR="00B54282" w:rsidRPr="00177485" w:rsidRDefault="006A2EA8" w:rsidP="00177485">
      <w:pPr>
        <w:ind w:left="2829"/>
        <w:rPr>
          <w:rFonts w:cs="Calibri"/>
          <w:sz w:val="22"/>
          <w:szCs w:val="22"/>
        </w:rPr>
      </w:pPr>
      <w:r>
        <w:rPr>
          <w:rFonts w:cs="Calibri"/>
          <w:sz w:val="22"/>
          <w:szCs w:val="22"/>
        </w:rPr>
        <w:t xml:space="preserve">  97 231,00 </w:t>
      </w:r>
      <w:r w:rsidR="00B54282" w:rsidRPr="00177485">
        <w:rPr>
          <w:rFonts w:cs="Calibri"/>
          <w:sz w:val="22"/>
          <w:szCs w:val="22"/>
        </w:rPr>
        <w:t>Kč DPH</w:t>
      </w:r>
      <w:r w:rsidR="00A6499B" w:rsidRPr="00177485">
        <w:rPr>
          <w:rFonts w:cs="Calibri"/>
          <w:sz w:val="22"/>
          <w:szCs w:val="22"/>
        </w:rPr>
        <w:t xml:space="preserve"> samostatně</w:t>
      </w:r>
    </w:p>
    <w:p w:rsidR="00E760ED" w:rsidRPr="00177485" w:rsidRDefault="00E760ED" w:rsidP="00177485">
      <w:pPr>
        <w:ind w:left="2829"/>
        <w:rPr>
          <w:rFonts w:cs="Calibri"/>
          <w:sz w:val="22"/>
          <w:szCs w:val="22"/>
        </w:rPr>
      </w:pPr>
    </w:p>
    <w:p w:rsidR="00B54282" w:rsidRPr="005D4922" w:rsidRDefault="006A2EA8" w:rsidP="00177485">
      <w:pPr>
        <w:ind w:left="2829"/>
        <w:rPr>
          <w:rFonts w:cs="Calibri"/>
          <w:sz w:val="22"/>
          <w:szCs w:val="22"/>
        </w:rPr>
      </w:pPr>
      <w:r>
        <w:rPr>
          <w:rFonts w:cs="Calibri"/>
          <w:sz w:val="22"/>
          <w:szCs w:val="22"/>
        </w:rPr>
        <w:t xml:space="preserve">560 133,00 </w:t>
      </w:r>
      <w:r w:rsidR="00B54282" w:rsidRPr="00177485">
        <w:rPr>
          <w:rFonts w:cs="Calibri"/>
          <w:sz w:val="22"/>
          <w:szCs w:val="22"/>
        </w:rPr>
        <w:t>Kč včetně DPH</w:t>
      </w:r>
    </w:p>
    <w:p w:rsidR="00B54282" w:rsidRPr="005D4922" w:rsidRDefault="00B54282" w:rsidP="00E760ED">
      <w:pPr>
        <w:numPr>
          <w:ilvl w:val="1"/>
          <w:numId w:val="6"/>
        </w:numPr>
        <w:tabs>
          <w:tab w:val="left" w:pos="540"/>
        </w:tabs>
        <w:ind w:left="539" w:hanging="539"/>
        <w:rPr>
          <w:rFonts w:cs="Calibri"/>
          <w:sz w:val="22"/>
          <w:szCs w:val="22"/>
        </w:rPr>
      </w:pPr>
      <w:r w:rsidRPr="005D4922">
        <w:rPr>
          <w:rFonts w:cs="Calibri"/>
          <w:sz w:val="22"/>
          <w:szCs w:val="22"/>
        </w:rPr>
        <w:t>Obsah ceny</w:t>
      </w:r>
    </w:p>
    <w:p w:rsidR="00B54282" w:rsidRPr="005D4922" w:rsidRDefault="00B54282" w:rsidP="00B54282">
      <w:pPr>
        <w:numPr>
          <w:ilvl w:val="2"/>
          <w:numId w:val="6"/>
        </w:numPr>
        <w:tabs>
          <w:tab w:val="left" w:pos="900"/>
        </w:tabs>
        <w:spacing w:before="0"/>
        <w:ind w:left="900"/>
        <w:rPr>
          <w:rFonts w:cs="Calibri"/>
          <w:sz w:val="22"/>
          <w:szCs w:val="22"/>
        </w:rPr>
      </w:pPr>
      <w:r w:rsidRPr="005D4922">
        <w:rPr>
          <w:rFonts w:cs="Calibri"/>
          <w:sz w:val="22"/>
          <w:szCs w:val="22"/>
        </w:rPr>
        <w:t xml:space="preserve">Cena díla je oběma smluvními stranami sjednána v souladu s ustanovením § 2 zákona </w:t>
      </w:r>
      <w:r w:rsidR="00E70036">
        <w:rPr>
          <w:rFonts w:cs="Calibri"/>
          <w:sz w:val="22"/>
          <w:szCs w:val="22"/>
        </w:rPr>
        <w:br/>
      </w:r>
      <w:r w:rsidRPr="005D4922">
        <w:rPr>
          <w:rFonts w:cs="Calibri"/>
          <w:sz w:val="22"/>
          <w:szCs w:val="22"/>
        </w:rPr>
        <w:t>č. 526/1990 Sb., o cenách, ve znění pozdějších předpisů, a je dohodnuta včetně daně z přidané hodnoty (DPH)</w:t>
      </w:r>
    </w:p>
    <w:p w:rsidR="00B54282" w:rsidRPr="005D4922" w:rsidRDefault="00B54282" w:rsidP="00B54282">
      <w:pPr>
        <w:numPr>
          <w:ilvl w:val="2"/>
          <w:numId w:val="6"/>
        </w:numPr>
        <w:tabs>
          <w:tab w:val="left" w:pos="900"/>
        </w:tabs>
        <w:spacing w:before="0"/>
        <w:ind w:left="900"/>
        <w:rPr>
          <w:rFonts w:cs="Calibri"/>
          <w:sz w:val="22"/>
          <w:szCs w:val="22"/>
        </w:rPr>
      </w:pPr>
      <w:r w:rsidRPr="005D4922">
        <w:rPr>
          <w:rFonts w:cs="Calibri"/>
          <w:sz w:val="22"/>
          <w:szCs w:val="22"/>
        </w:rPr>
        <w:t xml:space="preserve">Pro obsah sjednané ceny je rozhodující </w:t>
      </w:r>
      <w:r w:rsidR="00985317">
        <w:rPr>
          <w:rFonts w:cs="Calibri"/>
          <w:sz w:val="22"/>
          <w:szCs w:val="22"/>
        </w:rPr>
        <w:t>s</w:t>
      </w:r>
      <w:r w:rsidR="00985317" w:rsidRPr="00985317">
        <w:rPr>
          <w:rFonts w:cs="Calibri"/>
          <w:sz w:val="22"/>
          <w:szCs w:val="22"/>
        </w:rPr>
        <w:t>oupis stavebních prací a dodávek s výkazem výměr</w:t>
      </w:r>
      <w:r w:rsidRPr="005D4922">
        <w:rPr>
          <w:rFonts w:cs="Calibri"/>
          <w:sz w:val="22"/>
          <w:szCs w:val="22"/>
        </w:rPr>
        <w:t xml:space="preserve">, který je součástí předané </w:t>
      </w:r>
      <w:r w:rsidR="00621A6F">
        <w:rPr>
          <w:rFonts w:cs="Calibri"/>
          <w:sz w:val="22"/>
          <w:szCs w:val="22"/>
        </w:rPr>
        <w:t>Zadávací</w:t>
      </w:r>
      <w:r w:rsidRPr="005D4922">
        <w:rPr>
          <w:rFonts w:cs="Calibri"/>
          <w:sz w:val="22"/>
          <w:szCs w:val="22"/>
        </w:rPr>
        <w:t xml:space="preserve"> dokumentace. </w:t>
      </w:r>
    </w:p>
    <w:p w:rsidR="00B54282" w:rsidRPr="005D4922" w:rsidRDefault="00B54282" w:rsidP="00B54282">
      <w:pPr>
        <w:numPr>
          <w:ilvl w:val="2"/>
          <w:numId w:val="6"/>
        </w:numPr>
        <w:tabs>
          <w:tab w:val="left" w:pos="900"/>
        </w:tabs>
        <w:spacing w:before="0"/>
        <w:ind w:left="900"/>
        <w:rPr>
          <w:rFonts w:cs="Calibri"/>
          <w:sz w:val="22"/>
          <w:szCs w:val="22"/>
        </w:rPr>
      </w:pPr>
      <w:r w:rsidRPr="005D4922">
        <w:rPr>
          <w:rFonts w:cs="Calibri"/>
          <w:sz w:val="22"/>
          <w:szCs w:val="22"/>
        </w:rPr>
        <w:lastRenderedPageBreak/>
        <w:t xml:space="preserve">Sjednaná cena obsahuje veškeré náklady a zisk </w:t>
      </w:r>
      <w:r w:rsidR="00E70036">
        <w:rPr>
          <w:rFonts w:cs="Calibri"/>
          <w:sz w:val="22"/>
          <w:szCs w:val="22"/>
        </w:rPr>
        <w:t>z</w:t>
      </w:r>
      <w:r w:rsidRPr="005D4922">
        <w:rPr>
          <w:rFonts w:cs="Calibri"/>
          <w:sz w:val="22"/>
          <w:szCs w:val="22"/>
        </w:rPr>
        <w:t xml:space="preserve">hotovitele nezbytné k řádnému </w:t>
      </w:r>
      <w:r w:rsidR="00E70036">
        <w:rPr>
          <w:rFonts w:cs="Calibri"/>
          <w:sz w:val="22"/>
          <w:szCs w:val="22"/>
        </w:rPr>
        <w:br/>
      </w:r>
      <w:r w:rsidRPr="005D4922">
        <w:rPr>
          <w:rFonts w:cs="Calibri"/>
          <w:sz w:val="22"/>
          <w:szCs w:val="22"/>
        </w:rPr>
        <w:t>a včasnému provedení díla. Cena obsahuje mimo vlastní provedení prací a dodávek zejména i náklady na:</w:t>
      </w:r>
    </w:p>
    <w:p w:rsidR="00B54282" w:rsidRPr="00786503" w:rsidRDefault="00B54282" w:rsidP="00B54282">
      <w:pPr>
        <w:numPr>
          <w:ilvl w:val="0"/>
          <w:numId w:val="4"/>
        </w:numPr>
        <w:tabs>
          <w:tab w:val="left" w:pos="1260"/>
        </w:tabs>
        <w:spacing w:before="0"/>
        <w:ind w:left="1260"/>
        <w:rPr>
          <w:rFonts w:cs="Calibri"/>
          <w:sz w:val="22"/>
          <w:szCs w:val="22"/>
        </w:rPr>
      </w:pPr>
      <w:r w:rsidRPr="00786503">
        <w:rPr>
          <w:rFonts w:cs="Calibri"/>
          <w:sz w:val="22"/>
          <w:szCs w:val="22"/>
        </w:rPr>
        <w:t>vybudování, udržování a odstranění zařízení staveniště</w:t>
      </w:r>
      <w:r w:rsidR="00E347E5" w:rsidRPr="00786503">
        <w:rPr>
          <w:rFonts w:cs="Calibri"/>
          <w:sz w:val="22"/>
          <w:szCs w:val="22"/>
        </w:rPr>
        <w:t>;</w:t>
      </w:r>
    </w:p>
    <w:p w:rsidR="00B54282" w:rsidRPr="00786503" w:rsidRDefault="00E347E5" w:rsidP="00B54282">
      <w:pPr>
        <w:numPr>
          <w:ilvl w:val="0"/>
          <w:numId w:val="4"/>
        </w:numPr>
        <w:tabs>
          <w:tab w:val="left" w:pos="1260"/>
        </w:tabs>
        <w:spacing w:before="0"/>
        <w:ind w:left="1260"/>
        <w:rPr>
          <w:rFonts w:cs="Calibri"/>
          <w:sz w:val="22"/>
          <w:szCs w:val="22"/>
        </w:rPr>
      </w:pPr>
      <w:r w:rsidRPr="00786503">
        <w:rPr>
          <w:rFonts w:cs="Calibri"/>
          <w:sz w:val="22"/>
          <w:szCs w:val="22"/>
        </w:rPr>
        <w:t>zajištění</w:t>
      </w:r>
      <w:r w:rsidR="00B54282" w:rsidRPr="00786503">
        <w:rPr>
          <w:rFonts w:cs="Calibri"/>
          <w:sz w:val="22"/>
          <w:szCs w:val="22"/>
        </w:rPr>
        <w:t xml:space="preserve"> bezpečnosti a hygieny práce</w:t>
      </w:r>
      <w:r w:rsidRPr="00786503">
        <w:rPr>
          <w:rFonts w:cs="Calibri"/>
          <w:sz w:val="22"/>
          <w:szCs w:val="22"/>
        </w:rPr>
        <w:t>;</w:t>
      </w:r>
    </w:p>
    <w:p w:rsidR="00B54282" w:rsidRPr="00786503" w:rsidRDefault="00B54282" w:rsidP="00B54282">
      <w:pPr>
        <w:numPr>
          <w:ilvl w:val="0"/>
          <w:numId w:val="4"/>
        </w:numPr>
        <w:tabs>
          <w:tab w:val="left" w:pos="1260"/>
        </w:tabs>
        <w:spacing w:before="0"/>
        <w:ind w:left="1260"/>
        <w:rPr>
          <w:rFonts w:cs="Calibri"/>
          <w:sz w:val="22"/>
          <w:szCs w:val="22"/>
        </w:rPr>
      </w:pPr>
      <w:r w:rsidRPr="00786503">
        <w:rPr>
          <w:rFonts w:cs="Calibri"/>
          <w:sz w:val="22"/>
          <w:szCs w:val="22"/>
        </w:rPr>
        <w:t>vypracování dokumentace skutečného provedení stavby</w:t>
      </w:r>
      <w:r w:rsidR="00E347E5" w:rsidRPr="00786503">
        <w:rPr>
          <w:rFonts w:cs="Calibri"/>
          <w:sz w:val="22"/>
          <w:szCs w:val="22"/>
        </w:rPr>
        <w:t>;</w:t>
      </w:r>
    </w:p>
    <w:p w:rsidR="00B54282" w:rsidRPr="00786503" w:rsidRDefault="00B54282" w:rsidP="00B54282">
      <w:pPr>
        <w:numPr>
          <w:ilvl w:val="0"/>
          <w:numId w:val="4"/>
        </w:numPr>
        <w:tabs>
          <w:tab w:val="left" w:pos="1260"/>
        </w:tabs>
        <w:spacing w:before="0"/>
        <w:ind w:left="1260"/>
        <w:rPr>
          <w:rFonts w:cs="Calibri"/>
          <w:sz w:val="22"/>
          <w:szCs w:val="22"/>
        </w:rPr>
      </w:pPr>
      <w:r w:rsidRPr="00786503">
        <w:rPr>
          <w:rFonts w:cs="Calibri"/>
          <w:sz w:val="22"/>
          <w:szCs w:val="22"/>
        </w:rPr>
        <w:t>opatření k ochraně životního prostředí</w:t>
      </w:r>
      <w:r w:rsidR="00E347E5" w:rsidRPr="00786503">
        <w:rPr>
          <w:rFonts w:cs="Calibri"/>
          <w:sz w:val="22"/>
          <w:szCs w:val="22"/>
        </w:rPr>
        <w:t>;</w:t>
      </w:r>
    </w:p>
    <w:p w:rsidR="00B54282" w:rsidRPr="00786503" w:rsidRDefault="00B54282" w:rsidP="00B54282">
      <w:pPr>
        <w:numPr>
          <w:ilvl w:val="0"/>
          <w:numId w:val="4"/>
        </w:numPr>
        <w:tabs>
          <w:tab w:val="left" w:pos="1260"/>
        </w:tabs>
        <w:spacing w:before="0"/>
        <w:ind w:left="1260"/>
        <w:rPr>
          <w:rFonts w:cs="Calibri"/>
          <w:sz w:val="22"/>
          <w:szCs w:val="22"/>
        </w:rPr>
      </w:pPr>
      <w:r w:rsidRPr="00786503">
        <w:rPr>
          <w:rFonts w:cs="Calibri"/>
          <w:sz w:val="22"/>
          <w:szCs w:val="22"/>
        </w:rPr>
        <w:t>zajištění nezbytných dopravních opatření</w:t>
      </w:r>
      <w:r w:rsidR="00E347E5" w:rsidRPr="00786503">
        <w:rPr>
          <w:rFonts w:cs="Calibri"/>
          <w:sz w:val="22"/>
          <w:szCs w:val="22"/>
        </w:rPr>
        <w:t>;</w:t>
      </w:r>
    </w:p>
    <w:p w:rsidR="00B54282" w:rsidRPr="00786503" w:rsidRDefault="00B54282" w:rsidP="00B54282">
      <w:pPr>
        <w:numPr>
          <w:ilvl w:val="0"/>
          <w:numId w:val="4"/>
        </w:numPr>
        <w:tabs>
          <w:tab w:val="left" w:pos="1260"/>
        </w:tabs>
        <w:spacing w:before="0"/>
        <w:ind w:left="1260"/>
        <w:rPr>
          <w:rFonts w:cs="Calibri"/>
          <w:sz w:val="22"/>
          <w:szCs w:val="22"/>
        </w:rPr>
      </w:pPr>
      <w:r w:rsidRPr="00786503">
        <w:rPr>
          <w:rFonts w:cs="Calibri"/>
          <w:sz w:val="22"/>
          <w:szCs w:val="22"/>
        </w:rPr>
        <w:t>pojištění stavby a pojištění osob</w:t>
      </w:r>
      <w:r w:rsidR="00E347E5" w:rsidRPr="00786503">
        <w:rPr>
          <w:rFonts w:cs="Calibri"/>
          <w:sz w:val="22"/>
          <w:szCs w:val="22"/>
        </w:rPr>
        <w:t>;</w:t>
      </w:r>
    </w:p>
    <w:p w:rsidR="00B54282" w:rsidRPr="00786503" w:rsidRDefault="00B54282" w:rsidP="00B54282">
      <w:pPr>
        <w:numPr>
          <w:ilvl w:val="0"/>
          <w:numId w:val="4"/>
        </w:numPr>
        <w:tabs>
          <w:tab w:val="left" w:pos="1260"/>
        </w:tabs>
        <w:spacing w:before="0"/>
        <w:ind w:left="1260"/>
        <w:rPr>
          <w:rFonts w:cs="Calibri"/>
          <w:sz w:val="22"/>
          <w:szCs w:val="22"/>
        </w:rPr>
      </w:pPr>
      <w:r w:rsidRPr="00786503">
        <w:rPr>
          <w:rFonts w:cs="Calibri"/>
          <w:sz w:val="22"/>
          <w:szCs w:val="22"/>
        </w:rPr>
        <w:t>likvidaci odpadu</w:t>
      </w:r>
      <w:r w:rsidR="00E347E5" w:rsidRPr="00786503">
        <w:rPr>
          <w:rFonts w:cs="Calibri"/>
          <w:sz w:val="22"/>
          <w:szCs w:val="22"/>
        </w:rPr>
        <w:t>.</w:t>
      </w:r>
    </w:p>
    <w:p w:rsidR="00B54282" w:rsidRPr="0004454C" w:rsidRDefault="00B54282" w:rsidP="00B54282">
      <w:pPr>
        <w:numPr>
          <w:ilvl w:val="1"/>
          <w:numId w:val="6"/>
        </w:numPr>
        <w:tabs>
          <w:tab w:val="left" w:pos="540"/>
        </w:tabs>
        <w:spacing w:before="0"/>
        <w:ind w:left="540" w:hanging="540"/>
        <w:rPr>
          <w:rFonts w:cs="Calibri"/>
          <w:sz w:val="22"/>
          <w:szCs w:val="22"/>
        </w:rPr>
      </w:pPr>
      <w:r w:rsidRPr="0004454C">
        <w:rPr>
          <w:rFonts w:cs="Calibri"/>
          <w:sz w:val="22"/>
          <w:szCs w:val="22"/>
        </w:rPr>
        <w:t>Podmínky pro změnu ceny</w:t>
      </w:r>
    </w:p>
    <w:p w:rsidR="00B54282" w:rsidRPr="0004454C" w:rsidRDefault="00B54282" w:rsidP="00B54282">
      <w:pPr>
        <w:numPr>
          <w:ilvl w:val="2"/>
          <w:numId w:val="6"/>
        </w:numPr>
        <w:tabs>
          <w:tab w:val="left" w:pos="900"/>
        </w:tabs>
        <w:spacing w:before="0"/>
        <w:ind w:left="900"/>
        <w:rPr>
          <w:rFonts w:cs="Calibri"/>
          <w:sz w:val="22"/>
          <w:szCs w:val="22"/>
        </w:rPr>
      </w:pPr>
      <w:r w:rsidRPr="0004454C">
        <w:rPr>
          <w:rFonts w:cs="Calibri"/>
          <w:sz w:val="22"/>
          <w:szCs w:val="22"/>
        </w:rPr>
        <w:t>Sjednaná cena je cenou nejvýše přípustnou a může být změněna pouze za níže uvedených podmínek.</w:t>
      </w:r>
    </w:p>
    <w:p w:rsidR="00B54282" w:rsidRPr="0004454C" w:rsidRDefault="00B54282" w:rsidP="00B54282">
      <w:pPr>
        <w:numPr>
          <w:ilvl w:val="2"/>
          <w:numId w:val="6"/>
        </w:numPr>
        <w:tabs>
          <w:tab w:val="left" w:pos="900"/>
        </w:tabs>
        <w:spacing w:before="0"/>
        <w:ind w:left="900"/>
        <w:rPr>
          <w:rFonts w:cs="Calibri"/>
          <w:sz w:val="22"/>
          <w:szCs w:val="22"/>
        </w:rPr>
      </w:pPr>
      <w:r w:rsidRPr="0004454C">
        <w:rPr>
          <w:rFonts w:cs="Calibri"/>
          <w:sz w:val="22"/>
          <w:szCs w:val="22"/>
        </w:rPr>
        <w:t>Změna sjednané ceny je možná pouze</w:t>
      </w:r>
    </w:p>
    <w:p w:rsidR="00B54282" w:rsidRPr="0004454C" w:rsidRDefault="00B54282" w:rsidP="00B54282">
      <w:pPr>
        <w:numPr>
          <w:ilvl w:val="0"/>
          <w:numId w:val="8"/>
        </w:numPr>
        <w:tabs>
          <w:tab w:val="left" w:pos="1260"/>
        </w:tabs>
        <w:spacing w:before="0"/>
        <w:ind w:left="1260"/>
        <w:rPr>
          <w:rFonts w:cs="Calibri"/>
          <w:sz w:val="22"/>
          <w:szCs w:val="22"/>
        </w:rPr>
      </w:pPr>
      <w:r w:rsidRPr="0004454C">
        <w:rPr>
          <w:rFonts w:cs="Calibri"/>
          <w:sz w:val="22"/>
          <w:szCs w:val="22"/>
        </w:rPr>
        <w:t>pokud po podpisu smlouvy a před Termínem dokončení díla dojde ke změnám sazeb DPH;</w:t>
      </w:r>
    </w:p>
    <w:p w:rsidR="00B54282" w:rsidRPr="0004454C" w:rsidRDefault="00B54282" w:rsidP="00B54282">
      <w:pPr>
        <w:numPr>
          <w:ilvl w:val="0"/>
          <w:numId w:val="8"/>
        </w:numPr>
        <w:tabs>
          <w:tab w:val="left" w:pos="1260"/>
        </w:tabs>
        <w:spacing w:before="0"/>
        <w:ind w:left="1260"/>
        <w:rPr>
          <w:rFonts w:cs="Calibri"/>
          <w:sz w:val="22"/>
          <w:szCs w:val="22"/>
        </w:rPr>
      </w:pPr>
      <w:r w:rsidRPr="0004454C">
        <w:rPr>
          <w:rFonts w:cs="Calibri"/>
          <w:sz w:val="22"/>
          <w:szCs w:val="22"/>
        </w:rPr>
        <w:t>pokud Objednatel bude požadovat i provedení jiných prací nebo dodávek, než těch, které byly předmětem Projektové dokumentace nebo pokud Objednatel vyloučí některé práce nebo dodávky z předmětu plnění.</w:t>
      </w:r>
    </w:p>
    <w:p w:rsidR="00B54282" w:rsidRPr="0004454C" w:rsidRDefault="00B54282" w:rsidP="00B54282">
      <w:pPr>
        <w:numPr>
          <w:ilvl w:val="1"/>
          <w:numId w:val="6"/>
        </w:numPr>
        <w:tabs>
          <w:tab w:val="left" w:pos="540"/>
        </w:tabs>
        <w:spacing w:before="0"/>
        <w:ind w:left="540" w:hanging="540"/>
        <w:rPr>
          <w:rFonts w:cs="Calibri"/>
          <w:sz w:val="22"/>
          <w:szCs w:val="22"/>
        </w:rPr>
      </w:pPr>
      <w:r w:rsidRPr="0004454C">
        <w:rPr>
          <w:rFonts w:cs="Calibri"/>
          <w:sz w:val="22"/>
          <w:szCs w:val="22"/>
        </w:rPr>
        <w:t>Způsob sjednání změny ceny</w:t>
      </w:r>
    </w:p>
    <w:p w:rsidR="00B54282" w:rsidRPr="0004454C" w:rsidRDefault="00B54282" w:rsidP="00B54282">
      <w:pPr>
        <w:numPr>
          <w:ilvl w:val="2"/>
          <w:numId w:val="6"/>
        </w:numPr>
        <w:tabs>
          <w:tab w:val="left" w:pos="900"/>
        </w:tabs>
        <w:spacing w:before="0"/>
        <w:ind w:left="900"/>
        <w:rPr>
          <w:rFonts w:cs="Calibri"/>
          <w:sz w:val="22"/>
          <w:szCs w:val="22"/>
        </w:rPr>
      </w:pPr>
      <w:r w:rsidRPr="0004454C">
        <w:rPr>
          <w:rFonts w:cs="Calibri"/>
          <w:sz w:val="22"/>
          <w:szCs w:val="22"/>
        </w:rPr>
        <w:t>Nastane-li některá z podmínek, za kterých je možná změna sjednané ceny</w:t>
      </w:r>
      <w:r w:rsidR="00922BBB">
        <w:rPr>
          <w:rFonts w:cs="Calibri"/>
          <w:sz w:val="22"/>
          <w:szCs w:val="22"/>
        </w:rPr>
        <w:t>,</w:t>
      </w:r>
      <w:r w:rsidRPr="0004454C">
        <w:rPr>
          <w:rFonts w:cs="Calibri"/>
          <w:sz w:val="22"/>
          <w:szCs w:val="22"/>
        </w:rPr>
        <w:t xml:space="preserve"> je Zhotovitel povinen provést výpočet změny nabídkové ceny a předložit jej Objednateli k odsouhlasení.</w:t>
      </w:r>
      <w:r w:rsidR="00E760ED">
        <w:rPr>
          <w:rFonts w:cs="Calibri"/>
          <w:sz w:val="22"/>
          <w:szCs w:val="22"/>
        </w:rPr>
        <w:t xml:space="preserve"> </w:t>
      </w:r>
      <w:r w:rsidR="006B172F" w:rsidRPr="006B172F">
        <w:rPr>
          <w:rFonts w:cs="Calibri"/>
          <w:snapToGrid w:val="0"/>
          <w:sz w:val="22"/>
          <w:szCs w:val="22"/>
        </w:rPr>
        <w:t>Zhotovitel je povinen stanovit cenu změn v rozsahu předmětu díla (dodatečné stavební práce a méněpráce) nejvýše podle hodnot jednotkových cen uvedených v oceněném položkovém rozpočtu, který tvoří přílohu č. 2 této smlouvy. Pokud změny v rozsahu předmětu díla (nové stavební práce) v položkovém rozpočtu obsaženy nejsou, pak zhotovitel stanoví cenu změn v rozsahu předmětu díla nejvýše podle cenové soustavy RTS a.s., definované pro to období, ve kterém byly změny v rozsahu předmětu díla zjištěny.</w:t>
      </w:r>
      <w:r w:rsidR="00E760ED">
        <w:rPr>
          <w:rFonts w:cs="Calibri"/>
          <w:snapToGrid w:val="0"/>
          <w:sz w:val="22"/>
          <w:szCs w:val="22"/>
        </w:rPr>
        <w:t xml:space="preserve"> </w:t>
      </w:r>
      <w:r w:rsidRPr="0004454C">
        <w:rPr>
          <w:rFonts w:cs="Calibri"/>
          <w:sz w:val="22"/>
          <w:szCs w:val="22"/>
        </w:rPr>
        <w:t>Zhotoviteli vzniká právo na zvýšení sjednané ceny teprve v případě, že změna bude odsouhlasena Objednatelem</w:t>
      </w:r>
      <w:r>
        <w:rPr>
          <w:rFonts w:cs="Calibri"/>
          <w:sz w:val="22"/>
          <w:szCs w:val="22"/>
        </w:rPr>
        <w:t xml:space="preserve"> a sjednána oběma smluvními stranami formou písemného dodatku k této smlouvě.</w:t>
      </w:r>
    </w:p>
    <w:p w:rsidR="00B54282" w:rsidRPr="0004454C" w:rsidRDefault="00B54282" w:rsidP="00B54282">
      <w:pPr>
        <w:numPr>
          <w:ilvl w:val="2"/>
          <w:numId w:val="6"/>
        </w:numPr>
        <w:tabs>
          <w:tab w:val="left" w:pos="900"/>
        </w:tabs>
        <w:spacing w:before="0"/>
        <w:ind w:left="900"/>
        <w:rPr>
          <w:rFonts w:cs="Calibri"/>
          <w:sz w:val="22"/>
          <w:szCs w:val="22"/>
        </w:rPr>
      </w:pPr>
      <w:r w:rsidRPr="0004454C">
        <w:rPr>
          <w:rFonts w:cs="Calibri"/>
          <w:sz w:val="22"/>
          <w:szCs w:val="22"/>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smlouvou.</w:t>
      </w:r>
    </w:p>
    <w:p w:rsidR="00AA2FB9" w:rsidRPr="0040077B" w:rsidRDefault="00AA2FB9" w:rsidP="0040077B">
      <w:pPr>
        <w:pStyle w:val="Bezmezer"/>
      </w:pPr>
    </w:p>
    <w:tbl>
      <w:tblPr>
        <w:tblW w:w="0" w:type="auto"/>
        <w:tblInd w:w="70" w:type="dxa"/>
        <w:tblLayout w:type="fixed"/>
        <w:tblCellMar>
          <w:left w:w="70" w:type="dxa"/>
          <w:right w:w="70" w:type="dxa"/>
        </w:tblCellMar>
        <w:tblLook w:val="0000" w:firstRow="0" w:lastRow="0" w:firstColumn="0" w:lastColumn="0" w:noHBand="0" w:noVBand="0"/>
      </w:tblPr>
      <w:tblGrid>
        <w:gridCol w:w="9082"/>
      </w:tblGrid>
      <w:tr w:rsidR="00B54282" w:rsidRPr="0004454C" w:rsidTr="00C55952">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54282" w:rsidRPr="0004454C" w:rsidRDefault="00B54282" w:rsidP="00B54282">
            <w:pPr>
              <w:numPr>
                <w:ilvl w:val="0"/>
                <w:numId w:val="6"/>
              </w:numPr>
              <w:snapToGrid w:val="0"/>
              <w:spacing w:before="0"/>
              <w:jc w:val="center"/>
              <w:rPr>
                <w:rFonts w:cs="Calibri"/>
                <w:b/>
                <w:bCs/>
              </w:rPr>
            </w:pPr>
            <w:r w:rsidRPr="0004454C">
              <w:rPr>
                <w:rFonts w:cs="Calibri"/>
                <w:b/>
                <w:bCs/>
                <w:sz w:val="22"/>
                <w:szCs w:val="22"/>
              </w:rPr>
              <w:t>Platební podmínky</w:t>
            </w:r>
          </w:p>
        </w:tc>
      </w:tr>
    </w:tbl>
    <w:p w:rsidR="00B54282" w:rsidRPr="0004454C" w:rsidRDefault="00B54282" w:rsidP="00E760ED">
      <w:pPr>
        <w:numPr>
          <w:ilvl w:val="1"/>
          <w:numId w:val="6"/>
        </w:numPr>
        <w:tabs>
          <w:tab w:val="left" w:pos="540"/>
        </w:tabs>
        <w:ind w:left="539" w:hanging="539"/>
        <w:rPr>
          <w:rFonts w:cs="Calibri"/>
          <w:sz w:val="22"/>
          <w:szCs w:val="22"/>
        </w:rPr>
      </w:pPr>
      <w:r w:rsidRPr="0004454C">
        <w:rPr>
          <w:rFonts w:cs="Calibri"/>
          <w:sz w:val="22"/>
          <w:szCs w:val="22"/>
        </w:rPr>
        <w:t>Zálohy</w:t>
      </w:r>
    </w:p>
    <w:p w:rsidR="00B54282" w:rsidRPr="0004454C" w:rsidRDefault="00B54282" w:rsidP="00B54282">
      <w:pPr>
        <w:numPr>
          <w:ilvl w:val="2"/>
          <w:numId w:val="6"/>
        </w:numPr>
        <w:tabs>
          <w:tab w:val="left" w:pos="900"/>
        </w:tabs>
        <w:spacing w:before="0"/>
        <w:ind w:left="900"/>
        <w:rPr>
          <w:rFonts w:cs="Calibri"/>
          <w:sz w:val="22"/>
          <w:szCs w:val="22"/>
        </w:rPr>
      </w:pPr>
      <w:r w:rsidRPr="0004454C">
        <w:rPr>
          <w:rFonts w:cs="Calibri"/>
          <w:sz w:val="22"/>
          <w:szCs w:val="22"/>
        </w:rPr>
        <w:t>Objednatel neposkytne Zhotoviteli zálohu.</w:t>
      </w:r>
    </w:p>
    <w:p w:rsidR="00B54282" w:rsidRPr="0004454C" w:rsidRDefault="00B54282" w:rsidP="00B54282">
      <w:pPr>
        <w:numPr>
          <w:ilvl w:val="1"/>
          <w:numId w:val="6"/>
        </w:numPr>
        <w:tabs>
          <w:tab w:val="left" w:pos="540"/>
        </w:tabs>
        <w:spacing w:before="0"/>
        <w:ind w:left="540" w:hanging="540"/>
        <w:rPr>
          <w:rFonts w:cs="Calibri"/>
          <w:sz w:val="22"/>
          <w:szCs w:val="22"/>
        </w:rPr>
      </w:pPr>
      <w:r w:rsidRPr="0004454C">
        <w:rPr>
          <w:rFonts w:cs="Calibri"/>
          <w:sz w:val="22"/>
          <w:szCs w:val="22"/>
        </w:rPr>
        <w:t>Postup plateb</w:t>
      </w:r>
    </w:p>
    <w:p w:rsidR="00B54282" w:rsidRPr="0004454C" w:rsidRDefault="00B54282" w:rsidP="00B54282">
      <w:pPr>
        <w:pStyle w:val="Zkladntext"/>
        <w:numPr>
          <w:ilvl w:val="2"/>
          <w:numId w:val="6"/>
        </w:numPr>
        <w:tabs>
          <w:tab w:val="left" w:pos="900"/>
        </w:tabs>
        <w:spacing w:before="0" w:after="0"/>
        <w:ind w:left="900"/>
        <w:rPr>
          <w:rFonts w:cs="Calibri"/>
          <w:sz w:val="22"/>
          <w:szCs w:val="22"/>
        </w:rPr>
      </w:pPr>
      <w:r w:rsidRPr="0004454C">
        <w:rPr>
          <w:rFonts w:cs="Calibri"/>
          <w:sz w:val="22"/>
          <w:szCs w:val="22"/>
        </w:rPr>
        <w:t xml:space="preserve">Cena za dílo bude uhrazena průběžně na základě daňových dokladů (dále jen faktur) vystavených Zhotovitelem 1x měsíčně. </w:t>
      </w:r>
    </w:p>
    <w:p w:rsidR="00B54282" w:rsidRPr="0004454C" w:rsidRDefault="00B54282" w:rsidP="00B54282">
      <w:pPr>
        <w:pStyle w:val="Zkladntext"/>
        <w:numPr>
          <w:ilvl w:val="2"/>
          <w:numId w:val="6"/>
        </w:numPr>
        <w:tabs>
          <w:tab w:val="left" w:pos="900"/>
        </w:tabs>
        <w:spacing w:before="0" w:after="0"/>
        <w:ind w:left="900"/>
        <w:rPr>
          <w:rFonts w:cs="Calibri"/>
          <w:sz w:val="22"/>
          <w:szCs w:val="22"/>
        </w:rPr>
      </w:pPr>
      <w:r w:rsidRPr="0004454C">
        <w:rPr>
          <w:rFonts w:cs="Calibri"/>
          <w:sz w:val="22"/>
          <w:szCs w:val="22"/>
        </w:rPr>
        <w:t xml:space="preserve">Zhotovitel předloží Objednateli vždy nejpozději do pátého dne následujícího měsíce soupis provedených prací oceněný v souladu se způsobem sjednaným ve smlouvě. Objednatel je povinen se k tomuto soupisu vyjádřit nejpozději do 3 pracovních dnů ode dne jeho obdržení (nevyjádří-li se ve stanovené lhůtě, má se za to, že se soupisem souhlasí) a po odsouhlasení Objednatelem vystaví Zhotovitel fakturu nejpozději do 10. dne příslušného měsíce. Nedílnou součástí faktury musí být soupis provedených prací. Bez tohoto soupisu je faktura neplatná. </w:t>
      </w:r>
    </w:p>
    <w:p w:rsidR="00B54282" w:rsidRPr="0004454C" w:rsidRDefault="00B54282" w:rsidP="00B54282">
      <w:pPr>
        <w:numPr>
          <w:ilvl w:val="1"/>
          <w:numId w:val="6"/>
        </w:numPr>
        <w:tabs>
          <w:tab w:val="left" w:pos="540"/>
        </w:tabs>
        <w:spacing w:before="0"/>
        <w:ind w:left="540" w:hanging="540"/>
        <w:rPr>
          <w:rFonts w:cs="Calibri"/>
          <w:sz w:val="22"/>
          <w:szCs w:val="22"/>
        </w:rPr>
      </w:pPr>
      <w:r w:rsidRPr="0004454C">
        <w:rPr>
          <w:rFonts w:cs="Calibri"/>
          <w:sz w:val="22"/>
          <w:szCs w:val="22"/>
        </w:rPr>
        <w:lastRenderedPageBreak/>
        <w:t>Lhůty splatnosti</w:t>
      </w:r>
    </w:p>
    <w:p w:rsidR="00B54282" w:rsidRPr="0004454C" w:rsidRDefault="00B54282" w:rsidP="00B54282">
      <w:pPr>
        <w:pStyle w:val="Zkladntext"/>
        <w:numPr>
          <w:ilvl w:val="2"/>
          <w:numId w:val="6"/>
        </w:numPr>
        <w:tabs>
          <w:tab w:val="left" w:pos="900"/>
        </w:tabs>
        <w:spacing w:before="0" w:after="0" w:line="240" w:lineRule="atLeast"/>
        <w:ind w:left="900"/>
        <w:rPr>
          <w:rFonts w:cs="Calibri"/>
          <w:sz w:val="22"/>
          <w:szCs w:val="22"/>
        </w:rPr>
      </w:pPr>
      <w:r w:rsidRPr="0004454C">
        <w:rPr>
          <w:rFonts w:cs="Calibri"/>
          <w:sz w:val="22"/>
          <w:szCs w:val="22"/>
        </w:rPr>
        <w:t>Objednatel je povinen uhradit fakturu Zhotovitele nejpozději do 30 dnů ode dne následujícího po dni doručení faktury. Stejná lhůta platí i pro úhradu zádržného.</w:t>
      </w:r>
    </w:p>
    <w:p w:rsidR="00B54282" w:rsidRPr="0004454C" w:rsidRDefault="00B54282" w:rsidP="00B54282">
      <w:pPr>
        <w:numPr>
          <w:ilvl w:val="1"/>
          <w:numId w:val="3"/>
        </w:numPr>
        <w:tabs>
          <w:tab w:val="left" w:pos="540"/>
        </w:tabs>
        <w:spacing w:before="0"/>
        <w:ind w:left="540" w:hanging="540"/>
        <w:rPr>
          <w:rFonts w:cs="Calibri"/>
          <w:sz w:val="22"/>
          <w:szCs w:val="22"/>
        </w:rPr>
      </w:pPr>
      <w:r w:rsidRPr="0004454C">
        <w:rPr>
          <w:rFonts w:cs="Calibri"/>
          <w:sz w:val="22"/>
          <w:szCs w:val="22"/>
        </w:rPr>
        <w:t>Náležitosti daňových dokladů (faktur)</w:t>
      </w:r>
    </w:p>
    <w:p w:rsidR="00B54282" w:rsidRPr="0004454C" w:rsidRDefault="00B54282" w:rsidP="00B54282">
      <w:pPr>
        <w:pStyle w:val="Zkladntext"/>
        <w:numPr>
          <w:ilvl w:val="2"/>
          <w:numId w:val="3"/>
        </w:numPr>
        <w:tabs>
          <w:tab w:val="left" w:pos="900"/>
        </w:tabs>
        <w:spacing w:before="0" w:after="0"/>
        <w:ind w:left="900"/>
        <w:jc w:val="left"/>
        <w:rPr>
          <w:rFonts w:cs="Calibri"/>
          <w:sz w:val="22"/>
          <w:szCs w:val="22"/>
        </w:rPr>
      </w:pPr>
      <w:r w:rsidRPr="0004454C">
        <w:rPr>
          <w:rFonts w:cs="Calibri"/>
          <w:sz w:val="22"/>
          <w:szCs w:val="22"/>
        </w:rPr>
        <w:t>Faktury zhotovitele musí formou a obsahem odpovídat zákonu o účetnictví a zákonu o dani z přidané hodnoty a musí obsahovat</w:t>
      </w:r>
      <w:r w:rsidR="00C9261D">
        <w:rPr>
          <w:rFonts w:cs="Calibri"/>
          <w:sz w:val="22"/>
          <w:szCs w:val="22"/>
        </w:rPr>
        <w:t>:</w:t>
      </w:r>
    </w:p>
    <w:p w:rsidR="00B54282" w:rsidRPr="0004454C" w:rsidRDefault="00B54282" w:rsidP="00B54282">
      <w:pPr>
        <w:pStyle w:val="Zkladntext"/>
        <w:numPr>
          <w:ilvl w:val="0"/>
          <w:numId w:val="7"/>
        </w:numPr>
        <w:tabs>
          <w:tab w:val="left" w:pos="1440"/>
        </w:tabs>
        <w:spacing w:before="0" w:after="0" w:line="240" w:lineRule="atLeast"/>
        <w:ind w:left="1440" w:hanging="540"/>
        <w:jc w:val="left"/>
        <w:rPr>
          <w:rFonts w:cs="Calibri"/>
          <w:sz w:val="22"/>
          <w:szCs w:val="22"/>
        </w:rPr>
      </w:pPr>
      <w:r w:rsidRPr="0004454C">
        <w:rPr>
          <w:rFonts w:cs="Calibri"/>
          <w:sz w:val="22"/>
          <w:szCs w:val="22"/>
        </w:rPr>
        <w:t>označení účetního dokladu a jeho pořadové číslo</w:t>
      </w:r>
    </w:p>
    <w:p w:rsidR="00B54282" w:rsidRPr="0004454C" w:rsidRDefault="00B54282" w:rsidP="00B54282">
      <w:pPr>
        <w:pStyle w:val="Zkladntext"/>
        <w:numPr>
          <w:ilvl w:val="0"/>
          <w:numId w:val="7"/>
        </w:numPr>
        <w:tabs>
          <w:tab w:val="left" w:pos="1440"/>
        </w:tabs>
        <w:spacing w:before="0" w:after="0" w:line="240" w:lineRule="atLeast"/>
        <w:ind w:left="1440" w:hanging="540"/>
        <w:jc w:val="left"/>
        <w:rPr>
          <w:rFonts w:cs="Calibri"/>
          <w:sz w:val="22"/>
          <w:szCs w:val="22"/>
        </w:rPr>
      </w:pPr>
      <w:r w:rsidRPr="0004454C">
        <w:rPr>
          <w:rFonts w:cs="Calibri"/>
          <w:sz w:val="22"/>
          <w:szCs w:val="22"/>
        </w:rPr>
        <w:t>identifikační údaje objednatele včetně DIČ</w:t>
      </w:r>
    </w:p>
    <w:p w:rsidR="00B54282" w:rsidRPr="0004454C" w:rsidRDefault="00B54282" w:rsidP="00B54282">
      <w:pPr>
        <w:pStyle w:val="Zkladntext"/>
        <w:numPr>
          <w:ilvl w:val="0"/>
          <w:numId w:val="7"/>
        </w:numPr>
        <w:tabs>
          <w:tab w:val="left" w:pos="1440"/>
        </w:tabs>
        <w:spacing w:before="0" w:after="0" w:line="240" w:lineRule="atLeast"/>
        <w:ind w:left="1440" w:hanging="540"/>
        <w:jc w:val="left"/>
        <w:rPr>
          <w:rFonts w:cs="Calibri"/>
          <w:sz w:val="22"/>
          <w:szCs w:val="22"/>
        </w:rPr>
      </w:pPr>
      <w:r w:rsidRPr="0004454C">
        <w:rPr>
          <w:rFonts w:cs="Calibri"/>
          <w:sz w:val="22"/>
          <w:szCs w:val="22"/>
        </w:rPr>
        <w:t>identifikační údaje zhotovitele včetně DIČ</w:t>
      </w:r>
    </w:p>
    <w:p w:rsidR="00B54282" w:rsidRPr="0004454C" w:rsidRDefault="00B54282" w:rsidP="00B54282">
      <w:pPr>
        <w:pStyle w:val="Zkladntext"/>
        <w:numPr>
          <w:ilvl w:val="0"/>
          <w:numId w:val="7"/>
        </w:numPr>
        <w:tabs>
          <w:tab w:val="left" w:pos="1440"/>
        </w:tabs>
        <w:spacing w:before="0" w:after="0" w:line="240" w:lineRule="atLeast"/>
        <w:ind w:left="1440" w:hanging="540"/>
        <w:jc w:val="left"/>
        <w:rPr>
          <w:rFonts w:cs="Calibri"/>
          <w:sz w:val="22"/>
          <w:szCs w:val="22"/>
        </w:rPr>
      </w:pPr>
      <w:r w:rsidRPr="0004454C">
        <w:rPr>
          <w:rFonts w:cs="Calibri"/>
          <w:sz w:val="22"/>
          <w:szCs w:val="22"/>
        </w:rPr>
        <w:t xml:space="preserve">název stavby </w:t>
      </w:r>
    </w:p>
    <w:p w:rsidR="00B54282" w:rsidRPr="0004454C" w:rsidRDefault="00B54282" w:rsidP="00B54282">
      <w:pPr>
        <w:pStyle w:val="Zkladntext"/>
        <w:numPr>
          <w:ilvl w:val="0"/>
          <w:numId w:val="7"/>
        </w:numPr>
        <w:tabs>
          <w:tab w:val="left" w:pos="1440"/>
        </w:tabs>
        <w:spacing w:before="0" w:after="0" w:line="240" w:lineRule="atLeast"/>
        <w:ind w:left="1440" w:hanging="540"/>
        <w:jc w:val="left"/>
        <w:rPr>
          <w:rFonts w:cs="Calibri"/>
          <w:sz w:val="22"/>
          <w:szCs w:val="22"/>
        </w:rPr>
      </w:pPr>
      <w:r w:rsidRPr="0004454C">
        <w:rPr>
          <w:rFonts w:cs="Calibri"/>
          <w:sz w:val="22"/>
          <w:szCs w:val="22"/>
        </w:rPr>
        <w:t>popis obsahu účetního dokladu</w:t>
      </w:r>
    </w:p>
    <w:p w:rsidR="00B54282" w:rsidRPr="0004454C" w:rsidRDefault="00B54282" w:rsidP="00B54282">
      <w:pPr>
        <w:pStyle w:val="Zkladntext"/>
        <w:numPr>
          <w:ilvl w:val="0"/>
          <w:numId w:val="7"/>
        </w:numPr>
        <w:tabs>
          <w:tab w:val="left" w:pos="1440"/>
        </w:tabs>
        <w:spacing w:before="0" w:after="0" w:line="240" w:lineRule="atLeast"/>
        <w:ind w:left="1440" w:hanging="540"/>
        <w:jc w:val="left"/>
        <w:rPr>
          <w:rFonts w:cs="Calibri"/>
          <w:sz w:val="22"/>
          <w:szCs w:val="22"/>
        </w:rPr>
      </w:pPr>
      <w:r w:rsidRPr="0004454C">
        <w:rPr>
          <w:rFonts w:cs="Calibri"/>
          <w:sz w:val="22"/>
          <w:szCs w:val="22"/>
        </w:rPr>
        <w:t>datum vystavení</w:t>
      </w:r>
    </w:p>
    <w:p w:rsidR="00B54282" w:rsidRPr="0004454C" w:rsidRDefault="00B54282" w:rsidP="00B54282">
      <w:pPr>
        <w:pStyle w:val="Zkladntext"/>
        <w:numPr>
          <w:ilvl w:val="0"/>
          <w:numId w:val="7"/>
        </w:numPr>
        <w:tabs>
          <w:tab w:val="left" w:pos="1440"/>
        </w:tabs>
        <w:spacing w:before="0" w:after="0" w:line="240" w:lineRule="atLeast"/>
        <w:ind w:left="1440" w:hanging="540"/>
        <w:jc w:val="left"/>
        <w:rPr>
          <w:rFonts w:cs="Calibri"/>
          <w:sz w:val="22"/>
          <w:szCs w:val="22"/>
        </w:rPr>
      </w:pPr>
      <w:r w:rsidRPr="0004454C">
        <w:rPr>
          <w:rFonts w:cs="Calibri"/>
          <w:sz w:val="22"/>
          <w:szCs w:val="22"/>
        </w:rPr>
        <w:t>datum splatnosti</w:t>
      </w:r>
    </w:p>
    <w:p w:rsidR="00B54282" w:rsidRPr="0004454C" w:rsidRDefault="00B54282" w:rsidP="00B54282">
      <w:pPr>
        <w:pStyle w:val="Zkladntext"/>
        <w:numPr>
          <w:ilvl w:val="0"/>
          <w:numId w:val="7"/>
        </w:numPr>
        <w:tabs>
          <w:tab w:val="left" w:pos="1440"/>
        </w:tabs>
        <w:spacing w:before="0" w:after="0" w:line="240" w:lineRule="atLeast"/>
        <w:ind w:left="1440" w:hanging="540"/>
        <w:jc w:val="left"/>
        <w:rPr>
          <w:rFonts w:cs="Calibri"/>
          <w:sz w:val="22"/>
          <w:szCs w:val="22"/>
        </w:rPr>
      </w:pPr>
      <w:r w:rsidRPr="0004454C">
        <w:rPr>
          <w:rFonts w:cs="Calibri"/>
          <w:sz w:val="22"/>
          <w:szCs w:val="22"/>
        </w:rPr>
        <w:t>datum uskutečnění zdanitelného plnění</w:t>
      </w:r>
    </w:p>
    <w:p w:rsidR="00B54282" w:rsidRPr="0004454C" w:rsidRDefault="00B54282" w:rsidP="00B54282">
      <w:pPr>
        <w:pStyle w:val="Zkladntext"/>
        <w:numPr>
          <w:ilvl w:val="0"/>
          <w:numId w:val="7"/>
        </w:numPr>
        <w:tabs>
          <w:tab w:val="left" w:pos="1440"/>
        </w:tabs>
        <w:spacing w:before="0" w:after="0" w:line="240" w:lineRule="atLeast"/>
        <w:ind w:left="1440" w:hanging="540"/>
        <w:jc w:val="left"/>
        <w:rPr>
          <w:rFonts w:cs="Calibri"/>
          <w:sz w:val="22"/>
          <w:szCs w:val="22"/>
        </w:rPr>
      </w:pPr>
      <w:r w:rsidRPr="0004454C">
        <w:rPr>
          <w:rFonts w:cs="Calibri"/>
          <w:sz w:val="22"/>
          <w:szCs w:val="22"/>
        </w:rPr>
        <w:t>výši ceny bez daně celkem</w:t>
      </w:r>
    </w:p>
    <w:p w:rsidR="00B54282" w:rsidRPr="0004454C" w:rsidRDefault="00B54282" w:rsidP="00B54282">
      <w:pPr>
        <w:pStyle w:val="Zkladntext"/>
        <w:numPr>
          <w:ilvl w:val="0"/>
          <w:numId w:val="7"/>
        </w:numPr>
        <w:tabs>
          <w:tab w:val="left" w:pos="1440"/>
        </w:tabs>
        <w:spacing w:before="0" w:after="0" w:line="240" w:lineRule="atLeast"/>
        <w:ind w:left="1440" w:hanging="540"/>
        <w:jc w:val="left"/>
        <w:rPr>
          <w:rFonts w:cs="Calibri"/>
          <w:sz w:val="22"/>
          <w:szCs w:val="22"/>
        </w:rPr>
      </w:pPr>
      <w:r w:rsidRPr="0004454C">
        <w:rPr>
          <w:rFonts w:cs="Calibri"/>
          <w:sz w:val="22"/>
          <w:szCs w:val="22"/>
        </w:rPr>
        <w:t>sazbu daně</w:t>
      </w:r>
    </w:p>
    <w:p w:rsidR="00B54282" w:rsidRPr="0004454C" w:rsidRDefault="00B54282" w:rsidP="00B54282">
      <w:pPr>
        <w:pStyle w:val="Zkladntext"/>
        <w:numPr>
          <w:ilvl w:val="0"/>
          <w:numId w:val="7"/>
        </w:numPr>
        <w:tabs>
          <w:tab w:val="left" w:pos="1440"/>
        </w:tabs>
        <w:spacing w:before="0" w:after="0" w:line="240" w:lineRule="atLeast"/>
        <w:ind w:left="1440" w:hanging="540"/>
        <w:jc w:val="left"/>
        <w:rPr>
          <w:rFonts w:cs="Calibri"/>
          <w:sz w:val="22"/>
          <w:szCs w:val="22"/>
        </w:rPr>
      </w:pPr>
      <w:r w:rsidRPr="0004454C">
        <w:rPr>
          <w:rFonts w:cs="Calibri"/>
          <w:sz w:val="22"/>
          <w:szCs w:val="22"/>
        </w:rPr>
        <w:t>výši daně celkem zaokrouhlenou dle příslušných předpisů</w:t>
      </w:r>
    </w:p>
    <w:p w:rsidR="00B54282" w:rsidRPr="0004454C" w:rsidRDefault="00B54282" w:rsidP="00B54282">
      <w:pPr>
        <w:pStyle w:val="Zkladntext"/>
        <w:numPr>
          <w:ilvl w:val="0"/>
          <w:numId w:val="7"/>
        </w:numPr>
        <w:tabs>
          <w:tab w:val="left" w:pos="1440"/>
        </w:tabs>
        <w:spacing w:before="0" w:after="0" w:line="240" w:lineRule="atLeast"/>
        <w:ind w:left="1440" w:hanging="540"/>
        <w:jc w:val="left"/>
        <w:rPr>
          <w:rFonts w:cs="Calibri"/>
          <w:sz w:val="22"/>
          <w:szCs w:val="22"/>
        </w:rPr>
      </w:pPr>
      <w:r w:rsidRPr="0004454C">
        <w:rPr>
          <w:rFonts w:cs="Calibri"/>
          <w:sz w:val="22"/>
          <w:szCs w:val="22"/>
        </w:rPr>
        <w:t>cenu celkem včetně daně</w:t>
      </w:r>
    </w:p>
    <w:p w:rsidR="00B54282" w:rsidRPr="0004454C" w:rsidRDefault="00B54282" w:rsidP="00B54282">
      <w:pPr>
        <w:pStyle w:val="Zkladntext"/>
        <w:numPr>
          <w:ilvl w:val="0"/>
          <w:numId w:val="7"/>
        </w:numPr>
        <w:tabs>
          <w:tab w:val="left" w:pos="1440"/>
        </w:tabs>
        <w:spacing w:before="0" w:after="0" w:line="240" w:lineRule="atLeast"/>
        <w:ind w:left="1440" w:hanging="540"/>
        <w:jc w:val="left"/>
        <w:rPr>
          <w:rFonts w:cs="Calibri"/>
          <w:sz w:val="22"/>
          <w:szCs w:val="22"/>
        </w:rPr>
      </w:pPr>
      <w:r w:rsidRPr="0004454C">
        <w:rPr>
          <w:rFonts w:cs="Calibri"/>
          <w:sz w:val="22"/>
          <w:szCs w:val="22"/>
        </w:rPr>
        <w:t>podpis odpovědné osoby zhotovitele</w:t>
      </w:r>
    </w:p>
    <w:p w:rsidR="00B54282" w:rsidRDefault="00B54282" w:rsidP="00B54282">
      <w:pPr>
        <w:pStyle w:val="Zkladntext"/>
        <w:numPr>
          <w:ilvl w:val="0"/>
          <w:numId w:val="7"/>
        </w:numPr>
        <w:tabs>
          <w:tab w:val="left" w:pos="1440"/>
        </w:tabs>
        <w:spacing w:before="0" w:after="0" w:line="240" w:lineRule="atLeast"/>
        <w:ind w:left="1440" w:hanging="540"/>
        <w:jc w:val="left"/>
        <w:rPr>
          <w:rFonts w:cs="Calibri"/>
          <w:sz w:val="22"/>
          <w:szCs w:val="22"/>
        </w:rPr>
      </w:pPr>
      <w:r w:rsidRPr="0004454C">
        <w:rPr>
          <w:rFonts w:cs="Calibri"/>
          <w:sz w:val="22"/>
          <w:szCs w:val="22"/>
        </w:rPr>
        <w:t xml:space="preserve">přílohu - soupis provedených prací oceněný podle dohodnutého způsobu </w:t>
      </w:r>
    </w:p>
    <w:p w:rsidR="00B54282" w:rsidRPr="0004454C" w:rsidRDefault="00B54282" w:rsidP="00B54282">
      <w:pPr>
        <w:numPr>
          <w:ilvl w:val="1"/>
          <w:numId w:val="3"/>
        </w:numPr>
        <w:tabs>
          <w:tab w:val="left" w:pos="540"/>
        </w:tabs>
        <w:spacing w:before="0"/>
        <w:ind w:left="540" w:hanging="540"/>
        <w:rPr>
          <w:rFonts w:cs="Calibri"/>
          <w:sz w:val="22"/>
          <w:szCs w:val="22"/>
        </w:rPr>
      </w:pPr>
      <w:r w:rsidRPr="0004454C">
        <w:rPr>
          <w:rFonts w:cs="Calibri"/>
          <w:sz w:val="22"/>
          <w:szCs w:val="22"/>
        </w:rPr>
        <w:t>Termín splnění povinnosti zaplatit</w:t>
      </w:r>
    </w:p>
    <w:p w:rsidR="00B54282" w:rsidRPr="0004454C" w:rsidRDefault="00B54282" w:rsidP="00B54282">
      <w:pPr>
        <w:pStyle w:val="Zkladntext"/>
        <w:numPr>
          <w:ilvl w:val="2"/>
          <w:numId w:val="3"/>
        </w:numPr>
        <w:tabs>
          <w:tab w:val="left" w:pos="900"/>
        </w:tabs>
        <w:spacing w:before="0" w:after="0"/>
        <w:ind w:left="900"/>
        <w:rPr>
          <w:rFonts w:cs="Calibri"/>
          <w:sz w:val="22"/>
          <w:szCs w:val="22"/>
        </w:rPr>
      </w:pPr>
      <w:r w:rsidRPr="0004454C">
        <w:rPr>
          <w:rFonts w:cs="Calibri"/>
          <w:sz w:val="22"/>
          <w:szCs w:val="22"/>
        </w:rPr>
        <w:t xml:space="preserve">Peněžitý závazek (dluh) Objednatele se považuje za splněný v den, kdy je dlužná částka </w:t>
      </w:r>
      <w:r>
        <w:rPr>
          <w:rFonts w:cs="Calibri"/>
          <w:sz w:val="22"/>
          <w:szCs w:val="22"/>
        </w:rPr>
        <w:t>odepsána z</w:t>
      </w:r>
      <w:r w:rsidRPr="0004454C">
        <w:rPr>
          <w:rFonts w:cs="Calibri"/>
          <w:sz w:val="22"/>
          <w:szCs w:val="22"/>
        </w:rPr>
        <w:t xml:space="preserve"> účt</w:t>
      </w:r>
      <w:r>
        <w:rPr>
          <w:rFonts w:cs="Calibri"/>
          <w:sz w:val="22"/>
          <w:szCs w:val="22"/>
        </w:rPr>
        <w:t>u</w:t>
      </w:r>
      <w:r w:rsidRPr="0004454C">
        <w:rPr>
          <w:rFonts w:cs="Calibri"/>
          <w:sz w:val="22"/>
          <w:szCs w:val="22"/>
        </w:rPr>
        <w:t xml:space="preserve"> </w:t>
      </w:r>
      <w:r>
        <w:rPr>
          <w:rFonts w:cs="Calibri"/>
          <w:sz w:val="22"/>
          <w:szCs w:val="22"/>
        </w:rPr>
        <w:t>Objednatele</w:t>
      </w:r>
      <w:r w:rsidRPr="0004454C">
        <w:rPr>
          <w:rFonts w:cs="Calibri"/>
          <w:sz w:val="22"/>
          <w:szCs w:val="22"/>
        </w:rPr>
        <w:t>.</w:t>
      </w:r>
    </w:p>
    <w:p w:rsidR="00531AB5" w:rsidRPr="00A10204" w:rsidRDefault="00531AB5" w:rsidP="00B54282">
      <w:pPr>
        <w:ind w:left="708"/>
        <w:rPr>
          <w:rFonts w:cs="Calibri"/>
          <w:color w:val="1F497D"/>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9082"/>
      </w:tblGrid>
      <w:tr w:rsidR="00B54282" w:rsidRPr="0004454C" w:rsidTr="00C55952">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54282" w:rsidRPr="0004454C" w:rsidRDefault="00B54282" w:rsidP="00B54282">
            <w:pPr>
              <w:numPr>
                <w:ilvl w:val="0"/>
                <w:numId w:val="6"/>
              </w:numPr>
              <w:snapToGrid w:val="0"/>
              <w:spacing w:before="0"/>
              <w:jc w:val="center"/>
              <w:rPr>
                <w:rFonts w:cs="Calibri"/>
                <w:b/>
                <w:bCs/>
              </w:rPr>
            </w:pPr>
            <w:r w:rsidRPr="0004454C">
              <w:rPr>
                <w:rFonts w:cs="Calibri"/>
                <w:b/>
                <w:bCs/>
                <w:sz w:val="22"/>
                <w:szCs w:val="22"/>
              </w:rPr>
              <w:t>Majetkové sankce</w:t>
            </w:r>
          </w:p>
        </w:tc>
      </w:tr>
    </w:tbl>
    <w:p w:rsidR="00B54282" w:rsidRDefault="00B54282" w:rsidP="00E760ED">
      <w:pPr>
        <w:numPr>
          <w:ilvl w:val="1"/>
          <w:numId w:val="6"/>
        </w:numPr>
        <w:tabs>
          <w:tab w:val="left" w:pos="540"/>
        </w:tabs>
        <w:ind w:left="539" w:hanging="539"/>
        <w:rPr>
          <w:rFonts w:cs="Calibri"/>
          <w:sz w:val="22"/>
          <w:szCs w:val="22"/>
        </w:rPr>
      </w:pPr>
      <w:r>
        <w:rPr>
          <w:rFonts w:cs="Calibri"/>
          <w:sz w:val="22"/>
          <w:szCs w:val="22"/>
        </w:rPr>
        <w:t xml:space="preserve">Veškeré v této smlouvě sjednané sankce neslouží k náhradě způsobené škody. Smluvní pokuty se na náhradu škody způsobené porušením povinností nevztahují a Objednatel je oprávněn požadovat úhradu jak způsobené škody, tak sjednané sankce.  </w:t>
      </w:r>
    </w:p>
    <w:p w:rsidR="00B54282" w:rsidRPr="0004454C" w:rsidRDefault="00B54282" w:rsidP="00B54282">
      <w:pPr>
        <w:numPr>
          <w:ilvl w:val="1"/>
          <w:numId w:val="6"/>
        </w:numPr>
        <w:tabs>
          <w:tab w:val="left" w:pos="540"/>
        </w:tabs>
        <w:spacing w:before="0"/>
        <w:ind w:left="540" w:hanging="540"/>
        <w:rPr>
          <w:rFonts w:cs="Calibri"/>
          <w:sz w:val="22"/>
          <w:szCs w:val="22"/>
        </w:rPr>
      </w:pPr>
      <w:r w:rsidRPr="0004454C">
        <w:rPr>
          <w:rFonts w:cs="Calibri"/>
          <w:sz w:val="22"/>
          <w:szCs w:val="22"/>
        </w:rPr>
        <w:t>Sankce za neplnění dohodnutých termínů</w:t>
      </w:r>
    </w:p>
    <w:p w:rsidR="009D50E1" w:rsidRDefault="00B54282" w:rsidP="009D50E1">
      <w:pPr>
        <w:numPr>
          <w:ilvl w:val="2"/>
          <w:numId w:val="6"/>
        </w:numPr>
        <w:tabs>
          <w:tab w:val="left" w:pos="900"/>
        </w:tabs>
        <w:spacing w:before="0"/>
        <w:ind w:left="900"/>
        <w:rPr>
          <w:rFonts w:cs="Calibri"/>
          <w:sz w:val="22"/>
          <w:szCs w:val="22"/>
        </w:rPr>
      </w:pPr>
      <w:r w:rsidRPr="0004454C">
        <w:rPr>
          <w:rFonts w:cs="Calibri"/>
          <w:sz w:val="22"/>
          <w:szCs w:val="22"/>
        </w:rPr>
        <w:t xml:space="preserve">Pokud bude Zhotovitel v prodlení proti sjednanému Termínu dokončení, je povinen zaplatit Objednateli smluvní pokutu ve výši </w:t>
      </w:r>
      <w:r w:rsidR="007365BC">
        <w:rPr>
          <w:rFonts w:cs="Calibri"/>
          <w:sz w:val="22"/>
          <w:szCs w:val="22"/>
        </w:rPr>
        <w:t>3</w:t>
      </w:r>
      <w:r w:rsidRPr="0004454C">
        <w:rPr>
          <w:rFonts w:cs="Calibri"/>
          <w:sz w:val="22"/>
          <w:szCs w:val="22"/>
        </w:rPr>
        <w:t xml:space="preserve">.000,- Kč za každý i započatý den prodlení. </w:t>
      </w:r>
    </w:p>
    <w:p w:rsidR="00B54282" w:rsidRPr="009D50E1" w:rsidRDefault="009D50E1" w:rsidP="009D50E1">
      <w:pPr>
        <w:numPr>
          <w:ilvl w:val="2"/>
          <w:numId w:val="6"/>
        </w:numPr>
        <w:tabs>
          <w:tab w:val="left" w:pos="900"/>
        </w:tabs>
        <w:spacing w:before="0"/>
        <w:ind w:left="900"/>
        <w:rPr>
          <w:rFonts w:cs="Calibri"/>
          <w:sz w:val="22"/>
          <w:szCs w:val="22"/>
        </w:rPr>
      </w:pPr>
      <w:r w:rsidRPr="0004454C">
        <w:rPr>
          <w:rFonts w:cs="Calibri"/>
          <w:sz w:val="22"/>
          <w:szCs w:val="22"/>
        </w:rPr>
        <w:t xml:space="preserve">Pokud bude Zhotovitel v prodlení proti sjednanému Termínu </w:t>
      </w:r>
      <w:r>
        <w:rPr>
          <w:rFonts w:cs="Calibri"/>
          <w:sz w:val="22"/>
          <w:szCs w:val="22"/>
        </w:rPr>
        <w:t>zahájení stavebních prací</w:t>
      </w:r>
      <w:r w:rsidRPr="0004454C">
        <w:rPr>
          <w:rFonts w:cs="Calibri"/>
          <w:sz w:val="22"/>
          <w:szCs w:val="22"/>
        </w:rPr>
        <w:t xml:space="preserve">, je povinen zaplatit Objednateli smluvní pokutu ve výši </w:t>
      </w:r>
      <w:r>
        <w:rPr>
          <w:rFonts w:cs="Calibri"/>
          <w:sz w:val="22"/>
          <w:szCs w:val="22"/>
        </w:rPr>
        <w:t>1</w:t>
      </w:r>
      <w:r w:rsidRPr="0004454C">
        <w:rPr>
          <w:rFonts w:cs="Calibri"/>
          <w:sz w:val="22"/>
          <w:szCs w:val="22"/>
        </w:rPr>
        <w:t xml:space="preserve">.000,- Kč za každý i započatý den prodlení. </w:t>
      </w:r>
    </w:p>
    <w:p w:rsidR="00B54282" w:rsidRPr="0004454C" w:rsidRDefault="00B54282" w:rsidP="00B54282">
      <w:pPr>
        <w:numPr>
          <w:ilvl w:val="2"/>
          <w:numId w:val="6"/>
        </w:numPr>
        <w:tabs>
          <w:tab w:val="left" w:pos="900"/>
        </w:tabs>
        <w:spacing w:before="0"/>
        <w:ind w:left="900"/>
        <w:rPr>
          <w:rFonts w:cs="Calibri"/>
          <w:sz w:val="22"/>
          <w:szCs w:val="22"/>
        </w:rPr>
      </w:pPr>
      <w:r w:rsidRPr="0004454C">
        <w:rPr>
          <w:rFonts w:cs="Calibri"/>
          <w:sz w:val="22"/>
          <w:szCs w:val="22"/>
        </w:rPr>
        <w:t xml:space="preserve">Prodlení Zhotovitele proti Termínu předání a převzetí díla sjednaného dle Smlouvy </w:t>
      </w:r>
      <w:r w:rsidR="009D50E1">
        <w:rPr>
          <w:rFonts w:cs="Calibri"/>
          <w:sz w:val="22"/>
          <w:szCs w:val="22"/>
        </w:rPr>
        <w:t xml:space="preserve">a proti sjednanému Termínu zahájení stavebních prací </w:t>
      </w:r>
      <w:r w:rsidRPr="0004454C">
        <w:rPr>
          <w:rFonts w:cs="Calibri"/>
          <w:sz w:val="22"/>
          <w:szCs w:val="22"/>
        </w:rPr>
        <w:t>delší jak 30 dnů se považuje za podstatné porušení smlouvy, ale pouze v případě, že prodlení Zhotovitele nevzniklo z důvodů na straně Objednatele.</w:t>
      </w:r>
    </w:p>
    <w:p w:rsidR="00B54282" w:rsidRPr="0004454C" w:rsidRDefault="00B54282" w:rsidP="00B54282">
      <w:pPr>
        <w:numPr>
          <w:ilvl w:val="1"/>
          <w:numId w:val="6"/>
        </w:numPr>
        <w:tabs>
          <w:tab w:val="left" w:pos="540"/>
        </w:tabs>
        <w:spacing w:before="0"/>
        <w:ind w:left="540" w:hanging="540"/>
        <w:rPr>
          <w:rFonts w:cs="Calibri"/>
          <w:sz w:val="22"/>
          <w:szCs w:val="22"/>
        </w:rPr>
      </w:pPr>
      <w:r w:rsidRPr="0004454C">
        <w:rPr>
          <w:rFonts w:cs="Calibri"/>
          <w:sz w:val="22"/>
          <w:szCs w:val="22"/>
        </w:rPr>
        <w:t>Sankce za neodstranění vad a nedodělků zjištěných při předání a převzetí díla</w:t>
      </w:r>
    </w:p>
    <w:p w:rsidR="00B54282" w:rsidRPr="0004454C" w:rsidRDefault="00B54282" w:rsidP="00B54282">
      <w:pPr>
        <w:numPr>
          <w:ilvl w:val="2"/>
          <w:numId w:val="6"/>
        </w:numPr>
        <w:tabs>
          <w:tab w:val="left" w:pos="900"/>
        </w:tabs>
        <w:spacing w:before="0"/>
        <w:ind w:left="900"/>
        <w:rPr>
          <w:rFonts w:cs="Calibri"/>
          <w:sz w:val="22"/>
          <w:szCs w:val="22"/>
        </w:rPr>
      </w:pPr>
      <w:r w:rsidRPr="0004454C">
        <w:rPr>
          <w:rFonts w:cs="Calibri"/>
          <w:sz w:val="22"/>
          <w:szCs w:val="22"/>
        </w:rPr>
        <w:t xml:space="preserve">Pokud Zhotovitel nenastoupí do pěti dnů od Termínu předání a převzetí díla k odstraňování vad či nedodělků uvedených v zápise o předání a převzetí díla, je povinen zaplatit Objednateli smluvní pokutu </w:t>
      </w:r>
      <w:r w:rsidR="007365BC">
        <w:rPr>
          <w:rFonts w:cs="Calibri"/>
          <w:sz w:val="22"/>
          <w:szCs w:val="22"/>
        </w:rPr>
        <w:t>2</w:t>
      </w:r>
      <w:r w:rsidRPr="0004454C">
        <w:rPr>
          <w:rFonts w:cs="Calibri"/>
          <w:sz w:val="22"/>
          <w:szCs w:val="22"/>
        </w:rPr>
        <w:t xml:space="preserve">.000,- Kč za každý nedodělek či vadu, na jejichž odstraňování nenastoupil ve sjednaném termínu, a </w:t>
      </w:r>
      <w:r w:rsidR="00922BBB">
        <w:rPr>
          <w:rFonts w:cs="Calibri"/>
          <w:sz w:val="22"/>
          <w:szCs w:val="22"/>
        </w:rPr>
        <w:t xml:space="preserve">to </w:t>
      </w:r>
      <w:r w:rsidRPr="0004454C">
        <w:rPr>
          <w:rFonts w:cs="Calibri"/>
          <w:sz w:val="22"/>
          <w:szCs w:val="22"/>
        </w:rPr>
        <w:t>za každý den prodlení.</w:t>
      </w:r>
    </w:p>
    <w:p w:rsidR="00B54282" w:rsidRPr="0004454C" w:rsidRDefault="00B54282" w:rsidP="00B54282">
      <w:pPr>
        <w:numPr>
          <w:ilvl w:val="2"/>
          <w:numId w:val="6"/>
        </w:numPr>
        <w:tabs>
          <w:tab w:val="left" w:pos="900"/>
        </w:tabs>
        <w:spacing w:before="0"/>
        <w:ind w:left="900"/>
        <w:rPr>
          <w:rFonts w:cs="Calibri"/>
          <w:sz w:val="22"/>
          <w:szCs w:val="22"/>
        </w:rPr>
      </w:pPr>
      <w:r w:rsidRPr="0004454C">
        <w:rPr>
          <w:rFonts w:cs="Calibri"/>
          <w:sz w:val="22"/>
          <w:szCs w:val="22"/>
        </w:rPr>
        <w:t>Pokud Zhotovitel neodstraní nedodělky či vady uvedené v zápise o předání a převzetí díla v</w:t>
      </w:r>
      <w:r w:rsidR="00177485">
        <w:rPr>
          <w:rFonts w:cs="Calibri"/>
          <w:sz w:val="22"/>
          <w:szCs w:val="22"/>
        </w:rPr>
        <w:t> </w:t>
      </w:r>
      <w:r w:rsidRPr="0004454C">
        <w:rPr>
          <w:rFonts w:cs="Calibri"/>
          <w:sz w:val="22"/>
          <w:szCs w:val="22"/>
        </w:rPr>
        <w:t xml:space="preserve">dohodnutém termínu zaplatí objednateli smluvní pokutu </w:t>
      </w:r>
      <w:r w:rsidR="007365BC">
        <w:rPr>
          <w:rFonts w:cs="Calibri"/>
          <w:sz w:val="22"/>
          <w:szCs w:val="22"/>
        </w:rPr>
        <w:t>2</w:t>
      </w:r>
      <w:r w:rsidRPr="0004454C">
        <w:rPr>
          <w:rFonts w:cs="Calibri"/>
          <w:sz w:val="22"/>
          <w:szCs w:val="22"/>
        </w:rPr>
        <w:t>.000,- Kč za každý nedodělek či vadu, u nichž je v</w:t>
      </w:r>
      <w:r w:rsidR="00922BBB">
        <w:rPr>
          <w:rFonts w:cs="Calibri"/>
          <w:sz w:val="22"/>
          <w:szCs w:val="22"/>
        </w:rPr>
        <w:t> </w:t>
      </w:r>
      <w:r w:rsidRPr="0004454C">
        <w:rPr>
          <w:rFonts w:cs="Calibri"/>
          <w:sz w:val="22"/>
          <w:szCs w:val="22"/>
        </w:rPr>
        <w:t>prodlení</w:t>
      </w:r>
      <w:r w:rsidR="00922BBB">
        <w:rPr>
          <w:rFonts w:cs="Calibri"/>
          <w:sz w:val="22"/>
          <w:szCs w:val="22"/>
        </w:rPr>
        <w:t>,</w:t>
      </w:r>
      <w:r w:rsidRPr="0004454C">
        <w:rPr>
          <w:rFonts w:cs="Calibri"/>
          <w:sz w:val="22"/>
          <w:szCs w:val="22"/>
        </w:rPr>
        <w:t xml:space="preserve"> a</w:t>
      </w:r>
      <w:r w:rsidR="00922BBB">
        <w:rPr>
          <w:rFonts w:cs="Calibri"/>
          <w:sz w:val="22"/>
          <w:szCs w:val="22"/>
        </w:rPr>
        <w:t xml:space="preserve"> to</w:t>
      </w:r>
      <w:r w:rsidRPr="0004454C">
        <w:rPr>
          <w:rFonts w:cs="Calibri"/>
          <w:sz w:val="22"/>
          <w:szCs w:val="22"/>
        </w:rPr>
        <w:t xml:space="preserve"> za každý den prodlení.</w:t>
      </w:r>
    </w:p>
    <w:p w:rsidR="00B54282" w:rsidRPr="0004454C" w:rsidRDefault="00B54282" w:rsidP="00B54282">
      <w:pPr>
        <w:numPr>
          <w:ilvl w:val="1"/>
          <w:numId w:val="6"/>
        </w:numPr>
        <w:tabs>
          <w:tab w:val="left" w:pos="540"/>
        </w:tabs>
        <w:spacing w:before="0"/>
        <w:ind w:left="540" w:hanging="540"/>
        <w:rPr>
          <w:rFonts w:cs="Calibri"/>
          <w:sz w:val="22"/>
          <w:szCs w:val="22"/>
        </w:rPr>
      </w:pPr>
      <w:r w:rsidRPr="0004454C">
        <w:rPr>
          <w:rFonts w:cs="Calibri"/>
          <w:sz w:val="22"/>
          <w:szCs w:val="22"/>
        </w:rPr>
        <w:t>Sankce za neodstranění reklamovaných vad</w:t>
      </w:r>
    </w:p>
    <w:p w:rsidR="00B54282" w:rsidRPr="0004454C" w:rsidRDefault="00B54282" w:rsidP="00B54282">
      <w:pPr>
        <w:numPr>
          <w:ilvl w:val="2"/>
          <w:numId w:val="6"/>
        </w:numPr>
        <w:tabs>
          <w:tab w:val="left" w:pos="900"/>
        </w:tabs>
        <w:spacing w:before="0"/>
        <w:ind w:left="900"/>
        <w:rPr>
          <w:rFonts w:cs="Calibri"/>
          <w:sz w:val="22"/>
          <w:szCs w:val="22"/>
        </w:rPr>
      </w:pPr>
      <w:r w:rsidRPr="0004454C">
        <w:rPr>
          <w:rFonts w:cs="Calibri"/>
          <w:sz w:val="22"/>
          <w:szCs w:val="22"/>
        </w:rPr>
        <w:t xml:space="preserve">Pokud Zhotovitel nenastoupí ve sjednaném termínu, nejpozději však ve lhůtě do deseti dnů ode dne obdržení reklamace Objednatele k odstraňování reklamované vady (případně vad), </w:t>
      </w:r>
      <w:r w:rsidRPr="0004454C">
        <w:rPr>
          <w:rFonts w:cs="Calibri"/>
          <w:sz w:val="22"/>
          <w:szCs w:val="22"/>
        </w:rPr>
        <w:lastRenderedPageBreak/>
        <w:t xml:space="preserve">je povinen zaplatit Objednateli smluvní pokutu </w:t>
      </w:r>
      <w:r w:rsidR="007365BC">
        <w:rPr>
          <w:rFonts w:cs="Calibri"/>
          <w:sz w:val="22"/>
          <w:szCs w:val="22"/>
        </w:rPr>
        <w:t>2</w:t>
      </w:r>
      <w:r w:rsidRPr="0004454C">
        <w:rPr>
          <w:rFonts w:cs="Calibri"/>
          <w:sz w:val="22"/>
          <w:szCs w:val="22"/>
        </w:rPr>
        <w:t>.000,- Kč za každou reklamovanou vadu, na jejíž odstraňování nenastoupil ve sjednaném termínu a za každý den prodlení.</w:t>
      </w:r>
    </w:p>
    <w:p w:rsidR="00B54282" w:rsidRPr="0004454C" w:rsidRDefault="00B54282" w:rsidP="00B54282">
      <w:pPr>
        <w:numPr>
          <w:ilvl w:val="2"/>
          <w:numId w:val="6"/>
        </w:numPr>
        <w:tabs>
          <w:tab w:val="left" w:pos="900"/>
        </w:tabs>
        <w:spacing w:before="0"/>
        <w:ind w:left="900"/>
        <w:rPr>
          <w:rFonts w:cs="Calibri"/>
          <w:sz w:val="22"/>
          <w:szCs w:val="22"/>
        </w:rPr>
      </w:pPr>
      <w:r w:rsidRPr="0004454C">
        <w:rPr>
          <w:rFonts w:cs="Calibri"/>
          <w:sz w:val="22"/>
          <w:szCs w:val="22"/>
        </w:rPr>
        <w:t xml:space="preserve">Pokud Zhotovitel neodstraní reklamovanou vadu ve sjednaném termínu, je povinen zaplatit Objednateli smluvní pokutu </w:t>
      </w:r>
      <w:r w:rsidR="007365BC">
        <w:rPr>
          <w:rFonts w:cs="Calibri"/>
          <w:sz w:val="22"/>
          <w:szCs w:val="22"/>
        </w:rPr>
        <w:t>2</w:t>
      </w:r>
      <w:r w:rsidRPr="0004454C">
        <w:rPr>
          <w:rFonts w:cs="Calibri"/>
          <w:sz w:val="22"/>
          <w:szCs w:val="22"/>
        </w:rPr>
        <w:t>.000,- Kč za každou reklamovanou vadu, u níž je v prodlení s odstraněním a za každý den prodlení.</w:t>
      </w:r>
    </w:p>
    <w:p w:rsidR="00B54282" w:rsidRDefault="00B54282" w:rsidP="00B54282">
      <w:pPr>
        <w:numPr>
          <w:ilvl w:val="2"/>
          <w:numId w:val="6"/>
        </w:numPr>
        <w:tabs>
          <w:tab w:val="left" w:pos="900"/>
        </w:tabs>
        <w:spacing w:before="0"/>
        <w:ind w:left="900"/>
        <w:rPr>
          <w:rFonts w:cs="Calibri"/>
          <w:sz w:val="22"/>
          <w:szCs w:val="22"/>
        </w:rPr>
      </w:pPr>
      <w:r w:rsidRPr="0004454C">
        <w:rPr>
          <w:rFonts w:cs="Calibri"/>
          <w:sz w:val="22"/>
          <w:szCs w:val="22"/>
        </w:rPr>
        <w:t>Označil-li objednatel v reklamaci, že se jedná o vadu, která brání řádnému užívání díla, případně hrozí nebezpečí škody velkého rozsahu (havárie), sjednávají obě smluvní strany smluvní pokuty ve výši dvojnásobku částek uvedených v odst. 6.3.1. a 6.3.2. výše.</w:t>
      </w:r>
    </w:p>
    <w:p w:rsidR="00B54282" w:rsidRPr="0004454C" w:rsidRDefault="00B54282" w:rsidP="00B54282">
      <w:pPr>
        <w:numPr>
          <w:ilvl w:val="1"/>
          <w:numId w:val="6"/>
        </w:numPr>
        <w:tabs>
          <w:tab w:val="left" w:pos="540"/>
        </w:tabs>
        <w:spacing w:before="0"/>
        <w:ind w:left="540" w:hanging="540"/>
        <w:rPr>
          <w:rFonts w:cs="Calibri"/>
          <w:sz w:val="22"/>
          <w:szCs w:val="22"/>
        </w:rPr>
      </w:pPr>
      <w:r w:rsidRPr="0004454C">
        <w:rPr>
          <w:rFonts w:cs="Calibri"/>
          <w:sz w:val="22"/>
          <w:szCs w:val="22"/>
        </w:rPr>
        <w:t>Sankce za nevyklizení staveniště</w:t>
      </w:r>
    </w:p>
    <w:p w:rsidR="00B54282" w:rsidRPr="0004454C" w:rsidRDefault="00B54282" w:rsidP="00B54282">
      <w:pPr>
        <w:numPr>
          <w:ilvl w:val="2"/>
          <w:numId w:val="6"/>
        </w:numPr>
        <w:tabs>
          <w:tab w:val="left" w:pos="900"/>
        </w:tabs>
        <w:spacing w:before="0"/>
        <w:ind w:left="900"/>
        <w:rPr>
          <w:rFonts w:cs="Calibri"/>
          <w:sz w:val="22"/>
          <w:szCs w:val="22"/>
        </w:rPr>
      </w:pPr>
      <w:r w:rsidRPr="0004454C">
        <w:rPr>
          <w:rFonts w:cs="Calibri"/>
          <w:sz w:val="22"/>
          <w:szCs w:val="22"/>
        </w:rPr>
        <w:t xml:space="preserve">Pokud Zhotovitel nevyklidí staveniště ve sjednaném termínu, je povinen zaplatit Objednateli smluvní pokutu </w:t>
      </w:r>
      <w:r w:rsidR="007365BC">
        <w:rPr>
          <w:rFonts w:cs="Calibri"/>
          <w:sz w:val="22"/>
          <w:szCs w:val="22"/>
        </w:rPr>
        <w:t>3</w:t>
      </w:r>
      <w:r w:rsidRPr="0004454C">
        <w:rPr>
          <w:rFonts w:cs="Calibri"/>
          <w:sz w:val="22"/>
          <w:szCs w:val="22"/>
        </w:rPr>
        <w:t>.000,- Kč za každý i započatý den prodlení.</w:t>
      </w:r>
    </w:p>
    <w:p w:rsidR="00B54282" w:rsidRPr="0004454C" w:rsidRDefault="00B54282" w:rsidP="00B54282">
      <w:pPr>
        <w:numPr>
          <w:ilvl w:val="1"/>
          <w:numId w:val="6"/>
        </w:numPr>
        <w:tabs>
          <w:tab w:val="left" w:pos="540"/>
        </w:tabs>
        <w:spacing w:before="0"/>
        <w:ind w:left="540" w:hanging="540"/>
        <w:rPr>
          <w:rFonts w:cs="Calibri"/>
          <w:sz w:val="22"/>
          <w:szCs w:val="22"/>
        </w:rPr>
      </w:pPr>
      <w:r w:rsidRPr="0004454C">
        <w:rPr>
          <w:rFonts w:cs="Calibri"/>
          <w:sz w:val="22"/>
          <w:szCs w:val="22"/>
        </w:rPr>
        <w:t>Úrok z prodlení a majetkové sankce za prodlení s úhradou</w:t>
      </w:r>
    </w:p>
    <w:p w:rsidR="00B54282" w:rsidRDefault="00B54282" w:rsidP="0040077B">
      <w:pPr>
        <w:numPr>
          <w:ilvl w:val="2"/>
          <w:numId w:val="6"/>
        </w:numPr>
        <w:tabs>
          <w:tab w:val="left" w:pos="900"/>
        </w:tabs>
        <w:spacing w:before="0"/>
        <w:ind w:left="900"/>
        <w:rPr>
          <w:rFonts w:cs="Calibri"/>
          <w:sz w:val="22"/>
          <w:szCs w:val="22"/>
        </w:rPr>
      </w:pPr>
      <w:r w:rsidRPr="0004454C">
        <w:rPr>
          <w:rFonts w:cs="Calibri"/>
          <w:sz w:val="22"/>
          <w:szCs w:val="22"/>
        </w:rPr>
        <w:t>Pokud bude Objednatel v prodlení s úhradou faktury proti sjednanému termínu je povinen zaplatit Zhotoviteli úrok z prodlení ve výši 0,05</w:t>
      </w:r>
      <w:r w:rsidR="00F82FC7">
        <w:rPr>
          <w:rFonts w:cs="Calibri"/>
          <w:sz w:val="22"/>
          <w:szCs w:val="22"/>
        </w:rPr>
        <w:t xml:space="preserve"> </w:t>
      </w:r>
      <w:r w:rsidRPr="0004454C">
        <w:rPr>
          <w:rFonts w:cs="Calibri"/>
          <w:sz w:val="22"/>
          <w:szCs w:val="22"/>
        </w:rPr>
        <w:t xml:space="preserve">% z dlužné částky za každý i započatý den prodlení. </w:t>
      </w:r>
    </w:p>
    <w:p w:rsidR="0040077B" w:rsidRPr="00100963" w:rsidRDefault="0040077B" w:rsidP="0031466B">
      <w:pPr>
        <w:pStyle w:val="Zkladntext"/>
        <w:tabs>
          <w:tab w:val="left" w:pos="900"/>
        </w:tabs>
        <w:spacing w:before="0" w:after="0" w:line="240" w:lineRule="atLeast"/>
        <w:rPr>
          <w:rFonts w:cs="Calibri"/>
          <w:sz w:val="22"/>
          <w:szCs w:val="22"/>
          <w:lang w:val="cs-CZ"/>
        </w:rPr>
      </w:pPr>
    </w:p>
    <w:tbl>
      <w:tblPr>
        <w:tblW w:w="0" w:type="auto"/>
        <w:tblInd w:w="70" w:type="dxa"/>
        <w:tblLayout w:type="fixed"/>
        <w:tblCellMar>
          <w:left w:w="70" w:type="dxa"/>
          <w:right w:w="70" w:type="dxa"/>
        </w:tblCellMar>
        <w:tblLook w:val="0000" w:firstRow="0" w:lastRow="0" w:firstColumn="0" w:lastColumn="0" w:noHBand="0" w:noVBand="0"/>
      </w:tblPr>
      <w:tblGrid>
        <w:gridCol w:w="9082"/>
      </w:tblGrid>
      <w:tr w:rsidR="00B54282" w:rsidRPr="0004454C" w:rsidTr="00C55952">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54282" w:rsidRPr="0004454C" w:rsidRDefault="00B54282" w:rsidP="00B54282">
            <w:pPr>
              <w:numPr>
                <w:ilvl w:val="0"/>
                <w:numId w:val="6"/>
              </w:numPr>
              <w:snapToGrid w:val="0"/>
              <w:spacing w:before="0"/>
              <w:jc w:val="center"/>
              <w:rPr>
                <w:rFonts w:cs="Calibri"/>
                <w:b/>
                <w:bCs/>
              </w:rPr>
            </w:pPr>
            <w:r w:rsidRPr="0004454C">
              <w:rPr>
                <w:rFonts w:cs="Calibri"/>
                <w:b/>
                <w:bCs/>
                <w:sz w:val="22"/>
                <w:szCs w:val="22"/>
              </w:rPr>
              <w:t>Provádění díla a bezpečnost práce</w:t>
            </w:r>
          </w:p>
        </w:tc>
      </w:tr>
    </w:tbl>
    <w:p w:rsidR="00B54282" w:rsidRPr="0004454C" w:rsidRDefault="00B54282" w:rsidP="00E760ED">
      <w:pPr>
        <w:numPr>
          <w:ilvl w:val="1"/>
          <w:numId w:val="6"/>
        </w:numPr>
        <w:tabs>
          <w:tab w:val="left" w:pos="540"/>
        </w:tabs>
        <w:ind w:left="539" w:hanging="539"/>
        <w:rPr>
          <w:rFonts w:cs="Calibri"/>
          <w:sz w:val="22"/>
          <w:szCs w:val="22"/>
        </w:rPr>
      </w:pPr>
      <w:r w:rsidRPr="0004454C">
        <w:rPr>
          <w:rFonts w:cs="Calibri"/>
          <w:sz w:val="22"/>
          <w:szCs w:val="22"/>
        </w:rPr>
        <w:t>Pokyny Objednatele</w:t>
      </w:r>
    </w:p>
    <w:p w:rsidR="00B54282" w:rsidRPr="0004454C" w:rsidRDefault="00B54282" w:rsidP="00B54282">
      <w:pPr>
        <w:pStyle w:val="Zkladntext"/>
        <w:numPr>
          <w:ilvl w:val="2"/>
          <w:numId w:val="6"/>
        </w:numPr>
        <w:tabs>
          <w:tab w:val="left" w:pos="900"/>
        </w:tabs>
        <w:spacing w:before="0" w:after="0" w:line="240" w:lineRule="atLeast"/>
        <w:ind w:left="900"/>
        <w:rPr>
          <w:rFonts w:cs="Calibri"/>
          <w:sz w:val="22"/>
          <w:szCs w:val="22"/>
        </w:rPr>
      </w:pPr>
      <w:r w:rsidRPr="0004454C">
        <w:rPr>
          <w:rFonts w:cs="Calibri"/>
          <w:sz w:val="22"/>
          <w:szCs w:val="22"/>
        </w:rPr>
        <w:t>Při provádění díla postupuje Zhotovitel samostatně a práce provádí svými zaměstnanci. Zhotovitel se však zavazuje respektovat veškeré pokyny Objednatele případně koordinátora BOZP, týkající se realizace předmětného díla a upozorňující na možné porušování smluvních povinností Zhotovitele.</w:t>
      </w:r>
    </w:p>
    <w:p w:rsidR="00B54282" w:rsidRPr="0004454C" w:rsidRDefault="00B54282" w:rsidP="00B54282">
      <w:pPr>
        <w:pStyle w:val="Zkladntext"/>
        <w:numPr>
          <w:ilvl w:val="2"/>
          <w:numId w:val="6"/>
        </w:numPr>
        <w:tabs>
          <w:tab w:val="left" w:pos="900"/>
        </w:tabs>
        <w:spacing w:before="0" w:after="0" w:line="240" w:lineRule="atLeast"/>
        <w:ind w:left="900"/>
        <w:rPr>
          <w:rFonts w:cs="Calibri"/>
          <w:sz w:val="22"/>
          <w:szCs w:val="22"/>
        </w:rPr>
      </w:pPr>
      <w:r w:rsidRPr="0004454C">
        <w:rPr>
          <w:rFonts w:cs="Calibri"/>
          <w:sz w:val="22"/>
          <w:szCs w:val="22"/>
        </w:rPr>
        <w:t xml:space="preserve">Zhotovitel je povinen upozornit Objednatele bez zbytečného odkladu na nevhodnou povahu věcí převzatých od Objednatele nebo pokynů daných mu Objednatelem </w:t>
      </w:r>
      <w:r w:rsidR="00EE32E5">
        <w:rPr>
          <w:rFonts w:cs="Calibri"/>
          <w:sz w:val="22"/>
          <w:szCs w:val="22"/>
        </w:rPr>
        <w:br/>
      </w:r>
      <w:r w:rsidRPr="0004454C">
        <w:rPr>
          <w:rFonts w:cs="Calibri"/>
          <w:sz w:val="22"/>
          <w:szCs w:val="22"/>
        </w:rPr>
        <w:t>k provedení díla, jestliže Zhotovitel mohl tuto nevhodnost zjistit při vynaložení odborné péče.</w:t>
      </w:r>
    </w:p>
    <w:p w:rsidR="00B54282" w:rsidRPr="0004454C" w:rsidRDefault="00B54282" w:rsidP="00B54282">
      <w:pPr>
        <w:numPr>
          <w:ilvl w:val="1"/>
          <w:numId w:val="6"/>
        </w:numPr>
        <w:tabs>
          <w:tab w:val="left" w:pos="540"/>
        </w:tabs>
        <w:spacing w:before="0"/>
        <w:ind w:left="540" w:hanging="540"/>
        <w:rPr>
          <w:rFonts w:cs="Calibri"/>
          <w:sz w:val="22"/>
          <w:szCs w:val="22"/>
        </w:rPr>
      </w:pPr>
      <w:r w:rsidRPr="0004454C">
        <w:rPr>
          <w:rFonts w:cs="Calibri"/>
          <w:sz w:val="22"/>
          <w:szCs w:val="22"/>
        </w:rPr>
        <w:t>Dodržování bezpečnosti a hygieny práce</w:t>
      </w:r>
    </w:p>
    <w:p w:rsidR="00B54282" w:rsidRPr="0004454C" w:rsidRDefault="00B54282" w:rsidP="00B54282">
      <w:pPr>
        <w:numPr>
          <w:ilvl w:val="2"/>
          <w:numId w:val="6"/>
        </w:numPr>
        <w:tabs>
          <w:tab w:val="left" w:pos="900"/>
        </w:tabs>
        <w:spacing w:before="0"/>
        <w:ind w:left="900"/>
        <w:rPr>
          <w:rFonts w:cs="Calibri"/>
          <w:sz w:val="22"/>
          <w:szCs w:val="22"/>
        </w:rPr>
      </w:pPr>
      <w:r w:rsidRPr="0004454C">
        <w:rPr>
          <w:rFonts w:cs="Calibri"/>
          <w:sz w:val="22"/>
          <w:szCs w:val="22"/>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rsidR="00B54282" w:rsidRPr="0004454C" w:rsidRDefault="00B54282" w:rsidP="00B54282">
      <w:pPr>
        <w:numPr>
          <w:ilvl w:val="1"/>
          <w:numId w:val="6"/>
        </w:numPr>
        <w:tabs>
          <w:tab w:val="left" w:pos="540"/>
        </w:tabs>
        <w:spacing w:before="0"/>
        <w:ind w:left="540" w:hanging="540"/>
        <w:rPr>
          <w:rFonts w:cs="Calibri"/>
          <w:sz w:val="22"/>
          <w:szCs w:val="22"/>
        </w:rPr>
      </w:pPr>
      <w:r w:rsidRPr="0004454C">
        <w:rPr>
          <w:rFonts w:cs="Calibri"/>
          <w:sz w:val="22"/>
          <w:szCs w:val="22"/>
        </w:rPr>
        <w:t>Odpovědnost Zhotovitele za škodu a povinnost nahradit škodu</w:t>
      </w:r>
    </w:p>
    <w:p w:rsidR="00B54282" w:rsidRPr="0004454C" w:rsidRDefault="00B54282" w:rsidP="00B54282">
      <w:pPr>
        <w:pStyle w:val="Zkladntext"/>
        <w:numPr>
          <w:ilvl w:val="2"/>
          <w:numId w:val="6"/>
        </w:numPr>
        <w:tabs>
          <w:tab w:val="left" w:pos="900"/>
        </w:tabs>
        <w:spacing w:before="0" w:after="0" w:line="240" w:lineRule="atLeast"/>
        <w:ind w:left="900"/>
        <w:rPr>
          <w:rFonts w:cs="Calibri"/>
          <w:sz w:val="22"/>
          <w:szCs w:val="22"/>
        </w:rPr>
      </w:pPr>
      <w:r w:rsidRPr="0004454C">
        <w:rPr>
          <w:rFonts w:cs="Calibri"/>
          <w:sz w:val="22"/>
          <w:szCs w:val="22"/>
        </w:rPr>
        <w:t>Pokud činností Zhotovitele dojde ke způsobení škody Objednateli nebo třetím osobám z</w:t>
      </w:r>
      <w:r w:rsidR="00177485">
        <w:rPr>
          <w:rFonts w:cs="Calibri"/>
          <w:sz w:val="22"/>
          <w:szCs w:val="22"/>
          <w:lang w:val="cs-CZ"/>
        </w:rPr>
        <w:t> </w:t>
      </w:r>
      <w:r w:rsidRPr="0004454C">
        <w:rPr>
          <w:rFonts w:cs="Calibri"/>
          <w:sz w:val="22"/>
          <w:szCs w:val="22"/>
        </w:rPr>
        <w:t>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rsidR="00B54282" w:rsidRPr="0004454C" w:rsidRDefault="00B54282" w:rsidP="00B54282">
      <w:pPr>
        <w:pStyle w:val="Zkladntext"/>
        <w:numPr>
          <w:ilvl w:val="2"/>
          <w:numId w:val="6"/>
        </w:numPr>
        <w:tabs>
          <w:tab w:val="left" w:pos="900"/>
        </w:tabs>
        <w:spacing w:before="0" w:after="0" w:line="240" w:lineRule="atLeast"/>
        <w:ind w:left="900"/>
        <w:rPr>
          <w:rFonts w:cs="Calibri"/>
          <w:sz w:val="22"/>
          <w:szCs w:val="22"/>
        </w:rPr>
      </w:pPr>
      <w:r w:rsidRPr="0004454C">
        <w:rPr>
          <w:rFonts w:cs="Calibri"/>
          <w:sz w:val="22"/>
          <w:szCs w:val="22"/>
        </w:rPr>
        <w:t>Zhotovitel odpovídá i za škodu způsobenou činností těch, kteří pro něj dílo provádějí.</w:t>
      </w:r>
    </w:p>
    <w:p w:rsidR="00100963" w:rsidRPr="00100963" w:rsidRDefault="00B54282" w:rsidP="00100963">
      <w:pPr>
        <w:pStyle w:val="Zkladntext"/>
        <w:numPr>
          <w:ilvl w:val="2"/>
          <w:numId w:val="6"/>
        </w:numPr>
        <w:tabs>
          <w:tab w:val="left" w:pos="900"/>
        </w:tabs>
        <w:spacing w:before="0" w:after="0" w:line="240" w:lineRule="atLeast"/>
        <w:ind w:left="900"/>
        <w:rPr>
          <w:rFonts w:cs="Calibri"/>
          <w:sz w:val="22"/>
          <w:szCs w:val="22"/>
        </w:rPr>
      </w:pPr>
      <w:r w:rsidRPr="0004454C">
        <w:rPr>
          <w:rFonts w:cs="Calibri"/>
          <w:sz w:val="22"/>
          <w:szCs w:val="22"/>
        </w:rPr>
        <w:t>Zhotovitel odpovídá za škodu způsobenou okolnostmi, které mají původ v povaze strojů, přístrojů nebo jiných věcí, které zhotovitel použil nebo hodlal použít při provádění díla.</w:t>
      </w:r>
    </w:p>
    <w:p w:rsidR="007C794A" w:rsidRPr="0004454C" w:rsidRDefault="007C794A" w:rsidP="007C794A">
      <w:pPr>
        <w:numPr>
          <w:ilvl w:val="1"/>
          <w:numId w:val="6"/>
        </w:numPr>
        <w:tabs>
          <w:tab w:val="left" w:pos="540"/>
        </w:tabs>
        <w:spacing w:before="0"/>
        <w:ind w:left="540" w:hanging="540"/>
        <w:rPr>
          <w:rFonts w:cs="Calibri"/>
          <w:sz w:val="22"/>
          <w:szCs w:val="22"/>
        </w:rPr>
      </w:pPr>
      <w:r w:rsidRPr="0004454C">
        <w:rPr>
          <w:rFonts w:cs="Calibri"/>
          <w:sz w:val="22"/>
          <w:szCs w:val="22"/>
        </w:rPr>
        <w:t>Předání a převzetí Staveniště</w:t>
      </w:r>
    </w:p>
    <w:p w:rsidR="007C794A" w:rsidRPr="0004454C" w:rsidRDefault="007C794A" w:rsidP="007C794A">
      <w:pPr>
        <w:numPr>
          <w:ilvl w:val="2"/>
          <w:numId w:val="6"/>
        </w:numPr>
        <w:tabs>
          <w:tab w:val="clear" w:pos="3272"/>
          <w:tab w:val="left" w:pos="900"/>
          <w:tab w:val="num" w:pos="7808"/>
        </w:tabs>
        <w:spacing w:before="0"/>
        <w:ind w:left="900"/>
        <w:rPr>
          <w:rFonts w:cs="Calibri"/>
          <w:sz w:val="22"/>
          <w:szCs w:val="22"/>
        </w:rPr>
      </w:pPr>
      <w:r w:rsidRPr="0004454C">
        <w:rPr>
          <w:rFonts w:cs="Calibri"/>
          <w:sz w:val="22"/>
          <w:szCs w:val="22"/>
        </w:rPr>
        <w:t>Objednatel je povinen předat Zhotoviteli Staveniště (nebo jeho ucelenou část) nejpozději do deseti dnů po oboustranném podpisu smlouvy o dílo, pokud se strany písemně nedohodnou jinak. Splnění termínu předání Staveniště je podstatnou náležitostí smlouvy, na níž je závislé splnění Termínu předání a převzetí díla.</w:t>
      </w:r>
    </w:p>
    <w:p w:rsidR="007C794A" w:rsidRPr="007C794A" w:rsidRDefault="007C794A" w:rsidP="007C794A">
      <w:pPr>
        <w:numPr>
          <w:ilvl w:val="2"/>
          <w:numId w:val="6"/>
        </w:numPr>
        <w:tabs>
          <w:tab w:val="clear" w:pos="3272"/>
          <w:tab w:val="left" w:pos="900"/>
          <w:tab w:val="num" w:pos="7808"/>
        </w:tabs>
        <w:spacing w:before="0"/>
        <w:ind w:left="900"/>
        <w:rPr>
          <w:rFonts w:cs="Calibri"/>
          <w:sz w:val="22"/>
          <w:szCs w:val="22"/>
        </w:rPr>
      </w:pPr>
      <w:r w:rsidRPr="0004454C">
        <w:rPr>
          <w:rFonts w:cs="Calibri"/>
          <w:sz w:val="22"/>
          <w:szCs w:val="22"/>
        </w:rPr>
        <w:t>O předání a převzetí Staveniště vyhotoví Objednatel písemný protokol, který obě strany podepíší. Za den předání Staveniště se považuje den, kdy dojde k oboustrannému podpisu příslušného protokolu.</w:t>
      </w:r>
    </w:p>
    <w:p w:rsidR="007C794A" w:rsidRPr="0004454C" w:rsidRDefault="007C794A" w:rsidP="007C794A">
      <w:pPr>
        <w:numPr>
          <w:ilvl w:val="1"/>
          <w:numId w:val="6"/>
        </w:numPr>
        <w:tabs>
          <w:tab w:val="left" w:pos="540"/>
        </w:tabs>
        <w:spacing w:before="0"/>
        <w:ind w:left="540" w:hanging="540"/>
        <w:rPr>
          <w:rFonts w:cs="Calibri"/>
          <w:sz w:val="22"/>
          <w:szCs w:val="22"/>
        </w:rPr>
      </w:pPr>
      <w:r w:rsidRPr="0004454C">
        <w:rPr>
          <w:rFonts w:cs="Calibri"/>
          <w:sz w:val="22"/>
          <w:szCs w:val="22"/>
        </w:rPr>
        <w:t>Vyklizení staveniště</w:t>
      </w:r>
    </w:p>
    <w:p w:rsidR="007C794A" w:rsidRPr="0004454C" w:rsidRDefault="007C794A" w:rsidP="007C794A">
      <w:pPr>
        <w:numPr>
          <w:ilvl w:val="2"/>
          <w:numId w:val="6"/>
        </w:numPr>
        <w:tabs>
          <w:tab w:val="clear" w:pos="3272"/>
          <w:tab w:val="left" w:pos="900"/>
          <w:tab w:val="num" w:pos="7808"/>
        </w:tabs>
        <w:spacing w:before="0"/>
        <w:ind w:left="900"/>
        <w:rPr>
          <w:rFonts w:cs="Calibri"/>
          <w:sz w:val="22"/>
          <w:szCs w:val="22"/>
        </w:rPr>
      </w:pPr>
      <w:r w:rsidRPr="0004454C">
        <w:rPr>
          <w:rFonts w:cs="Calibri"/>
          <w:sz w:val="22"/>
          <w:szCs w:val="22"/>
        </w:rPr>
        <w:t xml:space="preserve">Zhotovitel je povinen odstranit zařízení staveniště a vyklidit Staveniště nejpozději do 15 dnů ode dne </w:t>
      </w:r>
      <w:r w:rsidR="00800492">
        <w:rPr>
          <w:rFonts w:cs="Calibri"/>
          <w:sz w:val="22"/>
          <w:szCs w:val="22"/>
        </w:rPr>
        <w:t xml:space="preserve">protokolárního </w:t>
      </w:r>
      <w:r w:rsidRPr="0004454C">
        <w:rPr>
          <w:rFonts w:cs="Calibri"/>
          <w:sz w:val="22"/>
          <w:szCs w:val="22"/>
        </w:rPr>
        <w:t>Předání a převzetí díla, pokud se strany nedohodnou jinak.</w:t>
      </w:r>
    </w:p>
    <w:p w:rsidR="007C794A" w:rsidRDefault="007C794A" w:rsidP="007C794A">
      <w:pPr>
        <w:numPr>
          <w:ilvl w:val="2"/>
          <w:numId w:val="6"/>
        </w:numPr>
        <w:tabs>
          <w:tab w:val="clear" w:pos="3272"/>
          <w:tab w:val="left" w:pos="900"/>
          <w:tab w:val="num" w:pos="7808"/>
        </w:tabs>
        <w:spacing w:before="0"/>
        <w:ind w:left="900"/>
        <w:rPr>
          <w:rFonts w:cs="Calibri"/>
          <w:sz w:val="22"/>
          <w:szCs w:val="22"/>
        </w:rPr>
      </w:pPr>
      <w:r w:rsidRPr="0004454C">
        <w:rPr>
          <w:rFonts w:cs="Calibri"/>
          <w:sz w:val="22"/>
          <w:szCs w:val="22"/>
        </w:rPr>
        <w:lastRenderedPageBreak/>
        <w:t>Nevyklidí-li Zhotovitel Staveniště ve sjednaném termínu</w:t>
      </w:r>
      <w:r>
        <w:rPr>
          <w:rFonts w:cs="Calibri"/>
          <w:sz w:val="22"/>
          <w:szCs w:val="22"/>
        </w:rPr>
        <w:t>,</w:t>
      </w:r>
      <w:r w:rsidRPr="0004454C">
        <w:rPr>
          <w:rFonts w:cs="Calibri"/>
          <w:sz w:val="22"/>
          <w:szCs w:val="22"/>
        </w:rPr>
        <w:t xml:space="preserve"> je Objednatel oprávněn zabezpečit vyklizení Staveniště třetí osobou a náklady s tím spojené uhradí Objednateli Zhotovitel.</w:t>
      </w:r>
    </w:p>
    <w:p w:rsidR="007C794A" w:rsidRPr="0004454C" w:rsidRDefault="007C794A" w:rsidP="007C794A">
      <w:pPr>
        <w:numPr>
          <w:ilvl w:val="1"/>
          <w:numId w:val="6"/>
        </w:numPr>
        <w:tabs>
          <w:tab w:val="left" w:pos="540"/>
        </w:tabs>
        <w:spacing w:before="0"/>
        <w:ind w:left="540" w:hanging="540"/>
        <w:rPr>
          <w:rFonts w:cs="Calibri"/>
          <w:sz w:val="22"/>
          <w:szCs w:val="22"/>
        </w:rPr>
      </w:pPr>
      <w:r>
        <w:rPr>
          <w:rFonts w:cs="Calibri"/>
          <w:sz w:val="22"/>
          <w:szCs w:val="22"/>
        </w:rPr>
        <w:t>Kontrolní dny</w:t>
      </w:r>
    </w:p>
    <w:p w:rsidR="007C794A" w:rsidRDefault="007C794A" w:rsidP="007C794A">
      <w:pPr>
        <w:pStyle w:val="Zkladntext"/>
        <w:numPr>
          <w:ilvl w:val="2"/>
          <w:numId w:val="6"/>
        </w:numPr>
        <w:tabs>
          <w:tab w:val="left" w:pos="900"/>
        </w:tabs>
        <w:spacing w:before="0" w:after="0" w:line="240" w:lineRule="atLeast"/>
        <w:ind w:left="900"/>
        <w:rPr>
          <w:rFonts w:cs="Calibri"/>
          <w:sz w:val="22"/>
          <w:szCs w:val="22"/>
        </w:rPr>
      </w:pPr>
      <w:r w:rsidRPr="0004454C">
        <w:rPr>
          <w:rFonts w:cs="Calibri"/>
          <w:sz w:val="22"/>
          <w:szCs w:val="22"/>
        </w:rPr>
        <w:t>Pro účely kontroly průběhu provádění díla organizuje Objednatel Kontrolní dny v termínech nezbytných pro řádné provádění kontroly, nejméně však jedenkrát měsíčně. Objednatel je povinen oznámit konání Kontrolního dne písemně a nejméně pět dnů před jeho konáním.</w:t>
      </w:r>
    </w:p>
    <w:p w:rsidR="007C794A" w:rsidRPr="0040077B" w:rsidRDefault="007C794A" w:rsidP="007C794A">
      <w:pPr>
        <w:pStyle w:val="Zkladntext"/>
        <w:numPr>
          <w:ilvl w:val="2"/>
          <w:numId w:val="6"/>
        </w:numPr>
        <w:tabs>
          <w:tab w:val="left" w:pos="900"/>
        </w:tabs>
        <w:spacing w:before="0" w:after="0" w:line="240" w:lineRule="atLeast"/>
        <w:ind w:left="900"/>
        <w:rPr>
          <w:rFonts w:cs="Calibri"/>
          <w:sz w:val="22"/>
          <w:szCs w:val="22"/>
        </w:rPr>
      </w:pPr>
      <w:r w:rsidRPr="00764AE4">
        <w:rPr>
          <w:rFonts w:cs="Calibri"/>
          <w:sz w:val="22"/>
          <w:szCs w:val="22"/>
        </w:rPr>
        <w:t xml:space="preserve">Zhotovitel je povinen v  souladu s  harmonogramem prací vyzvat objednatele ke kontrole </w:t>
      </w:r>
      <w:r>
        <w:rPr>
          <w:rFonts w:cs="Calibri"/>
          <w:sz w:val="22"/>
          <w:szCs w:val="22"/>
        </w:rPr>
        <w:br/>
      </w:r>
      <w:r w:rsidRPr="00764AE4">
        <w:rPr>
          <w:rFonts w:cs="Calibri"/>
          <w:sz w:val="22"/>
          <w:szCs w:val="22"/>
        </w:rPr>
        <w:t>a prověření prací, které v dalším postupu budou zakryty nebo se stanou nepřístupnými, a</w:t>
      </w:r>
      <w:r w:rsidR="00177485">
        <w:rPr>
          <w:rFonts w:cs="Calibri"/>
          <w:sz w:val="22"/>
          <w:szCs w:val="22"/>
          <w:lang w:val="cs-CZ"/>
        </w:rPr>
        <w:t> </w:t>
      </w:r>
      <w:r w:rsidRPr="00764AE4">
        <w:rPr>
          <w:rFonts w:cs="Calibri"/>
          <w:sz w:val="22"/>
          <w:szCs w:val="22"/>
        </w:rPr>
        <w:t>to nejméně pět dnů před provedením této kontroly. Neučiní-li tak, je povinen na žádost Objednatele na svůj náklad odkrýt práce, které byly zakryty nebo které se staly nepřístupnými.</w:t>
      </w:r>
    </w:p>
    <w:p w:rsidR="007C794A" w:rsidRPr="0004454C" w:rsidRDefault="007C794A" w:rsidP="007C794A">
      <w:pPr>
        <w:numPr>
          <w:ilvl w:val="1"/>
          <w:numId w:val="6"/>
        </w:numPr>
        <w:tabs>
          <w:tab w:val="left" w:pos="540"/>
        </w:tabs>
        <w:spacing w:before="0"/>
        <w:ind w:left="540" w:hanging="540"/>
        <w:rPr>
          <w:rFonts w:cs="Calibri"/>
          <w:sz w:val="22"/>
          <w:szCs w:val="22"/>
        </w:rPr>
      </w:pPr>
      <w:r w:rsidRPr="0004454C">
        <w:rPr>
          <w:rFonts w:cs="Calibri"/>
          <w:sz w:val="22"/>
          <w:szCs w:val="22"/>
        </w:rPr>
        <w:t>Povinnost vést stavební deník</w:t>
      </w:r>
    </w:p>
    <w:p w:rsidR="007C794A" w:rsidRPr="0004454C" w:rsidRDefault="007C794A" w:rsidP="007C794A">
      <w:pPr>
        <w:numPr>
          <w:ilvl w:val="2"/>
          <w:numId w:val="6"/>
        </w:numPr>
        <w:tabs>
          <w:tab w:val="clear" w:pos="3272"/>
          <w:tab w:val="left" w:pos="900"/>
          <w:tab w:val="num" w:pos="7808"/>
        </w:tabs>
        <w:spacing w:before="0"/>
        <w:ind w:left="900"/>
        <w:rPr>
          <w:rFonts w:cs="Calibri"/>
          <w:sz w:val="22"/>
          <w:szCs w:val="22"/>
        </w:rPr>
      </w:pPr>
      <w:r w:rsidRPr="0004454C">
        <w:rPr>
          <w:rFonts w:cs="Calibri"/>
          <w:sz w:val="22"/>
          <w:szCs w:val="22"/>
        </w:rPr>
        <w:t>Zhotovitel je povinen vést ode dne předání a převzetí staveniště o pracích, které provádí, stavební deník.</w:t>
      </w:r>
    </w:p>
    <w:p w:rsidR="007C794A" w:rsidRPr="0004454C" w:rsidRDefault="007C794A" w:rsidP="007C794A">
      <w:pPr>
        <w:numPr>
          <w:ilvl w:val="2"/>
          <w:numId w:val="6"/>
        </w:numPr>
        <w:tabs>
          <w:tab w:val="clear" w:pos="3272"/>
          <w:tab w:val="left" w:pos="900"/>
          <w:tab w:val="num" w:pos="7808"/>
        </w:tabs>
        <w:spacing w:before="0"/>
        <w:ind w:left="900"/>
        <w:rPr>
          <w:rFonts w:cs="Calibri"/>
          <w:sz w:val="22"/>
          <w:szCs w:val="22"/>
        </w:rPr>
      </w:pPr>
      <w:r w:rsidRPr="0004454C">
        <w:rPr>
          <w:rFonts w:cs="Calibri"/>
          <w:sz w:val="22"/>
          <w:szCs w:val="22"/>
        </w:rPr>
        <w:t xml:space="preserve">Zápisy do stavebního deníku se provádí v originále a dvou kopiích. Originály deníků je Zhotovitel povinen předat Objednateli při předání díla, pokud se strany nedohodnou jinak. </w:t>
      </w:r>
    </w:p>
    <w:p w:rsidR="007C794A" w:rsidRPr="0004454C" w:rsidRDefault="007C794A" w:rsidP="007C794A">
      <w:pPr>
        <w:numPr>
          <w:ilvl w:val="2"/>
          <w:numId w:val="6"/>
        </w:numPr>
        <w:tabs>
          <w:tab w:val="clear" w:pos="3272"/>
          <w:tab w:val="left" w:pos="900"/>
          <w:tab w:val="num" w:pos="7808"/>
        </w:tabs>
        <w:spacing w:before="0"/>
        <w:ind w:left="900"/>
        <w:rPr>
          <w:rFonts w:cs="Calibri"/>
          <w:sz w:val="22"/>
          <w:szCs w:val="22"/>
        </w:rPr>
      </w:pPr>
      <w:r w:rsidRPr="0004454C">
        <w:rPr>
          <w:rFonts w:cs="Calibri"/>
          <w:sz w:val="22"/>
          <w:szCs w:val="22"/>
        </w:rPr>
        <w:t>Do Stavebního deníku zapisuje Zhotovitel veškeré skutečnosti rozhodné pro provádění díla. Zejména je povinen zapisovat údaje o</w:t>
      </w:r>
    </w:p>
    <w:p w:rsidR="007C794A" w:rsidRPr="0004454C" w:rsidRDefault="007C794A" w:rsidP="007C794A">
      <w:pPr>
        <w:numPr>
          <w:ilvl w:val="0"/>
          <w:numId w:val="7"/>
        </w:numPr>
        <w:tabs>
          <w:tab w:val="left" w:pos="1440"/>
        </w:tabs>
        <w:spacing w:before="0"/>
        <w:ind w:left="1440" w:hanging="540"/>
        <w:rPr>
          <w:rFonts w:cs="Calibri"/>
          <w:sz w:val="22"/>
          <w:szCs w:val="22"/>
        </w:rPr>
      </w:pPr>
      <w:r w:rsidRPr="0004454C">
        <w:rPr>
          <w:rFonts w:cs="Calibri"/>
          <w:sz w:val="22"/>
          <w:szCs w:val="22"/>
        </w:rPr>
        <w:t>stavu staveniště, počasí, počtu pracovníků a nasazení strojů a dopravních prostředků</w:t>
      </w:r>
      <w:r>
        <w:rPr>
          <w:rFonts w:cs="Calibri"/>
          <w:sz w:val="22"/>
          <w:szCs w:val="22"/>
        </w:rPr>
        <w:t>;</w:t>
      </w:r>
    </w:p>
    <w:p w:rsidR="007C794A" w:rsidRPr="0004454C" w:rsidRDefault="007C794A" w:rsidP="007C794A">
      <w:pPr>
        <w:numPr>
          <w:ilvl w:val="0"/>
          <w:numId w:val="7"/>
        </w:numPr>
        <w:tabs>
          <w:tab w:val="left" w:pos="1440"/>
        </w:tabs>
        <w:spacing w:before="0"/>
        <w:ind w:left="1440" w:hanging="540"/>
        <w:rPr>
          <w:rFonts w:cs="Calibri"/>
          <w:sz w:val="22"/>
          <w:szCs w:val="22"/>
        </w:rPr>
      </w:pPr>
      <w:r w:rsidRPr="0004454C">
        <w:rPr>
          <w:rFonts w:cs="Calibri"/>
          <w:sz w:val="22"/>
          <w:szCs w:val="22"/>
        </w:rPr>
        <w:t>časovém postupu prací</w:t>
      </w:r>
      <w:r>
        <w:rPr>
          <w:rFonts w:cs="Calibri"/>
          <w:sz w:val="22"/>
          <w:szCs w:val="22"/>
        </w:rPr>
        <w:t>;</w:t>
      </w:r>
    </w:p>
    <w:p w:rsidR="007C794A" w:rsidRPr="0004454C" w:rsidRDefault="007C794A" w:rsidP="007C794A">
      <w:pPr>
        <w:numPr>
          <w:ilvl w:val="0"/>
          <w:numId w:val="7"/>
        </w:numPr>
        <w:tabs>
          <w:tab w:val="left" w:pos="1440"/>
        </w:tabs>
        <w:spacing w:before="0"/>
        <w:ind w:left="1440" w:hanging="540"/>
        <w:rPr>
          <w:rFonts w:cs="Calibri"/>
          <w:sz w:val="22"/>
          <w:szCs w:val="22"/>
        </w:rPr>
      </w:pPr>
      <w:r w:rsidRPr="0004454C">
        <w:rPr>
          <w:rFonts w:cs="Calibri"/>
          <w:sz w:val="22"/>
          <w:szCs w:val="22"/>
        </w:rPr>
        <w:t>kontrole jakosti provedených prací</w:t>
      </w:r>
      <w:r>
        <w:rPr>
          <w:rFonts w:cs="Calibri"/>
          <w:sz w:val="22"/>
          <w:szCs w:val="22"/>
        </w:rPr>
        <w:t>;</w:t>
      </w:r>
    </w:p>
    <w:p w:rsidR="007C794A" w:rsidRPr="0004454C" w:rsidRDefault="007C794A" w:rsidP="007C794A">
      <w:pPr>
        <w:numPr>
          <w:ilvl w:val="0"/>
          <w:numId w:val="7"/>
        </w:numPr>
        <w:tabs>
          <w:tab w:val="left" w:pos="1440"/>
        </w:tabs>
        <w:spacing w:before="0"/>
        <w:ind w:left="1440" w:hanging="540"/>
        <w:rPr>
          <w:rFonts w:cs="Calibri"/>
          <w:sz w:val="22"/>
          <w:szCs w:val="22"/>
        </w:rPr>
      </w:pPr>
      <w:r w:rsidRPr="0004454C">
        <w:rPr>
          <w:rFonts w:cs="Calibri"/>
          <w:sz w:val="22"/>
          <w:szCs w:val="22"/>
        </w:rPr>
        <w:t>opatřeních učiněných v souladu s předpisy bezpečnosti a ochrany zdraví</w:t>
      </w:r>
      <w:r>
        <w:rPr>
          <w:rFonts w:cs="Calibri"/>
          <w:sz w:val="22"/>
          <w:szCs w:val="22"/>
        </w:rPr>
        <w:t>;</w:t>
      </w:r>
    </w:p>
    <w:p w:rsidR="007C794A" w:rsidRPr="0004454C" w:rsidRDefault="007C794A" w:rsidP="007C794A">
      <w:pPr>
        <w:numPr>
          <w:ilvl w:val="0"/>
          <w:numId w:val="7"/>
        </w:numPr>
        <w:tabs>
          <w:tab w:val="clear" w:pos="1128"/>
          <w:tab w:val="left" w:pos="1134"/>
        </w:tabs>
        <w:spacing w:before="0"/>
        <w:ind w:left="1134" w:hanging="234"/>
        <w:rPr>
          <w:rFonts w:cs="Calibri"/>
          <w:sz w:val="22"/>
          <w:szCs w:val="22"/>
        </w:rPr>
      </w:pPr>
      <w:r w:rsidRPr="0004454C">
        <w:rPr>
          <w:rFonts w:cs="Calibri"/>
          <w:sz w:val="22"/>
          <w:szCs w:val="22"/>
        </w:rPr>
        <w:t>opatřeních učiněných v souladu s předpisy požární ochrany a ochrany životního prostředí</w:t>
      </w:r>
      <w:r>
        <w:rPr>
          <w:rFonts w:cs="Calibri"/>
          <w:sz w:val="22"/>
          <w:szCs w:val="22"/>
        </w:rPr>
        <w:t>;</w:t>
      </w:r>
    </w:p>
    <w:p w:rsidR="007C794A" w:rsidRPr="0004454C" w:rsidRDefault="007C794A" w:rsidP="007C794A">
      <w:pPr>
        <w:numPr>
          <w:ilvl w:val="0"/>
          <w:numId w:val="7"/>
        </w:numPr>
        <w:tabs>
          <w:tab w:val="left" w:pos="1440"/>
        </w:tabs>
        <w:spacing w:before="0"/>
        <w:ind w:left="1440" w:hanging="540"/>
        <w:rPr>
          <w:rFonts w:cs="Calibri"/>
          <w:sz w:val="22"/>
          <w:szCs w:val="22"/>
        </w:rPr>
      </w:pPr>
      <w:r w:rsidRPr="0004454C">
        <w:rPr>
          <w:rFonts w:cs="Calibri"/>
          <w:sz w:val="22"/>
          <w:szCs w:val="22"/>
        </w:rPr>
        <w:t>událostech nebo překážkách majících vliv na provádění díla</w:t>
      </w:r>
      <w:r>
        <w:rPr>
          <w:rFonts w:cs="Calibri"/>
          <w:sz w:val="22"/>
          <w:szCs w:val="22"/>
        </w:rPr>
        <w:t>.</w:t>
      </w:r>
    </w:p>
    <w:p w:rsidR="007C794A" w:rsidRPr="0004454C" w:rsidRDefault="007C794A" w:rsidP="007C794A">
      <w:pPr>
        <w:numPr>
          <w:ilvl w:val="2"/>
          <w:numId w:val="6"/>
        </w:numPr>
        <w:tabs>
          <w:tab w:val="clear" w:pos="3272"/>
          <w:tab w:val="left" w:pos="900"/>
          <w:tab w:val="num" w:pos="7808"/>
        </w:tabs>
        <w:spacing w:before="0"/>
        <w:ind w:left="900"/>
        <w:rPr>
          <w:rFonts w:cs="Calibri"/>
          <w:sz w:val="22"/>
          <w:szCs w:val="22"/>
        </w:rPr>
      </w:pPr>
      <w:r w:rsidRPr="0004454C">
        <w:rPr>
          <w:rFonts w:cs="Calibri"/>
          <w:sz w:val="22"/>
          <w:szCs w:val="22"/>
        </w:rPr>
        <w:t>Všechny listy Stavebního deníku musí být očíslovány.</w:t>
      </w:r>
    </w:p>
    <w:p w:rsidR="007C794A" w:rsidRPr="0004454C" w:rsidRDefault="007C794A" w:rsidP="007C794A">
      <w:pPr>
        <w:numPr>
          <w:ilvl w:val="2"/>
          <w:numId w:val="6"/>
        </w:numPr>
        <w:tabs>
          <w:tab w:val="clear" w:pos="3272"/>
          <w:tab w:val="left" w:pos="900"/>
          <w:tab w:val="num" w:pos="7808"/>
        </w:tabs>
        <w:spacing w:before="0"/>
        <w:ind w:left="900"/>
        <w:rPr>
          <w:rFonts w:cs="Calibri"/>
          <w:sz w:val="22"/>
          <w:szCs w:val="22"/>
        </w:rPr>
      </w:pPr>
      <w:r w:rsidRPr="0004454C">
        <w:rPr>
          <w:rFonts w:cs="Calibri"/>
          <w:sz w:val="22"/>
          <w:szCs w:val="22"/>
        </w:rPr>
        <w:t>Ve Stavebním deníku nesmí být vynechána volná místa.</w:t>
      </w:r>
    </w:p>
    <w:p w:rsidR="007C794A" w:rsidRPr="0004454C" w:rsidRDefault="007C794A" w:rsidP="007C794A">
      <w:pPr>
        <w:numPr>
          <w:ilvl w:val="2"/>
          <w:numId w:val="6"/>
        </w:numPr>
        <w:tabs>
          <w:tab w:val="clear" w:pos="3272"/>
          <w:tab w:val="left" w:pos="900"/>
          <w:tab w:val="num" w:pos="7808"/>
        </w:tabs>
        <w:spacing w:before="0"/>
        <w:ind w:left="900"/>
        <w:rPr>
          <w:rFonts w:cs="Calibri"/>
          <w:sz w:val="22"/>
          <w:szCs w:val="22"/>
        </w:rPr>
      </w:pPr>
      <w:r w:rsidRPr="0004454C">
        <w:rPr>
          <w:rFonts w:cs="Calibri"/>
          <w:sz w:val="22"/>
          <w:szCs w:val="22"/>
        </w:rPr>
        <w:t>V případě neočekávaných událostí nebo okolností mající zvláštní význam pro další postup stavby pořizuje Zhotovitel i příslušnou fotodokumentaci, která se stane součástí Stavebního deníku.</w:t>
      </w:r>
    </w:p>
    <w:p w:rsidR="00AA2FB9" w:rsidRPr="00531AB5" w:rsidRDefault="00AA2FB9" w:rsidP="00531AB5">
      <w:pPr>
        <w:pStyle w:val="Bezmezer"/>
      </w:pPr>
    </w:p>
    <w:tbl>
      <w:tblPr>
        <w:tblW w:w="0" w:type="auto"/>
        <w:tblInd w:w="70" w:type="dxa"/>
        <w:tblLayout w:type="fixed"/>
        <w:tblCellMar>
          <w:left w:w="70" w:type="dxa"/>
          <w:right w:w="70" w:type="dxa"/>
        </w:tblCellMar>
        <w:tblLook w:val="0000" w:firstRow="0" w:lastRow="0" w:firstColumn="0" w:lastColumn="0" w:noHBand="0" w:noVBand="0"/>
      </w:tblPr>
      <w:tblGrid>
        <w:gridCol w:w="9082"/>
      </w:tblGrid>
      <w:tr w:rsidR="00B54282" w:rsidRPr="0004454C" w:rsidTr="00C55952">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54282" w:rsidRPr="0004454C" w:rsidRDefault="00B54282" w:rsidP="00B54282">
            <w:pPr>
              <w:numPr>
                <w:ilvl w:val="0"/>
                <w:numId w:val="6"/>
              </w:numPr>
              <w:snapToGrid w:val="0"/>
              <w:spacing w:before="0"/>
              <w:jc w:val="center"/>
              <w:rPr>
                <w:rFonts w:cs="Calibri"/>
                <w:b/>
                <w:bCs/>
              </w:rPr>
            </w:pPr>
            <w:r w:rsidRPr="0004454C">
              <w:rPr>
                <w:rFonts w:cs="Calibri"/>
                <w:b/>
                <w:bCs/>
                <w:sz w:val="22"/>
                <w:szCs w:val="22"/>
              </w:rPr>
              <w:t>Předání a převzetí díla</w:t>
            </w:r>
          </w:p>
        </w:tc>
      </w:tr>
    </w:tbl>
    <w:p w:rsidR="00B54282" w:rsidRPr="0004454C" w:rsidRDefault="00B54282" w:rsidP="00E760ED">
      <w:pPr>
        <w:numPr>
          <w:ilvl w:val="1"/>
          <w:numId w:val="6"/>
        </w:numPr>
        <w:tabs>
          <w:tab w:val="left" w:pos="540"/>
        </w:tabs>
        <w:ind w:left="539" w:hanging="539"/>
        <w:rPr>
          <w:rFonts w:cs="Calibri"/>
          <w:sz w:val="22"/>
          <w:szCs w:val="22"/>
        </w:rPr>
      </w:pPr>
      <w:r w:rsidRPr="0004454C">
        <w:rPr>
          <w:rFonts w:cs="Calibri"/>
          <w:sz w:val="22"/>
          <w:szCs w:val="22"/>
        </w:rPr>
        <w:t>Organizace předání díla</w:t>
      </w:r>
    </w:p>
    <w:p w:rsidR="00B54282" w:rsidRPr="0004454C" w:rsidRDefault="00B54282" w:rsidP="00B54282">
      <w:pPr>
        <w:pStyle w:val="Zkladntext"/>
        <w:numPr>
          <w:ilvl w:val="2"/>
          <w:numId w:val="6"/>
        </w:numPr>
        <w:tabs>
          <w:tab w:val="left" w:pos="900"/>
        </w:tabs>
        <w:spacing w:before="0" w:after="0" w:line="240" w:lineRule="atLeast"/>
        <w:ind w:left="900"/>
        <w:rPr>
          <w:rFonts w:cs="Calibri"/>
          <w:sz w:val="22"/>
          <w:szCs w:val="22"/>
        </w:rPr>
      </w:pPr>
      <w:r w:rsidRPr="0004454C">
        <w:rPr>
          <w:rFonts w:cs="Calibri"/>
          <w:sz w:val="22"/>
          <w:szCs w:val="22"/>
        </w:rPr>
        <w:t>Zhotovitel je povinen písemně oznámit Objednateli nejpozději 5 dnů předem, kdy bude dílo připraveno k předání a převzetí. Objednatel je pak povinen nejpozději do tří dnů od termínu stanoveného zhotovitelem zahájit přejímací řízení a řádně v něm pokračovat.</w:t>
      </w:r>
    </w:p>
    <w:p w:rsidR="00B54282" w:rsidRPr="0004454C" w:rsidRDefault="00B54282" w:rsidP="00B54282">
      <w:pPr>
        <w:numPr>
          <w:ilvl w:val="1"/>
          <w:numId w:val="6"/>
        </w:numPr>
        <w:tabs>
          <w:tab w:val="left" w:pos="540"/>
        </w:tabs>
        <w:spacing w:before="0"/>
        <w:ind w:left="540" w:hanging="540"/>
        <w:rPr>
          <w:rFonts w:cs="Calibri"/>
          <w:sz w:val="22"/>
          <w:szCs w:val="22"/>
        </w:rPr>
      </w:pPr>
      <w:r w:rsidRPr="0004454C">
        <w:rPr>
          <w:rFonts w:cs="Calibri"/>
          <w:sz w:val="22"/>
          <w:szCs w:val="22"/>
        </w:rPr>
        <w:t>Protokol o předání a převzetí díla</w:t>
      </w:r>
    </w:p>
    <w:p w:rsidR="00B54282" w:rsidRPr="0004454C" w:rsidRDefault="00B54282" w:rsidP="00B54282">
      <w:pPr>
        <w:pStyle w:val="Zkladntext"/>
        <w:numPr>
          <w:ilvl w:val="2"/>
          <w:numId w:val="6"/>
        </w:numPr>
        <w:tabs>
          <w:tab w:val="left" w:pos="900"/>
        </w:tabs>
        <w:spacing w:before="0" w:after="0" w:line="240" w:lineRule="atLeast"/>
        <w:ind w:left="900"/>
        <w:rPr>
          <w:rFonts w:cs="Calibri"/>
          <w:sz w:val="22"/>
          <w:szCs w:val="22"/>
        </w:rPr>
      </w:pPr>
      <w:r w:rsidRPr="0004454C">
        <w:rPr>
          <w:rFonts w:cs="Calibri"/>
          <w:sz w:val="22"/>
          <w:szCs w:val="22"/>
        </w:rPr>
        <w:t>O průběhu předávacího a přejímacího řízení pořídí Objednatel zápis (protokol).</w:t>
      </w:r>
    </w:p>
    <w:p w:rsidR="00B54282" w:rsidRPr="0004454C" w:rsidRDefault="00B54282" w:rsidP="00B54282">
      <w:pPr>
        <w:pStyle w:val="Zkladntext"/>
        <w:numPr>
          <w:ilvl w:val="2"/>
          <w:numId w:val="6"/>
        </w:numPr>
        <w:tabs>
          <w:tab w:val="left" w:pos="900"/>
        </w:tabs>
        <w:spacing w:before="0" w:after="0" w:line="240" w:lineRule="atLeast"/>
        <w:ind w:left="900"/>
        <w:rPr>
          <w:rFonts w:cs="Calibri"/>
          <w:sz w:val="22"/>
          <w:szCs w:val="22"/>
        </w:rPr>
      </w:pPr>
      <w:r w:rsidRPr="0004454C">
        <w:rPr>
          <w:rFonts w:cs="Calibri"/>
          <w:sz w:val="22"/>
          <w:szCs w:val="22"/>
        </w:rPr>
        <w:t>Obsahuje-li dílo, které je předmětem předání a převzetí Vady nebo Nedodělky, musí protokol obsahovat i:</w:t>
      </w:r>
    </w:p>
    <w:p w:rsidR="00B54282" w:rsidRPr="0004454C" w:rsidRDefault="00B54282" w:rsidP="00B54282">
      <w:pPr>
        <w:pStyle w:val="Zkladntext"/>
        <w:numPr>
          <w:ilvl w:val="0"/>
          <w:numId w:val="7"/>
        </w:numPr>
        <w:tabs>
          <w:tab w:val="left" w:pos="1260"/>
        </w:tabs>
        <w:spacing w:before="0" w:after="0" w:line="240" w:lineRule="atLeast"/>
        <w:ind w:left="1260"/>
        <w:rPr>
          <w:rFonts w:cs="Calibri"/>
          <w:sz w:val="22"/>
          <w:szCs w:val="22"/>
        </w:rPr>
      </w:pPr>
      <w:r w:rsidRPr="0004454C">
        <w:rPr>
          <w:rFonts w:cs="Calibri"/>
          <w:sz w:val="22"/>
          <w:szCs w:val="22"/>
        </w:rPr>
        <w:t>soupis zjištěných Vad a Nedodělků</w:t>
      </w:r>
    </w:p>
    <w:p w:rsidR="00E760ED" w:rsidRDefault="00B54282" w:rsidP="00E760ED">
      <w:pPr>
        <w:pStyle w:val="Zkladntext"/>
        <w:numPr>
          <w:ilvl w:val="0"/>
          <w:numId w:val="7"/>
        </w:numPr>
        <w:tabs>
          <w:tab w:val="left" w:pos="1260"/>
        </w:tabs>
        <w:spacing w:before="0" w:after="0" w:line="240" w:lineRule="atLeast"/>
        <w:ind w:left="1260"/>
        <w:rPr>
          <w:rFonts w:cs="Calibri"/>
          <w:sz w:val="22"/>
          <w:szCs w:val="22"/>
        </w:rPr>
      </w:pPr>
      <w:r w:rsidRPr="0004454C">
        <w:rPr>
          <w:rFonts w:cs="Calibri"/>
          <w:sz w:val="22"/>
          <w:szCs w:val="22"/>
        </w:rPr>
        <w:t>dohodu o způsobu a termínech jejich odstranění, popřípadě o jiném způsobu narovnání</w:t>
      </w:r>
    </w:p>
    <w:p w:rsidR="00B54282" w:rsidRPr="00E760ED" w:rsidRDefault="00B54282" w:rsidP="00E760ED">
      <w:pPr>
        <w:pStyle w:val="Zkladntext"/>
        <w:numPr>
          <w:ilvl w:val="0"/>
          <w:numId w:val="7"/>
        </w:numPr>
        <w:tabs>
          <w:tab w:val="left" w:pos="1260"/>
        </w:tabs>
        <w:spacing w:before="0" w:after="0" w:line="240" w:lineRule="atLeast"/>
        <w:ind w:left="1260"/>
        <w:rPr>
          <w:rFonts w:cs="Calibri"/>
          <w:sz w:val="22"/>
          <w:szCs w:val="22"/>
        </w:rPr>
      </w:pPr>
      <w:r w:rsidRPr="00E760ED">
        <w:rPr>
          <w:rFonts w:cs="Calibri"/>
          <w:sz w:val="22"/>
          <w:szCs w:val="22"/>
        </w:rPr>
        <w:t>dohodu o zpřístupnění díla nebo jeho částí Zhotovitel</w:t>
      </w:r>
      <w:r w:rsidR="00E760ED" w:rsidRPr="00E760ED">
        <w:rPr>
          <w:rFonts w:cs="Calibri"/>
          <w:sz w:val="22"/>
          <w:szCs w:val="22"/>
        </w:rPr>
        <w:t xml:space="preserve">i za účelem odstranění Vad nebo </w:t>
      </w:r>
      <w:r w:rsidRPr="00E760ED">
        <w:rPr>
          <w:rFonts w:cs="Calibri"/>
          <w:sz w:val="22"/>
          <w:szCs w:val="22"/>
        </w:rPr>
        <w:t>Nedodělků</w:t>
      </w:r>
    </w:p>
    <w:p w:rsidR="00B54282" w:rsidRPr="0004454C" w:rsidRDefault="00B54282" w:rsidP="00B54282">
      <w:pPr>
        <w:pStyle w:val="Zkladntext"/>
        <w:numPr>
          <w:ilvl w:val="2"/>
          <w:numId w:val="6"/>
        </w:numPr>
        <w:tabs>
          <w:tab w:val="left" w:pos="900"/>
        </w:tabs>
        <w:spacing w:before="0" w:after="0" w:line="240" w:lineRule="atLeast"/>
        <w:ind w:left="900"/>
        <w:rPr>
          <w:rFonts w:cs="Calibri"/>
          <w:sz w:val="22"/>
          <w:szCs w:val="22"/>
        </w:rPr>
      </w:pPr>
      <w:r w:rsidRPr="0004454C">
        <w:rPr>
          <w:rFonts w:cs="Calibri"/>
          <w:sz w:val="22"/>
          <w:szCs w:val="22"/>
        </w:rPr>
        <w:t>V případě, že objednatel odmítá dílo převzít, uvede v protokolu o předání a převzetí díla i</w:t>
      </w:r>
      <w:r w:rsidR="00E760ED">
        <w:rPr>
          <w:rFonts w:cs="Calibri"/>
          <w:sz w:val="22"/>
          <w:szCs w:val="22"/>
          <w:lang w:val="cs-CZ"/>
        </w:rPr>
        <w:t> </w:t>
      </w:r>
      <w:r w:rsidRPr="0004454C">
        <w:rPr>
          <w:rFonts w:cs="Calibri"/>
          <w:sz w:val="22"/>
          <w:szCs w:val="22"/>
        </w:rPr>
        <w:t>důvody, pro které odmítá dílo převzít.</w:t>
      </w:r>
    </w:p>
    <w:p w:rsidR="00B54282" w:rsidRPr="0040077B" w:rsidRDefault="00B54282" w:rsidP="0040077B">
      <w:pPr>
        <w:pStyle w:val="Zkladntext"/>
        <w:numPr>
          <w:ilvl w:val="2"/>
          <w:numId w:val="6"/>
        </w:numPr>
        <w:tabs>
          <w:tab w:val="left" w:pos="900"/>
        </w:tabs>
        <w:spacing w:before="0" w:after="0" w:line="240" w:lineRule="atLeast"/>
        <w:ind w:left="900"/>
        <w:rPr>
          <w:rFonts w:cs="Calibri"/>
          <w:sz w:val="22"/>
          <w:szCs w:val="22"/>
        </w:rPr>
      </w:pPr>
      <w:r w:rsidRPr="0004454C">
        <w:rPr>
          <w:rFonts w:cs="Calibri"/>
          <w:sz w:val="22"/>
          <w:szCs w:val="22"/>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r w:rsidR="0040077B">
        <w:rPr>
          <w:rFonts w:cs="Calibri"/>
          <w:sz w:val="22"/>
          <w:szCs w:val="22"/>
          <w:lang w:val="cs-CZ"/>
        </w:rPr>
        <w:t>.</w:t>
      </w:r>
    </w:p>
    <w:tbl>
      <w:tblPr>
        <w:tblW w:w="0" w:type="auto"/>
        <w:tblInd w:w="70" w:type="dxa"/>
        <w:tblLayout w:type="fixed"/>
        <w:tblCellMar>
          <w:left w:w="70" w:type="dxa"/>
          <w:right w:w="70" w:type="dxa"/>
        </w:tblCellMar>
        <w:tblLook w:val="0000" w:firstRow="0" w:lastRow="0" w:firstColumn="0" w:lastColumn="0" w:noHBand="0" w:noVBand="0"/>
      </w:tblPr>
      <w:tblGrid>
        <w:gridCol w:w="9082"/>
      </w:tblGrid>
      <w:tr w:rsidR="00B54282" w:rsidRPr="0004454C" w:rsidTr="00C55952">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54282" w:rsidRPr="0004454C" w:rsidRDefault="00B54282" w:rsidP="00B54282">
            <w:pPr>
              <w:numPr>
                <w:ilvl w:val="0"/>
                <w:numId w:val="6"/>
              </w:numPr>
              <w:snapToGrid w:val="0"/>
              <w:spacing w:before="0"/>
              <w:jc w:val="center"/>
              <w:rPr>
                <w:rFonts w:cs="Calibri"/>
                <w:b/>
                <w:bCs/>
              </w:rPr>
            </w:pPr>
            <w:r w:rsidRPr="0004454C">
              <w:rPr>
                <w:rFonts w:cs="Calibri"/>
                <w:b/>
                <w:bCs/>
                <w:sz w:val="22"/>
                <w:szCs w:val="22"/>
              </w:rPr>
              <w:lastRenderedPageBreak/>
              <w:t>Záruka za jakost díla</w:t>
            </w:r>
          </w:p>
        </w:tc>
      </w:tr>
    </w:tbl>
    <w:p w:rsidR="00B54282" w:rsidRPr="0004454C" w:rsidRDefault="00B54282" w:rsidP="00E760ED">
      <w:pPr>
        <w:numPr>
          <w:ilvl w:val="1"/>
          <w:numId w:val="6"/>
        </w:numPr>
        <w:tabs>
          <w:tab w:val="left" w:pos="540"/>
        </w:tabs>
        <w:ind w:left="539" w:hanging="539"/>
        <w:rPr>
          <w:rFonts w:cs="Calibri"/>
          <w:sz w:val="22"/>
          <w:szCs w:val="22"/>
        </w:rPr>
      </w:pPr>
      <w:r w:rsidRPr="0004454C">
        <w:rPr>
          <w:rFonts w:cs="Calibri"/>
          <w:sz w:val="22"/>
          <w:szCs w:val="22"/>
        </w:rPr>
        <w:t>Odpovědnost za vady díla</w:t>
      </w:r>
    </w:p>
    <w:p w:rsidR="00B54282" w:rsidRPr="0004454C" w:rsidRDefault="00B54282" w:rsidP="00B54282">
      <w:pPr>
        <w:pStyle w:val="Zkladntext"/>
        <w:numPr>
          <w:ilvl w:val="2"/>
          <w:numId w:val="6"/>
        </w:numPr>
        <w:tabs>
          <w:tab w:val="left" w:pos="900"/>
        </w:tabs>
        <w:spacing w:before="0" w:after="0" w:line="240" w:lineRule="atLeast"/>
        <w:ind w:left="900"/>
        <w:rPr>
          <w:rFonts w:cs="Calibri"/>
          <w:sz w:val="22"/>
          <w:szCs w:val="22"/>
        </w:rPr>
      </w:pPr>
      <w:r w:rsidRPr="0004454C">
        <w:rPr>
          <w:rFonts w:cs="Calibri"/>
          <w:sz w:val="22"/>
          <w:szCs w:val="22"/>
        </w:rPr>
        <w:t>Zhotovitel odpovídá za vady, jež má dílo v době jeho předání</w:t>
      </w:r>
      <w:r w:rsidR="00EE32E5">
        <w:rPr>
          <w:rFonts w:cs="Calibri"/>
          <w:sz w:val="22"/>
          <w:szCs w:val="22"/>
        </w:rPr>
        <w:t>,</w:t>
      </w:r>
      <w:r w:rsidRPr="0004454C">
        <w:rPr>
          <w:rFonts w:cs="Calibri"/>
          <w:sz w:val="22"/>
          <w:szCs w:val="22"/>
        </w:rPr>
        <w:t xml:space="preserve"> a dále odpovídá za vady díla zjištěné v záruční době. </w:t>
      </w:r>
    </w:p>
    <w:p w:rsidR="00B54282" w:rsidRPr="0004454C" w:rsidRDefault="00B54282" w:rsidP="00B54282">
      <w:pPr>
        <w:pStyle w:val="Zkladntext"/>
        <w:numPr>
          <w:ilvl w:val="2"/>
          <w:numId w:val="6"/>
        </w:numPr>
        <w:tabs>
          <w:tab w:val="left" w:pos="900"/>
        </w:tabs>
        <w:spacing w:before="0" w:after="0" w:line="240" w:lineRule="atLeast"/>
        <w:ind w:left="900"/>
        <w:rPr>
          <w:rFonts w:cs="Calibri"/>
          <w:b/>
          <w:sz w:val="22"/>
          <w:szCs w:val="22"/>
        </w:rPr>
      </w:pPr>
      <w:r w:rsidRPr="0004454C">
        <w:rPr>
          <w:rFonts w:cs="Calibri"/>
          <w:b/>
          <w:sz w:val="22"/>
          <w:szCs w:val="22"/>
        </w:rPr>
        <w:t>Záruční lhůta je stanovena v délce 60 měsíců</w:t>
      </w:r>
      <w:r>
        <w:rPr>
          <w:rFonts w:cs="Calibri"/>
          <w:b/>
          <w:sz w:val="22"/>
          <w:szCs w:val="22"/>
        </w:rPr>
        <w:t xml:space="preserve"> od okamžiku </w:t>
      </w:r>
      <w:r w:rsidR="00800492">
        <w:rPr>
          <w:rFonts w:cs="Calibri"/>
          <w:b/>
          <w:sz w:val="22"/>
          <w:szCs w:val="22"/>
          <w:lang w:val="cs-CZ"/>
        </w:rPr>
        <w:t xml:space="preserve">protokolárního </w:t>
      </w:r>
      <w:r>
        <w:rPr>
          <w:rFonts w:cs="Calibri"/>
          <w:b/>
          <w:sz w:val="22"/>
          <w:szCs w:val="22"/>
        </w:rPr>
        <w:t>předání a</w:t>
      </w:r>
      <w:r w:rsidR="00E760ED">
        <w:rPr>
          <w:rFonts w:cs="Calibri"/>
          <w:b/>
          <w:sz w:val="22"/>
          <w:szCs w:val="22"/>
          <w:lang w:val="cs-CZ"/>
        </w:rPr>
        <w:t> </w:t>
      </w:r>
      <w:r>
        <w:rPr>
          <w:rFonts w:cs="Calibri"/>
          <w:b/>
          <w:sz w:val="22"/>
          <w:szCs w:val="22"/>
        </w:rPr>
        <w:t>převzetí díla Objednatelem</w:t>
      </w:r>
      <w:r w:rsidRPr="0004454C">
        <w:rPr>
          <w:rFonts w:cs="Calibri"/>
          <w:b/>
          <w:sz w:val="22"/>
          <w:szCs w:val="22"/>
        </w:rPr>
        <w:t xml:space="preserve">. </w:t>
      </w:r>
    </w:p>
    <w:p w:rsidR="00B54282" w:rsidRPr="0004454C" w:rsidRDefault="00B54282" w:rsidP="00B54282">
      <w:pPr>
        <w:pStyle w:val="Zkladntext"/>
        <w:numPr>
          <w:ilvl w:val="2"/>
          <w:numId w:val="6"/>
        </w:numPr>
        <w:tabs>
          <w:tab w:val="left" w:pos="900"/>
        </w:tabs>
        <w:spacing w:before="0" w:after="0" w:line="240" w:lineRule="atLeast"/>
        <w:ind w:left="900"/>
        <w:rPr>
          <w:rFonts w:cs="Calibri"/>
          <w:sz w:val="22"/>
          <w:szCs w:val="22"/>
        </w:rPr>
      </w:pPr>
      <w:r w:rsidRPr="0004454C">
        <w:rPr>
          <w:rFonts w:cs="Calibri"/>
          <w:sz w:val="22"/>
          <w:szCs w:val="22"/>
        </w:rPr>
        <w:t>Záruční lhůta neběží po dobu, po kterou Objednatel nemohl předmět díla užívat pro vady díla, za které zhotovitel odpovídá.</w:t>
      </w:r>
    </w:p>
    <w:p w:rsidR="00B54282" w:rsidRPr="0004454C" w:rsidRDefault="00B54282" w:rsidP="00B54282">
      <w:pPr>
        <w:pStyle w:val="Zkladntext"/>
        <w:numPr>
          <w:ilvl w:val="2"/>
          <w:numId w:val="6"/>
        </w:numPr>
        <w:tabs>
          <w:tab w:val="left" w:pos="900"/>
        </w:tabs>
        <w:spacing w:before="0" w:after="0" w:line="240" w:lineRule="atLeast"/>
        <w:ind w:left="900"/>
        <w:rPr>
          <w:rFonts w:cs="Calibri"/>
          <w:sz w:val="22"/>
          <w:szCs w:val="22"/>
        </w:rPr>
      </w:pPr>
      <w:r w:rsidRPr="0004454C">
        <w:rPr>
          <w:rFonts w:cs="Calibri"/>
          <w:sz w:val="22"/>
          <w:szCs w:val="22"/>
        </w:rPr>
        <w:t>Pro ty části díla, které byly v důsledku oprávněné reklamace Objednatele Zhotovitelem opraveny, běží záruční lhůta opětovně od počátku ode dne provedení reklamační opravy.</w:t>
      </w:r>
    </w:p>
    <w:p w:rsidR="00B54282" w:rsidRPr="0004454C" w:rsidRDefault="00B54282" w:rsidP="00B54282">
      <w:pPr>
        <w:numPr>
          <w:ilvl w:val="1"/>
          <w:numId w:val="6"/>
        </w:numPr>
        <w:tabs>
          <w:tab w:val="left" w:pos="540"/>
        </w:tabs>
        <w:spacing w:before="0"/>
        <w:ind w:left="540" w:hanging="540"/>
        <w:rPr>
          <w:rFonts w:cs="Calibri"/>
          <w:sz w:val="22"/>
          <w:szCs w:val="22"/>
        </w:rPr>
      </w:pPr>
      <w:r w:rsidRPr="0004454C">
        <w:rPr>
          <w:rFonts w:cs="Calibri"/>
          <w:sz w:val="22"/>
          <w:szCs w:val="22"/>
        </w:rPr>
        <w:t>Podmínky odstranění reklamovaných vad</w:t>
      </w:r>
    </w:p>
    <w:p w:rsidR="00B54282" w:rsidRPr="00802EB3" w:rsidRDefault="00B54282" w:rsidP="00B54282">
      <w:pPr>
        <w:pStyle w:val="Zkladntext"/>
        <w:numPr>
          <w:ilvl w:val="2"/>
          <w:numId w:val="6"/>
        </w:numPr>
        <w:tabs>
          <w:tab w:val="left" w:pos="900"/>
        </w:tabs>
        <w:spacing w:before="0" w:after="0" w:line="240" w:lineRule="atLeast"/>
        <w:ind w:left="900"/>
        <w:rPr>
          <w:rFonts w:cs="Calibri"/>
          <w:sz w:val="22"/>
          <w:szCs w:val="22"/>
        </w:rPr>
      </w:pPr>
      <w:r w:rsidRPr="00802EB3">
        <w:rPr>
          <w:rFonts w:cs="Calibri"/>
          <w:sz w:val="22"/>
          <w:szCs w:val="22"/>
        </w:rPr>
        <w:t xml:space="preserve">Zhotovitel je povinen nejpozději do 5ti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w:t>
      </w:r>
      <w:r>
        <w:rPr>
          <w:rFonts w:cs="Calibri"/>
          <w:sz w:val="22"/>
          <w:szCs w:val="22"/>
        </w:rPr>
        <w:t>3</w:t>
      </w:r>
      <w:r w:rsidRPr="00802EB3">
        <w:rPr>
          <w:rFonts w:cs="Calibri"/>
          <w:sz w:val="22"/>
          <w:szCs w:val="22"/>
        </w:rPr>
        <w:t xml:space="preserve">0 dnů ode dne obdržení reklamace, a to bez ohledu na to zda Zhotovitel reklamaci uznává či neuznává. </w:t>
      </w:r>
      <w:r w:rsidR="00985317" w:rsidRPr="00985317">
        <w:rPr>
          <w:rFonts w:cs="Calibri"/>
          <w:sz w:val="22"/>
          <w:szCs w:val="22"/>
        </w:rPr>
        <w:t xml:space="preserve"> </w:t>
      </w:r>
      <w:r w:rsidR="00985317">
        <w:rPr>
          <w:rFonts w:cs="Calibri"/>
          <w:sz w:val="22"/>
          <w:szCs w:val="22"/>
          <w:lang w:val="cs-CZ"/>
        </w:rPr>
        <w:t xml:space="preserve">V případě, kdy objednatel označí, že </w:t>
      </w:r>
      <w:r w:rsidR="00985317" w:rsidRPr="0004454C">
        <w:rPr>
          <w:rFonts w:cs="Calibri"/>
          <w:sz w:val="22"/>
          <w:szCs w:val="22"/>
        </w:rPr>
        <w:t>se jedná o vadu, která brání řádnému užívání díla, případně hrozí nebezpečí škody velkého rozsahu (havárie)</w:t>
      </w:r>
      <w:r w:rsidR="00985317">
        <w:rPr>
          <w:rFonts w:cs="Calibri"/>
          <w:sz w:val="22"/>
          <w:szCs w:val="22"/>
          <w:lang w:val="cs-CZ"/>
        </w:rPr>
        <w:t>, je zhotovitel povinen se k reklamaci vyjádřit</w:t>
      </w:r>
      <w:r w:rsidR="006B172F">
        <w:rPr>
          <w:rFonts w:cs="Calibri"/>
          <w:sz w:val="22"/>
          <w:szCs w:val="22"/>
          <w:lang w:val="cs-CZ"/>
        </w:rPr>
        <w:t xml:space="preserve"> a nastoupit k odstranění vady</w:t>
      </w:r>
      <w:r w:rsidR="00985317">
        <w:rPr>
          <w:rFonts w:cs="Calibri"/>
          <w:sz w:val="22"/>
          <w:szCs w:val="22"/>
          <w:lang w:val="cs-CZ"/>
        </w:rPr>
        <w:t xml:space="preserve"> nejpozději do </w:t>
      </w:r>
      <w:r w:rsidR="00B4576D">
        <w:rPr>
          <w:rFonts w:cs="Calibri"/>
          <w:sz w:val="22"/>
          <w:szCs w:val="22"/>
          <w:lang w:val="cs-CZ"/>
        </w:rPr>
        <w:t>12</w:t>
      </w:r>
      <w:r w:rsidR="00985317">
        <w:rPr>
          <w:rFonts w:cs="Calibri"/>
          <w:sz w:val="22"/>
          <w:szCs w:val="22"/>
          <w:lang w:val="cs-CZ"/>
        </w:rPr>
        <w:t xml:space="preserve"> hodin</w:t>
      </w:r>
      <w:r w:rsidR="00B4576D">
        <w:rPr>
          <w:rFonts w:cs="Calibri"/>
          <w:sz w:val="22"/>
          <w:szCs w:val="22"/>
          <w:lang w:val="cs-CZ"/>
        </w:rPr>
        <w:t xml:space="preserve"> od písemného oznámení reklamace.</w:t>
      </w:r>
    </w:p>
    <w:p w:rsidR="00B54282" w:rsidRPr="0031466B" w:rsidRDefault="00B54282" w:rsidP="00B54282">
      <w:pPr>
        <w:pStyle w:val="Zkladntext"/>
        <w:numPr>
          <w:ilvl w:val="2"/>
          <w:numId w:val="6"/>
        </w:numPr>
        <w:tabs>
          <w:tab w:val="left" w:pos="900"/>
        </w:tabs>
        <w:spacing w:before="0" w:after="0" w:line="240" w:lineRule="atLeast"/>
        <w:ind w:left="900"/>
        <w:rPr>
          <w:rFonts w:cs="Calibri"/>
          <w:sz w:val="22"/>
          <w:szCs w:val="22"/>
        </w:rPr>
      </w:pPr>
      <w:r w:rsidRPr="00802EB3">
        <w:rPr>
          <w:rFonts w:cs="Calibri"/>
          <w:sz w:val="22"/>
          <w:szCs w:val="22"/>
        </w:rPr>
        <w:t>Nenastoupí-li Zhotovitel k odstranění reklamované vady ve sjednané lhůtě je Objednatel oprávněn pověřit odstraněním vady jinou odbornou právnickou nebo fyzickou osobu. Veškeré takto vzniklé náklady uhradí Objednateli Zhotovitel.</w:t>
      </w:r>
    </w:p>
    <w:p w:rsidR="0031466B" w:rsidRPr="00802EB3" w:rsidRDefault="0031466B" w:rsidP="0031466B">
      <w:pPr>
        <w:pStyle w:val="Zkladntext"/>
        <w:tabs>
          <w:tab w:val="left" w:pos="900"/>
        </w:tabs>
        <w:spacing w:before="0" w:after="0" w:line="240" w:lineRule="atLeast"/>
        <w:ind w:left="900"/>
        <w:rPr>
          <w:rFonts w:cs="Calibri"/>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9082"/>
      </w:tblGrid>
      <w:tr w:rsidR="00B54282" w:rsidRPr="00802EB3" w:rsidTr="00C55952">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54282" w:rsidRPr="00802EB3" w:rsidRDefault="00B54282" w:rsidP="00B54282">
            <w:pPr>
              <w:numPr>
                <w:ilvl w:val="0"/>
                <w:numId w:val="6"/>
              </w:numPr>
              <w:snapToGrid w:val="0"/>
              <w:spacing w:before="0"/>
              <w:jc w:val="center"/>
              <w:rPr>
                <w:rFonts w:cs="Calibri"/>
                <w:b/>
                <w:bCs/>
              </w:rPr>
            </w:pPr>
            <w:r w:rsidRPr="00802EB3">
              <w:rPr>
                <w:rFonts w:cs="Calibri"/>
                <w:b/>
                <w:bCs/>
                <w:sz w:val="22"/>
                <w:szCs w:val="22"/>
              </w:rPr>
              <w:t>Vlastnictví díla a nebezpečí škody na díle</w:t>
            </w:r>
          </w:p>
        </w:tc>
      </w:tr>
    </w:tbl>
    <w:p w:rsidR="00B54282" w:rsidRPr="00802EB3" w:rsidRDefault="00B54282" w:rsidP="00E760ED">
      <w:pPr>
        <w:numPr>
          <w:ilvl w:val="1"/>
          <w:numId w:val="6"/>
        </w:numPr>
        <w:tabs>
          <w:tab w:val="left" w:pos="540"/>
        </w:tabs>
        <w:ind w:left="539" w:hanging="539"/>
        <w:rPr>
          <w:rFonts w:cs="Calibri"/>
          <w:sz w:val="22"/>
          <w:szCs w:val="22"/>
        </w:rPr>
      </w:pPr>
      <w:r w:rsidRPr="00802EB3">
        <w:rPr>
          <w:rFonts w:cs="Calibri"/>
          <w:sz w:val="22"/>
          <w:szCs w:val="22"/>
        </w:rPr>
        <w:t>Vlastnictví díla</w:t>
      </w:r>
    </w:p>
    <w:p w:rsidR="00B54282" w:rsidRPr="00E760ED" w:rsidRDefault="00B54282" w:rsidP="00B54282">
      <w:pPr>
        <w:pStyle w:val="Zkladntextodsazen21"/>
        <w:numPr>
          <w:ilvl w:val="2"/>
          <w:numId w:val="6"/>
        </w:numPr>
        <w:tabs>
          <w:tab w:val="left" w:pos="900"/>
        </w:tabs>
        <w:ind w:left="900"/>
        <w:jc w:val="both"/>
        <w:rPr>
          <w:rFonts w:ascii="Calibri" w:hAnsi="Calibri" w:cs="Calibri"/>
          <w:sz w:val="22"/>
          <w:szCs w:val="22"/>
        </w:rPr>
      </w:pPr>
      <w:r w:rsidRPr="00E760ED">
        <w:rPr>
          <w:rFonts w:ascii="Calibri" w:hAnsi="Calibri" w:cs="Calibri"/>
          <w:sz w:val="22"/>
          <w:szCs w:val="22"/>
        </w:rPr>
        <w:t>Vlastníkem zhotovovaného díla je od počátku Objednatel.</w:t>
      </w:r>
    </w:p>
    <w:p w:rsidR="00B54282" w:rsidRPr="00E760ED" w:rsidRDefault="00B54282" w:rsidP="00B54282">
      <w:pPr>
        <w:numPr>
          <w:ilvl w:val="1"/>
          <w:numId w:val="6"/>
        </w:numPr>
        <w:tabs>
          <w:tab w:val="left" w:pos="540"/>
        </w:tabs>
        <w:spacing w:before="0"/>
        <w:ind w:left="540" w:hanging="540"/>
        <w:rPr>
          <w:rFonts w:cs="Calibri"/>
          <w:sz w:val="22"/>
          <w:szCs w:val="22"/>
        </w:rPr>
      </w:pPr>
      <w:r w:rsidRPr="00E760ED">
        <w:rPr>
          <w:rFonts w:cs="Calibri"/>
          <w:sz w:val="22"/>
          <w:szCs w:val="22"/>
        </w:rPr>
        <w:t>Nebezpečí škody na díle</w:t>
      </w:r>
    </w:p>
    <w:p w:rsidR="00EE32E5" w:rsidRPr="00E760ED" w:rsidRDefault="005F5AC2" w:rsidP="00EE32E5">
      <w:pPr>
        <w:numPr>
          <w:ilvl w:val="2"/>
          <w:numId w:val="6"/>
        </w:numPr>
        <w:tabs>
          <w:tab w:val="left" w:pos="900"/>
        </w:tabs>
        <w:spacing w:before="0"/>
        <w:ind w:left="900"/>
        <w:rPr>
          <w:rFonts w:cs="Calibri"/>
          <w:sz w:val="22"/>
          <w:szCs w:val="22"/>
        </w:rPr>
      </w:pPr>
      <w:r w:rsidRPr="00E760ED">
        <w:rPr>
          <w:rFonts w:cs="Calibri"/>
          <w:sz w:val="22"/>
          <w:szCs w:val="22"/>
        </w:rPr>
        <w:t>Nebezpečí škody na díle nese od počátku Zhotovitel, a to až do doby řádného předání a</w:t>
      </w:r>
      <w:r w:rsidR="00E760ED" w:rsidRPr="00E760ED">
        <w:rPr>
          <w:rFonts w:cs="Calibri"/>
          <w:sz w:val="22"/>
          <w:szCs w:val="22"/>
        </w:rPr>
        <w:t> </w:t>
      </w:r>
      <w:r w:rsidRPr="00E760ED">
        <w:rPr>
          <w:rFonts w:cs="Calibri"/>
          <w:sz w:val="22"/>
          <w:szCs w:val="22"/>
        </w:rPr>
        <w:t>převzetí díla mezi Zhotovitelem a Objednatelem.</w:t>
      </w:r>
    </w:p>
    <w:p w:rsidR="0040077B" w:rsidRPr="0040077B" w:rsidRDefault="0040077B" w:rsidP="00531AB5">
      <w:pPr>
        <w:pStyle w:val="Bezmezer"/>
      </w:pPr>
    </w:p>
    <w:tbl>
      <w:tblPr>
        <w:tblW w:w="0" w:type="auto"/>
        <w:tblInd w:w="70" w:type="dxa"/>
        <w:tblLayout w:type="fixed"/>
        <w:tblCellMar>
          <w:left w:w="70" w:type="dxa"/>
          <w:right w:w="70" w:type="dxa"/>
        </w:tblCellMar>
        <w:tblLook w:val="0000" w:firstRow="0" w:lastRow="0" w:firstColumn="0" w:lastColumn="0" w:noHBand="0" w:noVBand="0"/>
      </w:tblPr>
      <w:tblGrid>
        <w:gridCol w:w="9082"/>
      </w:tblGrid>
      <w:tr w:rsidR="00B54282" w:rsidRPr="00802EB3" w:rsidTr="00C55952">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54282" w:rsidRPr="00802EB3" w:rsidRDefault="00744A01" w:rsidP="00100963">
            <w:pPr>
              <w:numPr>
                <w:ilvl w:val="0"/>
                <w:numId w:val="6"/>
              </w:numPr>
              <w:snapToGrid w:val="0"/>
              <w:spacing w:before="0"/>
              <w:jc w:val="center"/>
              <w:rPr>
                <w:rFonts w:cs="Calibri"/>
                <w:b/>
                <w:bCs/>
              </w:rPr>
            </w:pPr>
            <w:r>
              <w:rPr>
                <w:rFonts w:cs="Calibri"/>
                <w:b/>
                <w:bCs/>
                <w:sz w:val="22"/>
                <w:szCs w:val="22"/>
              </w:rPr>
              <w:t>Pojištění díla</w:t>
            </w:r>
          </w:p>
        </w:tc>
      </w:tr>
    </w:tbl>
    <w:p w:rsidR="00B54282" w:rsidRPr="00802EB3" w:rsidRDefault="00B54282" w:rsidP="00E760ED">
      <w:pPr>
        <w:numPr>
          <w:ilvl w:val="1"/>
          <w:numId w:val="6"/>
        </w:numPr>
        <w:tabs>
          <w:tab w:val="left" w:pos="540"/>
        </w:tabs>
        <w:ind w:left="539" w:hanging="539"/>
        <w:rPr>
          <w:rFonts w:cs="Calibri"/>
          <w:sz w:val="22"/>
          <w:szCs w:val="22"/>
        </w:rPr>
      </w:pPr>
      <w:r w:rsidRPr="00802EB3">
        <w:rPr>
          <w:rFonts w:cs="Calibri"/>
          <w:sz w:val="22"/>
          <w:szCs w:val="22"/>
        </w:rPr>
        <w:t>Pojištění zhotovitele</w:t>
      </w:r>
    </w:p>
    <w:p w:rsidR="00B54282" w:rsidRPr="00802EB3" w:rsidRDefault="00B54282" w:rsidP="00B54282">
      <w:pPr>
        <w:numPr>
          <w:ilvl w:val="2"/>
          <w:numId w:val="6"/>
        </w:numPr>
        <w:tabs>
          <w:tab w:val="left" w:pos="900"/>
        </w:tabs>
        <w:spacing w:before="0"/>
        <w:ind w:left="900"/>
        <w:rPr>
          <w:rFonts w:cs="Calibri"/>
          <w:sz w:val="22"/>
          <w:szCs w:val="22"/>
        </w:rPr>
      </w:pPr>
      <w:r w:rsidRPr="00802EB3">
        <w:rPr>
          <w:rFonts w:cs="Calibri"/>
          <w:sz w:val="22"/>
          <w:szCs w:val="22"/>
        </w:rPr>
        <w:t xml:space="preserve">Zhotovitel je povinen být pojištěn proti škodám způsobeným jeho činností včetně možných škod pracovníků zhotovitele, a to </w:t>
      </w:r>
      <w:r w:rsidRPr="00802EB3">
        <w:rPr>
          <w:rFonts w:cs="Calibri"/>
          <w:b/>
          <w:sz w:val="22"/>
          <w:szCs w:val="22"/>
        </w:rPr>
        <w:t>minimálně ve výši celkové ceny díla</w:t>
      </w:r>
      <w:r w:rsidRPr="00802EB3">
        <w:rPr>
          <w:rFonts w:cs="Calibri"/>
          <w:sz w:val="22"/>
          <w:szCs w:val="22"/>
        </w:rPr>
        <w:t>. Doklady o pojištění je povinen na požádání předložit Objednateli</w:t>
      </w:r>
      <w:r w:rsidR="00EE32E5">
        <w:rPr>
          <w:rFonts w:cs="Calibri"/>
          <w:sz w:val="22"/>
          <w:szCs w:val="22"/>
        </w:rPr>
        <w:t xml:space="preserve"> po celou dobu trvání této smlouvy</w:t>
      </w:r>
      <w:r w:rsidRPr="00802EB3">
        <w:rPr>
          <w:rFonts w:cs="Calibri"/>
          <w:sz w:val="22"/>
          <w:szCs w:val="22"/>
        </w:rPr>
        <w:t>.</w:t>
      </w:r>
    </w:p>
    <w:p w:rsidR="00567701" w:rsidRDefault="00B54282" w:rsidP="00567701">
      <w:pPr>
        <w:numPr>
          <w:ilvl w:val="2"/>
          <w:numId w:val="6"/>
        </w:numPr>
        <w:tabs>
          <w:tab w:val="left" w:pos="900"/>
        </w:tabs>
        <w:spacing w:before="0"/>
        <w:ind w:left="900"/>
        <w:rPr>
          <w:rFonts w:cs="Calibri"/>
          <w:sz w:val="22"/>
          <w:szCs w:val="22"/>
        </w:rPr>
      </w:pPr>
      <w:r w:rsidRPr="00802EB3">
        <w:rPr>
          <w:rFonts w:cs="Calibri"/>
          <w:sz w:val="22"/>
          <w:szCs w:val="22"/>
        </w:rPr>
        <w:t>Náklady na pojištění nese Zhotovitel a má je zahrnuty ve sjednané ceně.</w:t>
      </w:r>
    </w:p>
    <w:p w:rsidR="00531AB5" w:rsidRPr="00B54282" w:rsidRDefault="00531AB5" w:rsidP="00AA2FB9">
      <w:pPr>
        <w:pStyle w:val="Bezmezer"/>
      </w:pPr>
    </w:p>
    <w:tbl>
      <w:tblPr>
        <w:tblW w:w="0" w:type="auto"/>
        <w:tblInd w:w="70" w:type="dxa"/>
        <w:tblLayout w:type="fixed"/>
        <w:tblCellMar>
          <w:left w:w="70" w:type="dxa"/>
          <w:right w:w="70" w:type="dxa"/>
        </w:tblCellMar>
        <w:tblLook w:val="0000" w:firstRow="0" w:lastRow="0" w:firstColumn="0" w:lastColumn="0" w:noHBand="0" w:noVBand="0"/>
      </w:tblPr>
      <w:tblGrid>
        <w:gridCol w:w="9082"/>
      </w:tblGrid>
      <w:tr w:rsidR="00B54282" w:rsidRPr="00802EB3" w:rsidTr="00C55952">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54282" w:rsidRPr="00802EB3" w:rsidRDefault="00B54282" w:rsidP="00B54282">
            <w:pPr>
              <w:numPr>
                <w:ilvl w:val="0"/>
                <w:numId w:val="6"/>
              </w:numPr>
              <w:snapToGrid w:val="0"/>
              <w:spacing w:before="0"/>
              <w:jc w:val="center"/>
              <w:rPr>
                <w:rFonts w:cs="Calibri"/>
                <w:b/>
                <w:bCs/>
              </w:rPr>
            </w:pPr>
            <w:r w:rsidRPr="00802EB3">
              <w:rPr>
                <w:rFonts w:cs="Calibri"/>
                <w:b/>
                <w:bCs/>
                <w:sz w:val="22"/>
                <w:szCs w:val="22"/>
              </w:rPr>
              <w:t>Změna smlouvy</w:t>
            </w:r>
          </w:p>
        </w:tc>
      </w:tr>
    </w:tbl>
    <w:p w:rsidR="00B54282" w:rsidRPr="00802EB3" w:rsidRDefault="00B54282" w:rsidP="00E760ED">
      <w:pPr>
        <w:numPr>
          <w:ilvl w:val="1"/>
          <w:numId w:val="6"/>
        </w:numPr>
        <w:tabs>
          <w:tab w:val="left" w:pos="540"/>
        </w:tabs>
        <w:ind w:left="539" w:hanging="539"/>
        <w:rPr>
          <w:rFonts w:cs="Calibri"/>
          <w:sz w:val="22"/>
          <w:szCs w:val="22"/>
        </w:rPr>
      </w:pPr>
      <w:r w:rsidRPr="00802EB3">
        <w:rPr>
          <w:rFonts w:cs="Calibri"/>
          <w:sz w:val="22"/>
          <w:szCs w:val="22"/>
        </w:rPr>
        <w:t>Forma změny smlouvy</w:t>
      </w:r>
    </w:p>
    <w:p w:rsidR="00B54282" w:rsidRPr="00802EB3" w:rsidRDefault="00B54282" w:rsidP="00B54282">
      <w:pPr>
        <w:numPr>
          <w:ilvl w:val="2"/>
          <w:numId w:val="6"/>
        </w:numPr>
        <w:tabs>
          <w:tab w:val="left" w:pos="900"/>
        </w:tabs>
        <w:spacing w:before="0"/>
        <w:ind w:left="900"/>
        <w:rPr>
          <w:rFonts w:cs="Calibri"/>
          <w:sz w:val="22"/>
          <w:szCs w:val="22"/>
        </w:rPr>
      </w:pPr>
      <w:r w:rsidRPr="00802EB3">
        <w:rPr>
          <w:rFonts w:cs="Calibri"/>
          <w:sz w:val="22"/>
          <w:szCs w:val="22"/>
        </w:rPr>
        <w:t>Jakákoliv změna smlouvy musí mít písemnou formu a musí být podepsána osobami oprávněnými za Objednatele a Zhotovitele jednat a podepisovat nebo osobami jimi zmocněnými.</w:t>
      </w:r>
    </w:p>
    <w:p w:rsidR="00A92C1B" w:rsidRPr="0031466B" w:rsidRDefault="00B54282" w:rsidP="0040077B">
      <w:pPr>
        <w:numPr>
          <w:ilvl w:val="2"/>
          <w:numId w:val="6"/>
        </w:numPr>
        <w:tabs>
          <w:tab w:val="left" w:pos="900"/>
        </w:tabs>
        <w:spacing w:before="0"/>
        <w:ind w:left="900"/>
        <w:rPr>
          <w:rFonts w:cs="Calibri"/>
          <w:sz w:val="22"/>
          <w:szCs w:val="22"/>
        </w:rPr>
      </w:pPr>
      <w:r w:rsidRPr="00802EB3">
        <w:rPr>
          <w:rFonts w:cs="Calibri"/>
          <w:sz w:val="22"/>
          <w:szCs w:val="22"/>
        </w:rPr>
        <w:t>Změny smlouvy se sjednávají jako dodatek ke smlouvě s číselným označením podle pořadového čísla příslušné změny smlouvy.</w:t>
      </w:r>
    </w:p>
    <w:tbl>
      <w:tblPr>
        <w:tblW w:w="0" w:type="auto"/>
        <w:tblInd w:w="70" w:type="dxa"/>
        <w:tblLayout w:type="fixed"/>
        <w:tblCellMar>
          <w:left w:w="70" w:type="dxa"/>
          <w:right w:w="70" w:type="dxa"/>
        </w:tblCellMar>
        <w:tblLook w:val="0000" w:firstRow="0" w:lastRow="0" w:firstColumn="0" w:lastColumn="0" w:noHBand="0" w:noVBand="0"/>
      </w:tblPr>
      <w:tblGrid>
        <w:gridCol w:w="9082"/>
      </w:tblGrid>
      <w:tr w:rsidR="00B54282" w:rsidRPr="00802EB3" w:rsidTr="00C55952">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54282" w:rsidRPr="00802EB3" w:rsidRDefault="00B54282" w:rsidP="00B54282">
            <w:pPr>
              <w:numPr>
                <w:ilvl w:val="0"/>
                <w:numId w:val="6"/>
              </w:numPr>
              <w:snapToGrid w:val="0"/>
              <w:spacing w:before="0"/>
              <w:jc w:val="center"/>
              <w:rPr>
                <w:rFonts w:cs="Calibri"/>
                <w:b/>
              </w:rPr>
            </w:pPr>
            <w:r w:rsidRPr="00802EB3">
              <w:rPr>
                <w:rFonts w:cs="Calibri"/>
                <w:b/>
                <w:sz w:val="22"/>
                <w:szCs w:val="22"/>
              </w:rPr>
              <w:lastRenderedPageBreak/>
              <w:t>Ostatní ujednání</w:t>
            </w:r>
          </w:p>
        </w:tc>
      </w:tr>
    </w:tbl>
    <w:p w:rsidR="00B54282" w:rsidRPr="00802EB3" w:rsidRDefault="00B54282" w:rsidP="00E760ED">
      <w:pPr>
        <w:numPr>
          <w:ilvl w:val="1"/>
          <w:numId w:val="6"/>
        </w:numPr>
        <w:tabs>
          <w:tab w:val="left" w:pos="540"/>
        </w:tabs>
        <w:ind w:left="539" w:hanging="539"/>
        <w:rPr>
          <w:rFonts w:cs="Calibri"/>
          <w:sz w:val="22"/>
          <w:szCs w:val="22"/>
        </w:rPr>
      </w:pPr>
      <w:r w:rsidRPr="00802EB3">
        <w:rPr>
          <w:rFonts w:cs="Calibri"/>
          <w:sz w:val="22"/>
          <w:szCs w:val="22"/>
        </w:rPr>
        <w:t>Ostatní ujednání smlouvy</w:t>
      </w:r>
    </w:p>
    <w:p w:rsidR="00B54282" w:rsidRPr="00802EB3" w:rsidRDefault="00B54282" w:rsidP="00B54282">
      <w:pPr>
        <w:numPr>
          <w:ilvl w:val="2"/>
          <w:numId w:val="6"/>
        </w:numPr>
        <w:tabs>
          <w:tab w:val="left" w:pos="1080"/>
        </w:tabs>
        <w:spacing w:before="0"/>
        <w:ind w:left="1080" w:hanging="900"/>
        <w:rPr>
          <w:rFonts w:cs="Calibri"/>
          <w:sz w:val="22"/>
          <w:szCs w:val="22"/>
        </w:rPr>
      </w:pPr>
      <w:r w:rsidRPr="00802EB3">
        <w:rPr>
          <w:rFonts w:cs="Calibri"/>
          <w:sz w:val="22"/>
          <w:szCs w:val="22"/>
        </w:rPr>
        <w:t xml:space="preserve">Ve věcech touto Smlouvou o dílo výslovně neupravených se bude tento smluvní vztah řídit ustanoveními obecně závazných právních předpisů, zejména </w:t>
      </w:r>
      <w:r w:rsidR="0026357E">
        <w:rPr>
          <w:rFonts w:cs="Calibri"/>
          <w:sz w:val="22"/>
          <w:szCs w:val="22"/>
        </w:rPr>
        <w:t>Občanským zákoníkem</w:t>
      </w:r>
      <w:r w:rsidRPr="00802EB3">
        <w:rPr>
          <w:rFonts w:cs="Calibri"/>
          <w:sz w:val="22"/>
          <w:szCs w:val="22"/>
        </w:rPr>
        <w:t xml:space="preserve"> a předpisy souvisejícími.</w:t>
      </w:r>
    </w:p>
    <w:p w:rsidR="002C7E5C" w:rsidRDefault="00B54282" w:rsidP="002C7E5C">
      <w:pPr>
        <w:numPr>
          <w:ilvl w:val="2"/>
          <w:numId w:val="6"/>
        </w:numPr>
        <w:tabs>
          <w:tab w:val="left" w:pos="1080"/>
        </w:tabs>
        <w:spacing w:before="0"/>
        <w:ind w:left="1080" w:hanging="900"/>
        <w:rPr>
          <w:rFonts w:cs="Calibri"/>
          <w:sz w:val="22"/>
          <w:szCs w:val="22"/>
        </w:rPr>
      </w:pPr>
      <w:r w:rsidRPr="00802EB3">
        <w:rPr>
          <w:rFonts w:cs="Calibri"/>
          <w:sz w:val="22"/>
          <w:szCs w:val="22"/>
        </w:rPr>
        <w:t>Zhotovitel bere na vědomí, že v souladu s ustanovením § 2 písm. e) zákona č. 320/2001 Sb., o finanční kontrole ve veřejné správě je osobou povinnou spolupůsobit při výkonu finanční kontroly.</w:t>
      </w:r>
    </w:p>
    <w:p w:rsidR="002C7E5C" w:rsidRPr="002C7E5C" w:rsidRDefault="002C7E5C" w:rsidP="002C7E5C">
      <w:pPr>
        <w:numPr>
          <w:ilvl w:val="2"/>
          <w:numId w:val="6"/>
        </w:numPr>
        <w:tabs>
          <w:tab w:val="left" w:pos="1080"/>
        </w:tabs>
        <w:spacing w:before="0"/>
        <w:ind w:left="1080" w:hanging="900"/>
        <w:rPr>
          <w:rFonts w:cs="Calibri"/>
          <w:sz w:val="22"/>
          <w:szCs w:val="22"/>
        </w:rPr>
      </w:pPr>
      <w:r w:rsidRPr="002C7E5C">
        <w:rPr>
          <w:sz w:val="22"/>
          <w:szCs w:val="22"/>
        </w:rPr>
        <w:t>Zhotovitel bere na vědomí povinnost objednatele vyplývající ze zákona č. 106/1999 Sb., o svobodném přístupu k informacím, ve znění pozdějších předpisů a souhlasí se zveřejněním obsahu této smlouvy odpovídajícím způsobem.</w:t>
      </w:r>
    </w:p>
    <w:p w:rsidR="00B4576D" w:rsidRPr="00B4576D" w:rsidRDefault="00B54282" w:rsidP="00B4576D">
      <w:pPr>
        <w:numPr>
          <w:ilvl w:val="2"/>
          <w:numId w:val="6"/>
        </w:numPr>
        <w:tabs>
          <w:tab w:val="left" w:pos="1080"/>
          <w:tab w:val="num" w:pos="1287"/>
        </w:tabs>
        <w:spacing w:before="0"/>
        <w:ind w:left="1080" w:hanging="900"/>
        <w:rPr>
          <w:rFonts w:cs="Calibri"/>
          <w:bCs/>
          <w:sz w:val="22"/>
          <w:szCs w:val="22"/>
        </w:rPr>
      </w:pPr>
      <w:r w:rsidRPr="00802EB3">
        <w:rPr>
          <w:rFonts w:cs="Calibri"/>
          <w:sz w:val="22"/>
          <w:szCs w:val="22"/>
        </w:rPr>
        <w:t>Jakýkoliv spor vzniklý z této Smlouvy, pokud se jej nepodaří urovnat jednáním mezi smluvními stranami, bude rozhodnut k tomu věcně příslušným soudem, přičemž soudem místně příslušným k rozhodnutí bude na základě dohody smluvních stran soud určený podle sídla objednatele.</w:t>
      </w:r>
      <w:r w:rsidR="00B4576D" w:rsidRPr="00B4576D">
        <w:rPr>
          <w:rFonts w:cs="Calibri"/>
          <w:sz w:val="22"/>
          <w:szCs w:val="22"/>
          <w:lang w:eastAsia="zh-CN"/>
        </w:rPr>
        <w:t xml:space="preserve"> </w:t>
      </w:r>
    </w:p>
    <w:p w:rsidR="00B4576D" w:rsidRPr="00B4576D" w:rsidRDefault="00B4576D" w:rsidP="00B4576D">
      <w:pPr>
        <w:numPr>
          <w:ilvl w:val="2"/>
          <w:numId w:val="6"/>
        </w:numPr>
        <w:tabs>
          <w:tab w:val="left" w:pos="1080"/>
          <w:tab w:val="num" w:pos="1287"/>
        </w:tabs>
        <w:spacing w:before="0"/>
        <w:ind w:left="1080" w:hanging="900"/>
        <w:rPr>
          <w:rFonts w:cs="Calibri"/>
          <w:bCs/>
          <w:sz w:val="22"/>
          <w:szCs w:val="22"/>
        </w:rPr>
      </w:pPr>
      <w:r w:rsidRPr="00B4576D">
        <w:rPr>
          <w:rFonts w:cs="Calibri"/>
          <w:sz w:val="22"/>
          <w:szCs w:val="22"/>
        </w:rPr>
        <w:t xml:space="preserve">Smluvní strany se dohodly, že uveřejnění uzavřené smlouvy v registru smluv v souladu se zákonem č. </w:t>
      </w:r>
      <w:r w:rsidRPr="00B4576D">
        <w:rPr>
          <w:rFonts w:cs="Calibri"/>
          <w:bCs/>
          <w:sz w:val="22"/>
          <w:szCs w:val="22"/>
        </w:rPr>
        <w:t>340/2015 Sb., o zvláštních podmínkách účinnosti některých smluv, uveřejňování těchto smluv a o registru smluv, zajistí objednatel.</w:t>
      </w:r>
    </w:p>
    <w:p w:rsidR="00B4576D" w:rsidRPr="00B4576D" w:rsidRDefault="00B54282" w:rsidP="00B4576D">
      <w:pPr>
        <w:numPr>
          <w:ilvl w:val="2"/>
          <w:numId w:val="6"/>
        </w:numPr>
        <w:tabs>
          <w:tab w:val="left" w:pos="1080"/>
        </w:tabs>
        <w:spacing w:before="0"/>
        <w:ind w:left="1080" w:hanging="900"/>
        <w:rPr>
          <w:rFonts w:cs="Calibri"/>
          <w:sz w:val="22"/>
          <w:szCs w:val="22"/>
        </w:rPr>
      </w:pPr>
      <w:r w:rsidRPr="00B4576D">
        <w:rPr>
          <w:rFonts w:cs="Calibri"/>
          <w:sz w:val="22"/>
          <w:szCs w:val="22"/>
        </w:rPr>
        <w:t xml:space="preserve">Smlouva nabývá platnosti a účinnosti </w:t>
      </w:r>
      <w:r w:rsidR="00B4576D">
        <w:rPr>
          <w:rFonts w:cs="Calibri"/>
          <w:sz w:val="22"/>
          <w:szCs w:val="22"/>
        </w:rPr>
        <w:t xml:space="preserve">dnem uveřejnění </w:t>
      </w:r>
      <w:r w:rsidR="00B4576D" w:rsidRPr="00B4576D">
        <w:rPr>
          <w:rFonts w:cs="Calibri"/>
          <w:sz w:val="22"/>
          <w:szCs w:val="22"/>
        </w:rPr>
        <w:t>smlouvy v</w:t>
      </w:r>
      <w:r w:rsidR="00B4576D">
        <w:rPr>
          <w:rFonts w:cs="Calibri"/>
          <w:sz w:val="22"/>
          <w:szCs w:val="22"/>
        </w:rPr>
        <w:t> </w:t>
      </w:r>
      <w:r w:rsidR="00B4576D" w:rsidRPr="00B4576D">
        <w:rPr>
          <w:rFonts w:cs="Calibri"/>
          <w:sz w:val="22"/>
          <w:szCs w:val="22"/>
        </w:rPr>
        <w:t>registru</w:t>
      </w:r>
      <w:r w:rsidR="00B4576D">
        <w:rPr>
          <w:rFonts w:cs="Calibri"/>
          <w:sz w:val="22"/>
          <w:szCs w:val="22"/>
        </w:rPr>
        <w:t xml:space="preserve"> smluv</w:t>
      </w:r>
      <w:r w:rsidR="00B4576D" w:rsidRPr="00B4576D">
        <w:rPr>
          <w:rFonts w:cs="Calibri"/>
          <w:sz w:val="22"/>
          <w:szCs w:val="22"/>
        </w:rPr>
        <w:t>.</w:t>
      </w:r>
    </w:p>
    <w:p w:rsidR="00B54282" w:rsidRPr="00B4576D" w:rsidRDefault="00B54282" w:rsidP="00B54282">
      <w:pPr>
        <w:numPr>
          <w:ilvl w:val="2"/>
          <w:numId w:val="6"/>
        </w:numPr>
        <w:tabs>
          <w:tab w:val="left" w:pos="1080"/>
        </w:tabs>
        <w:spacing w:before="0"/>
        <w:ind w:left="1080" w:hanging="900"/>
        <w:rPr>
          <w:rFonts w:cs="Calibri"/>
          <w:sz w:val="22"/>
          <w:szCs w:val="22"/>
        </w:rPr>
      </w:pPr>
      <w:r w:rsidRPr="00B4576D">
        <w:rPr>
          <w:rFonts w:cs="Calibri"/>
          <w:sz w:val="22"/>
          <w:szCs w:val="22"/>
        </w:rPr>
        <w:t>Smlouva je vyhotovena ve čtyřech stejnopisech s platností originálu a každá ze smluvních stran obdrží po jejich podpisu dvě vyhotovení.</w:t>
      </w:r>
    </w:p>
    <w:p w:rsidR="00242E18" w:rsidRDefault="00B54282" w:rsidP="00242E18">
      <w:pPr>
        <w:numPr>
          <w:ilvl w:val="2"/>
          <w:numId w:val="6"/>
        </w:numPr>
        <w:tabs>
          <w:tab w:val="left" w:pos="1080"/>
        </w:tabs>
        <w:spacing w:before="0"/>
        <w:ind w:left="1080" w:hanging="900"/>
        <w:rPr>
          <w:rFonts w:cs="Calibri"/>
          <w:sz w:val="22"/>
          <w:szCs w:val="22"/>
        </w:rPr>
      </w:pPr>
      <w:r w:rsidRPr="00B4576D">
        <w:rPr>
          <w:rFonts w:cs="Calibri"/>
          <w:sz w:val="22"/>
          <w:szCs w:val="22"/>
        </w:rPr>
        <w:t>Smluvní strany po přečtení smlouvy po</w:t>
      </w:r>
      <w:r w:rsidRPr="00802EB3">
        <w:rPr>
          <w:rFonts w:cs="Calibri"/>
          <w:sz w:val="22"/>
          <w:szCs w:val="22"/>
        </w:rPr>
        <w:t>tvrzují, že obsahu smlouvy porozuměly, že smlouva vyjadřuje jejich pravou, svobodnou a vážnou vůli, nebyla uzavřena v tísni či za nápadně nevýhodných podmínek a na důkaz této skutečnosti ji vlastnoručně podepisují.</w:t>
      </w:r>
    </w:p>
    <w:p w:rsidR="00531AB5" w:rsidRDefault="00531AB5" w:rsidP="00531AB5">
      <w:pPr>
        <w:pStyle w:val="Bezmezer"/>
      </w:pPr>
    </w:p>
    <w:p w:rsidR="00B54282" w:rsidRDefault="00B54282" w:rsidP="00B54282">
      <w:pPr>
        <w:pStyle w:val="Zkladntext"/>
        <w:spacing w:line="240" w:lineRule="atLeast"/>
        <w:rPr>
          <w:rFonts w:cs="Calibri"/>
          <w:sz w:val="22"/>
          <w:szCs w:val="22"/>
        </w:rPr>
      </w:pPr>
      <w:r w:rsidRPr="00802EB3">
        <w:rPr>
          <w:rFonts w:cs="Calibri"/>
          <w:sz w:val="22"/>
          <w:szCs w:val="22"/>
        </w:rPr>
        <w:t>Přílohy a nedílné součásti Smlouvy o dílo:</w:t>
      </w:r>
    </w:p>
    <w:p w:rsidR="00B4576D" w:rsidRPr="00B4576D" w:rsidRDefault="00B4576D" w:rsidP="00B54282">
      <w:pPr>
        <w:pStyle w:val="Zkladntext"/>
        <w:numPr>
          <w:ilvl w:val="1"/>
          <w:numId w:val="8"/>
        </w:numPr>
        <w:tabs>
          <w:tab w:val="left" w:pos="360"/>
        </w:tabs>
        <w:spacing w:before="0" w:after="0" w:line="240" w:lineRule="atLeast"/>
        <w:ind w:left="360"/>
        <w:jc w:val="left"/>
        <w:rPr>
          <w:rFonts w:cs="Calibri"/>
          <w:sz w:val="22"/>
          <w:szCs w:val="22"/>
        </w:rPr>
      </w:pPr>
      <w:r>
        <w:rPr>
          <w:rFonts w:cs="Calibri"/>
          <w:sz w:val="22"/>
          <w:szCs w:val="22"/>
          <w:lang w:val="cs-CZ"/>
        </w:rPr>
        <w:t>Projektová dokumentace</w:t>
      </w:r>
    </w:p>
    <w:p w:rsidR="00B54282" w:rsidRPr="00802EB3" w:rsidRDefault="00B54282" w:rsidP="00B54282">
      <w:pPr>
        <w:pStyle w:val="Zkladntext"/>
        <w:numPr>
          <w:ilvl w:val="1"/>
          <w:numId w:val="8"/>
        </w:numPr>
        <w:tabs>
          <w:tab w:val="left" w:pos="360"/>
        </w:tabs>
        <w:spacing w:before="0" w:after="0" w:line="240" w:lineRule="atLeast"/>
        <w:ind w:left="360"/>
        <w:jc w:val="left"/>
        <w:rPr>
          <w:rFonts w:cs="Calibri"/>
          <w:sz w:val="22"/>
          <w:szCs w:val="22"/>
        </w:rPr>
      </w:pPr>
      <w:r w:rsidRPr="00802EB3">
        <w:rPr>
          <w:rFonts w:cs="Calibri"/>
          <w:sz w:val="22"/>
          <w:szCs w:val="22"/>
        </w:rPr>
        <w:t>Oceněný položkový rozpočet</w:t>
      </w:r>
    </w:p>
    <w:p w:rsidR="00B54282" w:rsidRDefault="00B54282" w:rsidP="00B54282">
      <w:pPr>
        <w:pStyle w:val="Zkladntext"/>
        <w:spacing w:line="240" w:lineRule="atLeast"/>
        <w:rPr>
          <w:rFonts w:cs="Calibri"/>
          <w:sz w:val="22"/>
          <w:szCs w:val="22"/>
        </w:rPr>
      </w:pPr>
    </w:p>
    <w:p w:rsidR="00A92C1B" w:rsidRDefault="00A92C1B" w:rsidP="00B54282">
      <w:pPr>
        <w:pStyle w:val="Zkladntext"/>
        <w:spacing w:line="240" w:lineRule="atLeast"/>
        <w:rPr>
          <w:rFonts w:cs="Calibri"/>
          <w:sz w:val="22"/>
          <w:szCs w:val="22"/>
        </w:rPr>
      </w:pPr>
    </w:p>
    <w:p w:rsidR="00A92C1B" w:rsidRDefault="00A92C1B" w:rsidP="00B54282">
      <w:pPr>
        <w:pStyle w:val="Zkladntext"/>
        <w:spacing w:line="240" w:lineRule="atLeast"/>
        <w:rPr>
          <w:rFonts w:cs="Calibri"/>
          <w:sz w:val="22"/>
          <w:szCs w:val="22"/>
        </w:rPr>
      </w:pPr>
    </w:p>
    <w:p w:rsidR="00E760ED" w:rsidRPr="00D473E9" w:rsidRDefault="00E760ED" w:rsidP="00E760ED">
      <w:pPr>
        <w:rPr>
          <w:rFonts w:cs="Calibri"/>
        </w:rPr>
      </w:pPr>
      <w:r w:rsidRPr="00D473E9">
        <w:rPr>
          <w:rFonts w:cs="Calibri"/>
        </w:rPr>
        <w:t>V</w:t>
      </w:r>
      <w:r w:rsidR="006A2EA8">
        <w:rPr>
          <w:rFonts w:cs="Calibri"/>
        </w:rPr>
        <w:t xml:space="preserve"> Mikulově </w:t>
      </w:r>
      <w:r w:rsidRPr="00D473E9">
        <w:rPr>
          <w:rFonts w:cs="Calibri"/>
        </w:rPr>
        <w:t>dne</w:t>
      </w:r>
      <w:r w:rsidR="006A2EA8">
        <w:rPr>
          <w:rFonts w:cs="Calibri"/>
        </w:rPr>
        <w:t xml:space="preserve"> 1</w:t>
      </w:r>
      <w:r w:rsidR="00043297">
        <w:rPr>
          <w:rFonts w:cs="Calibri"/>
        </w:rPr>
        <w:t>7</w:t>
      </w:r>
      <w:r w:rsidR="006A2EA8">
        <w:rPr>
          <w:rFonts w:cs="Calibri"/>
        </w:rPr>
        <w:t>. 0</w:t>
      </w:r>
      <w:r w:rsidR="00442A30">
        <w:rPr>
          <w:rFonts w:cs="Calibri"/>
        </w:rPr>
        <w:t>9</w:t>
      </w:r>
      <w:r w:rsidR="006A2EA8">
        <w:rPr>
          <w:rFonts w:cs="Calibri"/>
        </w:rPr>
        <w:t>. 2018</w:t>
      </w:r>
    </w:p>
    <w:p w:rsidR="00E760ED" w:rsidRPr="00D473E9" w:rsidRDefault="00E760ED" w:rsidP="00E760ED">
      <w:pPr>
        <w:rPr>
          <w:rFonts w:cs="Calibri"/>
        </w:rPr>
      </w:pPr>
      <w:r w:rsidRPr="00D473E9">
        <w:rPr>
          <w:rFonts w:cs="Calibri"/>
        </w:rPr>
        <w:t xml:space="preserve"> </w:t>
      </w:r>
      <w:r w:rsidRPr="00D473E9">
        <w:rPr>
          <w:rFonts w:cs="Calibri"/>
        </w:rPr>
        <w:tab/>
      </w:r>
    </w:p>
    <w:p w:rsidR="00E760ED" w:rsidRDefault="00E760ED" w:rsidP="00E760ED">
      <w:pPr>
        <w:rPr>
          <w:rFonts w:cs="Calibri"/>
        </w:rPr>
      </w:pPr>
    </w:p>
    <w:p w:rsidR="006A2EA8" w:rsidRDefault="006A2EA8" w:rsidP="00E760ED">
      <w:pPr>
        <w:rPr>
          <w:rFonts w:cs="Calibri"/>
        </w:rPr>
      </w:pPr>
    </w:p>
    <w:p w:rsidR="006A2EA8" w:rsidRDefault="006A2EA8" w:rsidP="00E760ED">
      <w:pPr>
        <w:rPr>
          <w:rFonts w:cs="Calibri"/>
        </w:rPr>
      </w:pPr>
    </w:p>
    <w:p w:rsidR="006A2EA8" w:rsidRDefault="006A2EA8" w:rsidP="00E760ED">
      <w:pPr>
        <w:rPr>
          <w:rFonts w:cs="Calibri"/>
        </w:rPr>
      </w:pPr>
    </w:p>
    <w:p w:rsidR="00E760ED" w:rsidRDefault="00E760ED" w:rsidP="00E760ED">
      <w:pPr>
        <w:rPr>
          <w:rFonts w:cs="Calibri"/>
        </w:rPr>
      </w:pPr>
    </w:p>
    <w:p w:rsidR="00E760ED" w:rsidRDefault="00E760ED" w:rsidP="00E760ED">
      <w:pPr>
        <w:rPr>
          <w:rFonts w:cs="Calibri"/>
        </w:rPr>
      </w:pPr>
    </w:p>
    <w:p w:rsidR="00E760ED" w:rsidRPr="00D473E9" w:rsidRDefault="00E760ED" w:rsidP="00E760ED">
      <w:pPr>
        <w:rPr>
          <w:rFonts w:cs="Calibri"/>
        </w:rPr>
      </w:pPr>
    </w:p>
    <w:p w:rsidR="00E760ED" w:rsidRPr="00D473E9" w:rsidRDefault="00E760ED" w:rsidP="00E760ED">
      <w:pPr>
        <w:rPr>
          <w:rFonts w:cs="Calibri"/>
        </w:rPr>
      </w:pPr>
      <w:r w:rsidRPr="00D473E9">
        <w:rPr>
          <w:rFonts w:cs="Calibri"/>
          <w:sz w:val="12"/>
        </w:rPr>
        <w:t>…………….……………….…….……………….…….……………………….……………….…….……………….…….</w:t>
      </w:r>
      <w:r w:rsidRPr="00D473E9">
        <w:rPr>
          <w:rFonts w:cs="Calibri"/>
        </w:rPr>
        <w:t xml:space="preserve">  </w:t>
      </w:r>
      <w:r>
        <w:rPr>
          <w:rFonts w:cs="Calibri"/>
        </w:rPr>
        <w:tab/>
      </w:r>
      <w:r>
        <w:rPr>
          <w:rFonts w:cs="Calibri"/>
        </w:rPr>
        <w:tab/>
      </w:r>
      <w:r w:rsidRPr="00D473E9">
        <w:rPr>
          <w:rFonts w:cs="Calibri"/>
          <w:sz w:val="12"/>
        </w:rPr>
        <w:t>…………….……………….…….……………….…….……………………….……………….…….……………….…….</w:t>
      </w:r>
    </w:p>
    <w:p w:rsidR="00BB2067" w:rsidRPr="00B54282" w:rsidRDefault="00B54282" w:rsidP="00B54282">
      <w:pPr>
        <w:pStyle w:val="Zkladntext"/>
        <w:spacing w:line="240" w:lineRule="atLeast"/>
      </w:pPr>
      <w:r w:rsidRPr="00802EB3">
        <w:rPr>
          <w:rFonts w:cs="Calibri"/>
          <w:sz w:val="22"/>
          <w:szCs w:val="22"/>
        </w:rPr>
        <w:t>Za Objednatele</w:t>
      </w:r>
      <w:r w:rsidRPr="00802EB3">
        <w:rPr>
          <w:rFonts w:cs="Calibri"/>
          <w:sz w:val="22"/>
          <w:szCs w:val="22"/>
        </w:rPr>
        <w:tab/>
      </w:r>
      <w:r w:rsidRPr="00802EB3">
        <w:rPr>
          <w:rFonts w:cs="Calibri"/>
          <w:sz w:val="22"/>
          <w:szCs w:val="22"/>
        </w:rPr>
        <w:tab/>
      </w:r>
      <w:r w:rsidRPr="00802EB3">
        <w:rPr>
          <w:rFonts w:cs="Calibri"/>
          <w:sz w:val="22"/>
          <w:szCs w:val="22"/>
        </w:rPr>
        <w:tab/>
      </w:r>
      <w:r w:rsidRPr="00802EB3">
        <w:rPr>
          <w:rFonts w:cs="Calibri"/>
          <w:sz w:val="22"/>
          <w:szCs w:val="22"/>
        </w:rPr>
        <w:tab/>
      </w:r>
      <w:r w:rsidRPr="00802EB3">
        <w:rPr>
          <w:rFonts w:cs="Calibri"/>
          <w:sz w:val="22"/>
          <w:szCs w:val="22"/>
        </w:rPr>
        <w:tab/>
      </w:r>
      <w:r w:rsidRPr="00802EB3">
        <w:rPr>
          <w:rFonts w:cs="Calibri"/>
          <w:sz w:val="22"/>
          <w:szCs w:val="22"/>
        </w:rPr>
        <w:tab/>
        <w:t>Za Zhotovitele</w:t>
      </w:r>
    </w:p>
    <w:sectPr w:rsidR="00BB2067" w:rsidRPr="00B54282" w:rsidSect="00E760ED">
      <w:headerReference w:type="default"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854" w:rsidRDefault="003D4854" w:rsidP="003C14E3">
      <w:pPr>
        <w:spacing w:before="0"/>
      </w:pPr>
      <w:r>
        <w:separator/>
      </w:r>
    </w:p>
  </w:endnote>
  <w:endnote w:type="continuationSeparator" w:id="0">
    <w:p w:rsidR="003D4854" w:rsidRDefault="003D4854" w:rsidP="003C14E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A01" w:rsidRPr="00AC54FD" w:rsidRDefault="00744A01">
    <w:pPr>
      <w:pStyle w:val="Zpat"/>
      <w:jc w:val="right"/>
      <w:rPr>
        <w:sz w:val="20"/>
        <w:szCs w:val="20"/>
      </w:rPr>
    </w:pPr>
    <w:r w:rsidRPr="00AC54FD">
      <w:rPr>
        <w:sz w:val="20"/>
        <w:szCs w:val="20"/>
      </w:rPr>
      <w:fldChar w:fldCharType="begin"/>
    </w:r>
    <w:r w:rsidRPr="00AC54FD">
      <w:rPr>
        <w:sz w:val="20"/>
        <w:szCs w:val="20"/>
      </w:rPr>
      <w:instrText xml:space="preserve"> PAGE   \* MERGEFORMAT </w:instrText>
    </w:r>
    <w:r w:rsidRPr="00AC54FD">
      <w:rPr>
        <w:sz w:val="20"/>
        <w:szCs w:val="20"/>
      </w:rPr>
      <w:fldChar w:fldCharType="separate"/>
    </w:r>
    <w:r w:rsidR="00482E77">
      <w:rPr>
        <w:noProof/>
        <w:sz w:val="20"/>
        <w:szCs w:val="20"/>
      </w:rPr>
      <w:t>3</w:t>
    </w:r>
    <w:r w:rsidRPr="00AC54FD">
      <w:rPr>
        <w:sz w:val="20"/>
        <w:szCs w:val="20"/>
      </w:rPr>
      <w:fldChar w:fldCharType="end"/>
    </w:r>
    <w:r w:rsidRPr="00AC54FD">
      <w:rPr>
        <w:sz w:val="20"/>
        <w:szCs w:val="20"/>
      </w:rPr>
      <w:t xml:space="preserve"> z </w:t>
    </w:r>
    <w:r w:rsidR="007B6E62">
      <w:rPr>
        <w:noProof/>
        <w:sz w:val="20"/>
        <w:szCs w:val="20"/>
      </w:rPr>
      <w:fldChar w:fldCharType="begin"/>
    </w:r>
    <w:r w:rsidR="007B6E62">
      <w:rPr>
        <w:noProof/>
        <w:sz w:val="20"/>
        <w:szCs w:val="20"/>
      </w:rPr>
      <w:instrText xml:space="preserve"> NUMPAGES   \* MERGEFORMAT </w:instrText>
    </w:r>
    <w:r w:rsidR="007B6E62">
      <w:rPr>
        <w:noProof/>
        <w:sz w:val="20"/>
        <w:szCs w:val="20"/>
      </w:rPr>
      <w:fldChar w:fldCharType="separate"/>
    </w:r>
    <w:r w:rsidR="00482E77">
      <w:rPr>
        <w:noProof/>
        <w:sz w:val="20"/>
        <w:szCs w:val="20"/>
      </w:rPr>
      <w:t>8</w:t>
    </w:r>
    <w:r w:rsidR="007B6E62">
      <w:rPr>
        <w:noProof/>
        <w:sz w:val="20"/>
        <w:szCs w:val="20"/>
      </w:rPr>
      <w:fldChar w:fldCharType="end"/>
    </w:r>
  </w:p>
  <w:p w:rsidR="00744A01" w:rsidRDefault="00744A0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854" w:rsidRDefault="003D4854" w:rsidP="003C14E3">
      <w:pPr>
        <w:spacing w:before="0"/>
      </w:pPr>
      <w:r>
        <w:separator/>
      </w:r>
    </w:p>
  </w:footnote>
  <w:footnote w:type="continuationSeparator" w:id="0">
    <w:p w:rsidR="003D4854" w:rsidRDefault="003D4854" w:rsidP="003C14E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A01" w:rsidRPr="009D5F12" w:rsidRDefault="00744A01" w:rsidP="009D5F12">
    <w:pPr>
      <w:pStyle w:val="Zhlav"/>
      <w:rPr>
        <w:i/>
        <w:sz w:val="20"/>
        <w:szCs w:val="20"/>
      </w:rPr>
    </w:pPr>
    <w:r w:rsidRPr="009D5F12">
      <w:rPr>
        <w:rFonts w:cs="Calibri"/>
        <w:i/>
        <w:sz w:val="20"/>
        <w:szCs w:val="20"/>
      </w:rPr>
      <w:tab/>
    </w:r>
    <w:r w:rsidRPr="009D5F12">
      <w:rPr>
        <w:rFonts w:cs="Calibri"/>
        <w:i/>
        <w:sz w:val="20"/>
        <w:szCs w:val="20"/>
      </w:rPr>
      <w:tab/>
    </w:r>
    <w:r w:rsidRPr="003C14E3">
      <w:rPr>
        <w:rFonts w:cs="Calibri"/>
        <w:i/>
        <w:sz w:val="20"/>
        <w:szCs w:val="20"/>
      </w:rPr>
      <w:tab/>
    </w:r>
    <w:r w:rsidRPr="003C14E3">
      <w:rPr>
        <w:rFonts w:cs="Calibri"/>
        <w:i/>
        <w:sz w:val="20"/>
        <w:szCs w:val="20"/>
      </w:rPr>
      <w:tab/>
    </w:r>
    <w:r w:rsidRPr="003C14E3">
      <w:rPr>
        <w:rFonts w:cs="Calibri"/>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5"/>
      <w:numFmt w:val="decimal"/>
      <w:lvlText w:val="%1."/>
      <w:lvlJc w:val="left"/>
      <w:pPr>
        <w:tabs>
          <w:tab w:val="num" w:pos="390"/>
        </w:tabs>
        <w:ind w:left="390" w:hanging="390"/>
      </w:pPr>
    </w:lvl>
    <w:lvl w:ilvl="1">
      <w:start w:val="5"/>
      <w:numFmt w:val="decimal"/>
      <w:lvlText w:val="%1.%2."/>
      <w:lvlJc w:val="left"/>
      <w:pPr>
        <w:tabs>
          <w:tab w:val="num" w:pos="1428"/>
        </w:tabs>
        <w:ind w:left="1428"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1" w15:restartNumberingAfterBreak="0">
    <w:nsid w:val="00000004"/>
    <w:multiLevelType w:val="singleLevel"/>
    <w:tmpl w:val="00000004"/>
    <w:name w:val="WW8Num7"/>
    <w:lvl w:ilvl="0">
      <w:start w:val="6"/>
      <w:numFmt w:val="bullet"/>
      <w:lvlText w:val="-"/>
      <w:lvlJc w:val="left"/>
      <w:pPr>
        <w:tabs>
          <w:tab w:val="num" w:pos="2136"/>
        </w:tabs>
        <w:ind w:left="2136" w:hanging="360"/>
      </w:pPr>
      <w:rPr>
        <w:rFonts w:ascii="Times New Roman" w:hAnsi="Times New Roman" w:cs="Times New Roman"/>
      </w:rPr>
    </w:lvl>
  </w:abstractNum>
  <w:abstractNum w:abstractNumId="2" w15:restartNumberingAfterBreak="0">
    <w:nsid w:val="00000005"/>
    <w:multiLevelType w:val="singleLevel"/>
    <w:tmpl w:val="00000005"/>
    <w:name w:val="WW8Num10"/>
    <w:lvl w:ilvl="0">
      <w:start w:val="1"/>
      <w:numFmt w:val="lowerLetter"/>
      <w:lvlText w:val="%1)"/>
      <w:lvlJc w:val="left"/>
      <w:pPr>
        <w:tabs>
          <w:tab w:val="num" w:pos="720"/>
        </w:tabs>
        <w:ind w:left="720" w:hanging="360"/>
      </w:pPr>
    </w:lvl>
  </w:abstractNum>
  <w:abstractNum w:abstractNumId="3" w15:restartNumberingAfterBreak="0">
    <w:nsid w:val="00000006"/>
    <w:multiLevelType w:val="multilevel"/>
    <w:tmpl w:val="00000006"/>
    <w:name w:val="WW8Num12"/>
    <w:lvl w:ilvl="0">
      <w:start w:val="1"/>
      <w:numFmt w:val="decimal"/>
      <w:lvlText w:val="%1."/>
      <w:lvlJc w:val="left"/>
      <w:pPr>
        <w:tabs>
          <w:tab w:val="num" w:pos="720"/>
        </w:tabs>
        <w:ind w:left="720" w:hanging="360"/>
      </w:pPr>
    </w:lvl>
    <w:lvl w:ilvl="1">
      <w:start w:val="1"/>
      <w:numFmt w:val="decimal"/>
      <w:lvlText w:val="%1.%2."/>
      <w:lvlJc w:val="left"/>
      <w:pPr>
        <w:tabs>
          <w:tab w:val="num" w:pos="1428"/>
        </w:tabs>
        <w:ind w:left="1428" w:hanging="720"/>
      </w:pPr>
    </w:lvl>
    <w:lvl w:ilvl="2">
      <w:start w:val="1"/>
      <w:numFmt w:val="decimal"/>
      <w:lvlText w:val="%1.%2.%3."/>
      <w:lvlJc w:val="left"/>
      <w:pPr>
        <w:tabs>
          <w:tab w:val="num" w:pos="3272"/>
        </w:tabs>
        <w:ind w:left="3272" w:hanging="720"/>
      </w:pPr>
    </w:lvl>
    <w:lvl w:ilvl="3">
      <w:start w:val="1"/>
      <w:numFmt w:val="decimal"/>
      <w:lvlText w:val="%1.%2.%3.%4."/>
      <w:lvlJc w:val="left"/>
      <w:pPr>
        <w:tabs>
          <w:tab w:val="num" w:pos="2484"/>
        </w:tabs>
        <w:ind w:left="2484" w:hanging="1080"/>
      </w:pPr>
    </w:lvl>
    <w:lvl w:ilvl="4">
      <w:start w:val="1"/>
      <w:numFmt w:val="decimal"/>
      <w:lvlText w:val="%1.%2.%3.%4.%5."/>
      <w:lvlJc w:val="left"/>
      <w:pPr>
        <w:tabs>
          <w:tab w:val="num" w:pos="2832"/>
        </w:tabs>
        <w:ind w:left="2832"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596"/>
        </w:tabs>
        <w:ind w:left="4596" w:hanging="1800"/>
      </w:pPr>
    </w:lvl>
    <w:lvl w:ilvl="8">
      <w:start w:val="1"/>
      <w:numFmt w:val="decimal"/>
      <w:lvlText w:val="%1.%2.%3.%4.%5.%6.%7.%8.%9."/>
      <w:lvlJc w:val="left"/>
      <w:pPr>
        <w:tabs>
          <w:tab w:val="num" w:pos="5304"/>
        </w:tabs>
        <w:ind w:left="5304" w:hanging="2160"/>
      </w:pPr>
    </w:lvl>
  </w:abstractNum>
  <w:abstractNum w:abstractNumId="4" w15:restartNumberingAfterBreak="0">
    <w:nsid w:val="00000007"/>
    <w:multiLevelType w:val="singleLevel"/>
    <w:tmpl w:val="00000007"/>
    <w:name w:val="WW8Num13"/>
    <w:lvl w:ilvl="0">
      <w:start w:val="1"/>
      <w:numFmt w:val="bullet"/>
      <w:lvlText w:val="-"/>
      <w:lvlJc w:val="left"/>
      <w:pPr>
        <w:tabs>
          <w:tab w:val="num" w:pos="1128"/>
        </w:tabs>
        <w:ind w:left="1128" w:hanging="360"/>
      </w:pPr>
      <w:rPr>
        <w:rFonts w:ascii="Times New Roman" w:hAnsi="Times New Roman"/>
        <w:i/>
      </w:rPr>
    </w:lvl>
  </w:abstractNum>
  <w:abstractNum w:abstractNumId="5" w15:restartNumberingAfterBreak="0">
    <w:nsid w:val="00000008"/>
    <w:multiLevelType w:val="multilevel"/>
    <w:tmpl w:val="00000008"/>
    <w:name w:val="WW8Num18"/>
    <w:lvl w:ilvl="0">
      <w:start w:val="1"/>
      <w:numFmt w:val="lowerLetter"/>
      <w:lvlText w:val="%1)"/>
      <w:lvlJc w:val="left"/>
      <w:pPr>
        <w:tabs>
          <w:tab w:val="num" w:pos="2136"/>
        </w:tabs>
        <w:ind w:left="2136" w:hanging="360"/>
      </w:pPr>
    </w:lvl>
    <w:lvl w:ilvl="1">
      <w:start w:val="1"/>
      <w:numFmt w:val="decimal"/>
      <w:lvlText w:val="%2."/>
      <w:lvlJc w:val="left"/>
      <w:pPr>
        <w:tabs>
          <w:tab w:val="num" w:pos="2856"/>
        </w:tabs>
        <w:ind w:left="2856" w:hanging="360"/>
      </w:pPr>
    </w:lvl>
    <w:lvl w:ilvl="2">
      <w:start w:val="1"/>
      <w:numFmt w:val="lowerRoman"/>
      <w:lvlText w:val="%3."/>
      <w:lvlJc w:val="lef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lef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left"/>
      <w:pPr>
        <w:tabs>
          <w:tab w:val="num" w:pos="7896"/>
        </w:tabs>
        <w:ind w:left="7896" w:hanging="180"/>
      </w:pPr>
    </w:lvl>
  </w:abstractNum>
  <w:abstractNum w:abstractNumId="6" w15:restartNumberingAfterBreak="0">
    <w:nsid w:val="3B3E688A"/>
    <w:multiLevelType w:val="hybridMultilevel"/>
    <w:tmpl w:val="73B4542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pStyle w:val="Bodsmlouvy-211"/>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30C7364"/>
    <w:multiLevelType w:val="hybridMultilevel"/>
    <w:tmpl w:val="0F0A49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F398A04C">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53A5891"/>
    <w:multiLevelType w:val="hybridMultilevel"/>
    <w:tmpl w:val="D6DA2610"/>
    <w:lvl w:ilvl="0" w:tplc="74043A62">
      <w:start w:val="1"/>
      <w:numFmt w:val="decimal"/>
      <w:lvlText w:val="%1."/>
      <w:lvlJc w:val="left"/>
      <w:pPr>
        <w:tabs>
          <w:tab w:val="num" w:pos="720"/>
        </w:tabs>
        <w:ind w:left="72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7"/>
  </w:num>
  <w:num w:numId="3">
    <w:abstractNumId w:val="0"/>
  </w:num>
  <w:num w:numId="4">
    <w:abstractNumId w:val="1"/>
  </w:num>
  <w:num w:numId="5">
    <w:abstractNumId w:val="2"/>
  </w:num>
  <w:num w:numId="6">
    <w:abstractNumId w:val="3"/>
  </w:num>
  <w:num w:numId="7">
    <w:abstractNumId w:val="4"/>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4E3"/>
    <w:rsid w:val="00002EF3"/>
    <w:rsid w:val="00015535"/>
    <w:rsid w:val="00027156"/>
    <w:rsid w:val="00043297"/>
    <w:rsid w:val="000509D2"/>
    <w:rsid w:val="0005379C"/>
    <w:rsid w:val="00083AA0"/>
    <w:rsid w:val="000B3707"/>
    <w:rsid w:val="000C4C57"/>
    <w:rsid w:val="000D6041"/>
    <w:rsid w:val="000E513F"/>
    <w:rsid w:val="000F3ED1"/>
    <w:rsid w:val="000F4D00"/>
    <w:rsid w:val="000F736F"/>
    <w:rsid w:val="00100963"/>
    <w:rsid w:val="00105E8F"/>
    <w:rsid w:val="00120E8A"/>
    <w:rsid w:val="001618C9"/>
    <w:rsid w:val="00162FFD"/>
    <w:rsid w:val="0017241F"/>
    <w:rsid w:val="00175946"/>
    <w:rsid w:val="00177485"/>
    <w:rsid w:val="00193199"/>
    <w:rsid w:val="00194870"/>
    <w:rsid w:val="001A3930"/>
    <w:rsid w:val="001B7EF2"/>
    <w:rsid w:val="001C45AC"/>
    <w:rsid w:val="001C658D"/>
    <w:rsid w:val="001C73D4"/>
    <w:rsid w:val="001F6746"/>
    <w:rsid w:val="0020641E"/>
    <w:rsid w:val="002236CC"/>
    <w:rsid w:val="00224D12"/>
    <w:rsid w:val="00225B74"/>
    <w:rsid w:val="00242E18"/>
    <w:rsid w:val="0026357E"/>
    <w:rsid w:val="00270EC2"/>
    <w:rsid w:val="002851EE"/>
    <w:rsid w:val="002A21CC"/>
    <w:rsid w:val="002A6352"/>
    <w:rsid w:val="002B4B2B"/>
    <w:rsid w:val="002C7E5C"/>
    <w:rsid w:val="002D3DB6"/>
    <w:rsid w:val="002D5A19"/>
    <w:rsid w:val="002E6969"/>
    <w:rsid w:val="002E7340"/>
    <w:rsid w:val="002F1FCC"/>
    <w:rsid w:val="0030149E"/>
    <w:rsid w:val="003022DD"/>
    <w:rsid w:val="00303EA3"/>
    <w:rsid w:val="0031466B"/>
    <w:rsid w:val="00321C39"/>
    <w:rsid w:val="003224D8"/>
    <w:rsid w:val="0037596A"/>
    <w:rsid w:val="0038309E"/>
    <w:rsid w:val="003A1DFE"/>
    <w:rsid w:val="003A420B"/>
    <w:rsid w:val="003A6379"/>
    <w:rsid w:val="003C14E3"/>
    <w:rsid w:val="003D41F2"/>
    <w:rsid w:val="003D4854"/>
    <w:rsid w:val="003E16E7"/>
    <w:rsid w:val="003E3F4B"/>
    <w:rsid w:val="003E557A"/>
    <w:rsid w:val="003E65D6"/>
    <w:rsid w:val="0040077B"/>
    <w:rsid w:val="00421B5D"/>
    <w:rsid w:val="004329DB"/>
    <w:rsid w:val="0044269D"/>
    <w:rsid w:val="00442A30"/>
    <w:rsid w:val="004461EF"/>
    <w:rsid w:val="00482E77"/>
    <w:rsid w:val="004B4BC3"/>
    <w:rsid w:val="004D3C94"/>
    <w:rsid w:val="004F33BB"/>
    <w:rsid w:val="00526B88"/>
    <w:rsid w:val="00531AB5"/>
    <w:rsid w:val="005352D0"/>
    <w:rsid w:val="00553644"/>
    <w:rsid w:val="00556F69"/>
    <w:rsid w:val="00567701"/>
    <w:rsid w:val="005925DF"/>
    <w:rsid w:val="00593213"/>
    <w:rsid w:val="005B6932"/>
    <w:rsid w:val="005B6B7D"/>
    <w:rsid w:val="005C3CB9"/>
    <w:rsid w:val="005F5AC2"/>
    <w:rsid w:val="00601A83"/>
    <w:rsid w:val="00607F98"/>
    <w:rsid w:val="00620A1A"/>
    <w:rsid w:val="00621A6F"/>
    <w:rsid w:val="00636EFF"/>
    <w:rsid w:val="00680E89"/>
    <w:rsid w:val="006842AA"/>
    <w:rsid w:val="00690064"/>
    <w:rsid w:val="00694EDF"/>
    <w:rsid w:val="006A013A"/>
    <w:rsid w:val="006A1CA5"/>
    <w:rsid w:val="006A2EA8"/>
    <w:rsid w:val="006A2EEC"/>
    <w:rsid w:val="006B172F"/>
    <w:rsid w:val="006B7F08"/>
    <w:rsid w:val="006D09FB"/>
    <w:rsid w:val="006D6899"/>
    <w:rsid w:val="006E6E60"/>
    <w:rsid w:val="006F1CA8"/>
    <w:rsid w:val="007061AD"/>
    <w:rsid w:val="00725FA2"/>
    <w:rsid w:val="007365BC"/>
    <w:rsid w:val="00740AED"/>
    <w:rsid w:val="00744A01"/>
    <w:rsid w:val="007736EB"/>
    <w:rsid w:val="00786503"/>
    <w:rsid w:val="00790C99"/>
    <w:rsid w:val="007931D8"/>
    <w:rsid w:val="00795CC4"/>
    <w:rsid w:val="007B6E62"/>
    <w:rsid w:val="007B7095"/>
    <w:rsid w:val="007C346B"/>
    <w:rsid w:val="007C794A"/>
    <w:rsid w:val="007D60F6"/>
    <w:rsid w:val="007F2EDB"/>
    <w:rsid w:val="00800492"/>
    <w:rsid w:val="008042A5"/>
    <w:rsid w:val="00804BE0"/>
    <w:rsid w:val="008203B8"/>
    <w:rsid w:val="008251F0"/>
    <w:rsid w:val="0083093A"/>
    <w:rsid w:val="008327DD"/>
    <w:rsid w:val="008543A5"/>
    <w:rsid w:val="008700BE"/>
    <w:rsid w:val="008C356F"/>
    <w:rsid w:val="008C6018"/>
    <w:rsid w:val="008E7232"/>
    <w:rsid w:val="00922BBB"/>
    <w:rsid w:val="00934E48"/>
    <w:rsid w:val="009403EF"/>
    <w:rsid w:val="00960BF4"/>
    <w:rsid w:val="00985317"/>
    <w:rsid w:val="009A12B2"/>
    <w:rsid w:val="009A446A"/>
    <w:rsid w:val="009B249D"/>
    <w:rsid w:val="009B427C"/>
    <w:rsid w:val="009B7395"/>
    <w:rsid w:val="009D0FA5"/>
    <w:rsid w:val="009D50E1"/>
    <w:rsid w:val="009D5F12"/>
    <w:rsid w:val="009E4BC1"/>
    <w:rsid w:val="009F1CD4"/>
    <w:rsid w:val="00A2712F"/>
    <w:rsid w:val="00A36E6F"/>
    <w:rsid w:val="00A43660"/>
    <w:rsid w:val="00A5176C"/>
    <w:rsid w:val="00A63605"/>
    <w:rsid w:val="00A6499B"/>
    <w:rsid w:val="00A655D2"/>
    <w:rsid w:val="00A676A2"/>
    <w:rsid w:val="00A75E9B"/>
    <w:rsid w:val="00A8058C"/>
    <w:rsid w:val="00A825A6"/>
    <w:rsid w:val="00A91075"/>
    <w:rsid w:val="00A92C1B"/>
    <w:rsid w:val="00A94908"/>
    <w:rsid w:val="00A94ED4"/>
    <w:rsid w:val="00AA2FB9"/>
    <w:rsid w:val="00AC41E1"/>
    <w:rsid w:val="00AC54FD"/>
    <w:rsid w:val="00AD1FF5"/>
    <w:rsid w:val="00AD2725"/>
    <w:rsid w:val="00AE0331"/>
    <w:rsid w:val="00AE67D8"/>
    <w:rsid w:val="00B00C76"/>
    <w:rsid w:val="00B020CE"/>
    <w:rsid w:val="00B07E02"/>
    <w:rsid w:val="00B118A1"/>
    <w:rsid w:val="00B22984"/>
    <w:rsid w:val="00B22C65"/>
    <w:rsid w:val="00B23C70"/>
    <w:rsid w:val="00B245A0"/>
    <w:rsid w:val="00B35235"/>
    <w:rsid w:val="00B419B3"/>
    <w:rsid w:val="00B4576D"/>
    <w:rsid w:val="00B501B0"/>
    <w:rsid w:val="00B54282"/>
    <w:rsid w:val="00B83DE5"/>
    <w:rsid w:val="00B93E74"/>
    <w:rsid w:val="00BB2067"/>
    <w:rsid w:val="00BC4A34"/>
    <w:rsid w:val="00BF3302"/>
    <w:rsid w:val="00BF4D28"/>
    <w:rsid w:val="00BF597F"/>
    <w:rsid w:val="00C00998"/>
    <w:rsid w:val="00C00F5D"/>
    <w:rsid w:val="00C10486"/>
    <w:rsid w:val="00C21B13"/>
    <w:rsid w:val="00C26BC6"/>
    <w:rsid w:val="00C27B83"/>
    <w:rsid w:val="00C32112"/>
    <w:rsid w:val="00C479F7"/>
    <w:rsid w:val="00C55952"/>
    <w:rsid w:val="00C9261D"/>
    <w:rsid w:val="00C95D02"/>
    <w:rsid w:val="00CF024C"/>
    <w:rsid w:val="00CF6F5A"/>
    <w:rsid w:val="00D02F39"/>
    <w:rsid w:val="00D1540A"/>
    <w:rsid w:val="00D20688"/>
    <w:rsid w:val="00D37588"/>
    <w:rsid w:val="00D5725D"/>
    <w:rsid w:val="00DC0D7C"/>
    <w:rsid w:val="00DD3879"/>
    <w:rsid w:val="00DD56B8"/>
    <w:rsid w:val="00DE1050"/>
    <w:rsid w:val="00E01E0D"/>
    <w:rsid w:val="00E32997"/>
    <w:rsid w:val="00E347E5"/>
    <w:rsid w:val="00E34A97"/>
    <w:rsid w:val="00E61D9C"/>
    <w:rsid w:val="00E70036"/>
    <w:rsid w:val="00E75D1F"/>
    <w:rsid w:val="00E760ED"/>
    <w:rsid w:val="00E83A47"/>
    <w:rsid w:val="00EA6896"/>
    <w:rsid w:val="00EB3CDA"/>
    <w:rsid w:val="00EC1B46"/>
    <w:rsid w:val="00EE32E5"/>
    <w:rsid w:val="00EE584E"/>
    <w:rsid w:val="00EF3EE7"/>
    <w:rsid w:val="00F02944"/>
    <w:rsid w:val="00F14126"/>
    <w:rsid w:val="00F17BD3"/>
    <w:rsid w:val="00F25D96"/>
    <w:rsid w:val="00F3787B"/>
    <w:rsid w:val="00F44362"/>
    <w:rsid w:val="00F633B8"/>
    <w:rsid w:val="00F80364"/>
    <w:rsid w:val="00F82FC7"/>
    <w:rsid w:val="00F84217"/>
    <w:rsid w:val="00F84661"/>
    <w:rsid w:val="00F90131"/>
    <w:rsid w:val="00F96FD3"/>
    <w:rsid w:val="00FB5238"/>
    <w:rsid w:val="00FB741A"/>
    <w:rsid w:val="00FB763D"/>
    <w:rsid w:val="00FD3BA4"/>
    <w:rsid w:val="00FE1D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42DE7-80E5-4E35-A4BB-58D0A58A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14E3"/>
    <w:pPr>
      <w:suppressAutoHyphens/>
      <w:spacing w:before="120"/>
      <w:jc w:val="both"/>
    </w:pPr>
    <w:rPr>
      <w:rFonts w:eastAsia="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14E3"/>
    <w:pPr>
      <w:tabs>
        <w:tab w:val="center" w:pos="4536"/>
        <w:tab w:val="right" w:pos="9072"/>
      </w:tabs>
      <w:spacing w:before="0"/>
    </w:pPr>
    <w:rPr>
      <w:lang w:val="x-none"/>
    </w:rPr>
  </w:style>
  <w:style w:type="character" w:customStyle="1" w:styleId="ZhlavChar">
    <w:name w:val="Záhlaví Char"/>
    <w:link w:val="Zhlav"/>
    <w:uiPriority w:val="99"/>
    <w:rsid w:val="003C14E3"/>
    <w:rPr>
      <w:rFonts w:ascii="Calibri" w:eastAsia="Times New Roman" w:hAnsi="Calibri" w:cs="Times New Roman"/>
      <w:sz w:val="24"/>
      <w:szCs w:val="24"/>
      <w:lang w:eastAsia="ar-SA"/>
    </w:rPr>
  </w:style>
  <w:style w:type="paragraph" w:styleId="Zpat">
    <w:name w:val="footer"/>
    <w:basedOn w:val="Normln"/>
    <w:link w:val="ZpatChar"/>
    <w:uiPriority w:val="99"/>
    <w:unhideWhenUsed/>
    <w:rsid w:val="003C14E3"/>
    <w:pPr>
      <w:tabs>
        <w:tab w:val="center" w:pos="4536"/>
        <w:tab w:val="right" w:pos="9072"/>
      </w:tabs>
      <w:spacing w:before="0"/>
    </w:pPr>
    <w:rPr>
      <w:lang w:val="x-none"/>
    </w:rPr>
  </w:style>
  <w:style w:type="character" w:customStyle="1" w:styleId="ZpatChar">
    <w:name w:val="Zápatí Char"/>
    <w:link w:val="Zpat"/>
    <w:uiPriority w:val="99"/>
    <w:rsid w:val="003C14E3"/>
    <w:rPr>
      <w:rFonts w:ascii="Calibri" w:eastAsia="Times New Roman" w:hAnsi="Calibri" w:cs="Times New Roman"/>
      <w:sz w:val="24"/>
      <w:szCs w:val="24"/>
      <w:lang w:eastAsia="ar-SA"/>
    </w:rPr>
  </w:style>
  <w:style w:type="paragraph" w:customStyle="1" w:styleId="l61">
    <w:name w:val="l61"/>
    <w:basedOn w:val="Normln"/>
    <w:rsid w:val="00AC54FD"/>
    <w:pPr>
      <w:suppressAutoHyphens w:val="0"/>
    </w:pPr>
    <w:rPr>
      <w:lang w:eastAsia="cs-CZ"/>
    </w:rPr>
  </w:style>
  <w:style w:type="paragraph" w:customStyle="1" w:styleId="text">
    <w:name w:val="text"/>
    <w:rsid w:val="00194870"/>
    <w:pPr>
      <w:widowControl w:val="0"/>
      <w:spacing w:before="240" w:line="240" w:lineRule="exact"/>
      <w:jc w:val="both"/>
    </w:pPr>
    <w:rPr>
      <w:rFonts w:ascii="Arial" w:eastAsia="Times New Roman" w:hAnsi="Arial" w:cs="Arial"/>
      <w:snapToGrid w:val="0"/>
      <w:sz w:val="24"/>
      <w:szCs w:val="24"/>
      <w:lang w:eastAsia="en-US"/>
    </w:rPr>
  </w:style>
  <w:style w:type="paragraph" w:styleId="Textbubliny">
    <w:name w:val="Balloon Text"/>
    <w:basedOn w:val="Normln"/>
    <w:link w:val="TextbublinyChar"/>
    <w:uiPriority w:val="99"/>
    <w:unhideWhenUsed/>
    <w:rsid w:val="00B54282"/>
    <w:rPr>
      <w:rFonts w:ascii="Tahoma" w:hAnsi="Tahoma"/>
      <w:sz w:val="16"/>
      <w:szCs w:val="16"/>
      <w:lang w:val="x-none"/>
    </w:rPr>
  </w:style>
  <w:style w:type="character" w:customStyle="1" w:styleId="TextbublinyChar">
    <w:name w:val="Text bubliny Char"/>
    <w:link w:val="Textbubliny"/>
    <w:uiPriority w:val="99"/>
    <w:rsid w:val="00B54282"/>
    <w:rPr>
      <w:rFonts w:ascii="Tahoma" w:eastAsia="Times New Roman" w:hAnsi="Tahoma" w:cs="Times New Roman"/>
      <w:sz w:val="16"/>
      <w:szCs w:val="16"/>
      <w:lang w:eastAsia="ar-SA"/>
    </w:rPr>
  </w:style>
  <w:style w:type="paragraph" w:styleId="Nzev">
    <w:name w:val="Title"/>
    <w:basedOn w:val="Normln"/>
    <w:next w:val="Normln"/>
    <w:link w:val="NzevChar"/>
    <w:uiPriority w:val="10"/>
    <w:qFormat/>
    <w:rsid w:val="00B54282"/>
    <w:pPr>
      <w:pBdr>
        <w:bottom w:val="single" w:sz="8" w:space="4" w:color="4F81BD"/>
      </w:pBdr>
      <w:spacing w:after="300"/>
      <w:contextualSpacing/>
    </w:pPr>
    <w:rPr>
      <w:rFonts w:ascii="Cambria" w:hAnsi="Cambria"/>
      <w:color w:val="17365D"/>
      <w:spacing w:val="5"/>
      <w:kern w:val="28"/>
      <w:sz w:val="52"/>
      <w:szCs w:val="52"/>
      <w:lang w:val="x-none"/>
    </w:rPr>
  </w:style>
  <w:style w:type="character" w:customStyle="1" w:styleId="NzevChar">
    <w:name w:val="Název Char"/>
    <w:link w:val="Nzev"/>
    <w:uiPriority w:val="10"/>
    <w:rsid w:val="00B54282"/>
    <w:rPr>
      <w:rFonts w:ascii="Cambria" w:eastAsia="Times New Roman" w:hAnsi="Cambria" w:cs="Times New Roman"/>
      <w:color w:val="17365D"/>
      <w:spacing w:val="5"/>
      <w:kern w:val="28"/>
      <w:sz w:val="52"/>
      <w:szCs w:val="52"/>
      <w:lang w:eastAsia="ar-SA"/>
    </w:rPr>
  </w:style>
  <w:style w:type="paragraph" w:styleId="Zkladntext">
    <w:name w:val="Body Text"/>
    <w:basedOn w:val="Normln"/>
    <w:link w:val="ZkladntextChar"/>
    <w:uiPriority w:val="99"/>
    <w:unhideWhenUsed/>
    <w:rsid w:val="00B54282"/>
    <w:pPr>
      <w:spacing w:after="120"/>
    </w:pPr>
    <w:rPr>
      <w:lang w:val="x-none"/>
    </w:rPr>
  </w:style>
  <w:style w:type="character" w:customStyle="1" w:styleId="ZkladntextChar">
    <w:name w:val="Základní text Char"/>
    <w:link w:val="Zkladntext"/>
    <w:uiPriority w:val="99"/>
    <w:rsid w:val="00B54282"/>
    <w:rPr>
      <w:rFonts w:ascii="Calibri" w:eastAsia="Times New Roman" w:hAnsi="Calibri" w:cs="Times New Roman"/>
      <w:sz w:val="24"/>
      <w:szCs w:val="24"/>
      <w:lang w:eastAsia="ar-SA"/>
    </w:rPr>
  </w:style>
  <w:style w:type="character" w:customStyle="1" w:styleId="apple-converted-space">
    <w:name w:val="apple-converted-space"/>
    <w:rsid w:val="00B54282"/>
  </w:style>
  <w:style w:type="paragraph" w:customStyle="1" w:styleId="Podnadpis">
    <w:name w:val="Podnadpis"/>
    <w:aliases w:val="Subtitle"/>
    <w:basedOn w:val="Normln"/>
    <w:next w:val="Zkladntext"/>
    <w:link w:val="PodtitulChar"/>
    <w:qFormat/>
    <w:rsid w:val="00B54282"/>
    <w:pPr>
      <w:spacing w:before="0"/>
      <w:jc w:val="left"/>
    </w:pPr>
    <w:rPr>
      <w:rFonts w:ascii="Times New Roman" w:hAnsi="Times New Roman"/>
      <w:b/>
      <w:emboss/>
      <w:szCs w:val="20"/>
      <w:lang w:val="x-none"/>
    </w:rPr>
  </w:style>
  <w:style w:type="character" w:customStyle="1" w:styleId="PodtitulChar">
    <w:name w:val="Podtitul Char"/>
    <w:link w:val="Podnadpis"/>
    <w:rsid w:val="00B54282"/>
    <w:rPr>
      <w:rFonts w:ascii="Times New Roman" w:eastAsia="Times New Roman" w:hAnsi="Times New Roman" w:cs="Times New Roman"/>
      <w:b/>
      <w:emboss/>
      <w:sz w:val="24"/>
      <w:szCs w:val="20"/>
      <w:lang w:eastAsia="ar-SA"/>
    </w:rPr>
  </w:style>
  <w:style w:type="paragraph" w:customStyle="1" w:styleId="Zkladntextodsazen21">
    <w:name w:val="Základní text odsazený 21"/>
    <w:basedOn w:val="Normln"/>
    <w:rsid w:val="00B54282"/>
    <w:pPr>
      <w:spacing w:before="0"/>
      <w:ind w:left="708"/>
      <w:jc w:val="left"/>
    </w:pPr>
    <w:rPr>
      <w:rFonts w:ascii="Arial" w:hAnsi="Arial" w:cs="Arial"/>
    </w:rPr>
  </w:style>
  <w:style w:type="paragraph" w:customStyle="1" w:styleId="Normln0">
    <w:name w:val="Normální~"/>
    <w:basedOn w:val="Normln"/>
    <w:rsid w:val="00B54282"/>
    <w:pPr>
      <w:widowControl w:val="0"/>
      <w:spacing w:before="0"/>
      <w:jc w:val="left"/>
    </w:pPr>
    <w:rPr>
      <w:rFonts w:ascii="Times New Roman" w:hAnsi="Times New Roman"/>
      <w:szCs w:val="20"/>
    </w:rPr>
  </w:style>
  <w:style w:type="paragraph" w:customStyle="1" w:styleId="Bodsmlouvy-211">
    <w:name w:val="Bod smlouvy - 2.1.1"/>
    <w:basedOn w:val="Normln"/>
    <w:rsid w:val="00B54282"/>
    <w:pPr>
      <w:numPr>
        <w:ilvl w:val="2"/>
        <w:numId w:val="1"/>
      </w:numPr>
      <w:tabs>
        <w:tab w:val="left" w:pos="360"/>
        <w:tab w:val="left" w:pos="1134"/>
        <w:tab w:val="right" w:pos="9356"/>
      </w:tabs>
      <w:spacing w:before="0" w:after="60"/>
      <w:ind w:left="360" w:hanging="360"/>
      <w:outlineLvl w:val="2"/>
    </w:pPr>
    <w:rPr>
      <w:rFonts w:ascii="Times New Roman" w:eastAsia="Arial" w:hAnsi="Times New Roman"/>
      <w:color w:val="000000"/>
      <w:sz w:val="22"/>
      <w:szCs w:val="20"/>
    </w:rPr>
  </w:style>
  <w:style w:type="character" w:styleId="Odkaznakoment">
    <w:name w:val="annotation reference"/>
    <w:uiPriority w:val="99"/>
    <w:semiHidden/>
    <w:unhideWhenUsed/>
    <w:rsid w:val="00A63605"/>
    <w:rPr>
      <w:sz w:val="16"/>
      <w:szCs w:val="16"/>
    </w:rPr>
  </w:style>
  <w:style w:type="paragraph" w:styleId="Textkomente">
    <w:name w:val="annotation text"/>
    <w:basedOn w:val="Normln"/>
    <w:link w:val="TextkomenteChar"/>
    <w:unhideWhenUsed/>
    <w:rsid w:val="00A63605"/>
    <w:rPr>
      <w:sz w:val="20"/>
      <w:szCs w:val="20"/>
      <w:lang w:val="x-none"/>
    </w:rPr>
  </w:style>
  <w:style w:type="character" w:customStyle="1" w:styleId="TextkomenteChar">
    <w:name w:val="Text komentáře Char"/>
    <w:link w:val="Textkomente"/>
    <w:rsid w:val="00A63605"/>
    <w:rPr>
      <w:rFonts w:ascii="Calibri" w:eastAsia="Times New Roman" w:hAnsi="Calibri"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63605"/>
    <w:rPr>
      <w:b/>
      <w:bCs/>
    </w:rPr>
  </w:style>
  <w:style w:type="character" w:customStyle="1" w:styleId="PedmtkomenteChar">
    <w:name w:val="Předmět komentáře Char"/>
    <w:link w:val="Pedmtkomente"/>
    <w:uiPriority w:val="99"/>
    <w:semiHidden/>
    <w:rsid w:val="00A63605"/>
    <w:rPr>
      <w:rFonts w:ascii="Calibri" w:eastAsia="Times New Roman" w:hAnsi="Calibri" w:cs="Times New Roman"/>
      <w:b/>
      <w:bCs/>
      <w:sz w:val="20"/>
      <w:szCs w:val="20"/>
      <w:lang w:eastAsia="ar-SA"/>
    </w:rPr>
  </w:style>
  <w:style w:type="paragraph" w:styleId="Bezmezer">
    <w:name w:val="No Spacing"/>
    <w:qFormat/>
    <w:rsid w:val="00162FFD"/>
    <w:pPr>
      <w:suppressAutoHyphens/>
      <w:jc w:val="both"/>
    </w:pPr>
    <w:rPr>
      <w:rFonts w:eastAsia="Times New Roman"/>
      <w:sz w:val="24"/>
      <w:szCs w:val="24"/>
      <w:lang w:eastAsia="ar-SA"/>
    </w:rPr>
  </w:style>
  <w:style w:type="paragraph" w:customStyle="1" w:styleId="mcntmsonormal">
    <w:name w:val="mcntmsonormal"/>
    <w:basedOn w:val="Normln"/>
    <w:rsid w:val="008543A5"/>
    <w:pPr>
      <w:suppressAutoHyphens w:val="0"/>
      <w:spacing w:before="100" w:beforeAutospacing="1" w:after="100" w:afterAutospacing="1"/>
      <w:jc w:val="left"/>
    </w:pPr>
    <w:rPr>
      <w:rFonts w:ascii="Times New Roman" w:eastAsia="Calibri" w:hAnsi="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964126">
      <w:bodyDiv w:val="1"/>
      <w:marLeft w:val="0"/>
      <w:marRight w:val="0"/>
      <w:marTop w:val="0"/>
      <w:marBottom w:val="0"/>
      <w:divBdr>
        <w:top w:val="none" w:sz="0" w:space="0" w:color="auto"/>
        <w:left w:val="none" w:sz="0" w:space="0" w:color="auto"/>
        <w:bottom w:val="none" w:sz="0" w:space="0" w:color="auto"/>
        <w:right w:val="none" w:sz="0" w:space="0" w:color="auto"/>
      </w:divBdr>
    </w:div>
    <w:div w:id="974020204">
      <w:bodyDiv w:val="1"/>
      <w:marLeft w:val="0"/>
      <w:marRight w:val="0"/>
      <w:marTop w:val="0"/>
      <w:marBottom w:val="0"/>
      <w:divBdr>
        <w:top w:val="none" w:sz="0" w:space="0" w:color="auto"/>
        <w:left w:val="none" w:sz="0" w:space="0" w:color="auto"/>
        <w:bottom w:val="none" w:sz="0" w:space="0" w:color="auto"/>
        <w:right w:val="none" w:sz="0" w:space="0" w:color="auto"/>
      </w:divBdr>
    </w:div>
    <w:div w:id="1280259965">
      <w:bodyDiv w:val="1"/>
      <w:marLeft w:val="0"/>
      <w:marRight w:val="0"/>
      <w:marTop w:val="0"/>
      <w:marBottom w:val="0"/>
      <w:divBdr>
        <w:top w:val="none" w:sz="0" w:space="0" w:color="auto"/>
        <w:left w:val="none" w:sz="0" w:space="0" w:color="auto"/>
        <w:bottom w:val="none" w:sz="0" w:space="0" w:color="auto"/>
        <w:right w:val="none" w:sz="0" w:space="0" w:color="auto"/>
      </w:divBdr>
    </w:div>
    <w:div w:id="1459831741">
      <w:bodyDiv w:val="1"/>
      <w:marLeft w:val="0"/>
      <w:marRight w:val="0"/>
      <w:marTop w:val="0"/>
      <w:marBottom w:val="0"/>
      <w:divBdr>
        <w:top w:val="none" w:sz="0" w:space="0" w:color="auto"/>
        <w:left w:val="none" w:sz="0" w:space="0" w:color="auto"/>
        <w:bottom w:val="none" w:sz="0" w:space="0" w:color="auto"/>
        <w:right w:val="none" w:sz="0" w:space="0" w:color="auto"/>
      </w:divBdr>
    </w:div>
    <w:div w:id="1506701038">
      <w:bodyDiv w:val="1"/>
      <w:marLeft w:val="0"/>
      <w:marRight w:val="0"/>
      <w:marTop w:val="0"/>
      <w:marBottom w:val="0"/>
      <w:divBdr>
        <w:top w:val="none" w:sz="0" w:space="0" w:color="auto"/>
        <w:left w:val="none" w:sz="0" w:space="0" w:color="auto"/>
        <w:bottom w:val="none" w:sz="0" w:space="0" w:color="auto"/>
        <w:right w:val="none" w:sz="0" w:space="0" w:color="auto"/>
      </w:divBdr>
    </w:div>
    <w:div w:id="1544900082">
      <w:bodyDiv w:val="1"/>
      <w:marLeft w:val="0"/>
      <w:marRight w:val="0"/>
      <w:marTop w:val="0"/>
      <w:marBottom w:val="0"/>
      <w:divBdr>
        <w:top w:val="none" w:sz="0" w:space="0" w:color="auto"/>
        <w:left w:val="none" w:sz="0" w:space="0" w:color="auto"/>
        <w:bottom w:val="none" w:sz="0" w:space="0" w:color="auto"/>
        <w:right w:val="none" w:sz="0" w:space="0" w:color="auto"/>
      </w:divBdr>
    </w:div>
    <w:div w:id="1727483060">
      <w:bodyDiv w:val="1"/>
      <w:marLeft w:val="0"/>
      <w:marRight w:val="0"/>
      <w:marTop w:val="0"/>
      <w:marBottom w:val="0"/>
      <w:divBdr>
        <w:top w:val="none" w:sz="0" w:space="0" w:color="auto"/>
        <w:left w:val="none" w:sz="0" w:space="0" w:color="auto"/>
        <w:bottom w:val="none" w:sz="0" w:space="0" w:color="auto"/>
        <w:right w:val="none" w:sz="0" w:space="0" w:color="auto"/>
      </w:divBdr>
    </w:div>
    <w:div w:id="1758864688">
      <w:bodyDiv w:val="1"/>
      <w:marLeft w:val="0"/>
      <w:marRight w:val="0"/>
      <w:marTop w:val="0"/>
      <w:marBottom w:val="0"/>
      <w:divBdr>
        <w:top w:val="none" w:sz="0" w:space="0" w:color="auto"/>
        <w:left w:val="none" w:sz="0" w:space="0" w:color="auto"/>
        <w:bottom w:val="none" w:sz="0" w:space="0" w:color="auto"/>
        <w:right w:val="none" w:sz="0" w:space="0" w:color="auto"/>
      </w:divBdr>
    </w:div>
    <w:div w:id="195135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2887</Words>
  <Characters>17039</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Milan Karásek</cp:lastModifiedBy>
  <cp:revision>5</cp:revision>
  <cp:lastPrinted>2018-12-11T12:43:00Z</cp:lastPrinted>
  <dcterms:created xsi:type="dcterms:W3CDTF">2018-12-11T12:24:00Z</dcterms:created>
  <dcterms:modified xsi:type="dcterms:W3CDTF">2018-12-11T12:46:00Z</dcterms:modified>
</cp:coreProperties>
</file>