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0B8A2" w14:textId="77777777" w:rsidR="00A7195C" w:rsidRPr="0091462D" w:rsidRDefault="00A7195C" w:rsidP="00A7195C">
      <w:pPr>
        <w:rPr>
          <w:sz w:val="2"/>
          <w:szCs w:val="2"/>
        </w:rPr>
      </w:pPr>
    </w:p>
    <w:p w14:paraId="1DA7E2D0" w14:textId="77777777" w:rsidR="00A7195C" w:rsidRDefault="00A7195C" w:rsidP="00A7195C"/>
    <w:p w14:paraId="4CB515BC" w14:textId="77777777" w:rsidR="00A7195C" w:rsidRDefault="00A7195C" w:rsidP="00A7195C"/>
    <w:p w14:paraId="5A0FB4C6" w14:textId="77777777" w:rsidR="00A7195C" w:rsidRDefault="00A7195C" w:rsidP="00A7195C"/>
    <w:p w14:paraId="2796E3DA" w14:textId="77777777" w:rsidR="00A7195C" w:rsidRDefault="00A7195C" w:rsidP="00A7195C"/>
    <w:p w14:paraId="62AFE674" w14:textId="77777777" w:rsidR="00A7195C" w:rsidRDefault="00A7195C" w:rsidP="00A7195C"/>
    <w:p w14:paraId="1128DC31" w14:textId="77777777" w:rsidR="00A7195C" w:rsidRPr="004C1CF8" w:rsidRDefault="00A7195C" w:rsidP="00A7195C"/>
    <w:p w14:paraId="6793F46D" w14:textId="77777777" w:rsidR="00A7195C" w:rsidRDefault="00A7195C" w:rsidP="00A7195C"/>
    <w:p w14:paraId="3214F561" w14:textId="3B2111D2" w:rsidR="00A7195C" w:rsidRPr="00384516" w:rsidRDefault="00302118" w:rsidP="00A7195C">
      <w:pPr>
        <w:pStyle w:val="Oblkanadp1"/>
        <w:spacing w:before="480"/>
        <w:ind w:left="0"/>
        <w:rPr>
          <w:rFonts w:ascii="Tahoma" w:hAnsi="Tahoma" w:cs="Tahoma"/>
          <w:sz w:val="50"/>
          <w:szCs w:val="50"/>
        </w:rPr>
      </w:pPr>
      <w:r>
        <w:rPr>
          <w:rFonts w:ascii="Tahoma" w:hAnsi="Tahoma" w:cs="Tahoma"/>
          <w:sz w:val="50"/>
          <w:szCs w:val="50"/>
        </w:rPr>
        <w:t>Smlouv</w:t>
      </w:r>
      <w:r w:rsidR="00A7195C" w:rsidRPr="00384516">
        <w:rPr>
          <w:rFonts w:ascii="Tahoma" w:hAnsi="Tahoma" w:cs="Tahoma"/>
          <w:sz w:val="50"/>
          <w:szCs w:val="50"/>
        </w:rPr>
        <w:t>a o servisu a aktualizaci programového vybavení</w:t>
      </w:r>
    </w:p>
    <w:p w14:paraId="691666C6" w14:textId="13DAE6AA" w:rsidR="00B1515F" w:rsidRPr="00B1515F" w:rsidRDefault="00B8756E" w:rsidP="00B8756E">
      <w:pPr>
        <w:pStyle w:val="NORMLTAHOMA10"/>
        <w:tabs>
          <w:tab w:val="left" w:pos="2338"/>
          <w:tab w:val="center" w:pos="4535"/>
        </w:tabs>
        <w:rPr>
          <w:rFonts w:cs="Tahoma"/>
          <w:b w:val="0"/>
        </w:rPr>
      </w:pPr>
      <w:r>
        <w:rPr>
          <w:rFonts w:cs="Tahoma"/>
          <w:b w:val="0"/>
        </w:rPr>
        <w:tab/>
      </w:r>
      <w:r>
        <w:rPr>
          <w:rFonts w:cs="Tahoma"/>
          <w:b w:val="0"/>
        </w:rPr>
        <w:tab/>
      </w:r>
      <w:r w:rsidR="00B1515F" w:rsidRPr="00B1515F">
        <w:rPr>
          <w:rFonts w:cs="Tahoma"/>
          <w:b w:val="0"/>
        </w:rPr>
        <w:t>(dále jen „</w:t>
      </w:r>
      <w:r w:rsidR="00302118">
        <w:rPr>
          <w:rFonts w:cs="Tahoma"/>
          <w:b w:val="0"/>
        </w:rPr>
        <w:t>Smlouv</w:t>
      </w:r>
      <w:r w:rsidR="00B1515F" w:rsidRPr="00B1515F">
        <w:rPr>
          <w:rFonts w:cs="Tahoma"/>
          <w:b w:val="0"/>
        </w:rPr>
        <w:t xml:space="preserve">a“ nebo „tato </w:t>
      </w:r>
      <w:r w:rsidR="00302118">
        <w:rPr>
          <w:rFonts w:cs="Tahoma"/>
          <w:b w:val="0"/>
        </w:rPr>
        <w:t>Smlouv</w:t>
      </w:r>
      <w:r w:rsidR="00B1515F" w:rsidRPr="00B1515F">
        <w:rPr>
          <w:rFonts w:cs="Tahoma"/>
          <w:b w:val="0"/>
        </w:rPr>
        <w:t xml:space="preserve">a“) </w:t>
      </w:r>
    </w:p>
    <w:p w14:paraId="1B71A049" w14:textId="77777777" w:rsidR="00B1515F" w:rsidRPr="00B1515F" w:rsidRDefault="00B1515F" w:rsidP="00B1515F">
      <w:pPr>
        <w:rPr>
          <w:rFonts w:ascii="Tahoma" w:hAnsi="Tahoma" w:cs="Tahoma"/>
        </w:rPr>
      </w:pPr>
    </w:p>
    <w:p w14:paraId="711EC8A3" w14:textId="77777777" w:rsidR="00B1515F" w:rsidRPr="00B1515F" w:rsidRDefault="00B1515F" w:rsidP="00B1515F">
      <w:pPr>
        <w:pStyle w:val="NORML10"/>
        <w:rPr>
          <w:rFonts w:cs="Tahoma"/>
        </w:rPr>
      </w:pPr>
    </w:p>
    <w:p w14:paraId="4504174A" w14:textId="77777777" w:rsidR="00B1515F" w:rsidRPr="00B1515F" w:rsidRDefault="00D95686" w:rsidP="00B1515F">
      <w:pPr>
        <w:pStyle w:val="NORML10"/>
        <w:rPr>
          <w:rFonts w:cs="Tahoma"/>
        </w:rPr>
      </w:pPr>
      <w:r>
        <w:rPr>
          <w:rFonts w:cs="Tahoma"/>
        </w:rPr>
        <w:t xml:space="preserve"> </w:t>
      </w:r>
    </w:p>
    <w:p w14:paraId="48FE584F" w14:textId="77777777" w:rsidR="00B1515F" w:rsidRPr="00B1515F" w:rsidRDefault="00B1515F" w:rsidP="00B1515F">
      <w:pPr>
        <w:pStyle w:val="NORML10"/>
        <w:rPr>
          <w:rFonts w:cs="Tahoma"/>
        </w:rPr>
      </w:pPr>
    </w:p>
    <w:p w14:paraId="5DA213C2" w14:textId="01D4336D" w:rsidR="00B1515F" w:rsidRPr="00B1515F" w:rsidRDefault="00B1515F" w:rsidP="00086D52">
      <w:pPr>
        <w:jc w:val="center"/>
        <w:rPr>
          <w:rFonts w:ascii="Tahoma" w:hAnsi="Tahoma" w:cs="Tahoma"/>
          <w:sz w:val="32"/>
          <w:szCs w:val="32"/>
        </w:rPr>
      </w:pPr>
      <w:r w:rsidRPr="00B1515F">
        <w:rPr>
          <w:rFonts w:ascii="Tahoma" w:hAnsi="Tahoma" w:cs="Tahoma"/>
          <w:sz w:val="32"/>
          <w:szCs w:val="32"/>
        </w:rPr>
        <w:t xml:space="preserve">uzavřená podle </w:t>
      </w:r>
      <w:r w:rsidR="00EB7042">
        <w:rPr>
          <w:rFonts w:ascii="Tahoma" w:hAnsi="Tahoma" w:cs="Tahoma"/>
          <w:sz w:val="32"/>
          <w:szCs w:val="32"/>
        </w:rPr>
        <w:t xml:space="preserve">ustanovení § 1746 </w:t>
      </w:r>
      <w:r w:rsidR="00086D52">
        <w:rPr>
          <w:rFonts w:ascii="Tahoma" w:hAnsi="Tahoma" w:cs="Tahoma"/>
          <w:sz w:val="32"/>
          <w:szCs w:val="32"/>
        </w:rPr>
        <w:t xml:space="preserve">odst. 2 </w:t>
      </w:r>
      <w:r w:rsidRPr="00B1515F">
        <w:rPr>
          <w:rFonts w:ascii="Tahoma" w:hAnsi="Tahoma" w:cs="Tahoma"/>
          <w:sz w:val="32"/>
          <w:szCs w:val="32"/>
        </w:rPr>
        <w:t>zákona č.</w:t>
      </w:r>
      <w:r w:rsidR="00086D52">
        <w:rPr>
          <w:rFonts w:ascii="Tahoma" w:hAnsi="Tahoma" w:cs="Tahoma"/>
          <w:sz w:val="32"/>
          <w:szCs w:val="32"/>
        </w:rPr>
        <w:t> </w:t>
      </w:r>
      <w:r w:rsidRPr="00B1515F">
        <w:rPr>
          <w:rFonts w:ascii="Tahoma" w:hAnsi="Tahoma" w:cs="Tahoma"/>
          <w:sz w:val="32"/>
          <w:szCs w:val="32"/>
        </w:rPr>
        <w:t>89/2012</w:t>
      </w:r>
      <w:r w:rsidR="00086D52">
        <w:rPr>
          <w:rFonts w:ascii="Tahoma" w:hAnsi="Tahoma" w:cs="Tahoma"/>
          <w:sz w:val="32"/>
          <w:szCs w:val="32"/>
        </w:rPr>
        <w:t> </w:t>
      </w:r>
      <w:r w:rsidRPr="00B1515F">
        <w:rPr>
          <w:rFonts w:ascii="Tahoma" w:hAnsi="Tahoma" w:cs="Tahoma"/>
          <w:sz w:val="32"/>
          <w:szCs w:val="32"/>
        </w:rPr>
        <w:t>Sb., občanský zákoník, v platném znění</w:t>
      </w:r>
    </w:p>
    <w:p w14:paraId="2DDCE048" w14:textId="77777777" w:rsidR="00B1515F" w:rsidRDefault="00B1515F" w:rsidP="00B1515F">
      <w:pPr>
        <w:pStyle w:val="NORMLTAHOMA10"/>
      </w:pPr>
    </w:p>
    <w:p w14:paraId="0D94E5BA" w14:textId="77777777" w:rsidR="00F6407B" w:rsidRDefault="00F6407B" w:rsidP="00FC7151">
      <w:pPr>
        <w:jc w:val="center"/>
        <w:rPr>
          <w:rFonts w:ascii="Verdana" w:hAnsi="Verdana"/>
          <w:b/>
        </w:rPr>
      </w:pPr>
    </w:p>
    <w:p w14:paraId="243DD38F" w14:textId="77777777" w:rsidR="00F6407B" w:rsidRPr="00B8028C" w:rsidRDefault="00F6407B" w:rsidP="00FC7151">
      <w:pPr>
        <w:jc w:val="center"/>
        <w:rPr>
          <w:rFonts w:ascii="Verdana" w:hAnsi="Verdana"/>
          <w:b/>
        </w:rPr>
      </w:pPr>
    </w:p>
    <w:p w14:paraId="72E9D742" w14:textId="77777777" w:rsidR="00D841FA" w:rsidRDefault="00D841FA">
      <w:pPr>
        <w:sectPr w:rsidR="00D841FA" w:rsidSect="001E5E2C">
          <w:headerReference w:type="default" r:id="rId9"/>
          <w:footerReference w:type="default" r:id="rId10"/>
          <w:type w:val="continuous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14:paraId="0FF3F5AB" w14:textId="77777777" w:rsidR="00F6407B" w:rsidRPr="006B4206" w:rsidRDefault="0023523E" w:rsidP="00B66ED4">
      <w:pPr>
        <w:pStyle w:val="Nadpis1"/>
        <w:spacing w:after="240"/>
        <w:ind w:left="357" w:hanging="357"/>
      </w:pPr>
      <w:r>
        <w:lastRenderedPageBreak/>
        <w:t>Smluvní strany</w:t>
      </w:r>
    </w:p>
    <w:p w14:paraId="1D2449CF" w14:textId="77777777" w:rsidR="00F6407B" w:rsidRDefault="00F6407B" w:rsidP="00F6407B">
      <w:pPr>
        <w:rPr>
          <w:rFonts w:ascii="Tahoma" w:hAnsi="Tahoma" w:cs="Tahoma"/>
          <w:b/>
        </w:rPr>
      </w:pPr>
    </w:p>
    <w:p w14:paraId="143055E1" w14:textId="77777777" w:rsidR="00F6407B" w:rsidRPr="00F6407B" w:rsidRDefault="00F6407B" w:rsidP="00B66ED4">
      <w:pPr>
        <w:spacing w:after="240"/>
        <w:ind w:firstLine="357"/>
        <w:rPr>
          <w:rFonts w:ascii="Tahoma" w:hAnsi="Tahoma" w:cs="Tahoma"/>
          <w:b/>
          <w:sz w:val="24"/>
          <w:szCs w:val="24"/>
        </w:rPr>
      </w:pPr>
      <w:r w:rsidRPr="00F6407B">
        <w:rPr>
          <w:rFonts w:ascii="Tahoma" w:hAnsi="Tahoma" w:cs="Tahoma"/>
          <w:b/>
          <w:sz w:val="24"/>
          <w:szCs w:val="24"/>
        </w:rPr>
        <w:t>Zhotovitel</w:t>
      </w:r>
    </w:p>
    <w:tbl>
      <w:tblPr>
        <w:tblStyle w:val="Mkatabulky"/>
        <w:tblW w:w="8812" w:type="dxa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0"/>
        <w:gridCol w:w="6292"/>
      </w:tblGrid>
      <w:tr w:rsidR="00F6407B" w:rsidRPr="00F6407B" w14:paraId="062DC97A" w14:textId="77777777" w:rsidTr="008501B8">
        <w:tc>
          <w:tcPr>
            <w:tcW w:w="2520" w:type="dxa"/>
          </w:tcPr>
          <w:p w14:paraId="1D5B5DC0" w14:textId="77777777" w:rsidR="00F6407B" w:rsidRPr="00F6407B" w:rsidRDefault="00A017F7" w:rsidP="008501B8">
            <w:pPr>
              <w:pStyle w:val="NORMLTAHOMA10"/>
              <w:spacing w:before="0"/>
              <w:rPr>
                <w:rFonts w:cs="Tahoma"/>
              </w:rPr>
            </w:pPr>
            <w:r>
              <w:rPr>
                <w:rFonts w:cs="Tahoma"/>
              </w:rPr>
              <w:t>Obchodní firma</w:t>
            </w:r>
          </w:p>
        </w:tc>
        <w:tc>
          <w:tcPr>
            <w:tcW w:w="6292" w:type="dxa"/>
          </w:tcPr>
          <w:p w14:paraId="55284D64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>ANETE spol. s r.o.</w:t>
            </w:r>
          </w:p>
        </w:tc>
      </w:tr>
      <w:tr w:rsidR="00F6407B" w:rsidRPr="00F6407B" w14:paraId="08B51009" w14:textId="77777777" w:rsidTr="008501B8">
        <w:tc>
          <w:tcPr>
            <w:tcW w:w="2520" w:type="dxa"/>
          </w:tcPr>
          <w:p w14:paraId="25970020" w14:textId="77777777" w:rsidR="00F6407B" w:rsidRPr="00F6407B" w:rsidRDefault="00A017F7" w:rsidP="008501B8">
            <w:pPr>
              <w:pStyle w:val="NORMLTAHOMA10"/>
              <w:spacing w:before="0"/>
              <w:rPr>
                <w:rFonts w:cs="Tahoma"/>
              </w:rPr>
            </w:pPr>
            <w:r>
              <w:rPr>
                <w:rFonts w:cs="Tahoma"/>
              </w:rPr>
              <w:t>S</w:t>
            </w:r>
            <w:r w:rsidR="00F6407B" w:rsidRPr="00F6407B">
              <w:rPr>
                <w:rFonts w:cs="Tahoma"/>
              </w:rPr>
              <w:t>ídlo</w:t>
            </w:r>
          </w:p>
        </w:tc>
        <w:tc>
          <w:tcPr>
            <w:tcW w:w="6292" w:type="dxa"/>
          </w:tcPr>
          <w:p w14:paraId="2CEC84F2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 xml:space="preserve">Okružní </w:t>
            </w:r>
            <w:r w:rsidR="00DE658B">
              <w:rPr>
                <w:rFonts w:cs="Tahoma"/>
                <w:b w:val="0"/>
              </w:rPr>
              <w:t>834/</w:t>
            </w:r>
            <w:r w:rsidRPr="00F6407B">
              <w:rPr>
                <w:rFonts w:cs="Tahoma"/>
                <w:b w:val="0"/>
              </w:rPr>
              <w:t>29a, 638 00 Brno</w:t>
            </w:r>
          </w:p>
        </w:tc>
      </w:tr>
      <w:tr w:rsidR="00F6407B" w:rsidRPr="00F6407B" w14:paraId="59CD27B4" w14:textId="77777777" w:rsidTr="008501B8">
        <w:tc>
          <w:tcPr>
            <w:tcW w:w="2520" w:type="dxa"/>
          </w:tcPr>
          <w:p w14:paraId="2534CDC3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 xml:space="preserve">IČ:  </w:t>
            </w:r>
          </w:p>
        </w:tc>
        <w:tc>
          <w:tcPr>
            <w:tcW w:w="6292" w:type="dxa"/>
          </w:tcPr>
          <w:p w14:paraId="75C676EC" w14:textId="77777777" w:rsidR="00F6407B" w:rsidRPr="00F6407B" w:rsidRDefault="00F6407B" w:rsidP="007D7AA6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>46970126</w:t>
            </w:r>
          </w:p>
        </w:tc>
      </w:tr>
      <w:tr w:rsidR="00F6407B" w:rsidRPr="00F6407B" w14:paraId="089CBA6F" w14:textId="77777777" w:rsidTr="008501B8">
        <w:tc>
          <w:tcPr>
            <w:tcW w:w="2520" w:type="dxa"/>
          </w:tcPr>
          <w:p w14:paraId="2E791ADB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 xml:space="preserve">DIČ:  </w:t>
            </w:r>
          </w:p>
        </w:tc>
        <w:tc>
          <w:tcPr>
            <w:tcW w:w="6292" w:type="dxa"/>
          </w:tcPr>
          <w:p w14:paraId="7707FDB3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>CZ46970126</w:t>
            </w:r>
          </w:p>
        </w:tc>
      </w:tr>
      <w:tr w:rsidR="00F6407B" w:rsidRPr="00F6407B" w14:paraId="7C0AE5EC" w14:textId="77777777" w:rsidTr="008501B8">
        <w:tc>
          <w:tcPr>
            <w:tcW w:w="2520" w:type="dxa"/>
          </w:tcPr>
          <w:p w14:paraId="7FA8F848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 xml:space="preserve">Zápis v OR: </w:t>
            </w:r>
          </w:p>
        </w:tc>
        <w:tc>
          <w:tcPr>
            <w:tcW w:w="6292" w:type="dxa"/>
          </w:tcPr>
          <w:p w14:paraId="1049D8B2" w14:textId="77777777" w:rsidR="00F6407B" w:rsidRPr="00F6407B" w:rsidRDefault="00B1515F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743524">
              <w:rPr>
                <w:b w:val="0"/>
              </w:rPr>
              <w:t xml:space="preserve">Krajský soud v Brně, </w:t>
            </w:r>
            <w:proofErr w:type="spellStart"/>
            <w:r>
              <w:rPr>
                <w:b w:val="0"/>
              </w:rPr>
              <w:t>sp</w:t>
            </w:r>
            <w:proofErr w:type="spellEnd"/>
            <w:r>
              <w:rPr>
                <w:b w:val="0"/>
              </w:rPr>
              <w:t>. zn.</w:t>
            </w:r>
            <w:r w:rsidRPr="00743524">
              <w:rPr>
                <w:b w:val="0"/>
              </w:rPr>
              <w:t> C 7172</w:t>
            </w:r>
          </w:p>
        </w:tc>
      </w:tr>
      <w:tr w:rsidR="00F6407B" w:rsidRPr="00F6407B" w14:paraId="58CCDFEA" w14:textId="77777777" w:rsidTr="008501B8">
        <w:tc>
          <w:tcPr>
            <w:tcW w:w="2520" w:type="dxa"/>
          </w:tcPr>
          <w:p w14:paraId="492396F4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>Zastoupená:</w:t>
            </w:r>
          </w:p>
        </w:tc>
        <w:tc>
          <w:tcPr>
            <w:tcW w:w="6292" w:type="dxa"/>
          </w:tcPr>
          <w:p w14:paraId="7562F12B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 xml:space="preserve">Ing. Tomášem Hájkem, </w:t>
            </w:r>
          </w:p>
          <w:p w14:paraId="6FCAF95A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 w:rsidRPr="00F6407B">
              <w:rPr>
                <w:rFonts w:cs="Tahoma"/>
                <w:b w:val="0"/>
              </w:rPr>
              <w:t>jednatelem společnosti</w:t>
            </w:r>
          </w:p>
        </w:tc>
      </w:tr>
      <w:tr w:rsidR="00F6407B" w:rsidRPr="00F6407B" w14:paraId="2E76DE52" w14:textId="77777777" w:rsidTr="008501B8">
        <w:tc>
          <w:tcPr>
            <w:tcW w:w="2520" w:type="dxa"/>
          </w:tcPr>
          <w:p w14:paraId="46B6F557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r w:rsidRPr="00F6407B">
              <w:rPr>
                <w:rFonts w:cs="Tahoma"/>
              </w:rPr>
              <w:t xml:space="preserve">Bankovní spojení: </w:t>
            </w:r>
          </w:p>
        </w:tc>
        <w:tc>
          <w:tcPr>
            <w:tcW w:w="6292" w:type="dxa"/>
          </w:tcPr>
          <w:p w14:paraId="73EEE292" w14:textId="2C010C4B" w:rsidR="00F6407B" w:rsidRPr="00F6407B" w:rsidRDefault="003C3F22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proofErr w:type="spellStart"/>
            <w:r>
              <w:rPr>
                <w:rFonts w:cs="Tahoma"/>
                <w:b w:val="0"/>
              </w:rPr>
              <w:t>xxxxxxxxxxxxxxxxxxxxx</w:t>
            </w:r>
            <w:proofErr w:type="spellEnd"/>
          </w:p>
        </w:tc>
      </w:tr>
      <w:tr w:rsidR="00F6407B" w:rsidRPr="00F6407B" w14:paraId="24180F70" w14:textId="77777777" w:rsidTr="008501B8">
        <w:tc>
          <w:tcPr>
            <w:tcW w:w="2520" w:type="dxa"/>
          </w:tcPr>
          <w:p w14:paraId="213BBD31" w14:textId="77777777" w:rsidR="00F6407B" w:rsidRPr="00F6407B" w:rsidRDefault="00F6407B" w:rsidP="008501B8">
            <w:pPr>
              <w:pStyle w:val="NORMLTAHOMA10"/>
              <w:spacing w:before="0"/>
              <w:rPr>
                <w:rFonts w:cs="Tahoma"/>
              </w:rPr>
            </w:pPr>
            <w:proofErr w:type="spellStart"/>
            <w:proofErr w:type="gramStart"/>
            <w:r w:rsidRPr="00F6407B">
              <w:rPr>
                <w:rFonts w:cs="Tahoma"/>
              </w:rPr>
              <w:t>č.ú</w:t>
            </w:r>
            <w:proofErr w:type="spellEnd"/>
            <w:r w:rsidRPr="00F6407B">
              <w:rPr>
                <w:rFonts w:cs="Tahoma"/>
              </w:rPr>
              <w:t>.:</w:t>
            </w:r>
            <w:proofErr w:type="gramEnd"/>
          </w:p>
        </w:tc>
        <w:tc>
          <w:tcPr>
            <w:tcW w:w="6292" w:type="dxa"/>
          </w:tcPr>
          <w:p w14:paraId="0BD5CCA2" w14:textId="49B88964" w:rsidR="00F6407B" w:rsidRPr="00F6407B" w:rsidRDefault="003C3F22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proofErr w:type="spellStart"/>
            <w:r>
              <w:rPr>
                <w:rFonts w:cs="Tahoma"/>
                <w:b w:val="0"/>
              </w:rPr>
              <w:t>xxxxxxxxxxxxxxx</w:t>
            </w:r>
            <w:proofErr w:type="spellEnd"/>
          </w:p>
        </w:tc>
      </w:tr>
    </w:tbl>
    <w:p w14:paraId="4A14F216" w14:textId="77777777" w:rsidR="00F6407B" w:rsidRPr="00F6407B" w:rsidRDefault="00F6407B" w:rsidP="00F6407B">
      <w:pPr>
        <w:pStyle w:val="NORMLTAHOMA10"/>
        <w:ind w:left="600"/>
        <w:rPr>
          <w:rFonts w:cs="Tahoma"/>
        </w:rPr>
      </w:pPr>
      <w:r w:rsidRPr="00F6407B">
        <w:rPr>
          <w:rFonts w:cs="Tahoma"/>
        </w:rPr>
        <w:t>(dále jen “zhotovitel”)</w:t>
      </w:r>
    </w:p>
    <w:p w14:paraId="20980AE3" w14:textId="77777777" w:rsidR="00F6407B" w:rsidRPr="00F6407B" w:rsidRDefault="00F6407B" w:rsidP="00F6407B">
      <w:pPr>
        <w:ind w:left="1440"/>
        <w:rPr>
          <w:rFonts w:ascii="Tahoma" w:hAnsi="Tahoma" w:cs="Tahoma"/>
        </w:rPr>
      </w:pPr>
    </w:p>
    <w:p w14:paraId="03E67897" w14:textId="77777777" w:rsidR="00F6407B" w:rsidRPr="00F6407B" w:rsidRDefault="00F6407B" w:rsidP="00B66ED4">
      <w:pPr>
        <w:spacing w:after="240"/>
        <w:ind w:firstLine="357"/>
        <w:rPr>
          <w:rFonts w:ascii="Tahoma" w:hAnsi="Tahoma" w:cs="Tahoma"/>
          <w:b/>
          <w:sz w:val="24"/>
          <w:szCs w:val="24"/>
        </w:rPr>
      </w:pPr>
      <w:r w:rsidRPr="00F6407B">
        <w:rPr>
          <w:rFonts w:ascii="Tahoma" w:hAnsi="Tahoma" w:cs="Tahoma"/>
          <w:b/>
          <w:sz w:val="24"/>
          <w:szCs w:val="24"/>
        </w:rPr>
        <w:t>Objednatel</w:t>
      </w:r>
    </w:p>
    <w:tbl>
      <w:tblPr>
        <w:tblStyle w:val="Mkatabulky"/>
        <w:tblW w:w="8212" w:type="dxa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40"/>
        <w:gridCol w:w="5572"/>
      </w:tblGrid>
      <w:tr w:rsidR="00F6407B" w:rsidRPr="00F6407B" w14:paraId="1280683E" w14:textId="77777777" w:rsidTr="008501B8">
        <w:trPr>
          <w:trHeight w:val="285"/>
        </w:trPr>
        <w:tc>
          <w:tcPr>
            <w:tcW w:w="2640" w:type="dxa"/>
          </w:tcPr>
          <w:p w14:paraId="3BACEF54" w14:textId="77777777" w:rsidR="00F6407B" w:rsidRPr="00F6407B" w:rsidRDefault="00A017F7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>
              <w:rPr>
                <w:rFonts w:cs="Tahoma"/>
              </w:rPr>
              <w:t>Obchodní firma</w:t>
            </w:r>
          </w:p>
        </w:tc>
        <w:tc>
          <w:tcPr>
            <w:tcW w:w="5572" w:type="dxa"/>
          </w:tcPr>
          <w:p w14:paraId="74664560" w14:textId="77777777" w:rsidR="00F6407B" w:rsidRPr="00F6407B" w:rsidRDefault="006221B2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>
              <w:rPr>
                <w:rFonts w:cs="Tahoma"/>
              </w:rPr>
              <w:t xml:space="preserve">Nemocnice Jablonec nad Nisou, </w:t>
            </w:r>
            <w:proofErr w:type="spellStart"/>
            <w:proofErr w:type="gramStart"/>
            <w:r>
              <w:rPr>
                <w:rFonts w:cs="Tahoma"/>
              </w:rPr>
              <w:t>p.o</w:t>
            </w:r>
            <w:proofErr w:type="spellEnd"/>
            <w:r>
              <w:rPr>
                <w:rFonts w:cs="Tahoma"/>
              </w:rPr>
              <w:t>.</w:t>
            </w:r>
            <w:proofErr w:type="gramEnd"/>
          </w:p>
        </w:tc>
      </w:tr>
      <w:tr w:rsidR="00F6407B" w:rsidRPr="00F6407B" w14:paraId="0F0809D9" w14:textId="77777777" w:rsidTr="00D40A99">
        <w:trPr>
          <w:trHeight w:val="285"/>
        </w:trPr>
        <w:tc>
          <w:tcPr>
            <w:tcW w:w="2640" w:type="dxa"/>
          </w:tcPr>
          <w:p w14:paraId="632BC972" w14:textId="77777777" w:rsidR="00F6407B" w:rsidRPr="00F6407B" w:rsidRDefault="00A017F7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>
              <w:rPr>
                <w:rFonts w:cs="Tahoma"/>
              </w:rPr>
              <w:t>S</w:t>
            </w:r>
            <w:r w:rsidR="00F6407B" w:rsidRPr="00F6407B">
              <w:rPr>
                <w:rFonts w:cs="Tahoma"/>
              </w:rPr>
              <w:t>ídlo</w:t>
            </w:r>
          </w:p>
        </w:tc>
        <w:tc>
          <w:tcPr>
            <w:tcW w:w="5572" w:type="dxa"/>
          </w:tcPr>
          <w:p w14:paraId="21DBF9BA" w14:textId="77777777" w:rsidR="00F6407B" w:rsidRPr="00F6407B" w:rsidRDefault="00D40A99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Nemocniční 4446/15, 466 01 Jablonec nad Nisou</w:t>
            </w:r>
          </w:p>
        </w:tc>
      </w:tr>
      <w:tr w:rsidR="00F6407B" w:rsidRPr="00F6407B" w14:paraId="68AA48B3" w14:textId="77777777" w:rsidTr="00D40A99">
        <w:trPr>
          <w:trHeight w:val="285"/>
        </w:trPr>
        <w:tc>
          <w:tcPr>
            <w:tcW w:w="2640" w:type="dxa"/>
          </w:tcPr>
          <w:p w14:paraId="426E82ED" w14:textId="77777777" w:rsidR="00F6407B" w:rsidRPr="00F6407B" w:rsidRDefault="00F6407B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 xml:space="preserve">IČ:  </w:t>
            </w:r>
          </w:p>
        </w:tc>
        <w:tc>
          <w:tcPr>
            <w:tcW w:w="5572" w:type="dxa"/>
          </w:tcPr>
          <w:p w14:paraId="24A1A7AC" w14:textId="77777777" w:rsidR="00F6407B" w:rsidRPr="00F6407B" w:rsidRDefault="00D40A99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00829838</w:t>
            </w:r>
          </w:p>
        </w:tc>
      </w:tr>
      <w:tr w:rsidR="00F6407B" w:rsidRPr="00F6407B" w14:paraId="7253951F" w14:textId="77777777" w:rsidTr="00D40A99">
        <w:trPr>
          <w:trHeight w:val="286"/>
        </w:trPr>
        <w:tc>
          <w:tcPr>
            <w:tcW w:w="2640" w:type="dxa"/>
          </w:tcPr>
          <w:p w14:paraId="67B3E559" w14:textId="77777777" w:rsidR="00F6407B" w:rsidRPr="00F6407B" w:rsidRDefault="00F6407B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 xml:space="preserve">DIČ:  </w:t>
            </w:r>
          </w:p>
        </w:tc>
        <w:tc>
          <w:tcPr>
            <w:tcW w:w="5572" w:type="dxa"/>
          </w:tcPr>
          <w:p w14:paraId="7B727DDE" w14:textId="77777777" w:rsidR="00F6407B" w:rsidRPr="00F6407B" w:rsidRDefault="00D40A99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CZ00829838</w:t>
            </w:r>
          </w:p>
        </w:tc>
      </w:tr>
      <w:tr w:rsidR="00F6407B" w:rsidRPr="00F6407B" w14:paraId="2239D7B5" w14:textId="77777777" w:rsidTr="00D40A99">
        <w:trPr>
          <w:trHeight w:val="285"/>
        </w:trPr>
        <w:tc>
          <w:tcPr>
            <w:tcW w:w="2640" w:type="dxa"/>
          </w:tcPr>
          <w:p w14:paraId="0B8CC0A0" w14:textId="77777777" w:rsidR="00F6407B" w:rsidRPr="00F6407B" w:rsidRDefault="00F6407B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 xml:space="preserve">Zápis v OR: </w:t>
            </w:r>
          </w:p>
        </w:tc>
        <w:tc>
          <w:tcPr>
            <w:tcW w:w="5572" w:type="dxa"/>
          </w:tcPr>
          <w:p w14:paraId="31C65F11" w14:textId="19A1D0D2" w:rsidR="00F6407B" w:rsidRPr="00F6407B" w:rsidRDefault="00D40A99" w:rsidP="007A6BEF">
            <w:pPr>
              <w:pStyle w:val="NORMLTAHOMA10"/>
              <w:spacing w:before="0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 xml:space="preserve">Krajského soudu v Ústí nad Labem, </w:t>
            </w:r>
            <w:r w:rsidR="007A6BEF">
              <w:rPr>
                <w:rFonts w:cs="Tahoma"/>
                <w:b w:val="0"/>
              </w:rPr>
              <w:t xml:space="preserve">spis. </w:t>
            </w:r>
            <w:proofErr w:type="gramStart"/>
            <w:r w:rsidR="007A6BEF">
              <w:rPr>
                <w:rFonts w:cs="Tahoma"/>
                <w:b w:val="0"/>
              </w:rPr>
              <w:t>zn.</w:t>
            </w:r>
            <w:proofErr w:type="gramEnd"/>
            <w:r w:rsidR="007A6BEF">
              <w:rPr>
                <w:rFonts w:cs="Tahoma"/>
                <w:b w:val="0"/>
              </w:rPr>
              <w:t xml:space="preserve"> </w:t>
            </w:r>
            <w:proofErr w:type="spellStart"/>
            <w:r>
              <w:rPr>
                <w:rFonts w:cs="Tahoma"/>
                <w:b w:val="0"/>
              </w:rPr>
              <w:t>Pr</w:t>
            </w:r>
            <w:proofErr w:type="spellEnd"/>
            <w:r w:rsidR="007A6BEF">
              <w:rPr>
                <w:rFonts w:cs="Tahoma"/>
                <w:b w:val="0"/>
              </w:rPr>
              <w:t xml:space="preserve"> </w:t>
            </w:r>
            <w:r>
              <w:rPr>
                <w:rFonts w:cs="Tahoma"/>
                <w:b w:val="0"/>
              </w:rPr>
              <w:t>107</w:t>
            </w:r>
          </w:p>
        </w:tc>
      </w:tr>
      <w:tr w:rsidR="00F6407B" w:rsidRPr="00F6407B" w14:paraId="03C989D8" w14:textId="77777777" w:rsidTr="00D40A99">
        <w:trPr>
          <w:trHeight w:val="285"/>
        </w:trPr>
        <w:tc>
          <w:tcPr>
            <w:tcW w:w="2640" w:type="dxa"/>
          </w:tcPr>
          <w:p w14:paraId="20150E00" w14:textId="77777777" w:rsidR="00F6407B" w:rsidRPr="00F6407B" w:rsidRDefault="00F6407B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>Zastoupená:</w:t>
            </w:r>
          </w:p>
        </w:tc>
        <w:tc>
          <w:tcPr>
            <w:tcW w:w="5572" w:type="dxa"/>
          </w:tcPr>
          <w:p w14:paraId="62C6E845" w14:textId="77777777" w:rsidR="00F6407B" w:rsidRPr="00F6407B" w:rsidRDefault="00D40A99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r>
              <w:rPr>
                <w:rFonts w:cs="Tahoma"/>
                <w:b w:val="0"/>
              </w:rPr>
              <w:t>MUDr. Vítem Němečkem, MBA, ředitelem</w:t>
            </w:r>
          </w:p>
        </w:tc>
      </w:tr>
      <w:tr w:rsidR="00F6407B" w:rsidRPr="00F6407B" w14:paraId="4028A5F5" w14:textId="77777777" w:rsidTr="00D40A99">
        <w:trPr>
          <w:trHeight w:val="285"/>
        </w:trPr>
        <w:tc>
          <w:tcPr>
            <w:tcW w:w="2640" w:type="dxa"/>
          </w:tcPr>
          <w:p w14:paraId="65B9D0B9" w14:textId="77777777" w:rsidR="00F6407B" w:rsidRPr="00F6407B" w:rsidRDefault="00F6407B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r w:rsidRPr="00F6407B">
              <w:rPr>
                <w:rFonts w:cs="Tahoma"/>
              </w:rPr>
              <w:t xml:space="preserve">Bankovní spojení: </w:t>
            </w:r>
          </w:p>
        </w:tc>
        <w:tc>
          <w:tcPr>
            <w:tcW w:w="5572" w:type="dxa"/>
          </w:tcPr>
          <w:p w14:paraId="24893E52" w14:textId="6ED6B171" w:rsidR="00F6407B" w:rsidRPr="00F6407B" w:rsidRDefault="003C3F22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proofErr w:type="spellStart"/>
            <w:r>
              <w:rPr>
                <w:rFonts w:cs="Tahoma"/>
                <w:b w:val="0"/>
              </w:rPr>
              <w:t>xxxxxxxxxxxxxxxxxxxxxx</w:t>
            </w:r>
            <w:proofErr w:type="spellEnd"/>
          </w:p>
        </w:tc>
      </w:tr>
      <w:tr w:rsidR="00F6407B" w:rsidRPr="00F6407B" w14:paraId="1595F9D0" w14:textId="77777777" w:rsidTr="00D40A99">
        <w:trPr>
          <w:trHeight w:val="286"/>
        </w:trPr>
        <w:tc>
          <w:tcPr>
            <w:tcW w:w="2640" w:type="dxa"/>
          </w:tcPr>
          <w:p w14:paraId="72737D7F" w14:textId="77777777" w:rsidR="00F6407B" w:rsidRPr="00F6407B" w:rsidRDefault="00F6407B" w:rsidP="008501B8">
            <w:pPr>
              <w:pStyle w:val="NORMLTAHOMA10"/>
              <w:spacing w:before="0"/>
              <w:ind w:left="12"/>
              <w:rPr>
                <w:rFonts w:cs="Tahoma"/>
              </w:rPr>
            </w:pPr>
            <w:proofErr w:type="spellStart"/>
            <w:proofErr w:type="gramStart"/>
            <w:r w:rsidRPr="00F6407B">
              <w:rPr>
                <w:rFonts w:cs="Tahoma"/>
              </w:rPr>
              <w:t>č.ú</w:t>
            </w:r>
            <w:proofErr w:type="spellEnd"/>
            <w:r w:rsidRPr="00F6407B">
              <w:rPr>
                <w:rFonts w:cs="Tahoma"/>
              </w:rPr>
              <w:t>.:</w:t>
            </w:r>
            <w:proofErr w:type="gramEnd"/>
          </w:p>
        </w:tc>
        <w:tc>
          <w:tcPr>
            <w:tcW w:w="5572" w:type="dxa"/>
          </w:tcPr>
          <w:p w14:paraId="53A254A4" w14:textId="7AF96F04" w:rsidR="00F6407B" w:rsidRPr="00F6407B" w:rsidRDefault="003C3F22" w:rsidP="008501B8">
            <w:pPr>
              <w:pStyle w:val="NORMLTAHOMA10"/>
              <w:spacing w:before="0"/>
              <w:rPr>
                <w:rFonts w:cs="Tahoma"/>
                <w:b w:val="0"/>
              </w:rPr>
            </w:pPr>
            <w:proofErr w:type="spellStart"/>
            <w:r>
              <w:rPr>
                <w:rFonts w:cs="Tahoma"/>
                <w:b w:val="0"/>
              </w:rPr>
              <w:t>xxxxxxxxxxxxxxxxxxx</w:t>
            </w:r>
            <w:proofErr w:type="spellEnd"/>
          </w:p>
        </w:tc>
      </w:tr>
    </w:tbl>
    <w:p w14:paraId="359D590F" w14:textId="77777777" w:rsidR="00F6407B" w:rsidRPr="00F6407B" w:rsidRDefault="00F6407B" w:rsidP="00F6407B">
      <w:pPr>
        <w:pStyle w:val="NORMLTAHOMA10"/>
        <w:ind w:left="600"/>
        <w:rPr>
          <w:rFonts w:cs="Tahoma"/>
        </w:rPr>
      </w:pPr>
      <w:r w:rsidRPr="00F6407B">
        <w:rPr>
          <w:rFonts w:cs="Tahoma"/>
        </w:rPr>
        <w:t>(dále jen “objednatel”)</w:t>
      </w:r>
    </w:p>
    <w:p w14:paraId="706E6CA3" w14:textId="77777777" w:rsidR="00F6407B" w:rsidRPr="00F6407B" w:rsidRDefault="00F6407B" w:rsidP="00F6407B">
      <w:pPr>
        <w:pStyle w:val="NORMLTAHOMA10"/>
        <w:ind w:left="600"/>
        <w:rPr>
          <w:rFonts w:cs="Tahoma"/>
        </w:rPr>
      </w:pPr>
    </w:p>
    <w:p w14:paraId="574AA166" w14:textId="77777777" w:rsidR="00A70CA0" w:rsidRPr="00F6407B" w:rsidRDefault="00F6407B" w:rsidP="00FC3FB3">
      <w:pPr>
        <w:pStyle w:val="NORMLTAHOMA10"/>
        <w:ind w:left="600"/>
        <w:rPr>
          <w:rFonts w:cs="Tahoma"/>
        </w:rPr>
      </w:pPr>
      <w:r w:rsidRPr="00F6407B">
        <w:rPr>
          <w:rFonts w:cs="Tahoma"/>
        </w:rPr>
        <w:t>(dále společně označovány jako “smluvní strany”)</w:t>
      </w:r>
    </w:p>
    <w:p w14:paraId="651EAD61" w14:textId="53952D70" w:rsidR="00FC7151" w:rsidRPr="00FC3FB3" w:rsidRDefault="007A6BEF" w:rsidP="00FC3FB3">
      <w:pPr>
        <w:pStyle w:val="Nadpis1"/>
        <w:spacing w:before="480" w:after="240"/>
        <w:ind w:left="357" w:hanging="357"/>
      </w:pPr>
      <w:r>
        <w:t>Úvodní ustanovení</w:t>
      </w:r>
    </w:p>
    <w:p w14:paraId="64EE4E95" w14:textId="53F6C3FF" w:rsidR="006D5EAB" w:rsidRPr="00CD6ECF" w:rsidRDefault="00FC7151" w:rsidP="00CD6ECF">
      <w:pPr>
        <w:pStyle w:val="Zkladntext2"/>
        <w:numPr>
          <w:ilvl w:val="1"/>
          <w:numId w:val="29"/>
        </w:numPr>
        <w:spacing w:before="120"/>
        <w:ind w:left="709" w:hanging="709"/>
        <w:jc w:val="both"/>
        <w:rPr>
          <w:rFonts w:ascii="Tahoma" w:hAnsi="Tahoma" w:cs="Tahoma"/>
          <w:sz w:val="20"/>
          <w:szCs w:val="22"/>
        </w:rPr>
      </w:pPr>
      <w:r w:rsidRPr="00CD6ECF">
        <w:rPr>
          <w:rFonts w:ascii="Tahoma" w:hAnsi="Tahoma" w:cs="Tahoma"/>
          <w:sz w:val="20"/>
          <w:szCs w:val="22"/>
        </w:rPr>
        <w:t xml:space="preserve">Tato </w:t>
      </w:r>
      <w:r w:rsidR="00302118" w:rsidRPr="00CD6ECF">
        <w:rPr>
          <w:rFonts w:ascii="Tahoma" w:hAnsi="Tahoma" w:cs="Tahoma"/>
          <w:sz w:val="20"/>
          <w:szCs w:val="22"/>
        </w:rPr>
        <w:t>Smlouv</w:t>
      </w:r>
      <w:r w:rsidRPr="00CD6ECF">
        <w:rPr>
          <w:rFonts w:ascii="Tahoma" w:hAnsi="Tahoma" w:cs="Tahoma"/>
          <w:sz w:val="20"/>
          <w:szCs w:val="22"/>
        </w:rPr>
        <w:t>a</w:t>
      </w:r>
      <w:r w:rsidR="00EE1A8A" w:rsidRPr="00CD6ECF">
        <w:rPr>
          <w:rFonts w:ascii="Tahoma" w:hAnsi="Tahoma" w:cs="Tahoma"/>
          <w:sz w:val="20"/>
          <w:szCs w:val="22"/>
        </w:rPr>
        <w:t xml:space="preserve"> o servisu </w:t>
      </w:r>
      <w:r w:rsidRPr="00CD6ECF">
        <w:rPr>
          <w:rFonts w:ascii="Tahoma" w:hAnsi="Tahoma" w:cs="Tahoma"/>
          <w:sz w:val="20"/>
          <w:szCs w:val="22"/>
        </w:rPr>
        <w:t>(dále jen „</w:t>
      </w:r>
      <w:r w:rsidR="00302118" w:rsidRPr="00CD6ECF">
        <w:rPr>
          <w:rFonts w:ascii="Tahoma" w:hAnsi="Tahoma" w:cs="Tahoma"/>
          <w:sz w:val="20"/>
          <w:szCs w:val="22"/>
        </w:rPr>
        <w:t>Smlouv</w:t>
      </w:r>
      <w:r w:rsidRPr="00CD6ECF">
        <w:rPr>
          <w:rFonts w:ascii="Tahoma" w:hAnsi="Tahoma" w:cs="Tahoma"/>
          <w:sz w:val="20"/>
          <w:szCs w:val="22"/>
        </w:rPr>
        <w:t>a“) se uzavírá za účelem úpravy vzájemných vztahů, práv a povinností smluvních stran,</w:t>
      </w:r>
      <w:r w:rsidR="007F47B5" w:rsidRPr="00CD6ECF">
        <w:rPr>
          <w:rFonts w:ascii="Tahoma" w:hAnsi="Tahoma" w:cs="Tahoma"/>
          <w:sz w:val="20"/>
          <w:szCs w:val="22"/>
        </w:rPr>
        <w:t xml:space="preserve"> pro</w:t>
      </w:r>
      <w:r w:rsidRPr="00CD6ECF">
        <w:rPr>
          <w:rFonts w:ascii="Tahoma" w:hAnsi="Tahoma" w:cs="Tahoma"/>
          <w:sz w:val="20"/>
          <w:szCs w:val="22"/>
        </w:rPr>
        <w:t xml:space="preserve"> vytvoření a za</w:t>
      </w:r>
      <w:r w:rsidR="007F47B5" w:rsidRPr="00CD6ECF">
        <w:rPr>
          <w:rFonts w:ascii="Tahoma" w:hAnsi="Tahoma" w:cs="Tahoma"/>
          <w:sz w:val="20"/>
          <w:szCs w:val="22"/>
        </w:rPr>
        <w:t>jištění optimálních podmínek</w:t>
      </w:r>
      <w:r w:rsidRPr="00CD6ECF">
        <w:rPr>
          <w:rFonts w:ascii="Tahoma" w:hAnsi="Tahoma" w:cs="Tahoma"/>
          <w:sz w:val="20"/>
          <w:szCs w:val="22"/>
        </w:rPr>
        <w:t xml:space="preserve"> poskytování služeb specifikovaných v</w:t>
      </w:r>
      <w:r w:rsidR="007A6BEF" w:rsidRPr="00CD6ECF">
        <w:rPr>
          <w:rFonts w:ascii="Tahoma" w:hAnsi="Tahoma" w:cs="Tahoma"/>
          <w:sz w:val="20"/>
          <w:szCs w:val="22"/>
        </w:rPr>
        <w:t xml:space="preserve"> čl. </w:t>
      </w:r>
      <w:r w:rsidR="00CE2926" w:rsidRPr="00CD6ECF">
        <w:rPr>
          <w:rFonts w:ascii="Tahoma" w:hAnsi="Tahoma" w:cs="Tahoma"/>
          <w:sz w:val="20"/>
          <w:szCs w:val="22"/>
        </w:rPr>
        <w:t>3</w:t>
      </w:r>
      <w:r w:rsidRPr="00CD6ECF">
        <w:rPr>
          <w:rFonts w:ascii="Tahoma" w:hAnsi="Tahoma" w:cs="Tahoma"/>
          <w:sz w:val="20"/>
          <w:szCs w:val="22"/>
        </w:rPr>
        <w:t xml:space="preserve">. této </w:t>
      </w:r>
      <w:r w:rsidR="00302118" w:rsidRPr="00CD6ECF">
        <w:rPr>
          <w:rFonts w:ascii="Tahoma" w:hAnsi="Tahoma" w:cs="Tahoma"/>
          <w:sz w:val="20"/>
          <w:szCs w:val="22"/>
        </w:rPr>
        <w:t>Smlouv</w:t>
      </w:r>
      <w:r w:rsidRPr="00CD6ECF">
        <w:rPr>
          <w:rFonts w:ascii="Tahoma" w:hAnsi="Tahoma" w:cs="Tahoma"/>
          <w:sz w:val="20"/>
          <w:szCs w:val="22"/>
        </w:rPr>
        <w:t>y, spočívajících v aktualizaci programového vybavení</w:t>
      </w:r>
      <w:r w:rsidR="00E346C6" w:rsidRPr="00CD6ECF">
        <w:rPr>
          <w:rFonts w:ascii="Tahoma" w:hAnsi="Tahoma" w:cs="Tahoma"/>
          <w:sz w:val="20"/>
          <w:szCs w:val="22"/>
        </w:rPr>
        <w:t xml:space="preserve">, </w:t>
      </w:r>
      <w:r w:rsidRPr="00CD6ECF">
        <w:rPr>
          <w:rFonts w:ascii="Tahoma" w:hAnsi="Tahoma" w:cs="Tahoma"/>
          <w:sz w:val="20"/>
          <w:szCs w:val="22"/>
        </w:rPr>
        <w:t xml:space="preserve">technické podpoře a servisu produktů dle Přílohy č. </w:t>
      </w:r>
      <w:r w:rsidR="005771AA" w:rsidRPr="00CD6ECF">
        <w:rPr>
          <w:rFonts w:ascii="Tahoma" w:hAnsi="Tahoma" w:cs="Tahoma"/>
          <w:sz w:val="20"/>
          <w:szCs w:val="22"/>
        </w:rPr>
        <w:t xml:space="preserve">6 </w:t>
      </w:r>
      <w:r w:rsidRPr="00CD6ECF">
        <w:rPr>
          <w:rFonts w:ascii="Tahoma" w:hAnsi="Tahoma" w:cs="Tahoma"/>
          <w:sz w:val="20"/>
          <w:szCs w:val="22"/>
        </w:rPr>
        <w:t xml:space="preserve">této </w:t>
      </w:r>
      <w:r w:rsidR="00302118" w:rsidRPr="00CD6ECF">
        <w:rPr>
          <w:rFonts w:ascii="Tahoma" w:hAnsi="Tahoma" w:cs="Tahoma"/>
          <w:sz w:val="20"/>
          <w:szCs w:val="22"/>
        </w:rPr>
        <w:t>Smlouv</w:t>
      </w:r>
      <w:r w:rsidRPr="00CD6ECF">
        <w:rPr>
          <w:rFonts w:ascii="Tahoma" w:hAnsi="Tahoma" w:cs="Tahoma"/>
          <w:sz w:val="20"/>
          <w:szCs w:val="22"/>
        </w:rPr>
        <w:t>y (dále jen „systém“).</w:t>
      </w:r>
    </w:p>
    <w:p w14:paraId="5E477773" w14:textId="75AA947C" w:rsidR="007A6BEF" w:rsidRPr="00CD6ECF" w:rsidRDefault="007A6BEF" w:rsidP="00CD6ECF">
      <w:pPr>
        <w:pStyle w:val="Zkladntext2"/>
        <w:numPr>
          <w:ilvl w:val="1"/>
          <w:numId w:val="29"/>
        </w:numPr>
        <w:spacing w:before="120"/>
        <w:ind w:left="709" w:hanging="709"/>
        <w:jc w:val="both"/>
        <w:rPr>
          <w:rFonts w:ascii="Tahoma" w:hAnsi="Tahoma" w:cs="Tahoma"/>
          <w:sz w:val="20"/>
          <w:szCs w:val="22"/>
        </w:rPr>
      </w:pPr>
      <w:r w:rsidRPr="00CD6ECF">
        <w:rPr>
          <w:rFonts w:ascii="Tahoma" w:hAnsi="Tahoma" w:cs="Tahoma"/>
          <w:sz w:val="20"/>
          <w:szCs w:val="22"/>
        </w:rPr>
        <w:t xml:space="preserve">Zhotovitel prohlašuje, že podniká mimo jiné v oboru činnosti poskytování software, poradenství v oblasti informačních technologií, zpracování dat, </w:t>
      </w:r>
      <w:proofErr w:type="spellStart"/>
      <w:r w:rsidRPr="00CD6ECF">
        <w:rPr>
          <w:rFonts w:ascii="Tahoma" w:hAnsi="Tahoma" w:cs="Tahoma"/>
          <w:sz w:val="20"/>
          <w:szCs w:val="22"/>
        </w:rPr>
        <w:t>hostingové</w:t>
      </w:r>
      <w:proofErr w:type="spellEnd"/>
      <w:r w:rsidRPr="00CD6ECF">
        <w:rPr>
          <w:rFonts w:ascii="Tahoma" w:hAnsi="Tahoma" w:cs="Tahoma"/>
          <w:sz w:val="20"/>
          <w:szCs w:val="22"/>
        </w:rPr>
        <w:t xml:space="preserve"> a související činnosti a webové portály, a je odborně způsobilý k činnostem sjednaným v této </w:t>
      </w:r>
      <w:r w:rsidR="00302118" w:rsidRPr="00CD6ECF">
        <w:rPr>
          <w:rFonts w:ascii="Tahoma" w:hAnsi="Tahoma" w:cs="Tahoma"/>
          <w:sz w:val="20"/>
          <w:szCs w:val="22"/>
        </w:rPr>
        <w:t>Smlouv</w:t>
      </w:r>
      <w:r w:rsidRPr="00CD6ECF">
        <w:rPr>
          <w:rFonts w:ascii="Tahoma" w:hAnsi="Tahoma" w:cs="Tahoma"/>
          <w:sz w:val="20"/>
          <w:szCs w:val="22"/>
        </w:rPr>
        <w:t xml:space="preserve">ě, tj. zhotovitel se tímto prohlášením přihlašuje k odbornému výkonu činností, jež jsou předmětem této </w:t>
      </w:r>
      <w:r w:rsidR="00302118" w:rsidRPr="00CD6ECF">
        <w:rPr>
          <w:rFonts w:ascii="Tahoma" w:hAnsi="Tahoma" w:cs="Tahoma"/>
          <w:sz w:val="20"/>
          <w:szCs w:val="22"/>
        </w:rPr>
        <w:t>Smlouv</w:t>
      </w:r>
      <w:r w:rsidRPr="00CD6ECF">
        <w:rPr>
          <w:rFonts w:ascii="Tahoma" w:hAnsi="Tahoma" w:cs="Tahoma"/>
          <w:sz w:val="20"/>
          <w:szCs w:val="22"/>
        </w:rPr>
        <w:t>y.</w:t>
      </w:r>
    </w:p>
    <w:p w14:paraId="25499CFF" w14:textId="41BFE4CA" w:rsidR="006D5EAB" w:rsidRPr="00F6407B" w:rsidRDefault="00CE2926" w:rsidP="00FC3FB3">
      <w:pPr>
        <w:pStyle w:val="Nadpis1"/>
        <w:spacing w:before="480" w:after="240"/>
        <w:ind w:left="357" w:hanging="357"/>
      </w:pPr>
      <w:r>
        <w:t>P</w:t>
      </w:r>
      <w:r w:rsidR="0023523E">
        <w:t xml:space="preserve">ředmět </w:t>
      </w:r>
      <w:r w:rsidR="00302118">
        <w:t>Smlouv</w:t>
      </w:r>
      <w:r w:rsidR="007A6BEF">
        <w:t>y</w:t>
      </w:r>
    </w:p>
    <w:p w14:paraId="1418A793" w14:textId="56E9AED6" w:rsidR="006D5EAB" w:rsidRPr="00976205" w:rsidRDefault="007A6BEF" w:rsidP="00CD6ECF">
      <w:pPr>
        <w:pStyle w:val="Odstavecseseznamem"/>
        <w:numPr>
          <w:ilvl w:val="1"/>
          <w:numId w:val="28"/>
        </w:numPr>
        <w:spacing w:before="120"/>
        <w:ind w:hanging="720"/>
        <w:jc w:val="both"/>
        <w:rPr>
          <w:rFonts w:ascii="Tahoma" w:hAnsi="Tahoma" w:cs="Tahoma"/>
          <w:lang w:val="cs-CZ"/>
        </w:rPr>
      </w:pPr>
      <w:r w:rsidRPr="00976205">
        <w:rPr>
          <w:rFonts w:ascii="Tahoma" w:hAnsi="Tahoma" w:cs="Tahoma"/>
          <w:lang w:val="cs-CZ"/>
        </w:rPr>
        <w:t xml:space="preserve">Zhotovitel se touto </w:t>
      </w:r>
      <w:r w:rsidR="00302118" w:rsidRPr="00976205">
        <w:rPr>
          <w:rFonts w:ascii="Tahoma" w:hAnsi="Tahoma" w:cs="Tahoma"/>
          <w:lang w:val="cs-CZ"/>
        </w:rPr>
        <w:t>Smlouv</w:t>
      </w:r>
      <w:r w:rsidRPr="00976205">
        <w:rPr>
          <w:rFonts w:ascii="Tahoma" w:hAnsi="Tahoma" w:cs="Tahoma"/>
          <w:lang w:val="cs-CZ"/>
        </w:rPr>
        <w:t xml:space="preserve">ou zavazuje poskytovat objednateli </w:t>
      </w:r>
      <w:r w:rsidR="00337FB8" w:rsidRPr="00976205">
        <w:rPr>
          <w:rFonts w:ascii="Tahoma" w:hAnsi="Tahoma" w:cs="Tahoma"/>
          <w:lang w:val="cs-CZ"/>
        </w:rPr>
        <w:t>tyto služby, placené</w:t>
      </w:r>
      <w:r w:rsidR="006D5EAB" w:rsidRPr="00976205">
        <w:rPr>
          <w:rFonts w:ascii="Tahoma" w:hAnsi="Tahoma" w:cs="Tahoma"/>
          <w:lang w:val="cs-CZ"/>
        </w:rPr>
        <w:t xml:space="preserve"> </w:t>
      </w:r>
      <w:r w:rsidR="00736002" w:rsidRPr="00976205">
        <w:rPr>
          <w:rFonts w:ascii="Tahoma" w:hAnsi="Tahoma" w:cs="Tahoma"/>
          <w:lang w:val="cs-CZ"/>
        </w:rPr>
        <w:t xml:space="preserve">objednatelem </w:t>
      </w:r>
      <w:r w:rsidR="006D5EAB" w:rsidRPr="00976205">
        <w:rPr>
          <w:rFonts w:ascii="Tahoma" w:hAnsi="Tahoma" w:cs="Tahoma"/>
          <w:lang w:val="cs-CZ"/>
        </w:rPr>
        <w:t xml:space="preserve">paušálním poplatkem dle </w:t>
      </w:r>
      <w:r w:rsidRPr="00976205">
        <w:rPr>
          <w:rFonts w:ascii="Tahoma" w:hAnsi="Tahoma" w:cs="Tahoma"/>
          <w:lang w:val="cs-CZ"/>
        </w:rPr>
        <w:t>čl.</w:t>
      </w:r>
      <w:r w:rsidR="00736002" w:rsidRPr="00976205">
        <w:rPr>
          <w:rFonts w:ascii="Tahoma" w:hAnsi="Tahoma" w:cs="Tahoma"/>
          <w:lang w:val="cs-CZ"/>
        </w:rPr>
        <w:t> </w:t>
      </w:r>
      <w:r w:rsidR="00337FB8" w:rsidRPr="00976205">
        <w:rPr>
          <w:rFonts w:ascii="Tahoma" w:hAnsi="Tahoma" w:cs="Tahoma"/>
          <w:lang w:val="cs-CZ"/>
        </w:rPr>
        <w:t>4.</w:t>
      </w:r>
      <w:r w:rsidR="006D5EAB" w:rsidRPr="00976205">
        <w:rPr>
          <w:rFonts w:ascii="Tahoma" w:hAnsi="Tahoma" w:cs="Tahoma"/>
          <w:lang w:val="cs-CZ"/>
        </w:rPr>
        <w:t>1</w:t>
      </w:r>
      <w:r w:rsidR="00D841FA" w:rsidRPr="00976205">
        <w:rPr>
          <w:rFonts w:ascii="Tahoma" w:hAnsi="Tahoma" w:cs="Tahoma"/>
          <w:lang w:val="cs-CZ"/>
        </w:rPr>
        <w:t xml:space="preserve"> této </w:t>
      </w:r>
      <w:r w:rsidR="00302118" w:rsidRPr="00976205">
        <w:rPr>
          <w:rFonts w:ascii="Tahoma" w:hAnsi="Tahoma" w:cs="Tahoma"/>
          <w:lang w:val="cs-CZ"/>
        </w:rPr>
        <w:t>Smlouv</w:t>
      </w:r>
      <w:r w:rsidR="00D841FA" w:rsidRPr="00976205">
        <w:rPr>
          <w:rFonts w:ascii="Tahoma" w:hAnsi="Tahoma" w:cs="Tahoma"/>
          <w:lang w:val="cs-CZ"/>
        </w:rPr>
        <w:t>y</w:t>
      </w:r>
      <w:r w:rsidR="006D5EAB" w:rsidRPr="00976205">
        <w:rPr>
          <w:rFonts w:ascii="Tahoma" w:hAnsi="Tahoma" w:cs="Tahoma"/>
          <w:lang w:val="cs-CZ"/>
        </w:rPr>
        <w:t>:</w:t>
      </w:r>
    </w:p>
    <w:p w14:paraId="10E16A14" w14:textId="51B9C650" w:rsidR="0093781B" w:rsidRPr="00CD5AFE" w:rsidRDefault="0093781B" w:rsidP="00CD6ECF">
      <w:pPr>
        <w:numPr>
          <w:ilvl w:val="1"/>
          <w:numId w:val="12"/>
        </w:numPr>
        <w:ind w:hanging="229"/>
        <w:jc w:val="both"/>
        <w:rPr>
          <w:rFonts w:ascii="Tahoma" w:hAnsi="Tahoma" w:cs="Tahoma"/>
        </w:rPr>
      </w:pPr>
      <w:r w:rsidRPr="00CD5AFE">
        <w:rPr>
          <w:rFonts w:ascii="Tahoma" w:hAnsi="Tahoma" w:cs="Tahoma"/>
        </w:rPr>
        <w:t xml:space="preserve">Poskytování služeb </w:t>
      </w:r>
      <w:r w:rsidR="00513263" w:rsidRPr="00CD5AFE">
        <w:rPr>
          <w:rFonts w:ascii="Tahoma" w:hAnsi="Tahoma" w:cs="Tahoma"/>
        </w:rPr>
        <w:t>v rozsahu specifikovaném</w:t>
      </w:r>
      <w:r w:rsidRPr="00CD5AFE">
        <w:rPr>
          <w:rFonts w:ascii="Tahoma" w:hAnsi="Tahoma" w:cs="Tahoma"/>
        </w:rPr>
        <w:t xml:space="preserve"> v Příloze č. 1 této </w:t>
      </w:r>
      <w:r w:rsidR="00302118">
        <w:rPr>
          <w:rFonts w:ascii="Tahoma" w:hAnsi="Tahoma" w:cs="Tahoma"/>
        </w:rPr>
        <w:t>Smlouv</w:t>
      </w:r>
      <w:r w:rsidRPr="00CD5AFE">
        <w:rPr>
          <w:rFonts w:ascii="Tahoma" w:hAnsi="Tahoma" w:cs="Tahoma"/>
        </w:rPr>
        <w:t xml:space="preserve">y </w:t>
      </w:r>
    </w:p>
    <w:p w14:paraId="32AF332B" w14:textId="5EF9D695" w:rsidR="00513263" w:rsidRPr="00CD5AFE" w:rsidRDefault="009D3CCD" w:rsidP="00CD6ECF">
      <w:pPr>
        <w:numPr>
          <w:ilvl w:val="1"/>
          <w:numId w:val="12"/>
        </w:numPr>
        <w:ind w:hanging="229"/>
        <w:jc w:val="both"/>
        <w:rPr>
          <w:rFonts w:ascii="Tahoma" w:hAnsi="Tahoma" w:cs="Tahoma"/>
        </w:rPr>
      </w:pPr>
      <w:r w:rsidRPr="00CD5AFE">
        <w:rPr>
          <w:rFonts w:ascii="Tahoma" w:hAnsi="Tahoma" w:cs="Tahoma"/>
        </w:rPr>
        <w:t xml:space="preserve">Garance dostupnosti služeb specifikovaných v Příloze č. 1 této </w:t>
      </w:r>
      <w:r w:rsidR="00302118">
        <w:rPr>
          <w:rFonts w:ascii="Tahoma" w:hAnsi="Tahoma" w:cs="Tahoma"/>
        </w:rPr>
        <w:t>Smlouv</w:t>
      </w:r>
      <w:r w:rsidRPr="00CD5AFE">
        <w:rPr>
          <w:rFonts w:ascii="Tahoma" w:hAnsi="Tahoma" w:cs="Tahoma"/>
        </w:rPr>
        <w:t>y</w:t>
      </w:r>
    </w:p>
    <w:p w14:paraId="064AD16A" w14:textId="77777777" w:rsidR="006D5EAB" w:rsidRPr="00CD5AFE" w:rsidRDefault="006D5EAB" w:rsidP="00CD6ECF">
      <w:pPr>
        <w:numPr>
          <w:ilvl w:val="1"/>
          <w:numId w:val="12"/>
        </w:numPr>
        <w:ind w:hanging="229"/>
        <w:jc w:val="both"/>
        <w:rPr>
          <w:rFonts w:ascii="Tahoma" w:hAnsi="Tahoma" w:cs="Tahoma"/>
        </w:rPr>
      </w:pPr>
      <w:r w:rsidRPr="00CD5AFE">
        <w:rPr>
          <w:rFonts w:ascii="Tahoma" w:hAnsi="Tahoma" w:cs="Tahoma"/>
        </w:rPr>
        <w:t>Zvýhodněná sazba placených služeb</w:t>
      </w:r>
    </w:p>
    <w:p w14:paraId="7F508C59" w14:textId="7D1D8B5E" w:rsidR="00337FB8" w:rsidRPr="00CD5AFE" w:rsidRDefault="006D5EAB" w:rsidP="00CD6ECF">
      <w:pPr>
        <w:pStyle w:val="Odstavecseseznamem"/>
        <w:numPr>
          <w:ilvl w:val="1"/>
          <w:numId w:val="28"/>
        </w:numPr>
        <w:spacing w:before="120"/>
        <w:ind w:hanging="720"/>
        <w:jc w:val="both"/>
        <w:rPr>
          <w:rFonts w:ascii="Tahoma" w:hAnsi="Tahoma" w:cs="Tahoma"/>
          <w:sz w:val="20"/>
          <w:szCs w:val="20"/>
          <w:lang w:val="cs-CZ"/>
        </w:rPr>
      </w:pPr>
      <w:r w:rsidRPr="00CD5AFE">
        <w:rPr>
          <w:rFonts w:ascii="Tahoma" w:hAnsi="Tahoma" w:cs="Tahoma"/>
          <w:sz w:val="20"/>
          <w:szCs w:val="20"/>
          <w:lang w:val="cs-CZ"/>
        </w:rPr>
        <w:t xml:space="preserve">Předmětem </w:t>
      </w:r>
      <w:r w:rsidR="007A6BEF">
        <w:rPr>
          <w:rFonts w:ascii="Tahoma" w:hAnsi="Tahoma" w:cs="Tahoma"/>
          <w:sz w:val="20"/>
          <w:szCs w:val="20"/>
          <w:lang w:val="cs-CZ"/>
        </w:rPr>
        <w:t xml:space="preserve">této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="007A6BEF">
        <w:rPr>
          <w:rFonts w:ascii="Tahoma" w:hAnsi="Tahoma" w:cs="Tahoma"/>
          <w:sz w:val="20"/>
          <w:szCs w:val="20"/>
          <w:lang w:val="cs-CZ"/>
        </w:rPr>
        <w:t>y je poskytování</w:t>
      </w:r>
      <w:r w:rsidRPr="00CD5AFE">
        <w:rPr>
          <w:rFonts w:ascii="Tahoma" w:hAnsi="Tahoma" w:cs="Tahoma"/>
          <w:sz w:val="20"/>
          <w:szCs w:val="20"/>
          <w:lang w:val="cs-CZ"/>
        </w:rPr>
        <w:t xml:space="preserve"> </w:t>
      </w:r>
      <w:r w:rsidR="00337FB8" w:rsidRPr="00CD5AFE">
        <w:rPr>
          <w:rFonts w:ascii="Tahoma" w:hAnsi="Tahoma" w:cs="Tahoma"/>
          <w:sz w:val="20"/>
          <w:szCs w:val="20"/>
          <w:lang w:val="cs-CZ"/>
        </w:rPr>
        <w:t>služ</w:t>
      </w:r>
      <w:r w:rsidR="007A6BEF">
        <w:rPr>
          <w:rFonts w:ascii="Tahoma" w:hAnsi="Tahoma" w:cs="Tahoma"/>
          <w:sz w:val="20"/>
          <w:szCs w:val="20"/>
          <w:lang w:val="cs-CZ"/>
        </w:rPr>
        <w:t>e</w:t>
      </w:r>
      <w:r w:rsidR="00337FB8" w:rsidRPr="00CD5AFE">
        <w:rPr>
          <w:rFonts w:ascii="Tahoma" w:hAnsi="Tahoma" w:cs="Tahoma"/>
          <w:sz w:val="20"/>
          <w:szCs w:val="20"/>
          <w:lang w:val="cs-CZ"/>
        </w:rPr>
        <w:t xml:space="preserve">b, </w:t>
      </w:r>
      <w:r w:rsidRPr="00CD5AFE">
        <w:rPr>
          <w:rFonts w:ascii="Tahoma" w:hAnsi="Tahoma" w:cs="Tahoma"/>
          <w:sz w:val="20"/>
          <w:szCs w:val="20"/>
          <w:lang w:val="cs-CZ"/>
        </w:rPr>
        <w:t>hrazen</w:t>
      </w:r>
      <w:r w:rsidR="007A6BEF">
        <w:rPr>
          <w:rFonts w:ascii="Tahoma" w:hAnsi="Tahoma" w:cs="Tahoma"/>
          <w:sz w:val="20"/>
          <w:szCs w:val="20"/>
          <w:lang w:val="cs-CZ"/>
        </w:rPr>
        <w:t>ých objednatelem</w:t>
      </w:r>
      <w:r w:rsidRPr="00CD5AFE">
        <w:rPr>
          <w:rFonts w:ascii="Tahoma" w:hAnsi="Tahoma" w:cs="Tahoma"/>
          <w:sz w:val="20"/>
          <w:szCs w:val="20"/>
          <w:lang w:val="cs-CZ"/>
        </w:rPr>
        <w:t xml:space="preserve"> za zvýhodněnou sazbu</w:t>
      </w:r>
      <w:r w:rsidR="00337FB8" w:rsidRPr="00CD5AFE">
        <w:rPr>
          <w:rFonts w:ascii="Tahoma" w:hAnsi="Tahoma" w:cs="Tahoma"/>
          <w:sz w:val="20"/>
          <w:szCs w:val="20"/>
          <w:lang w:val="cs-CZ"/>
        </w:rPr>
        <w:t>,</w:t>
      </w:r>
      <w:r w:rsidRPr="00CD5AFE">
        <w:rPr>
          <w:rFonts w:ascii="Tahoma" w:hAnsi="Tahoma" w:cs="Tahoma"/>
          <w:sz w:val="20"/>
          <w:szCs w:val="20"/>
          <w:lang w:val="cs-CZ"/>
        </w:rPr>
        <w:t xml:space="preserve"> dle jejich sku</w:t>
      </w:r>
      <w:r w:rsidR="003C426E" w:rsidRPr="00CD5AFE">
        <w:rPr>
          <w:rFonts w:ascii="Tahoma" w:hAnsi="Tahoma" w:cs="Tahoma"/>
          <w:sz w:val="20"/>
          <w:szCs w:val="20"/>
          <w:lang w:val="cs-CZ"/>
        </w:rPr>
        <w:t>tečného čerpání podle ceníku v P</w:t>
      </w:r>
      <w:r w:rsidRPr="00CD5AFE">
        <w:rPr>
          <w:rFonts w:ascii="Tahoma" w:hAnsi="Tahoma" w:cs="Tahoma"/>
          <w:sz w:val="20"/>
          <w:szCs w:val="20"/>
          <w:lang w:val="cs-CZ"/>
        </w:rPr>
        <w:t>říloze č. 2</w:t>
      </w:r>
      <w:r w:rsidR="007A6BEF">
        <w:rPr>
          <w:rFonts w:ascii="Tahoma" w:hAnsi="Tahoma" w:cs="Tahoma"/>
          <w:sz w:val="20"/>
          <w:szCs w:val="20"/>
          <w:lang w:val="cs-CZ"/>
        </w:rPr>
        <w:t xml:space="preserve"> této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="007A6BEF">
        <w:rPr>
          <w:rFonts w:ascii="Tahoma" w:hAnsi="Tahoma" w:cs="Tahoma"/>
          <w:sz w:val="20"/>
          <w:szCs w:val="20"/>
          <w:lang w:val="cs-CZ"/>
        </w:rPr>
        <w:t>y</w:t>
      </w:r>
      <w:r w:rsidR="00337FB8" w:rsidRPr="00CD5AFE">
        <w:rPr>
          <w:rFonts w:ascii="Tahoma" w:hAnsi="Tahoma" w:cs="Tahoma"/>
          <w:sz w:val="20"/>
          <w:szCs w:val="20"/>
          <w:lang w:val="cs-CZ"/>
        </w:rPr>
        <w:t>.</w:t>
      </w:r>
    </w:p>
    <w:p w14:paraId="50251F0D" w14:textId="77777777" w:rsidR="00337FB8" w:rsidRPr="00CD5AFE" w:rsidRDefault="00337FB8" w:rsidP="00CD6ECF">
      <w:pPr>
        <w:pStyle w:val="Odstavecseseznamem"/>
        <w:spacing w:before="120"/>
        <w:ind w:left="1080" w:hanging="720"/>
        <w:jc w:val="both"/>
        <w:rPr>
          <w:rFonts w:ascii="Tahoma" w:hAnsi="Tahoma" w:cs="Tahoma"/>
          <w:sz w:val="20"/>
          <w:szCs w:val="20"/>
          <w:lang w:val="cs-CZ"/>
        </w:rPr>
      </w:pPr>
    </w:p>
    <w:p w14:paraId="3B252524" w14:textId="3C313CE7" w:rsidR="00A2478D" w:rsidRDefault="00834D21" w:rsidP="00CD6ECF">
      <w:pPr>
        <w:pStyle w:val="Odstavecseseznamem"/>
        <w:numPr>
          <w:ilvl w:val="1"/>
          <w:numId w:val="28"/>
        </w:numPr>
        <w:spacing w:before="120"/>
        <w:ind w:hanging="720"/>
        <w:jc w:val="both"/>
        <w:rPr>
          <w:rFonts w:ascii="Tahoma" w:hAnsi="Tahoma" w:cs="Tahoma"/>
          <w:sz w:val="20"/>
          <w:szCs w:val="20"/>
          <w:lang w:val="cs-CZ"/>
        </w:rPr>
      </w:pPr>
      <w:r w:rsidRPr="00CD5AFE">
        <w:rPr>
          <w:rFonts w:ascii="Tahoma" w:hAnsi="Tahoma" w:cs="Tahoma"/>
          <w:sz w:val="20"/>
          <w:szCs w:val="20"/>
          <w:lang w:val="cs-CZ"/>
        </w:rPr>
        <w:t>Konkrétní podmínky poskytování jednotlivých služeb jsou specifikovány v jejich SLA listech v Příloze č.</w:t>
      </w:r>
      <w:r w:rsidR="0070281D" w:rsidRPr="00CD5AFE">
        <w:rPr>
          <w:rFonts w:ascii="Tahoma" w:hAnsi="Tahoma" w:cs="Tahoma"/>
          <w:sz w:val="20"/>
          <w:szCs w:val="20"/>
          <w:lang w:val="cs-CZ"/>
        </w:rPr>
        <w:t xml:space="preserve"> </w:t>
      </w:r>
      <w:r w:rsidR="00A2478D" w:rsidRPr="00CD5AFE">
        <w:rPr>
          <w:rFonts w:ascii="Tahoma" w:hAnsi="Tahoma" w:cs="Tahoma"/>
          <w:sz w:val="20"/>
          <w:szCs w:val="20"/>
          <w:lang w:val="cs-CZ"/>
        </w:rPr>
        <w:t>4</w:t>
      </w:r>
      <w:r w:rsidR="007A6BEF">
        <w:rPr>
          <w:rFonts w:ascii="Tahoma" w:hAnsi="Tahoma" w:cs="Tahoma"/>
          <w:sz w:val="20"/>
          <w:szCs w:val="20"/>
          <w:lang w:val="cs-CZ"/>
        </w:rPr>
        <w:t xml:space="preserve"> této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="007A6BEF">
        <w:rPr>
          <w:rFonts w:ascii="Tahoma" w:hAnsi="Tahoma" w:cs="Tahoma"/>
          <w:sz w:val="20"/>
          <w:szCs w:val="20"/>
          <w:lang w:val="cs-CZ"/>
        </w:rPr>
        <w:t>y</w:t>
      </w:r>
      <w:r w:rsidRPr="00CD5AFE">
        <w:rPr>
          <w:rFonts w:ascii="Tahoma" w:hAnsi="Tahoma" w:cs="Tahoma"/>
          <w:sz w:val="20"/>
          <w:szCs w:val="20"/>
          <w:lang w:val="cs-CZ"/>
        </w:rPr>
        <w:t>.</w:t>
      </w:r>
    </w:p>
    <w:p w14:paraId="3D81416F" w14:textId="77777777" w:rsidR="00AE2EF6" w:rsidRPr="00AE2EF6" w:rsidRDefault="00AE2EF6" w:rsidP="00CD6ECF">
      <w:pPr>
        <w:pStyle w:val="Odstavecseseznamem"/>
        <w:ind w:hanging="720"/>
        <w:rPr>
          <w:rFonts w:ascii="Tahoma" w:hAnsi="Tahoma" w:cs="Tahoma"/>
          <w:sz w:val="20"/>
          <w:szCs w:val="20"/>
          <w:lang w:val="cs-CZ"/>
        </w:rPr>
      </w:pPr>
    </w:p>
    <w:p w14:paraId="35DF33AF" w14:textId="63832A5B" w:rsidR="00AE2EF6" w:rsidRDefault="00AE2EF6" w:rsidP="00CD6ECF">
      <w:pPr>
        <w:pStyle w:val="Odstavecseseznamem"/>
        <w:numPr>
          <w:ilvl w:val="1"/>
          <w:numId w:val="28"/>
        </w:numPr>
        <w:spacing w:before="120"/>
        <w:ind w:hanging="72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 xml:space="preserve">Zhotovitel </w:t>
      </w:r>
      <w:r w:rsidRPr="00AE2EF6">
        <w:rPr>
          <w:rFonts w:ascii="Tahoma" w:hAnsi="Tahoma" w:cs="Tahoma"/>
          <w:sz w:val="20"/>
          <w:szCs w:val="20"/>
          <w:lang w:val="cs-CZ"/>
        </w:rPr>
        <w:t xml:space="preserve">je povinen </w:t>
      </w:r>
      <w:r>
        <w:rPr>
          <w:rFonts w:ascii="Tahoma" w:hAnsi="Tahoma" w:cs="Tahoma"/>
          <w:sz w:val="20"/>
          <w:szCs w:val="20"/>
          <w:lang w:val="cs-CZ"/>
        </w:rPr>
        <w:t xml:space="preserve">poskytovat služby dle této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>
        <w:rPr>
          <w:rFonts w:ascii="Tahoma" w:hAnsi="Tahoma" w:cs="Tahoma"/>
          <w:sz w:val="20"/>
          <w:szCs w:val="20"/>
          <w:lang w:val="cs-CZ"/>
        </w:rPr>
        <w:t>y</w:t>
      </w:r>
      <w:r w:rsidRPr="00AE2EF6">
        <w:rPr>
          <w:rFonts w:ascii="Tahoma" w:hAnsi="Tahoma" w:cs="Tahoma"/>
          <w:sz w:val="20"/>
          <w:szCs w:val="20"/>
          <w:lang w:val="cs-CZ"/>
        </w:rPr>
        <w:t xml:space="preserve"> s potřebnou péčí a v ujednaném čase a obstará si vše, co je k</w:t>
      </w:r>
      <w:r>
        <w:rPr>
          <w:rFonts w:ascii="Tahoma" w:hAnsi="Tahoma" w:cs="Tahoma"/>
          <w:sz w:val="20"/>
          <w:szCs w:val="20"/>
          <w:lang w:val="cs-CZ"/>
        </w:rPr>
        <w:t> poskytnutí služeb</w:t>
      </w:r>
      <w:r w:rsidRPr="00AE2EF6">
        <w:rPr>
          <w:rFonts w:ascii="Tahoma" w:hAnsi="Tahoma" w:cs="Tahoma"/>
          <w:sz w:val="20"/>
          <w:szCs w:val="20"/>
          <w:lang w:val="cs-CZ"/>
        </w:rPr>
        <w:t xml:space="preserve"> potřebné. K tomu </w:t>
      </w:r>
      <w:r>
        <w:rPr>
          <w:rFonts w:ascii="Tahoma" w:hAnsi="Tahoma" w:cs="Tahoma"/>
          <w:sz w:val="20"/>
          <w:szCs w:val="20"/>
          <w:lang w:val="cs-CZ"/>
        </w:rPr>
        <w:t>zhotovitel</w:t>
      </w:r>
      <w:r w:rsidRPr="00AE2EF6">
        <w:rPr>
          <w:rFonts w:ascii="Tahoma" w:hAnsi="Tahoma" w:cs="Tahoma"/>
          <w:sz w:val="20"/>
          <w:szCs w:val="20"/>
          <w:lang w:val="cs-CZ"/>
        </w:rPr>
        <w:t xml:space="preserve"> konstatuje, že disponuje vším nezbytně nutným vybavením a prostředky k </w:t>
      </w:r>
      <w:r>
        <w:rPr>
          <w:rFonts w:ascii="Tahoma" w:hAnsi="Tahoma" w:cs="Tahoma"/>
          <w:sz w:val="20"/>
          <w:szCs w:val="20"/>
          <w:lang w:val="cs-CZ"/>
        </w:rPr>
        <w:t>poskytování</w:t>
      </w:r>
      <w:r w:rsidRPr="00AE2EF6">
        <w:rPr>
          <w:rFonts w:ascii="Tahoma" w:hAnsi="Tahoma" w:cs="Tahoma"/>
          <w:sz w:val="20"/>
          <w:szCs w:val="20"/>
          <w:lang w:val="cs-CZ"/>
        </w:rPr>
        <w:t xml:space="preserve"> služeb</w:t>
      </w:r>
      <w:r>
        <w:rPr>
          <w:rFonts w:ascii="Tahoma" w:hAnsi="Tahoma" w:cs="Tahoma"/>
          <w:sz w:val="20"/>
          <w:szCs w:val="20"/>
          <w:lang w:val="cs-CZ"/>
        </w:rPr>
        <w:t xml:space="preserve"> dle této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>
        <w:rPr>
          <w:rFonts w:ascii="Tahoma" w:hAnsi="Tahoma" w:cs="Tahoma"/>
          <w:sz w:val="20"/>
          <w:szCs w:val="20"/>
          <w:lang w:val="cs-CZ"/>
        </w:rPr>
        <w:t>y</w:t>
      </w:r>
      <w:r w:rsidRPr="00AE2EF6">
        <w:rPr>
          <w:rFonts w:ascii="Tahoma" w:hAnsi="Tahoma" w:cs="Tahoma"/>
          <w:sz w:val="20"/>
          <w:szCs w:val="20"/>
          <w:lang w:val="cs-CZ"/>
        </w:rPr>
        <w:t xml:space="preserve"> a všechny jeho náklady </w:t>
      </w:r>
      <w:r>
        <w:rPr>
          <w:rFonts w:ascii="Tahoma" w:hAnsi="Tahoma" w:cs="Tahoma"/>
          <w:sz w:val="20"/>
          <w:szCs w:val="20"/>
          <w:lang w:val="cs-CZ"/>
        </w:rPr>
        <w:t xml:space="preserve">spojené s plněním na tuto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AE2EF6">
        <w:rPr>
          <w:rFonts w:ascii="Tahoma" w:hAnsi="Tahoma" w:cs="Tahoma"/>
          <w:sz w:val="20"/>
          <w:szCs w:val="20"/>
          <w:lang w:val="cs-CZ"/>
        </w:rPr>
        <w:t>u</w:t>
      </w:r>
      <w:r>
        <w:rPr>
          <w:rFonts w:ascii="Tahoma" w:hAnsi="Tahoma" w:cs="Tahoma"/>
          <w:sz w:val="20"/>
          <w:szCs w:val="20"/>
          <w:lang w:val="cs-CZ"/>
        </w:rPr>
        <w:t xml:space="preserve"> jsou</w:t>
      </w:r>
      <w:r w:rsidRPr="00AE2EF6">
        <w:rPr>
          <w:rFonts w:ascii="Tahoma" w:hAnsi="Tahoma" w:cs="Tahoma"/>
          <w:sz w:val="20"/>
          <w:szCs w:val="20"/>
          <w:lang w:val="cs-CZ"/>
        </w:rPr>
        <w:t xml:space="preserve"> zahrnuty v ceně </w:t>
      </w:r>
      <w:r>
        <w:rPr>
          <w:rFonts w:ascii="Tahoma" w:hAnsi="Tahoma" w:cs="Tahoma"/>
          <w:sz w:val="20"/>
          <w:szCs w:val="20"/>
          <w:lang w:val="cs-CZ"/>
        </w:rPr>
        <w:t xml:space="preserve">služeb podle ujednání z této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AE2EF6">
        <w:rPr>
          <w:rFonts w:ascii="Tahoma" w:hAnsi="Tahoma" w:cs="Tahoma"/>
          <w:sz w:val="20"/>
          <w:szCs w:val="20"/>
          <w:lang w:val="cs-CZ"/>
        </w:rPr>
        <w:t>y</w:t>
      </w:r>
      <w:r w:rsidR="007F087E">
        <w:rPr>
          <w:rFonts w:ascii="Tahoma" w:hAnsi="Tahoma" w:cs="Tahoma"/>
          <w:sz w:val="20"/>
          <w:szCs w:val="20"/>
          <w:lang w:val="cs-CZ"/>
        </w:rPr>
        <w:t xml:space="preserve"> (</w:t>
      </w:r>
      <w:proofErr w:type="spellStart"/>
      <w:r w:rsidR="007F087E">
        <w:rPr>
          <w:rFonts w:ascii="Tahoma" w:hAnsi="Tahoma" w:cs="Tahoma"/>
          <w:sz w:val="20"/>
          <w:szCs w:val="20"/>
          <w:lang w:val="cs-CZ"/>
        </w:rPr>
        <w:t>tzn</w:t>
      </w:r>
      <w:proofErr w:type="spellEnd"/>
      <w:r w:rsidR="007F087E">
        <w:rPr>
          <w:rFonts w:ascii="Tahoma" w:hAnsi="Tahoma" w:cs="Tahoma"/>
          <w:sz w:val="20"/>
          <w:szCs w:val="20"/>
          <w:lang w:val="cs-CZ"/>
        </w:rPr>
        <w:t xml:space="preserve"> měsíční paušál a ceník služeb poskytovaných nad rámec služeb zahrnutých v měsíčním paušálu)</w:t>
      </w:r>
      <w:r w:rsidR="00535830">
        <w:rPr>
          <w:rFonts w:ascii="Tahoma" w:hAnsi="Tahoma" w:cs="Tahoma"/>
          <w:sz w:val="20"/>
          <w:szCs w:val="20"/>
          <w:lang w:val="cs-CZ"/>
        </w:rPr>
        <w:t>, nebude-li písemně sjednáno jinak</w:t>
      </w:r>
      <w:r w:rsidRPr="00AE2EF6">
        <w:rPr>
          <w:rFonts w:ascii="Tahoma" w:hAnsi="Tahoma" w:cs="Tahoma"/>
          <w:sz w:val="20"/>
          <w:szCs w:val="20"/>
          <w:lang w:val="cs-CZ"/>
        </w:rPr>
        <w:t>.</w:t>
      </w:r>
    </w:p>
    <w:p w14:paraId="348F9D0D" w14:textId="77777777" w:rsidR="007F087E" w:rsidRPr="007F087E" w:rsidRDefault="007F087E" w:rsidP="007F087E">
      <w:pPr>
        <w:pStyle w:val="Odstavecseseznamem"/>
        <w:rPr>
          <w:rFonts w:ascii="Tahoma" w:hAnsi="Tahoma" w:cs="Tahoma"/>
          <w:sz w:val="20"/>
          <w:szCs w:val="20"/>
          <w:lang w:val="cs-CZ"/>
        </w:rPr>
      </w:pPr>
    </w:p>
    <w:p w14:paraId="39FCDBF8" w14:textId="3AE4CF8E" w:rsidR="007F087E" w:rsidRPr="00AE2EF6" w:rsidRDefault="007F087E" w:rsidP="00833C3E">
      <w:pPr>
        <w:pStyle w:val="Odstavecseseznamem"/>
        <w:numPr>
          <w:ilvl w:val="1"/>
          <w:numId w:val="28"/>
        </w:numPr>
        <w:spacing w:before="120"/>
        <w:ind w:hanging="72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Objednatel je povinen se Zhotovitelem spolupracovat, poskytovat mu součinnost a poskytovat mu veškeré informace potřebné pro řádné plnění závazků vyplývajících z této Smlouvy.</w:t>
      </w:r>
    </w:p>
    <w:p w14:paraId="1E123573" w14:textId="77777777" w:rsidR="006D5EAB" w:rsidRPr="00F6407B" w:rsidRDefault="006D5EAB">
      <w:pPr>
        <w:rPr>
          <w:rFonts w:ascii="Tahoma" w:hAnsi="Tahoma" w:cs="Tahoma"/>
          <w:sz w:val="22"/>
          <w:szCs w:val="22"/>
        </w:rPr>
      </w:pPr>
    </w:p>
    <w:p w14:paraId="3B9943CF" w14:textId="77777777" w:rsidR="006D5EAB" w:rsidRPr="00F6407B" w:rsidRDefault="00A2478D" w:rsidP="00FC3FB3">
      <w:pPr>
        <w:pStyle w:val="Nadpis1"/>
        <w:spacing w:before="480" w:after="240"/>
        <w:ind w:left="357" w:hanging="357"/>
      </w:pPr>
      <w:r>
        <w:t>C</w:t>
      </w:r>
      <w:r w:rsidR="0023523E">
        <w:t>ena</w:t>
      </w:r>
    </w:p>
    <w:p w14:paraId="01CB3D89" w14:textId="4D484EA8" w:rsidR="006B4206" w:rsidRPr="00D3609F" w:rsidRDefault="001B6987" w:rsidP="00CD6ECF">
      <w:pPr>
        <w:pStyle w:val="Zkladntext2"/>
        <w:numPr>
          <w:ilvl w:val="1"/>
          <w:numId w:val="30"/>
        </w:numPr>
        <w:spacing w:before="120"/>
        <w:ind w:left="709" w:hanging="709"/>
        <w:jc w:val="both"/>
        <w:rPr>
          <w:rFonts w:ascii="Tahoma" w:hAnsi="Tahoma" w:cs="Tahoma"/>
          <w:color w:val="FF0000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 xml:space="preserve">Cena za služby </w:t>
      </w:r>
      <w:r w:rsidR="007A6BEF">
        <w:rPr>
          <w:rFonts w:ascii="Tahoma" w:hAnsi="Tahoma" w:cs="Tahoma"/>
          <w:sz w:val="20"/>
          <w:szCs w:val="22"/>
        </w:rPr>
        <w:t>uvedené</w:t>
      </w:r>
      <w:r w:rsidRPr="00D3609F">
        <w:rPr>
          <w:rFonts w:ascii="Tahoma" w:hAnsi="Tahoma" w:cs="Tahoma"/>
          <w:sz w:val="20"/>
          <w:szCs w:val="22"/>
        </w:rPr>
        <w:t xml:space="preserve"> v</w:t>
      </w:r>
      <w:r w:rsidR="007A6BEF">
        <w:rPr>
          <w:rFonts w:ascii="Tahoma" w:hAnsi="Tahoma" w:cs="Tahoma"/>
          <w:sz w:val="20"/>
          <w:szCs w:val="22"/>
        </w:rPr>
        <w:t> čl.</w:t>
      </w:r>
      <w:r w:rsidRPr="00D3609F">
        <w:rPr>
          <w:rFonts w:ascii="Tahoma" w:hAnsi="Tahoma" w:cs="Tahoma"/>
          <w:sz w:val="20"/>
          <w:szCs w:val="22"/>
        </w:rPr>
        <w:t xml:space="preserve"> </w:t>
      </w:r>
      <w:r w:rsidR="00A2478D" w:rsidRPr="00D3609F">
        <w:rPr>
          <w:rFonts w:ascii="Tahoma" w:hAnsi="Tahoma" w:cs="Tahoma"/>
          <w:sz w:val="20"/>
          <w:szCs w:val="22"/>
        </w:rPr>
        <w:t>3.1</w:t>
      </w:r>
      <w:r w:rsidRPr="00D3609F">
        <w:rPr>
          <w:rFonts w:ascii="Tahoma" w:hAnsi="Tahoma" w:cs="Tahoma"/>
          <w:sz w:val="20"/>
          <w:szCs w:val="22"/>
        </w:rPr>
        <w:t xml:space="preserve"> této </w:t>
      </w:r>
      <w:r w:rsidR="00302118">
        <w:rPr>
          <w:rFonts w:ascii="Tahoma" w:hAnsi="Tahoma" w:cs="Tahoma"/>
          <w:sz w:val="20"/>
          <w:szCs w:val="22"/>
        </w:rPr>
        <w:t>Smlouv</w:t>
      </w:r>
      <w:r w:rsidRPr="00D3609F">
        <w:rPr>
          <w:rFonts w:ascii="Tahoma" w:hAnsi="Tahoma" w:cs="Tahoma"/>
          <w:sz w:val="20"/>
          <w:szCs w:val="22"/>
        </w:rPr>
        <w:t xml:space="preserve">y byla sjednána dohodou v paušální výši </w:t>
      </w:r>
      <w:r w:rsidR="006221B2">
        <w:rPr>
          <w:rFonts w:ascii="Tahoma" w:hAnsi="Tahoma" w:cs="Tahoma"/>
          <w:sz w:val="20"/>
          <w:szCs w:val="22"/>
        </w:rPr>
        <w:t>6.000,-</w:t>
      </w:r>
      <w:r w:rsidR="00860B2A">
        <w:rPr>
          <w:rFonts w:ascii="Tahoma" w:hAnsi="Tahoma" w:cs="Tahoma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 xml:space="preserve"> Kč (slovy: </w:t>
      </w:r>
      <w:r w:rsidR="006221B2">
        <w:rPr>
          <w:rFonts w:ascii="Tahoma" w:hAnsi="Tahoma" w:cs="Tahoma"/>
          <w:sz w:val="20"/>
          <w:szCs w:val="22"/>
        </w:rPr>
        <w:t>šest</w:t>
      </w:r>
      <w:r w:rsidR="007A6BEF">
        <w:rPr>
          <w:rFonts w:ascii="Tahoma" w:hAnsi="Tahoma" w:cs="Tahoma"/>
          <w:sz w:val="20"/>
          <w:szCs w:val="22"/>
        </w:rPr>
        <w:t xml:space="preserve"> </w:t>
      </w:r>
      <w:r w:rsidR="006221B2">
        <w:rPr>
          <w:rFonts w:ascii="Tahoma" w:hAnsi="Tahoma" w:cs="Tahoma"/>
          <w:sz w:val="20"/>
          <w:szCs w:val="22"/>
        </w:rPr>
        <w:t>tisíc</w:t>
      </w:r>
      <w:r w:rsidRPr="00D3609F">
        <w:rPr>
          <w:rFonts w:ascii="Tahoma" w:hAnsi="Tahoma" w:cs="Tahoma"/>
          <w:sz w:val="20"/>
          <w:szCs w:val="22"/>
        </w:rPr>
        <w:t xml:space="preserve"> korun českých) </w:t>
      </w:r>
      <w:r w:rsidRPr="00D3609F">
        <w:rPr>
          <w:rFonts w:ascii="Tahoma" w:hAnsi="Tahoma" w:cs="Tahoma"/>
          <w:color w:val="000000"/>
          <w:sz w:val="20"/>
          <w:szCs w:val="22"/>
        </w:rPr>
        <w:t>měsíčně bez</w:t>
      </w:r>
      <w:r w:rsidRPr="00D3609F">
        <w:rPr>
          <w:rFonts w:ascii="Tahoma" w:hAnsi="Tahoma" w:cs="Tahoma"/>
          <w:sz w:val="20"/>
          <w:szCs w:val="22"/>
        </w:rPr>
        <w:t xml:space="preserve"> DPH</w:t>
      </w:r>
      <w:r w:rsidR="007C0245" w:rsidRPr="00D3609F">
        <w:rPr>
          <w:rFonts w:ascii="Tahoma" w:hAnsi="Tahoma" w:cs="Tahoma"/>
          <w:sz w:val="20"/>
          <w:szCs w:val="22"/>
        </w:rPr>
        <w:t xml:space="preserve">. </w:t>
      </w:r>
      <w:r w:rsidR="007052B4" w:rsidRPr="00D3609F">
        <w:rPr>
          <w:rFonts w:ascii="Tahoma" w:hAnsi="Tahoma" w:cs="Tahoma"/>
          <w:sz w:val="20"/>
          <w:szCs w:val="22"/>
        </w:rPr>
        <w:t xml:space="preserve">Datum uskutečnění zdanitelného plnění je 1. den daného účtovacího období - měsíce. </w:t>
      </w:r>
    </w:p>
    <w:p w14:paraId="6D04625F" w14:textId="68DC94BC" w:rsidR="006B4206" w:rsidRPr="00D3609F" w:rsidRDefault="001B6987" w:rsidP="00CD6ECF">
      <w:pPr>
        <w:pStyle w:val="Zkladntext2"/>
        <w:numPr>
          <w:ilvl w:val="1"/>
          <w:numId w:val="30"/>
        </w:numPr>
        <w:spacing w:before="120"/>
        <w:ind w:left="709" w:hanging="709"/>
        <w:jc w:val="both"/>
        <w:rPr>
          <w:rFonts w:ascii="Tahoma" w:hAnsi="Tahoma" w:cs="Tahoma"/>
          <w:color w:val="FF0000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 xml:space="preserve">Platby nad rámec paušálu budou hrazeny hodinovou sazbou dle platného ceníku služeb zhotovitele, který jako Příloha č. 2 tvoří nedílnou součástí této </w:t>
      </w:r>
      <w:r w:rsidR="00302118">
        <w:rPr>
          <w:rFonts w:ascii="Tahoma" w:hAnsi="Tahoma" w:cs="Tahoma"/>
          <w:sz w:val="20"/>
          <w:szCs w:val="22"/>
        </w:rPr>
        <w:t>Smlouv</w:t>
      </w:r>
      <w:r w:rsidRPr="00D3609F">
        <w:rPr>
          <w:rFonts w:ascii="Tahoma" w:hAnsi="Tahoma" w:cs="Tahoma"/>
          <w:sz w:val="20"/>
          <w:szCs w:val="22"/>
        </w:rPr>
        <w:t>y. Účtuje</w:t>
      </w:r>
      <w:r w:rsidR="002B5C0F">
        <w:rPr>
          <w:rFonts w:ascii="Tahoma" w:hAnsi="Tahoma" w:cs="Tahoma"/>
          <w:sz w:val="20"/>
          <w:szCs w:val="22"/>
        </w:rPr>
        <w:t xml:space="preserve"> se cena za </w:t>
      </w:r>
      <w:r w:rsidRPr="00D3609F">
        <w:rPr>
          <w:rFonts w:ascii="Tahoma" w:hAnsi="Tahoma" w:cs="Tahoma"/>
          <w:sz w:val="20"/>
          <w:szCs w:val="22"/>
        </w:rPr>
        <w:t>každou započatou hodinu</w:t>
      </w:r>
      <w:r w:rsidR="00843FA0">
        <w:rPr>
          <w:rFonts w:ascii="Tahoma" w:hAnsi="Tahoma" w:cs="Tahoma"/>
          <w:sz w:val="20"/>
          <w:szCs w:val="22"/>
        </w:rPr>
        <w:t>,</w:t>
      </w:r>
      <w:r w:rsidR="00843FA0" w:rsidRPr="00843FA0">
        <w:rPr>
          <w:rFonts w:ascii="Tahoma" w:hAnsi="Tahoma" w:cs="Tahoma"/>
          <w:sz w:val="20"/>
          <w:szCs w:val="22"/>
        </w:rPr>
        <w:t xml:space="preserve"> přičemž nárok na její uhrazení </w:t>
      </w:r>
      <w:r w:rsidR="00843FA0">
        <w:rPr>
          <w:rFonts w:ascii="Tahoma" w:hAnsi="Tahoma" w:cs="Tahoma"/>
          <w:sz w:val="20"/>
          <w:szCs w:val="22"/>
        </w:rPr>
        <w:t>zhotovi</w:t>
      </w:r>
      <w:r w:rsidR="00843FA0" w:rsidRPr="00843FA0">
        <w:rPr>
          <w:rFonts w:ascii="Tahoma" w:hAnsi="Tahoma" w:cs="Tahoma"/>
          <w:sz w:val="20"/>
          <w:szCs w:val="22"/>
        </w:rPr>
        <w:t>teli vznikne vždy po řádném provedení služby bez vad</w:t>
      </w:r>
      <w:r w:rsidRPr="00D3609F">
        <w:rPr>
          <w:rFonts w:ascii="Tahoma" w:hAnsi="Tahoma" w:cs="Tahoma"/>
          <w:sz w:val="20"/>
          <w:szCs w:val="22"/>
        </w:rPr>
        <w:t>.</w:t>
      </w:r>
    </w:p>
    <w:p w14:paraId="5C3EB9CB" w14:textId="11FBEDF4" w:rsidR="001B6987" w:rsidRPr="00477723" w:rsidRDefault="001B6987" w:rsidP="00CD6ECF">
      <w:pPr>
        <w:pStyle w:val="Zkladntext2"/>
        <w:numPr>
          <w:ilvl w:val="1"/>
          <w:numId w:val="30"/>
        </w:numPr>
        <w:spacing w:before="120"/>
        <w:ind w:left="709" w:hanging="709"/>
        <w:jc w:val="both"/>
        <w:rPr>
          <w:rFonts w:ascii="Tahoma" w:hAnsi="Tahoma" w:cs="Tahoma"/>
          <w:color w:val="FF0000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 xml:space="preserve">Objednatel prohlašuje a podpisem této </w:t>
      </w:r>
      <w:r w:rsidR="00302118">
        <w:rPr>
          <w:rFonts w:ascii="Tahoma" w:hAnsi="Tahoma" w:cs="Tahoma"/>
          <w:sz w:val="20"/>
          <w:szCs w:val="22"/>
        </w:rPr>
        <w:t>Smlouv</w:t>
      </w:r>
      <w:r w:rsidRPr="00D3609F">
        <w:rPr>
          <w:rFonts w:ascii="Tahoma" w:hAnsi="Tahoma" w:cs="Tahoma"/>
          <w:sz w:val="20"/>
          <w:szCs w:val="22"/>
        </w:rPr>
        <w:t xml:space="preserve">y potvrzuje, že byl s platným ceníkem služeb seznámen před uzavřením této </w:t>
      </w:r>
      <w:r w:rsidR="00302118">
        <w:rPr>
          <w:rFonts w:ascii="Tahoma" w:hAnsi="Tahoma" w:cs="Tahoma"/>
          <w:sz w:val="20"/>
          <w:szCs w:val="22"/>
        </w:rPr>
        <w:t>Smlouv</w:t>
      </w:r>
      <w:r w:rsidRPr="00D3609F">
        <w:rPr>
          <w:rFonts w:ascii="Tahoma" w:hAnsi="Tahoma" w:cs="Tahoma"/>
          <w:sz w:val="20"/>
          <w:szCs w:val="22"/>
        </w:rPr>
        <w:t xml:space="preserve">y, </w:t>
      </w:r>
      <w:r w:rsidRPr="00D3609F">
        <w:rPr>
          <w:rFonts w:ascii="Tahoma" w:hAnsi="Tahoma" w:cs="Tahoma"/>
          <w:color w:val="000000"/>
          <w:sz w:val="20"/>
          <w:szCs w:val="22"/>
        </w:rPr>
        <w:t>přičemž s  cenou služeb takto stanovenou výslovně</w:t>
      </w:r>
      <w:r w:rsidRPr="00D3609F">
        <w:rPr>
          <w:rFonts w:ascii="Tahoma" w:hAnsi="Tahoma" w:cs="Tahoma"/>
          <w:color w:val="0000FF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 xml:space="preserve">souhlasí.  </w:t>
      </w:r>
    </w:p>
    <w:p w14:paraId="6D6A8513" w14:textId="69FE50E1" w:rsidR="00477723" w:rsidRPr="00CD6ECF" w:rsidRDefault="00477723" w:rsidP="00CD6ECF">
      <w:pPr>
        <w:pStyle w:val="NORMLTAHOMA101"/>
        <w:numPr>
          <w:ilvl w:val="1"/>
          <w:numId w:val="30"/>
        </w:numPr>
        <w:ind w:left="709" w:hanging="709"/>
        <w:jc w:val="both"/>
      </w:pPr>
      <w:r>
        <w:t>Objednatel souhlasí s předáváním daňových dokladů (faktur) a s tím souvisejících dokumentů elektronickou cestou</w:t>
      </w:r>
      <w:r w:rsidR="00230A69">
        <w:t xml:space="preserve">, e-mailem na </w:t>
      </w:r>
      <w:r w:rsidR="00230A69" w:rsidRPr="00CD6ECF">
        <w:t xml:space="preserve">adresu: </w:t>
      </w:r>
      <w:r w:rsidR="0002249D" w:rsidRPr="00CD6ECF">
        <w:t>fakturace</w:t>
      </w:r>
      <w:r w:rsidR="00230A69" w:rsidRPr="00CD6ECF">
        <w:t>@</w:t>
      </w:r>
      <w:r w:rsidR="0002249D" w:rsidRPr="00CD6ECF">
        <w:t>nemjbc.cz</w:t>
      </w:r>
      <w:r w:rsidRPr="00CD6ECF">
        <w:t xml:space="preserve"> </w:t>
      </w:r>
    </w:p>
    <w:p w14:paraId="2A800C0F" w14:textId="3B4DE34D" w:rsidR="00477723" w:rsidRDefault="00477723" w:rsidP="00477723">
      <w:pPr>
        <w:pStyle w:val="NORMLTAHOMA101"/>
        <w:numPr>
          <w:ilvl w:val="0"/>
          <w:numId w:val="0"/>
        </w:numPr>
        <w:tabs>
          <w:tab w:val="left" w:pos="708"/>
        </w:tabs>
        <w:ind w:left="708"/>
        <w:jc w:val="both"/>
      </w:pPr>
      <w:r>
        <w:t>D</w:t>
      </w:r>
      <w:r w:rsidR="00843FA0">
        <w:t>aňové d</w:t>
      </w:r>
      <w:r>
        <w:t xml:space="preserve">oklady budou v takové formě, která zamezí možným změnám odeslaných dokumentů. (např. ve formátu </w:t>
      </w:r>
      <w:proofErr w:type="spellStart"/>
      <w:r>
        <w:t>pdf</w:t>
      </w:r>
      <w:proofErr w:type="spellEnd"/>
      <w:r>
        <w:t xml:space="preserve"> nebo jiném obdobném formátu.)</w:t>
      </w:r>
    </w:p>
    <w:p w14:paraId="0D5B737E" w14:textId="7EF6D50D" w:rsidR="00477723" w:rsidRDefault="00477723" w:rsidP="00477723">
      <w:pPr>
        <w:pStyle w:val="NORMLTAHOMA101"/>
        <w:numPr>
          <w:ilvl w:val="0"/>
          <w:numId w:val="0"/>
        </w:numPr>
        <w:tabs>
          <w:tab w:val="left" w:pos="708"/>
        </w:tabs>
        <w:ind w:left="708"/>
        <w:jc w:val="both"/>
      </w:pPr>
      <w:r>
        <w:t>D</w:t>
      </w:r>
      <w:r w:rsidR="00843FA0">
        <w:t>aňový d</w:t>
      </w:r>
      <w:r>
        <w:t>oklad se považuje doručený okamžikem oznámení o doručení e-mailové zprávy, doložené příslušným hlášením e-mailového klienta (např. MS Outlook</w:t>
      </w:r>
      <w:r w:rsidR="00347951">
        <w:t xml:space="preserve">, </w:t>
      </w:r>
      <w:proofErr w:type="spellStart"/>
      <w:r w:rsidR="00347951">
        <w:t>IceWarp</w:t>
      </w:r>
      <w:proofErr w:type="spellEnd"/>
      <w:r>
        <w:t>).</w:t>
      </w:r>
    </w:p>
    <w:p w14:paraId="5E584D1B" w14:textId="40B48681" w:rsidR="00843FA0" w:rsidRDefault="00843FA0" w:rsidP="00477723">
      <w:pPr>
        <w:pStyle w:val="NORMLTAHOMA101"/>
        <w:numPr>
          <w:ilvl w:val="0"/>
          <w:numId w:val="0"/>
        </w:numPr>
        <w:tabs>
          <w:tab w:val="left" w:pos="708"/>
        </w:tabs>
        <w:ind w:left="708"/>
        <w:jc w:val="both"/>
      </w:pPr>
      <w:r>
        <w:t>Daňový doklad</w:t>
      </w:r>
      <w:r w:rsidRPr="00843FA0">
        <w:t xml:space="preserve"> musí splňovat náležitosti dle příslušných právních předpisů, zejména </w:t>
      </w:r>
      <w:r>
        <w:t>zákona č. 235/2004 Sb., o dani z přidané hodnoty. Daňový doklad, který</w:t>
      </w:r>
      <w:r w:rsidRPr="00843FA0">
        <w:t xml:space="preserve"> tyto náležitosti nesplňuje, je </w:t>
      </w:r>
      <w:r>
        <w:t>o</w:t>
      </w:r>
      <w:r w:rsidRPr="00843FA0">
        <w:t>bjednatel oprávněn vrátit. Po doručení řádně vystavené</w:t>
      </w:r>
      <w:r>
        <w:t>ho daňového dokladu</w:t>
      </w:r>
      <w:r w:rsidRPr="00843FA0">
        <w:t xml:space="preserve"> </w:t>
      </w:r>
      <w:r>
        <w:t>zhotovitelem o</w:t>
      </w:r>
      <w:r w:rsidRPr="00843FA0">
        <w:t>bjednateli začne běžet nová lhůta splatnosti.</w:t>
      </w:r>
    </w:p>
    <w:p w14:paraId="012B0ACD" w14:textId="77777777" w:rsidR="008B5151" w:rsidRDefault="008B5151" w:rsidP="00477723">
      <w:pPr>
        <w:pStyle w:val="NORMLTAHOMA101"/>
        <w:numPr>
          <w:ilvl w:val="0"/>
          <w:numId w:val="0"/>
        </w:numPr>
        <w:tabs>
          <w:tab w:val="left" w:pos="708"/>
        </w:tabs>
        <w:ind w:left="708"/>
        <w:jc w:val="both"/>
      </w:pPr>
    </w:p>
    <w:p w14:paraId="3E616496" w14:textId="1B8F00E0" w:rsidR="008B5151" w:rsidRDefault="008B5151" w:rsidP="00412B62">
      <w:pPr>
        <w:pStyle w:val="Odstavecseseznamem"/>
        <w:numPr>
          <w:ilvl w:val="1"/>
          <w:numId w:val="30"/>
        </w:numPr>
        <w:ind w:left="709" w:hanging="709"/>
        <w:rPr>
          <w:rFonts w:ascii="Tahoma" w:hAnsi="Tahoma" w:cs="Times New Roman"/>
          <w:sz w:val="20"/>
          <w:szCs w:val="24"/>
          <w:lang w:val="cs-CZ" w:eastAsia="cs-CZ"/>
        </w:rPr>
      </w:pPr>
      <w:r w:rsidRPr="008B5151">
        <w:rPr>
          <w:rFonts w:ascii="Tahoma" w:hAnsi="Tahoma" w:cs="Times New Roman"/>
          <w:sz w:val="20"/>
          <w:szCs w:val="24"/>
          <w:lang w:val="cs-CZ" w:eastAsia="cs-CZ"/>
        </w:rPr>
        <w:t xml:space="preserve">Objednatel </w:t>
      </w:r>
      <w:r>
        <w:rPr>
          <w:rFonts w:ascii="Tahoma" w:hAnsi="Tahoma" w:cs="Times New Roman"/>
          <w:sz w:val="20"/>
          <w:szCs w:val="24"/>
          <w:lang w:val="cs-CZ" w:eastAsia="cs-CZ"/>
        </w:rPr>
        <w:t>není povinen zhotoviteli uhradit</w:t>
      </w:r>
      <w:r w:rsidRPr="008B5151">
        <w:rPr>
          <w:rFonts w:ascii="Tahoma" w:hAnsi="Tahoma" w:cs="Times New Roman"/>
          <w:sz w:val="20"/>
          <w:szCs w:val="24"/>
          <w:lang w:val="cs-CZ" w:eastAsia="cs-CZ"/>
        </w:rPr>
        <w:t xml:space="preserve"> žádné zálohové platby</w:t>
      </w:r>
      <w:r>
        <w:rPr>
          <w:rFonts w:ascii="Tahoma" w:hAnsi="Tahoma" w:cs="Times New Roman"/>
          <w:sz w:val="20"/>
          <w:szCs w:val="24"/>
          <w:lang w:val="cs-CZ" w:eastAsia="cs-CZ"/>
        </w:rPr>
        <w:t xml:space="preserve"> a zhotovitel není oprávněn po objednateli požadovat uhrazení zálohových plateb</w:t>
      </w:r>
      <w:r w:rsidRPr="008B5151">
        <w:rPr>
          <w:rFonts w:ascii="Tahoma" w:hAnsi="Tahoma" w:cs="Times New Roman"/>
          <w:sz w:val="20"/>
          <w:szCs w:val="24"/>
          <w:lang w:val="cs-CZ" w:eastAsia="cs-CZ"/>
        </w:rPr>
        <w:t>.</w:t>
      </w:r>
    </w:p>
    <w:p w14:paraId="4AFA0F1D" w14:textId="77777777" w:rsidR="008B5151" w:rsidRPr="008B5151" w:rsidRDefault="008B5151" w:rsidP="00412B62">
      <w:pPr>
        <w:pStyle w:val="Odstavecseseznamem"/>
        <w:ind w:left="709" w:hanging="709"/>
        <w:rPr>
          <w:rFonts w:ascii="Tahoma" w:hAnsi="Tahoma" w:cs="Times New Roman"/>
          <w:sz w:val="20"/>
          <w:szCs w:val="24"/>
          <w:lang w:val="cs-CZ" w:eastAsia="cs-CZ"/>
        </w:rPr>
      </w:pPr>
    </w:p>
    <w:p w14:paraId="086A6CAA" w14:textId="3E30BE6A" w:rsidR="00C21338" w:rsidRPr="00D3609F" w:rsidRDefault="00C21338" w:rsidP="00412B62">
      <w:pPr>
        <w:pStyle w:val="Zkladntext2"/>
        <w:numPr>
          <w:ilvl w:val="1"/>
          <w:numId w:val="30"/>
        </w:numPr>
        <w:spacing w:before="120"/>
        <w:ind w:left="709" w:hanging="709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Zhotovitel je oprávněn upravit výši ceny</w:t>
      </w:r>
      <w:r w:rsidR="00843FA0">
        <w:rPr>
          <w:rFonts w:ascii="Tahoma" w:hAnsi="Tahoma" w:cs="Tahoma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 xml:space="preserve">služeb </w:t>
      </w:r>
      <w:r w:rsidR="00843FA0">
        <w:rPr>
          <w:rFonts w:ascii="Tahoma" w:hAnsi="Tahoma" w:cs="Tahoma"/>
          <w:sz w:val="20"/>
          <w:szCs w:val="22"/>
        </w:rPr>
        <w:t>po předchozím písemném souhlasu</w:t>
      </w:r>
      <w:r w:rsidR="00843FA0" w:rsidRPr="00D3609F">
        <w:rPr>
          <w:rFonts w:ascii="Tahoma" w:hAnsi="Tahoma" w:cs="Tahoma"/>
          <w:sz w:val="20"/>
          <w:szCs w:val="22"/>
        </w:rPr>
        <w:t xml:space="preserve"> </w:t>
      </w:r>
      <w:r w:rsidR="00843FA0">
        <w:rPr>
          <w:rFonts w:ascii="Tahoma" w:hAnsi="Tahoma" w:cs="Tahoma"/>
          <w:sz w:val="20"/>
          <w:szCs w:val="22"/>
        </w:rPr>
        <w:t xml:space="preserve">objednatele formou písemného dodatku k této </w:t>
      </w:r>
      <w:r w:rsidR="00302118">
        <w:rPr>
          <w:rFonts w:ascii="Tahoma" w:hAnsi="Tahoma" w:cs="Tahoma"/>
          <w:sz w:val="20"/>
          <w:szCs w:val="22"/>
        </w:rPr>
        <w:t>Smlouv</w:t>
      </w:r>
      <w:r w:rsidR="00843FA0">
        <w:rPr>
          <w:rFonts w:ascii="Tahoma" w:hAnsi="Tahoma" w:cs="Tahoma"/>
          <w:sz w:val="20"/>
          <w:szCs w:val="22"/>
        </w:rPr>
        <w:t xml:space="preserve">ě </w:t>
      </w:r>
      <w:r w:rsidRPr="00D3609F">
        <w:rPr>
          <w:rFonts w:ascii="Tahoma" w:hAnsi="Tahoma" w:cs="Tahoma"/>
          <w:sz w:val="20"/>
          <w:szCs w:val="22"/>
        </w:rPr>
        <w:t xml:space="preserve">v závislosti na výši inflace za uplynulý kalendářní rok za </w:t>
      </w:r>
      <w:r w:rsidR="00230A69">
        <w:rPr>
          <w:rFonts w:ascii="Tahoma" w:hAnsi="Tahoma" w:cs="Tahoma"/>
          <w:sz w:val="20"/>
          <w:szCs w:val="22"/>
        </w:rPr>
        <w:t xml:space="preserve">těchto </w:t>
      </w:r>
      <w:r w:rsidRPr="00D3609F">
        <w:rPr>
          <w:rFonts w:ascii="Tahoma" w:hAnsi="Tahoma" w:cs="Tahoma"/>
          <w:sz w:val="20"/>
          <w:szCs w:val="22"/>
        </w:rPr>
        <w:t>podmínek:</w:t>
      </w:r>
    </w:p>
    <w:p w14:paraId="75D75899" w14:textId="77777777" w:rsidR="00C21338" w:rsidRPr="00D3609F" w:rsidRDefault="00C21338" w:rsidP="00FC3FB3">
      <w:pPr>
        <w:pStyle w:val="Zkladntext2"/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Cena služeb se zvýší o úředně stanovenou míru inflace, přičemž inflací se rozumí meziroční inflace měřená vzrůstem úhrnného indexu spotřebitelských cen zboží a služeb, kterou udává každým kalendářním rokem Český statistický úřad za rok předcházející v %;</w:t>
      </w:r>
    </w:p>
    <w:p w14:paraId="616ED12D" w14:textId="77777777" w:rsidR="00C21338" w:rsidRPr="00D3609F" w:rsidRDefault="00C21338" w:rsidP="00FC3FB3">
      <w:pPr>
        <w:pStyle w:val="Zkladntext2"/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Zhotovitel je oprávněn zvýšit cenu služeb z důvodu inflace za předešlý rok vždy s účinností od 1.</w:t>
      </w:r>
      <w:r w:rsidR="00D841FA">
        <w:rPr>
          <w:rFonts w:ascii="Tahoma" w:hAnsi="Tahoma" w:cs="Tahoma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>4. každého kalendářního roku, počínaje 1.</w:t>
      </w:r>
      <w:r w:rsidR="00D841FA">
        <w:rPr>
          <w:rFonts w:ascii="Tahoma" w:hAnsi="Tahoma" w:cs="Tahoma"/>
          <w:sz w:val="20"/>
          <w:szCs w:val="22"/>
        </w:rPr>
        <w:t xml:space="preserve"> </w:t>
      </w:r>
      <w:r w:rsidRPr="00D3609F">
        <w:rPr>
          <w:rFonts w:ascii="Tahoma" w:hAnsi="Tahoma" w:cs="Tahoma"/>
          <w:sz w:val="20"/>
          <w:szCs w:val="22"/>
        </w:rPr>
        <w:t>4</w:t>
      </w:r>
      <w:r w:rsidR="006221B2">
        <w:rPr>
          <w:rFonts w:ascii="Tahoma" w:hAnsi="Tahoma" w:cs="Tahoma"/>
          <w:sz w:val="20"/>
          <w:szCs w:val="22"/>
        </w:rPr>
        <w:t>.2020</w:t>
      </w:r>
    </w:p>
    <w:p w14:paraId="735BA541" w14:textId="77777777" w:rsidR="00C21338" w:rsidRPr="00D3609F" w:rsidRDefault="00C21338" w:rsidP="00FC3FB3">
      <w:pPr>
        <w:pStyle w:val="Zkladntext2"/>
        <w:numPr>
          <w:ilvl w:val="1"/>
          <w:numId w:val="16"/>
        </w:numPr>
        <w:spacing w:before="1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Cena služeb zvýšená z důvodu inflace je ve zvýšené části sjednanou cenou, přičemž objednatel se zvýšením ceny tímto způsobem výslovně souhlasí;</w:t>
      </w:r>
    </w:p>
    <w:p w14:paraId="1DDF9CC3" w14:textId="6F05AC77" w:rsidR="006D5EAB" w:rsidRDefault="00C21338" w:rsidP="00843FA0">
      <w:pPr>
        <w:pStyle w:val="Zkladntext2"/>
        <w:spacing w:before="120"/>
        <w:ind w:left="720"/>
        <w:jc w:val="both"/>
        <w:rPr>
          <w:rFonts w:ascii="Tahoma" w:hAnsi="Tahoma" w:cs="Tahoma"/>
          <w:sz w:val="20"/>
          <w:szCs w:val="22"/>
        </w:rPr>
      </w:pPr>
      <w:r w:rsidRPr="00D3609F">
        <w:rPr>
          <w:rFonts w:ascii="Tahoma" w:hAnsi="Tahoma" w:cs="Tahoma"/>
          <w:sz w:val="20"/>
          <w:szCs w:val="22"/>
        </w:rPr>
        <w:t>Zhotovitel je povinen zvýšení ceny služeb z důvo</w:t>
      </w:r>
      <w:r w:rsidR="002B5C0F">
        <w:rPr>
          <w:rFonts w:ascii="Tahoma" w:hAnsi="Tahoma" w:cs="Tahoma"/>
          <w:sz w:val="20"/>
          <w:szCs w:val="22"/>
        </w:rPr>
        <w:t>du inflace, doplněné o odkaz na </w:t>
      </w:r>
      <w:r w:rsidRPr="00D3609F">
        <w:rPr>
          <w:rFonts w:ascii="Tahoma" w:hAnsi="Tahoma" w:cs="Tahoma"/>
          <w:sz w:val="20"/>
          <w:szCs w:val="22"/>
        </w:rPr>
        <w:t xml:space="preserve">uveřejněnou statistiku, objednateli </w:t>
      </w:r>
      <w:r w:rsidR="00843FA0">
        <w:rPr>
          <w:rFonts w:ascii="Tahoma" w:hAnsi="Tahoma" w:cs="Tahoma"/>
          <w:sz w:val="20"/>
          <w:szCs w:val="22"/>
        </w:rPr>
        <w:t xml:space="preserve">předem </w:t>
      </w:r>
      <w:r w:rsidRPr="00D3609F">
        <w:rPr>
          <w:rFonts w:ascii="Tahoma" w:hAnsi="Tahoma" w:cs="Tahoma"/>
          <w:sz w:val="20"/>
          <w:szCs w:val="22"/>
        </w:rPr>
        <w:t>písemně oznámit.</w:t>
      </w:r>
      <w:r w:rsidR="00843FA0">
        <w:rPr>
          <w:rFonts w:ascii="Tahoma" w:hAnsi="Tahoma" w:cs="Tahoma"/>
          <w:sz w:val="20"/>
          <w:szCs w:val="22"/>
        </w:rPr>
        <w:t xml:space="preserve">, přičemž o změně ceny bude uzavřen písemný dodatek k této </w:t>
      </w:r>
      <w:r w:rsidR="00302118">
        <w:rPr>
          <w:rFonts w:ascii="Tahoma" w:hAnsi="Tahoma" w:cs="Tahoma"/>
          <w:sz w:val="20"/>
          <w:szCs w:val="22"/>
        </w:rPr>
        <w:t>Smlouv</w:t>
      </w:r>
      <w:r w:rsidR="00843FA0">
        <w:rPr>
          <w:rFonts w:ascii="Tahoma" w:hAnsi="Tahoma" w:cs="Tahoma"/>
          <w:sz w:val="20"/>
          <w:szCs w:val="22"/>
        </w:rPr>
        <w:t>ě</w:t>
      </w:r>
      <w:r w:rsidRPr="00D3609F">
        <w:rPr>
          <w:rFonts w:ascii="Tahoma" w:hAnsi="Tahoma" w:cs="Tahoma"/>
          <w:sz w:val="20"/>
          <w:szCs w:val="22"/>
        </w:rPr>
        <w:t>.</w:t>
      </w:r>
    </w:p>
    <w:p w14:paraId="7D131BDC" w14:textId="45946D6C" w:rsidR="00360C5B" w:rsidRPr="00FC3FB3" w:rsidRDefault="008841D7" w:rsidP="008841D7">
      <w:pPr>
        <w:pStyle w:val="Zkladntext2"/>
        <w:numPr>
          <w:ilvl w:val="1"/>
          <w:numId w:val="30"/>
        </w:numPr>
        <w:spacing w:before="120"/>
        <w:ind w:left="709" w:hanging="709"/>
        <w:jc w:val="both"/>
        <w:rPr>
          <w:rFonts w:ascii="Tahoma" w:hAnsi="Tahoma" w:cs="Tahoma"/>
          <w:sz w:val="20"/>
          <w:szCs w:val="22"/>
        </w:rPr>
      </w:pPr>
      <w:r w:rsidRPr="008841D7">
        <w:rPr>
          <w:rFonts w:ascii="Tahoma" w:hAnsi="Tahoma" w:cs="Tahoma"/>
          <w:sz w:val="20"/>
        </w:rPr>
        <w:t xml:space="preserve">Dojde-li k </w:t>
      </w:r>
      <w:r w:rsidRPr="008841D7">
        <w:rPr>
          <w:rFonts w:ascii="Tahoma" w:hAnsi="Tahoma" w:cs="Tahoma"/>
          <w:sz w:val="20"/>
          <w:szCs w:val="22"/>
        </w:rPr>
        <w:t>prodlení</w:t>
      </w:r>
      <w:r w:rsidRPr="008841D7">
        <w:rPr>
          <w:rFonts w:ascii="Tahoma" w:hAnsi="Tahoma" w:cs="Tahoma"/>
          <w:sz w:val="20"/>
        </w:rPr>
        <w:t xml:space="preserve"> objednatele s nedodržením termínu splatnosti řádně fakturované částky za akceptované plnění, může zhotovitel uplatnit úrok z prodlení ve výši 0,05 % z celkové dlužné částky (bez DPH) za každý i započatý den prodlení. Úrok z prodlení zaplatí objednatel na účet zhotovitele do 10 dnů od doručení vyúčtování. Zhotovitel je rovněž oprávněn požadovat po objednateli úhradu veškerých nákladů a poplatků souvisejících s vymáháním své pohledávky, zejména nákladů souvisejících s poskytováním </w:t>
      </w:r>
      <w:r>
        <w:rPr>
          <w:rFonts w:ascii="Tahoma" w:hAnsi="Tahoma" w:cs="Tahoma"/>
          <w:sz w:val="20"/>
        </w:rPr>
        <w:t xml:space="preserve">právních služeb. </w:t>
      </w:r>
      <w:r w:rsidRPr="008841D7">
        <w:rPr>
          <w:rFonts w:ascii="Tahoma" w:hAnsi="Tahoma" w:cs="Tahoma"/>
          <w:sz w:val="20"/>
        </w:rPr>
        <w:t>Smluvní strany se dohodly, že čl. 5.9 Všeobecných obchodních podmínek, které tvoří přílohu č.</w:t>
      </w:r>
      <w:r>
        <w:rPr>
          <w:rFonts w:ascii="Tahoma" w:hAnsi="Tahoma" w:cs="Tahoma"/>
          <w:sz w:val="20"/>
        </w:rPr>
        <w:t xml:space="preserve"> </w:t>
      </w:r>
      <w:r w:rsidRPr="008841D7">
        <w:rPr>
          <w:rFonts w:ascii="Tahoma" w:hAnsi="Tahoma" w:cs="Tahoma"/>
          <w:sz w:val="20"/>
        </w:rPr>
        <w:t>7 této Smlouvy, se nepoužije.</w:t>
      </w:r>
    </w:p>
    <w:p w14:paraId="1D4D3A53" w14:textId="52A4E0D6" w:rsidR="00F774E5" w:rsidRDefault="00F774E5" w:rsidP="00FC3FB3">
      <w:pPr>
        <w:pStyle w:val="Nadpis1"/>
        <w:spacing w:before="480" w:after="240"/>
        <w:ind w:left="357" w:hanging="357"/>
      </w:pPr>
      <w:r>
        <w:lastRenderedPageBreak/>
        <w:t>Lhůty plnění při poskytování služeb</w:t>
      </w:r>
      <w:r w:rsidR="00AE2EF6">
        <w:t xml:space="preserve"> a místo plnění</w:t>
      </w:r>
    </w:p>
    <w:p w14:paraId="69A626E4" w14:textId="77777777" w:rsidR="00F774E5" w:rsidRPr="00F774E5" w:rsidRDefault="00F774E5" w:rsidP="00CD6ECF">
      <w:pPr>
        <w:pStyle w:val="Odstavecseseznamem"/>
        <w:numPr>
          <w:ilvl w:val="0"/>
          <w:numId w:val="30"/>
        </w:numPr>
        <w:spacing w:before="120"/>
        <w:contextualSpacing w:val="0"/>
        <w:jc w:val="both"/>
        <w:rPr>
          <w:rFonts w:ascii="Times New Roman" w:hAnsi="Times New Roman" w:cs="Times New Roman"/>
          <w:vanish/>
          <w:sz w:val="24"/>
          <w:szCs w:val="20"/>
          <w:lang w:val="cs-CZ" w:eastAsia="cs-CZ"/>
        </w:rPr>
      </w:pPr>
    </w:p>
    <w:p w14:paraId="7899073F" w14:textId="3FA622D9" w:rsidR="00F774E5" w:rsidRPr="00F774E5" w:rsidRDefault="00F774E5" w:rsidP="00412B62">
      <w:pPr>
        <w:pStyle w:val="Odstavecseseznamem"/>
        <w:numPr>
          <w:ilvl w:val="1"/>
          <w:numId w:val="30"/>
        </w:numPr>
        <w:ind w:left="709" w:hanging="709"/>
        <w:jc w:val="both"/>
        <w:rPr>
          <w:rFonts w:ascii="Tahoma" w:hAnsi="Tahoma" w:cs="Tahoma"/>
          <w:sz w:val="20"/>
          <w:szCs w:val="20"/>
          <w:lang w:val="cs-CZ" w:eastAsia="cs-CZ"/>
        </w:rPr>
      </w:pPr>
      <w:r w:rsidRPr="00F774E5">
        <w:rPr>
          <w:rFonts w:ascii="Tahoma" w:hAnsi="Tahoma" w:cs="Tahoma"/>
          <w:sz w:val="20"/>
          <w:szCs w:val="20"/>
          <w:lang w:val="cs-CZ"/>
        </w:rPr>
        <w:t xml:space="preserve">Zhotovitel </w:t>
      </w:r>
      <w:r w:rsidRPr="00F774E5">
        <w:rPr>
          <w:rFonts w:ascii="Tahoma" w:hAnsi="Tahoma" w:cs="Tahoma"/>
          <w:sz w:val="20"/>
          <w:szCs w:val="20"/>
          <w:lang w:val="cs-CZ" w:eastAsia="cs-CZ"/>
        </w:rPr>
        <w:t xml:space="preserve">je povinen poskytovat služby ve lhůtách, které jsou uvedeny v příloze č. </w:t>
      </w:r>
      <w:r>
        <w:rPr>
          <w:rFonts w:ascii="Tahoma" w:hAnsi="Tahoma" w:cs="Tahoma"/>
          <w:sz w:val="20"/>
          <w:szCs w:val="20"/>
          <w:lang w:val="cs-CZ" w:eastAsia="cs-CZ"/>
        </w:rPr>
        <w:t xml:space="preserve">4 </w:t>
      </w:r>
      <w:r w:rsidR="00302118">
        <w:rPr>
          <w:rFonts w:ascii="Tahoma" w:hAnsi="Tahoma" w:cs="Tahoma"/>
          <w:sz w:val="20"/>
          <w:szCs w:val="20"/>
          <w:lang w:val="cs-CZ" w:eastAsia="cs-CZ"/>
        </w:rPr>
        <w:t>Smlouv</w:t>
      </w:r>
      <w:r w:rsidRPr="00F774E5">
        <w:rPr>
          <w:rFonts w:ascii="Tahoma" w:hAnsi="Tahoma" w:cs="Tahoma"/>
          <w:sz w:val="20"/>
          <w:szCs w:val="20"/>
          <w:lang w:val="cs-CZ" w:eastAsia="cs-CZ"/>
        </w:rPr>
        <w:t>y.</w:t>
      </w:r>
    </w:p>
    <w:p w14:paraId="72D51D5E" w14:textId="2AB41465" w:rsidR="00F774E5" w:rsidRPr="00F774E5" w:rsidRDefault="00AE2EF6" w:rsidP="00412B62">
      <w:pPr>
        <w:pStyle w:val="Zkladntext2"/>
        <w:numPr>
          <w:ilvl w:val="1"/>
          <w:numId w:val="30"/>
        </w:numPr>
        <w:spacing w:before="12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Služby dle této </w:t>
      </w:r>
      <w:r w:rsidR="00302118">
        <w:rPr>
          <w:rFonts w:ascii="Tahoma" w:hAnsi="Tahoma" w:cs="Tahoma"/>
          <w:sz w:val="20"/>
        </w:rPr>
        <w:t>Smlouv</w:t>
      </w:r>
      <w:r>
        <w:rPr>
          <w:rFonts w:ascii="Tahoma" w:hAnsi="Tahoma" w:cs="Tahoma"/>
          <w:sz w:val="20"/>
        </w:rPr>
        <w:t>y budou objednateli zhotovitelem poskytovány dle charakteru služby buď</w:t>
      </w:r>
      <w:r w:rsidR="00412B62">
        <w:rPr>
          <w:rFonts w:ascii="Tahoma" w:hAnsi="Tahoma" w:cs="Tahoma"/>
          <w:sz w:val="20"/>
        </w:rPr>
        <w:t xml:space="preserve"> telefonicky, e-mailem, prostřednictvím vzdáleného přístupu anebo</w:t>
      </w:r>
      <w:r>
        <w:rPr>
          <w:rFonts w:ascii="Tahoma" w:hAnsi="Tahoma" w:cs="Tahoma"/>
          <w:sz w:val="20"/>
        </w:rPr>
        <w:t xml:space="preserve"> osobně na adrese sídla objednatele, resp. příslušných pracovištích objednatele, anebo na adrese sídla zhotovitele, nebude-li písemně smluvními stranami sjednáno něco jiného.  </w:t>
      </w:r>
    </w:p>
    <w:p w14:paraId="578CC845" w14:textId="391EB052" w:rsidR="00535830" w:rsidRDefault="00535830" w:rsidP="00FC3FB3">
      <w:pPr>
        <w:pStyle w:val="Nadpis1"/>
        <w:spacing w:before="480" w:after="240"/>
        <w:ind w:left="357" w:hanging="357"/>
      </w:pPr>
      <w:r>
        <w:t>Povinnost k náhradě újmy</w:t>
      </w:r>
    </w:p>
    <w:p w14:paraId="7AA2E41D" w14:textId="695F1114" w:rsidR="00535830" w:rsidRPr="00535830" w:rsidRDefault="00535830" w:rsidP="00535830">
      <w:pPr>
        <w:pStyle w:val="Odstavecseseznamem"/>
        <w:numPr>
          <w:ilvl w:val="0"/>
          <w:numId w:val="13"/>
        </w:numPr>
        <w:spacing w:before="120"/>
        <w:jc w:val="both"/>
        <w:rPr>
          <w:vanish/>
        </w:rPr>
      </w:pPr>
    </w:p>
    <w:p w14:paraId="2AAB2CD3" w14:textId="7F1F1D8E" w:rsidR="00535830" w:rsidRPr="00535830" w:rsidRDefault="00535830" w:rsidP="00535830">
      <w:pPr>
        <w:pStyle w:val="Odstavecseseznamem"/>
        <w:numPr>
          <w:ilvl w:val="0"/>
          <w:numId w:val="13"/>
        </w:numPr>
        <w:spacing w:before="120"/>
        <w:jc w:val="both"/>
        <w:rPr>
          <w:vanish/>
        </w:rPr>
      </w:pPr>
    </w:p>
    <w:p w14:paraId="6F5E16BA" w14:textId="5ABA0BBF" w:rsidR="00535830" w:rsidRPr="00535830" w:rsidRDefault="00535830" w:rsidP="00535830">
      <w:pPr>
        <w:pStyle w:val="Odstavecseseznamem"/>
        <w:numPr>
          <w:ilvl w:val="1"/>
          <w:numId w:val="13"/>
        </w:numPr>
        <w:spacing w:before="12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Zhotovitel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 odpovídá za veškerou přímou i nepřímou újmu</w:t>
      </w:r>
      <w:r w:rsidR="00736002">
        <w:rPr>
          <w:rFonts w:ascii="Tahoma" w:hAnsi="Tahoma" w:cs="Tahoma"/>
          <w:sz w:val="20"/>
          <w:szCs w:val="20"/>
          <w:lang w:val="cs-CZ"/>
        </w:rPr>
        <w:t xml:space="preserve"> v plné výši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, kterou </w:t>
      </w:r>
      <w:r>
        <w:rPr>
          <w:rFonts w:ascii="Tahoma" w:hAnsi="Tahoma" w:cs="Tahoma"/>
          <w:sz w:val="20"/>
          <w:szCs w:val="20"/>
          <w:lang w:val="cs-CZ"/>
        </w:rPr>
        <w:t>objednateli porušením smluvní či zákonné povinnosti</w:t>
      </w:r>
      <w:r w:rsidR="007E59F1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způsobí. Smluvní strany společně ujednaly, že náhrada újmy bude pro takový případ přednostně provedena v penězích, pokud </w:t>
      </w:r>
      <w:r w:rsidR="007E59F1">
        <w:rPr>
          <w:rFonts w:ascii="Tahoma" w:hAnsi="Tahoma" w:cs="Tahoma"/>
          <w:sz w:val="20"/>
          <w:szCs w:val="20"/>
          <w:lang w:val="cs-CZ"/>
        </w:rPr>
        <w:t>se smluvní strany nedohodnou jinak</w:t>
      </w:r>
      <w:r w:rsidRPr="00535830">
        <w:rPr>
          <w:rFonts w:ascii="Tahoma" w:hAnsi="Tahoma" w:cs="Tahoma"/>
          <w:sz w:val="20"/>
          <w:szCs w:val="20"/>
          <w:lang w:val="cs-CZ"/>
        </w:rPr>
        <w:t>.</w:t>
      </w:r>
    </w:p>
    <w:p w14:paraId="268D98EB" w14:textId="77777777" w:rsidR="001B6987" w:rsidRPr="00F6407B" w:rsidRDefault="008B0B3A" w:rsidP="00FC3FB3">
      <w:pPr>
        <w:pStyle w:val="Nadpis1"/>
        <w:spacing w:before="480" w:after="240"/>
        <w:ind w:left="357" w:hanging="357"/>
      </w:pPr>
      <w:r>
        <w:t>O</w:t>
      </w:r>
      <w:r w:rsidR="0023523E">
        <w:t>statní ujednání</w:t>
      </w:r>
    </w:p>
    <w:p w14:paraId="30108268" w14:textId="77777777" w:rsidR="00535830" w:rsidRPr="00535830" w:rsidRDefault="00535830" w:rsidP="00535830">
      <w:pPr>
        <w:pStyle w:val="Odstavecseseznamem"/>
        <w:numPr>
          <w:ilvl w:val="0"/>
          <w:numId w:val="13"/>
        </w:numPr>
        <w:spacing w:before="120"/>
        <w:jc w:val="both"/>
        <w:rPr>
          <w:rFonts w:ascii="Tahoma" w:hAnsi="Tahoma" w:cs="Tahoma"/>
          <w:vanish/>
          <w:sz w:val="20"/>
          <w:lang w:val="cs-CZ"/>
        </w:rPr>
      </w:pPr>
    </w:p>
    <w:p w14:paraId="21302C11" w14:textId="092504EE" w:rsidR="001B6987" w:rsidRPr="00976205" w:rsidRDefault="001B6987" w:rsidP="00F72134">
      <w:pPr>
        <w:pStyle w:val="Odstavecseseznamem"/>
        <w:numPr>
          <w:ilvl w:val="1"/>
          <w:numId w:val="11"/>
        </w:numPr>
        <w:spacing w:before="120"/>
        <w:ind w:hanging="792"/>
        <w:jc w:val="both"/>
        <w:rPr>
          <w:rFonts w:ascii="Tahoma" w:hAnsi="Tahoma" w:cs="Tahoma"/>
          <w:lang w:val="cs-CZ"/>
        </w:rPr>
      </w:pPr>
      <w:r w:rsidRPr="00976205">
        <w:rPr>
          <w:rFonts w:ascii="Tahoma" w:hAnsi="Tahoma" w:cs="Tahoma"/>
          <w:lang w:val="cs-CZ"/>
        </w:rPr>
        <w:t xml:space="preserve">Objednatel nahlásí své požadavky na konkrétní službu </w:t>
      </w:r>
      <w:r w:rsidR="00825082" w:rsidRPr="00976205">
        <w:rPr>
          <w:rFonts w:ascii="Tahoma" w:hAnsi="Tahoma" w:cs="Tahoma"/>
          <w:lang w:val="cs-CZ"/>
        </w:rPr>
        <w:t xml:space="preserve">formou, která je popsána </w:t>
      </w:r>
      <w:r w:rsidR="00834D21" w:rsidRPr="00976205">
        <w:rPr>
          <w:rFonts w:ascii="Tahoma" w:hAnsi="Tahoma" w:cs="Tahoma"/>
          <w:lang w:val="cs-CZ"/>
        </w:rPr>
        <w:t>v SLA jednotlivých služeb v</w:t>
      </w:r>
      <w:r w:rsidR="00736002" w:rsidRPr="00976205">
        <w:rPr>
          <w:rFonts w:ascii="Tahoma" w:hAnsi="Tahoma" w:cs="Tahoma"/>
          <w:lang w:val="cs-CZ"/>
        </w:rPr>
        <w:t> </w:t>
      </w:r>
      <w:r w:rsidRPr="00976205">
        <w:rPr>
          <w:rFonts w:ascii="Tahoma" w:hAnsi="Tahoma" w:cs="Tahoma"/>
          <w:lang w:val="cs-CZ"/>
        </w:rPr>
        <w:t>Přílo</w:t>
      </w:r>
      <w:r w:rsidR="00834D21" w:rsidRPr="00976205">
        <w:rPr>
          <w:rFonts w:ascii="Tahoma" w:hAnsi="Tahoma" w:cs="Tahoma"/>
          <w:lang w:val="cs-CZ"/>
        </w:rPr>
        <w:t>ze</w:t>
      </w:r>
      <w:r w:rsidRPr="00976205">
        <w:rPr>
          <w:rFonts w:ascii="Tahoma" w:hAnsi="Tahoma" w:cs="Tahoma"/>
          <w:lang w:val="cs-CZ"/>
        </w:rPr>
        <w:t xml:space="preserve"> č. </w:t>
      </w:r>
      <w:r w:rsidR="00230A69" w:rsidRPr="00976205">
        <w:rPr>
          <w:rFonts w:ascii="Tahoma" w:hAnsi="Tahoma" w:cs="Tahoma"/>
          <w:lang w:val="cs-CZ"/>
        </w:rPr>
        <w:t>4</w:t>
      </w:r>
      <w:r w:rsidRPr="00976205">
        <w:rPr>
          <w:rFonts w:ascii="Tahoma" w:hAnsi="Tahoma" w:cs="Tahoma"/>
          <w:lang w:val="cs-CZ"/>
        </w:rPr>
        <w:t>.</w:t>
      </w:r>
      <w:r w:rsidR="00834D21" w:rsidRPr="00976205">
        <w:rPr>
          <w:rFonts w:ascii="Tahoma" w:hAnsi="Tahoma" w:cs="Tahoma"/>
          <w:lang w:val="cs-CZ"/>
        </w:rPr>
        <w:t xml:space="preserve"> Technický popis přebírání pož</w:t>
      </w:r>
      <w:r w:rsidR="002B5C0F" w:rsidRPr="00976205">
        <w:rPr>
          <w:rFonts w:ascii="Tahoma" w:hAnsi="Tahoma" w:cs="Tahoma"/>
          <w:lang w:val="cs-CZ"/>
        </w:rPr>
        <w:t>adavků je uveden v Příloze č. 4 </w:t>
      </w:r>
      <w:r w:rsidR="00834D21" w:rsidRPr="00976205">
        <w:rPr>
          <w:rFonts w:ascii="Tahoma" w:hAnsi="Tahoma" w:cs="Tahoma"/>
          <w:lang w:val="cs-CZ"/>
        </w:rPr>
        <w:t xml:space="preserve">této </w:t>
      </w:r>
      <w:r w:rsidR="00302118" w:rsidRPr="00976205">
        <w:rPr>
          <w:rFonts w:ascii="Tahoma" w:hAnsi="Tahoma" w:cs="Tahoma"/>
          <w:lang w:val="cs-CZ"/>
        </w:rPr>
        <w:t>Smlouv</w:t>
      </w:r>
      <w:r w:rsidR="00834D21" w:rsidRPr="00976205">
        <w:rPr>
          <w:rFonts w:ascii="Tahoma" w:hAnsi="Tahoma" w:cs="Tahoma"/>
          <w:lang w:val="cs-CZ"/>
        </w:rPr>
        <w:t>y.</w:t>
      </w:r>
    </w:p>
    <w:p w14:paraId="50174099" w14:textId="77777777" w:rsidR="006E5358" w:rsidRPr="00165C9C" w:rsidRDefault="006E5358" w:rsidP="00F72134">
      <w:pPr>
        <w:pStyle w:val="Odstavecseseznamem"/>
        <w:spacing w:before="120"/>
        <w:ind w:hanging="792"/>
        <w:jc w:val="both"/>
        <w:rPr>
          <w:rFonts w:ascii="Tahoma" w:hAnsi="Tahoma" w:cs="Tahoma"/>
          <w:sz w:val="20"/>
          <w:lang w:val="cs-CZ"/>
        </w:rPr>
      </w:pPr>
    </w:p>
    <w:p w14:paraId="2715FECE" w14:textId="1974D3E0" w:rsidR="001B6987" w:rsidRPr="00165C9C" w:rsidRDefault="001B6987" w:rsidP="00F72134">
      <w:pPr>
        <w:pStyle w:val="Odstavecseseznamem"/>
        <w:numPr>
          <w:ilvl w:val="1"/>
          <w:numId w:val="11"/>
        </w:numPr>
        <w:spacing w:before="120"/>
        <w:ind w:hanging="792"/>
        <w:jc w:val="both"/>
        <w:rPr>
          <w:rFonts w:ascii="Tahoma" w:hAnsi="Tahoma" w:cs="Tahoma"/>
          <w:sz w:val="20"/>
          <w:lang w:val="cs-CZ"/>
        </w:rPr>
      </w:pPr>
      <w:r w:rsidRPr="00165C9C">
        <w:rPr>
          <w:rFonts w:ascii="Tahoma" w:hAnsi="Tahoma" w:cs="Tahoma"/>
          <w:sz w:val="20"/>
          <w:lang w:val="cs-CZ"/>
        </w:rPr>
        <w:t xml:space="preserve">Odpovědné osoby nebo kontaktní telefonní čísla jsou uvedeny </w:t>
      </w:r>
      <w:r w:rsidR="00825082" w:rsidRPr="00165C9C">
        <w:rPr>
          <w:rFonts w:ascii="Tahoma" w:hAnsi="Tahoma" w:cs="Tahoma"/>
          <w:sz w:val="20"/>
          <w:lang w:val="cs-CZ"/>
        </w:rPr>
        <w:t>Příloze č. 3</w:t>
      </w:r>
      <w:r w:rsidRPr="00165C9C">
        <w:rPr>
          <w:rFonts w:ascii="Tahoma" w:hAnsi="Tahoma" w:cs="Tahoma"/>
          <w:sz w:val="20"/>
          <w:lang w:val="cs-CZ"/>
        </w:rPr>
        <w:t xml:space="preserve"> této </w:t>
      </w:r>
      <w:r w:rsidR="00302118">
        <w:rPr>
          <w:rFonts w:ascii="Tahoma" w:hAnsi="Tahoma" w:cs="Tahoma"/>
          <w:sz w:val="20"/>
          <w:lang w:val="cs-CZ"/>
        </w:rPr>
        <w:t>Smlouv</w:t>
      </w:r>
      <w:r w:rsidRPr="00165C9C">
        <w:rPr>
          <w:rFonts w:ascii="Tahoma" w:hAnsi="Tahoma" w:cs="Tahoma"/>
          <w:sz w:val="20"/>
          <w:lang w:val="cs-CZ"/>
        </w:rPr>
        <w:t>y. Smluvní strany jsou povinny při změně jakéhokoliv údaje, uvedeného v této příloze tuto změnu bez zbytečného odkladu, nejpozději do 5 (pěti) kalendářních dnů oznámit druhé smluvní straně.</w:t>
      </w:r>
    </w:p>
    <w:p w14:paraId="11DCFAC8" w14:textId="77777777" w:rsidR="006E5358" w:rsidRPr="00165C9C" w:rsidRDefault="006E5358" w:rsidP="00F72134">
      <w:pPr>
        <w:pStyle w:val="Odstavecseseznamem"/>
        <w:ind w:hanging="792"/>
        <w:jc w:val="both"/>
        <w:rPr>
          <w:rFonts w:ascii="Tahoma" w:hAnsi="Tahoma" w:cs="Tahoma"/>
          <w:sz w:val="20"/>
          <w:lang w:val="cs-CZ"/>
        </w:rPr>
      </w:pPr>
    </w:p>
    <w:p w14:paraId="0223B965" w14:textId="6C503128" w:rsidR="002F649B" w:rsidRPr="00F53985" w:rsidRDefault="001B6987" w:rsidP="00F72134">
      <w:pPr>
        <w:pStyle w:val="Odstavecseseznamem"/>
        <w:numPr>
          <w:ilvl w:val="1"/>
          <w:numId w:val="11"/>
        </w:numPr>
        <w:spacing w:before="120"/>
        <w:ind w:hanging="792"/>
        <w:jc w:val="both"/>
        <w:rPr>
          <w:rFonts w:ascii="Tahoma" w:hAnsi="Tahoma" w:cs="Tahoma"/>
          <w:b/>
          <w:i/>
          <w:szCs w:val="21"/>
          <w:lang w:val="cs-CZ"/>
        </w:rPr>
      </w:pPr>
      <w:r w:rsidRPr="00165C9C">
        <w:rPr>
          <w:rFonts w:ascii="Tahoma" w:hAnsi="Tahoma" w:cs="Tahoma"/>
          <w:sz w:val="20"/>
          <w:lang w:val="cs-CZ"/>
        </w:rPr>
        <w:t xml:space="preserve">Vztahy touto </w:t>
      </w:r>
      <w:r w:rsidR="00302118">
        <w:rPr>
          <w:rFonts w:ascii="Tahoma" w:hAnsi="Tahoma" w:cs="Tahoma"/>
          <w:sz w:val="20"/>
          <w:lang w:val="cs-CZ"/>
        </w:rPr>
        <w:t>Smlouv</w:t>
      </w:r>
      <w:r w:rsidRPr="00165C9C">
        <w:rPr>
          <w:rFonts w:ascii="Tahoma" w:hAnsi="Tahoma" w:cs="Tahoma"/>
          <w:sz w:val="20"/>
          <w:lang w:val="cs-CZ"/>
        </w:rPr>
        <w:t xml:space="preserve">ou výslovně neupravené se řídí </w:t>
      </w:r>
      <w:r w:rsidR="00843FA0">
        <w:rPr>
          <w:rFonts w:ascii="Tahoma" w:hAnsi="Tahoma" w:cs="Tahoma"/>
          <w:sz w:val="20"/>
          <w:lang w:val="cs-CZ"/>
        </w:rPr>
        <w:t xml:space="preserve">právním řádem České republiky, zejména </w:t>
      </w:r>
      <w:r w:rsidRPr="00165C9C">
        <w:rPr>
          <w:rFonts w:ascii="Tahoma" w:hAnsi="Tahoma" w:cs="Tahoma"/>
          <w:sz w:val="20"/>
          <w:lang w:val="cs-CZ"/>
        </w:rPr>
        <w:t xml:space="preserve">příslušnými ustanoveními </w:t>
      </w:r>
      <w:r w:rsidR="002B5C0F">
        <w:rPr>
          <w:rFonts w:ascii="Tahoma" w:hAnsi="Tahoma" w:cs="Tahoma"/>
          <w:sz w:val="20"/>
          <w:lang w:val="cs-CZ"/>
        </w:rPr>
        <w:t>zákona č. </w:t>
      </w:r>
      <w:r w:rsidR="00B1515F" w:rsidRPr="00165C9C">
        <w:rPr>
          <w:rFonts w:ascii="Tahoma" w:hAnsi="Tahoma" w:cs="Tahoma"/>
          <w:sz w:val="20"/>
          <w:lang w:val="cs-CZ"/>
        </w:rPr>
        <w:t>89/2012 Sb., občanský zákoník, v platném znění</w:t>
      </w:r>
      <w:r w:rsidRPr="00165C9C">
        <w:rPr>
          <w:rFonts w:ascii="Tahoma" w:hAnsi="Tahoma" w:cs="Tahoma"/>
          <w:sz w:val="20"/>
          <w:lang w:val="cs-CZ"/>
        </w:rPr>
        <w:t xml:space="preserve"> a „Všeobecnými obchodními podmínkami“ zhotovitele, které tvoří jako Příloha č. </w:t>
      </w:r>
      <w:r w:rsidR="00D341F7" w:rsidRPr="00165C9C">
        <w:rPr>
          <w:rFonts w:ascii="Tahoma" w:hAnsi="Tahoma" w:cs="Tahoma"/>
          <w:sz w:val="20"/>
          <w:lang w:val="cs-CZ"/>
        </w:rPr>
        <w:t>7</w:t>
      </w:r>
      <w:r w:rsidR="00D841FA">
        <w:rPr>
          <w:rFonts w:ascii="Tahoma" w:hAnsi="Tahoma" w:cs="Tahoma"/>
          <w:sz w:val="20"/>
          <w:lang w:val="cs-CZ"/>
        </w:rPr>
        <w:t xml:space="preserve"> </w:t>
      </w:r>
      <w:r w:rsidRPr="00165C9C">
        <w:rPr>
          <w:rFonts w:ascii="Tahoma" w:hAnsi="Tahoma" w:cs="Tahoma"/>
          <w:sz w:val="20"/>
          <w:lang w:val="cs-CZ"/>
        </w:rPr>
        <w:t xml:space="preserve">nedílnou součást této </w:t>
      </w:r>
      <w:r w:rsidR="00302118">
        <w:rPr>
          <w:rFonts w:ascii="Tahoma" w:hAnsi="Tahoma" w:cs="Tahoma"/>
          <w:sz w:val="20"/>
          <w:lang w:val="cs-CZ"/>
        </w:rPr>
        <w:t>Smlouv</w:t>
      </w:r>
      <w:r w:rsidRPr="00165C9C">
        <w:rPr>
          <w:rFonts w:ascii="Tahoma" w:hAnsi="Tahoma" w:cs="Tahoma"/>
          <w:sz w:val="20"/>
          <w:lang w:val="cs-CZ"/>
        </w:rPr>
        <w:t>y.</w:t>
      </w:r>
      <w:r w:rsidRPr="00165C9C">
        <w:rPr>
          <w:rFonts w:ascii="Tahoma" w:hAnsi="Tahoma" w:cs="Tahoma"/>
          <w:i/>
          <w:sz w:val="20"/>
          <w:lang w:val="cs-CZ"/>
        </w:rPr>
        <w:t xml:space="preserve"> </w:t>
      </w:r>
      <w:r w:rsidRPr="00165C9C">
        <w:rPr>
          <w:rFonts w:ascii="Tahoma" w:hAnsi="Tahoma" w:cs="Tahoma"/>
          <w:sz w:val="20"/>
          <w:lang w:val="cs-CZ"/>
        </w:rPr>
        <w:t xml:space="preserve">V případě rozporu mají ujednání v této </w:t>
      </w:r>
      <w:r w:rsidR="00302118">
        <w:rPr>
          <w:rFonts w:ascii="Tahoma" w:hAnsi="Tahoma" w:cs="Tahoma"/>
          <w:sz w:val="20"/>
          <w:lang w:val="cs-CZ"/>
        </w:rPr>
        <w:t>Smlouv</w:t>
      </w:r>
      <w:r w:rsidRPr="00165C9C">
        <w:rPr>
          <w:rFonts w:ascii="Tahoma" w:hAnsi="Tahoma" w:cs="Tahoma"/>
          <w:sz w:val="20"/>
          <w:lang w:val="cs-CZ"/>
        </w:rPr>
        <w:t xml:space="preserve">ě přednost před ustanoveními obsaženými ve Všeobecných obchodních podmínkách zhotovitele. Objednatel prohlašuje a podpisem této </w:t>
      </w:r>
      <w:r w:rsidR="00302118">
        <w:rPr>
          <w:rFonts w:ascii="Tahoma" w:hAnsi="Tahoma" w:cs="Tahoma"/>
          <w:sz w:val="20"/>
          <w:lang w:val="cs-CZ"/>
        </w:rPr>
        <w:t>Smlouv</w:t>
      </w:r>
      <w:r w:rsidRPr="00165C9C">
        <w:rPr>
          <w:rFonts w:ascii="Tahoma" w:hAnsi="Tahoma" w:cs="Tahoma"/>
          <w:sz w:val="20"/>
          <w:lang w:val="cs-CZ"/>
        </w:rPr>
        <w:t>y potvrzuje, že byl s těmito obchodními podmínkami zhotovitele seznáme</w:t>
      </w:r>
      <w:r w:rsidR="002B5C0F">
        <w:rPr>
          <w:rFonts w:ascii="Tahoma" w:hAnsi="Tahoma" w:cs="Tahoma"/>
          <w:sz w:val="20"/>
          <w:lang w:val="cs-CZ"/>
        </w:rPr>
        <w:t xml:space="preserve">n před uzavřením této </w:t>
      </w:r>
      <w:r w:rsidR="00302118">
        <w:rPr>
          <w:rFonts w:ascii="Tahoma" w:hAnsi="Tahoma" w:cs="Tahoma"/>
          <w:sz w:val="20"/>
          <w:lang w:val="cs-CZ"/>
        </w:rPr>
        <w:t>Smlouv</w:t>
      </w:r>
      <w:r w:rsidR="002B5C0F">
        <w:rPr>
          <w:rFonts w:ascii="Tahoma" w:hAnsi="Tahoma" w:cs="Tahoma"/>
          <w:sz w:val="20"/>
          <w:lang w:val="cs-CZ"/>
        </w:rPr>
        <w:t>y a </w:t>
      </w:r>
      <w:r w:rsidRPr="00165C9C">
        <w:rPr>
          <w:rFonts w:ascii="Tahoma" w:hAnsi="Tahoma" w:cs="Tahoma"/>
          <w:sz w:val="20"/>
          <w:lang w:val="cs-CZ"/>
        </w:rPr>
        <w:t>souhlasí s nimi.</w:t>
      </w:r>
    </w:p>
    <w:p w14:paraId="2F8C1270" w14:textId="77777777" w:rsidR="002F649B" w:rsidRPr="00AB632D" w:rsidRDefault="002F649B" w:rsidP="00535830">
      <w:pPr>
        <w:pStyle w:val="Nadpis1"/>
        <w:spacing w:before="480" w:after="240"/>
        <w:ind w:left="357" w:hanging="357"/>
        <w:rPr>
          <w:b w:val="0"/>
          <w:szCs w:val="21"/>
        </w:rPr>
      </w:pPr>
      <w:r>
        <w:rPr>
          <w:b w:val="0"/>
          <w:szCs w:val="21"/>
        </w:rPr>
        <w:t xml:space="preserve"> </w:t>
      </w:r>
      <w:r w:rsidRPr="00535830">
        <w:t>Zpracování</w:t>
      </w:r>
      <w:r w:rsidRPr="00AB632D">
        <w:rPr>
          <w:b w:val="0"/>
          <w:szCs w:val="21"/>
        </w:rPr>
        <w:t xml:space="preserve"> </w:t>
      </w:r>
      <w:r w:rsidRPr="00535830">
        <w:rPr>
          <w:szCs w:val="21"/>
        </w:rPr>
        <w:t>osobních údajů</w:t>
      </w:r>
    </w:p>
    <w:p w14:paraId="08BD8DC8" w14:textId="77777777" w:rsidR="00535830" w:rsidRPr="00535830" w:rsidRDefault="00535830" w:rsidP="00535830">
      <w:pPr>
        <w:pStyle w:val="Odstavecseseznamem"/>
        <w:numPr>
          <w:ilvl w:val="0"/>
          <w:numId w:val="20"/>
        </w:numPr>
        <w:contextualSpacing w:val="0"/>
        <w:jc w:val="both"/>
        <w:rPr>
          <w:rFonts w:ascii="Tahoma" w:hAnsi="Tahoma" w:cs="Tahoma"/>
          <w:vanish/>
          <w:sz w:val="20"/>
          <w:szCs w:val="20"/>
          <w:lang w:val="cs-CZ" w:eastAsia="cs-CZ"/>
        </w:rPr>
      </w:pPr>
    </w:p>
    <w:p w14:paraId="52995D68" w14:textId="77777777" w:rsidR="00535830" w:rsidRPr="00535830" w:rsidRDefault="00535830" w:rsidP="00535830">
      <w:pPr>
        <w:pStyle w:val="Odstavecseseznamem"/>
        <w:numPr>
          <w:ilvl w:val="0"/>
          <w:numId w:val="20"/>
        </w:numPr>
        <w:contextualSpacing w:val="0"/>
        <w:jc w:val="both"/>
        <w:rPr>
          <w:rFonts w:ascii="Tahoma" w:hAnsi="Tahoma" w:cs="Tahoma"/>
          <w:vanish/>
          <w:sz w:val="20"/>
          <w:szCs w:val="20"/>
          <w:lang w:val="cs-CZ" w:eastAsia="cs-CZ"/>
        </w:rPr>
      </w:pPr>
    </w:p>
    <w:p w14:paraId="2644E392" w14:textId="77777777" w:rsidR="00535830" w:rsidRPr="00535830" w:rsidRDefault="00535830" w:rsidP="00535830">
      <w:pPr>
        <w:pStyle w:val="Odstavecseseznamem"/>
        <w:numPr>
          <w:ilvl w:val="0"/>
          <w:numId w:val="20"/>
        </w:numPr>
        <w:contextualSpacing w:val="0"/>
        <w:jc w:val="both"/>
        <w:rPr>
          <w:rFonts w:ascii="Tahoma" w:hAnsi="Tahoma" w:cs="Tahoma"/>
          <w:vanish/>
          <w:sz w:val="20"/>
          <w:szCs w:val="20"/>
          <w:lang w:val="cs-CZ" w:eastAsia="cs-CZ"/>
        </w:rPr>
      </w:pPr>
    </w:p>
    <w:p w14:paraId="2BAC15C1" w14:textId="393886CD" w:rsidR="002F649B" w:rsidRPr="00AB632D" w:rsidRDefault="002F649B" w:rsidP="00F72134">
      <w:pPr>
        <w:pStyle w:val="Zkladntext2"/>
        <w:numPr>
          <w:ilvl w:val="1"/>
          <w:numId w:val="35"/>
        </w:numPr>
        <w:ind w:left="709" w:hanging="709"/>
        <w:jc w:val="both"/>
        <w:rPr>
          <w:rFonts w:ascii="Tahoma" w:hAnsi="Tahoma" w:cs="Tahoma"/>
          <w:sz w:val="20"/>
        </w:rPr>
      </w:pPr>
      <w:r w:rsidRPr="00AB632D">
        <w:rPr>
          <w:rFonts w:ascii="Tahoma" w:hAnsi="Tahoma" w:cs="Tahoma"/>
          <w:sz w:val="20"/>
        </w:rPr>
        <w:t xml:space="preserve">V rámci plnění předmětu této </w:t>
      </w:r>
      <w:r w:rsidR="00302118">
        <w:rPr>
          <w:rFonts w:ascii="Tahoma" w:hAnsi="Tahoma" w:cs="Tahoma"/>
          <w:sz w:val="20"/>
        </w:rPr>
        <w:t>Smlouv</w:t>
      </w:r>
      <w:r w:rsidRPr="00AB632D">
        <w:rPr>
          <w:rFonts w:ascii="Tahoma" w:hAnsi="Tahoma" w:cs="Tahoma"/>
          <w:sz w:val="20"/>
        </w:rPr>
        <w:t>y může ve smyslu článku 4, odst. 2 nařízení Evropského parlamentu a</w:t>
      </w:r>
      <w:r w:rsidR="00736002">
        <w:rPr>
          <w:rFonts w:ascii="Tahoma" w:hAnsi="Tahoma" w:cs="Tahoma"/>
          <w:sz w:val="20"/>
        </w:rPr>
        <w:t> </w:t>
      </w:r>
      <w:r w:rsidRPr="00AB632D">
        <w:rPr>
          <w:rFonts w:ascii="Tahoma" w:hAnsi="Tahoma" w:cs="Tahoma"/>
          <w:sz w:val="20"/>
        </w:rPr>
        <w:t xml:space="preserve">Rady (EU) 2016/679 o ochraně fyzických osob v souvislosti se zpracováním osobních údajů a o volném pohybu těchto údajů a o zrušení směrnice 95/46/ES (obecné nařízení o ochraně osobních </w:t>
      </w:r>
      <w:proofErr w:type="gramStart"/>
      <w:r w:rsidRPr="00AB632D">
        <w:rPr>
          <w:rFonts w:ascii="Tahoma" w:hAnsi="Tahoma" w:cs="Tahoma"/>
          <w:sz w:val="20"/>
        </w:rPr>
        <w:t>údajů) („</w:t>
      </w:r>
      <w:r w:rsidRPr="00AB632D">
        <w:rPr>
          <w:rFonts w:ascii="Tahoma" w:hAnsi="Tahoma" w:cs="Tahoma"/>
          <w:bCs/>
          <w:sz w:val="20"/>
        </w:rPr>
        <w:t>GDPR</w:t>
      </w:r>
      <w:proofErr w:type="gramEnd"/>
      <w:r w:rsidRPr="00AB632D">
        <w:rPr>
          <w:rFonts w:ascii="Tahoma" w:hAnsi="Tahoma" w:cs="Tahoma"/>
          <w:sz w:val="20"/>
        </w:rPr>
        <w:t xml:space="preserve">“) docházet ke zpracování osobních údajů </w:t>
      </w:r>
      <w:r w:rsidR="00B33453">
        <w:rPr>
          <w:rFonts w:ascii="Tahoma" w:hAnsi="Tahoma" w:cs="Tahoma"/>
          <w:sz w:val="20"/>
        </w:rPr>
        <w:t>Zhotovitelem</w:t>
      </w:r>
      <w:r w:rsidRPr="00AB632D">
        <w:rPr>
          <w:rFonts w:ascii="Tahoma" w:hAnsi="Tahoma" w:cs="Tahoma"/>
          <w:sz w:val="20"/>
        </w:rPr>
        <w:t xml:space="preserve"> jako zpracovatelem pro </w:t>
      </w:r>
      <w:r w:rsidR="00B33453">
        <w:rPr>
          <w:rFonts w:ascii="Tahoma" w:hAnsi="Tahoma" w:cs="Tahoma"/>
          <w:sz w:val="20"/>
        </w:rPr>
        <w:t xml:space="preserve">Objednatele </w:t>
      </w:r>
      <w:r w:rsidRPr="00AB632D">
        <w:rPr>
          <w:rFonts w:ascii="Tahoma" w:hAnsi="Tahoma" w:cs="Tahoma"/>
          <w:sz w:val="20"/>
        </w:rPr>
        <w:t xml:space="preserve">jako správce, které </w:t>
      </w:r>
      <w:r w:rsidR="00B33453">
        <w:rPr>
          <w:rFonts w:ascii="Tahoma" w:hAnsi="Tahoma" w:cs="Tahoma"/>
          <w:sz w:val="20"/>
        </w:rPr>
        <w:t>Objednatel z</w:t>
      </w:r>
      <w:r w:rsidRPr="00AB632D">
        <w:rPr>
          <w:rFonts w:ascii="Tahoma" w:hAnsi="Tahoma" w:cs="Tahoma"/>
          <w:sz w:val="20"/>
        </w:rPr>
        <w:t xml:space="preserve">ískal nebo získá v souvislosti se svou podnikatelskou </w:t>
      </w:r>
      <w:r w:rsidRPr="00AB632D">
        <w:rPr>
          <w:rFonts w:ascii="Tahoma" w:eastAsia="HiddenHorzOCR" w:hAnsi="Tahoma" w:cs="Tahoma"/>
          <w:sz w:val="20"/>
        </w:rPr>
        <w:t xml:space="preserve">činností, </w:t>
      </w:r>
      <w:r w:rsidRPr="00AB632D">
        <w:rPr>
          <w:rFonts w:ascii="Tahoma" w:hAnsi="Tahoma" w:cs="Tahoma"/>
          <w:sz w:val="20"/>
        </w:rPr>
        <w:t xml:space="preserve">nebo které pro </w:t>
      </w:r>
      <w:r w:rsidR="00B33453">
        <w:rPr>
          <w:rFonts w:ascii="Tahoma" w:hAnsi="Tahoma" w:cs="Tahoma"/>
          <w:sz w:val="20"/>
        </w:rPr>
        <w:t>Objednatele</w:t>
      </w:r>
      <w:r w:rsidRPr="00AB632D">
        <w:rPr>
          <w:rFonts w:ascii="Tahoma" w:hAnsi="Tahoma" w:cs="Tahoma"/>
          <w:sz w:val="20"/>
        </w:rPr>
        <w:t xml:space="preserve"> za tímto </w:t>
      </w:r>
      <w:r w:rsidRPr="00AB632D">
        <w:rPr>
          <w:rFonts w:ascii="Tahoma" w:eastAsia="HiddenHorzOCR" w:hAnsi="Tahoma" w:cs="Tahoma"/>
          <w:sz w:val="20"/>
        </w:rPr>
        <w:t xml:space="preserve">účelem </w:t>
      </w:r>
      <w:r w:rsidRPr="00AB632D">
        <w:rPr>
          <w:rFonts w:ascii="Tahoma" w:hAnsi="Tahoma" w:cs="Tahoma"/>
          <w:sz w:val="20"/>
        </w:rPr>
        <w:t xml:space="preserve">získá samotný </w:t>
      </w:r>
      <w:r w:rsidR="00B33453">
        <w:rPr>
          <w:rFonts w:ascii="Tahoma" w:hAnsi="Tahoma" w:cs="Tahoma"/>
          <w:sz w:val="20"/>
        </w:rPr>
        <w:t>Zhotovitel</w:t>
      </w:r>
      <w:r w:rsidRPr="00AB632D">
        <w:rPr>
          <w:rFonts w:ascii="Tahoma" w:hAnsi="Tahoma" w:cs="Tahoma"/>
          <w:sz w:val="20"/>
        </w:rPr>
        <w:t xml:space="preserve"> („Osobní údaje").</w:t>
      </w:r>
    </w:p>
    <w:p w14:paraId="03CB4709" w14:textId="77777777" w:rsidR="002F649B" w:rsidRPr="00AB632D" w:rsidRDefault="002F649B" w:rsidP="00F72134">
      <w:pPr>
        <w:pStyle w:val="Zkladntext2"/>
        <w:ind w:left="709" w:hanging="709"/>
        <w:rPr>
          <w:rFonts w:ascii="Tahoma" w:hAnsi="Tahoma" w:cs="Tahoma"/>
          <w:sz w:val="20"/>
        </w:rPr>
      </w:pPr>
    </w:p>
    <w:p w14:paraId="2870E768" w14:textId="5345FCC6" w:rsidR="002F649B" w:rsidRPr="00AB632D" w:rsidRDefault="002F649B" w:rsidP="00F72134">
      <w:pPr>
        <w:pStyle w:val="Zkladntext2"/>
        <w:numPr>
          <w:ilvl w:val="1"/>
          <w:numId w:val="35"/>
        </w:numPr>
        <w:ind w:left="709" w:hanging="709"/>
        <w:jc w:val="both"/>
        <w:rPr>
          <w:rFonts w:ascii="Tahoma" w:hAnsi="Tahoma" w:cs="Tahoma"/>
          <w:sz w:val="20"/>
        </w:rPr>
      </w:pPr>
      <w:r w:rsidRPr="00AB632D">
        <w:rPr>
          <w:rFonts w:ascii="Tahoma" w:hAnsi="Tahoma" w:cs="Tahoma"/>
          <w:sz w:val="20"/>
        </w:rPr>
        <w:t xml:space="preserve">Vymezení vzájemných práv a povinností smluvních stran </w:t>
      </w:r>
      <w:r w:rsidRPr="00AB632D">
        <w:rPr>
          <w:rFonts w:ascii="Tahoma" w:eastAsia="HiddenHorzOCR" w:hAnsi="Tahoma" w:cs="Tahoma"/>
          <w:sz w:val="20"/>
        </w:rPr>
        <w:t xml:space="preserve">při </w:t>
      </w:r>
      <w:r w:rsidRPr="00AB632D">
        <w:rPr>
          <w:rFonts w:ascii="Tahoma" w:hAnsi="Tahoma" w:cs="Tahoma"/>
          <w:sz w:val="20"/>
        </w:rPr>
        <w:t xml:space="preserve">zpracování Osobních </w:t>
      </w:r>
      <w:r w:rsidRPr="00AB632D">
        <w:rPr>
          <w:rFonts w:ascii="Tahoma" w:eastAsia="HiddenHorzOCR" w:hAnsi="Tahoma" w:cs="Tahoma"/>
          <w:sz w:val="20"/>
        </w:rPr>
        <w:t xml:space="preserve">údajů </w:t>
      </w:r>
      <w:r w:rsidRPr="00AB632D">
        <w:rPr>
          <w:rFonts w:ascii="Tahoma" w:hAnsi="Tahoma" w:cs="Tahoma"/>
          <w:sz w:val="20"/>
        </w:rPr>
        <w:t xml:space="preserve">ve smyslu </w:t>
      </w:r>
      <w:r w:rsidRPr="00AB632D">
        <w:rPr>
          <w:rFonts w:ascii="Tahoma" w:eastAsia="HiddenHorzOCR" w:hAnsi="Tahoma" w:cs="Tahoma"/>
          <w:sz w:val="20"/>
        </w:rPr>
        <w:t xml:space="preserve">odst. 1 tohoto článku je upraveno v příloze č. 8 této </w:t>
      </w:r>
      <w:r w:rsidR="00302118">
        <w:rPr>
          <w:rFonts w:ascii="Tahoma" w:eastAsia="HiddenHorzOCR" w:hAnsi="Tahoma" w:cs="Tahoma"/>
          <w:sz w:val="20"/>
        </w:rPr>
        <w:t>Smlouv</w:t>
      </w:r>
      <w:r w:rsidRPr="00AB632D">
        <w:rPr>
          <w:rFonts w:ascii="Tahoma" w:eastAsia="HiddenHorzOCR" w:hAnsi="Tahoma" w:cs="Tahoma"/>
          <w:sz w:val="20"/>
        </w:rPr>
        <w:t xml:space="preserve">y, která </w:t>
      </w:r>
      <w:r w:rsidRPr="00AB632D">
        <w:rPr>
          <w:rFonts w:ascii="Tahoma" w:hAnsi="Tahoma" w:cs="Tahoma"/>
          <w:sz w:val="20"/>
        </w:rPr>
        <w:t xml:space="preserve">dále stanoví rozsah Osobních </w:t>
      </w:r>
      <w:r w:rsidRPr="00AB632D">
        <w:rPr>
          <w:rFonts w:ascii="Tahoma" w:eastAsia="HiddenHorzOCR" w:hAnsi="Tahoma" w:cs="Tahoma"/>
          <w:sz w:val="20"/>
        </w:rPr>
        <w:t xml:space="preserve">údajů, </w:t>
      </w:r>
      <w:r w:rsidRPr="00AB632D">
        <w:rPr>
          <w:rFonts w:ascii="Tahoma" w:hAnsi="Tahoma" w:cs="Tahoma"/>
          <w:sz w:val="20"/>
        </w:rPr>
        <w:t xml:space="preserve">které mají být zpracovávány, </w:t>
      </w:r>
      <w:r w:rsidRPr="00AB632D">
        <w:rPr>
          <w:rFonts w:ascii="Tahoma" w:eastAsia="HiddenHorzOCR" w:hAnsi="Tahoma" w:cs="Tahoma"/>
          <w:sz w:val="20"/>
        </w:rPr>
        <w:t xml:space="preserve">účel </w:t>
      </w:r>
      <w:r w:rsidRPr="00AB632D">
        <w:rPr>
          <w:rFonts w:ascii="Tahoma" w:hAnsi="Tahoma" w:cs="Tahoma"/>
          <w:sz w:val="20"/>
        </w:rPr>
        <w:t xml:space="preserve">jejich zpracování, podmínky a záruky na </w:t>
      </w:r>
      <w:r w:rsidRPr="00AB632D">
        <w:rPr>
          <w:rFonts w:ascii="Tahoma" w:eastAsia="HiddenHorzOCR" w:hAnsi="Tahoma" w:cs="Tahoma"/>
          <w:sz w:val="20"/>
        </w:rPr>
        <w:t xml:space="preserve">straně </w:t>
      </w:r>
      <w:r w:rsidR="00B33453">
        <w:rPr>
          <w:rFonts w:ascii="Tahoma" w:hAnsi="Tahoma" w:cs="Tahoma"/>
          <w:sz w:val="20"/>
        </w:rPr>
        <w:t>Zhotovitele</w:t>
      </w:r>
      <w:r w:rsidRPr="00AB632D">
        <w:rPr>
          <w:rFonts w:ascii="Tahoma" w:hAnsi="Tahoma" w:cs="Tahoma"/>
          <w:sz w:val="20"/>
        </w:rPr>
        <w:t xml:space="preserve"> </w:t>
      </w:r>
      <w:r w:rsidRPr="00AB632D">
        <w:rPr>
          <w:rFonts w:ascii="Tahoma" w:eastAsia="HiddenHorzOCR" w:hAnsi="Tahoma" w:cs="Tahoma"/>
          <w:sz w:val="20"/>
        </w:rPr>
        <w:t xml:space="preserve">ohledně zajištění </w:t>
      </w:r>
      <w:r w:rsidRPr="00AB632D">
        <w:rPr>
          <w:rFonts w:ascii="Tahoma" w:hAnsi="Tahoma" w:cs="Tahoma"/>
          <w:sz w:val="20"/>
        </w:rPr>
        <w:t>technického a</w:t>
      </w:r>
      <w:r w:rsidR="00736002">
        <w:rPr>
          <w:rFonts w:ascii="Tahoma" w:hAnsi="Tahoma" w:cs="Tahoma"/>
          <w:sz w:val="20"/>
        </w:rPr>
        <w:t> </w:t>
      </w:r>
      <w:r w:rsidRPr="00AB632D">
        <w:rPr>
          <w:rFonts w:ascii="Tahoma" w:eastAsia="HiddenHorzOCR" w:hAnsi="Tahoma" w:cs="Tahoma"/>
          <w:sz w:val="20"/>
        </w:rPr>
        <w:t xml:space="preserve">organizačního zabezpečení </w:t>
      </w:r>
      <w:r w:rsidRPr="00AB632D">
        <w:rPr>
          <w:rFonts w:ascii="Tahoma" w:hAnsi="Tahoma" w:cs="Tahoma"/>
          <w:sz w:val="20"/>
        </w:rPr>
        <w:t xml:space="preserve">Osobních </w:t>
      </w:r>
      <w:r w:rsidRPr="00AB632D">
        <w:rPr>
          <w:rFonts w:ascii="Tahoma" w:eastAsia="HiddenHorzOCR" w:hAnsi="Tahoma" w:cs="Tahoma"/>
          <w:sz w:val="20"/>
        </w:rPr>
        <w:t>údajů.</w:t>
      </w:r>
    </w:p>
    <w:p w14:paraId="0E6A5108" w14:textId="77777777" w:rsidR="002F649B" w:rsidRPr="00AB632D" w:rsidRDefault="002F649B" w:rsidP="00F72134">
      <w:pPr>
        <w:ind w:left="709" w:hanging="709"/>
        <w:jc w:val="both"/>
        <w:rPr>
          <w:rFonts w:ascii="Tahoma" w:hAnsi="Tahoma" w:cs="Tahoma"/>
        </w:rPr>
      </w:pPr>
    </w:p>
    <w:p w14:paraId="1FB367FD" w14:textId="77777777" w:rsidR="001B6987" w:rsidRPr="00F6407B" w:rsidRDefault="008B0B3A" w:rsidP="00535830">
      <w:pPr>
        <w:pStyle w:val="Nadpis1"/>
        <w:spacing w:before="480" w:after="240"/>
        <w:ind w:left="357" w:hanging="357"/>
      </w:pPr>
      <w:r>
        <w:t>Z</w:t>
      </w:r>
      <w:r w:rsidR="0023523E">
        <w:t>ávěrečná ustanovení</w:t>
      </w:r>
    </w:p>
    <w:p w14:paraId="7261FC11" w14:textId="77777777" w:rsidR="00535830" w:rsidRPr="00535830" w:rsidRDefault="00535830" w:rsidP="00535830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67422178" w14:textId="77777777" w:rsidR="00535830" w:rsidRPr="00535830" w:rsidRDefault="00535830" w:rsidP="00535830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0E5FD0AE" w14:textId="77777777" w:rsidR="00535830" w:rsidRPr="00535830" w:rsidRDefault="00535830" w:rsidP="00535830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6EFE3485" w14:textId="77777777" w:rsidR="00535830" w:rsidRPr="00535830" w:rsidRDefault="00535830" w:rsidP="00535830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6A929446" w14:textId="3E4044BB" w:rsidR="002C4596" w:rsidRPr="00F72134" w:rsidRDefault="002C4596" w:rsidP="00F72134">
      <w:pPr>
        <w:pStyle w:val="Odstavecseseznamem"/>
        <w:numPr>
          <w:ilvl w:val="1"/>
          <w:numId w:val="15"/>
        </w:numPr>
        <w:spacing w:before="120"/>
        <w:jc w:val="both"/>
        <w:rPr>
          <w:rFonts w:ascii="Tahoma" w:hAnsi="Tahoma" w:cs="Tahoma"/>
          <w:lang w:val="it-IT"/>
        </w:rPr>
      </w:pPr>
      <w:r w:rsidRPr="00F72134">
        <w:rPr>
          <w:rFonts w:ascii="Tahoma" w:hAnsi="Tahoma" w:cs="Tahoma"/>
        </w:rPr>
        <w:t xml:space="preserve">Tato </w:t>
      </w:r>
      <w:proofErr w:type="spellStart"/>
      <w:r w:rsidR="00302118" w:rsidRPr="00F72134">
        <w:rPr>
          <w:rFonts w:ascii="Tahoma" w:hAnsi="Tahoma" w:cs="Tahoma"/>
        </w:rPr>
        <w:t>Smlouv</w:t>
      </w:r>
      <w:r w:rsidRPr="00F72134">
        <w:rPr>
          <w:rFonts w:ascii="Tahoma" w:hAnsi="Tahoma" w:cs="Tahoma"/>
        </w:rPr>
        <w:t>a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včetně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všech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j</w:t>
      </w:r>
      <w:r w:rsidR="00736002" w:rsidRPr="00F72134">
        <w:rPr>
          <w:rFonts w:ascii="Tahoma" w:hAnsi="Tahoma" w:cs="Tahoma"/>
        </w:rPr>
        <w:t>ejí</w:t>
      </w:r>
      <w:r w:rsidRPr="00F72134">
        <w:rPr>
          <w:rFonts w:ascii="Tahoma" w:hAnsi="Tahoma" w:cs="Tahoma"/>
        </w:rPr>
        <w:t>ch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příloh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nabývá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platnosti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dnem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jejího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podpisu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oběma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smluvními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stranami</w:t>
      </w:r>
      <w:proofErr w:type="spellEnd"/>
      <w:r w:rsidRPr="00F72134">
        <w:rPr>
          <w:rFonts w:ascii="Tahoma" w:hAnsi="Tahoma" w:cs="Tahoma"/>
        </w:rPr>
        <w:t xml:space="preserve">. </w:t>
      </w:r>
      <w:proofErr w:type="spellStart"/>
      <w:r w:rsidRPr="00F72134">
        <w:rPr>
          <w:rFonts w:ascii="Tahoma" w:hAnsi="Tahoma" w:cs="Tahoma"/>
        </w:rPr>
        <w:t>Účinnosti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Pr="00F72134">
        <w:rPr>
          <w:rFonts w:ascii="Tahoma" w:hAnsi="Tahoma" w:cs="Tahoma"/>
        </w:rPr>
        <w:t>nabývá</w:t>
      </w:r>
      <w:proofErr w:type="spellEnd"/>
      <w:r w:rsidRPr="00F72134">
        <w:rPr>
          <w:rFonts w:ascii="Tahoma" w:hAnsi="Tahoma" w:cs="Tahoma"/>
        </w:rPr>
        <w:t xml:space="preserve"> </w:t>
      </w:r>
      <w:proofErr w:type="spellStart"/>
      <w:r w:rsidR="00FA20F5" w:rsidRPr="00F72134">
        <w:rPr>
          <w:rFonts w:ascii="Tahoma" w:hAnsi="Tahoma" w:cs="Tahoma"/>
        </w:rPr>
        <w:t>nejdříve</w:t>
      </w:r>
      <w:proofErr w:type="spellEnd"/>
      <w:r w:rsidR="00FA20F5" w:rsidRPr="00F72134">
        <w:rPr>
          <w:rFonts w:ascii="Tahoma" w:hAnsi="Tahoma" w:cs="Tahoma"/>
        </w:rPr>
        <w:t xml:space="preserve"> </w:t>
      </w:r>
      <w:proofErr w:type="spellStart"/>
      <w:r w:rsidR="00FA20F5" w:rsidRPr="00F72134">
        <w:rPr>
          <w:rFonts w:ascii="Tahoma" w:hAnsi="Tahoma" w:cs="Tahoma"/>
        </w:rPr>
        <w:t>dnem</w:t>
      </w:r>
      <w:proofErr w:type="spellEnd"/>
      <w:r w:rsidR="00FA20F5" w:rsidRPr="00F72134">
        <w:rPr>
          <w:rFonts w:ascii="Tahoma" w:hAnsi="Tahoma" w:cs="Tahoma"/>
        </w:rPr>
        <w:t xml:space="preserve"> </w:t>
      </w:r>
      <w:proofErr w:type="spellStart"/>
      <w:r w:rsidR="00FA20F5" w:rsidRPr="00F72134">
        <w:rPr>
          <w:rFonts w:ascii="Tahoma" w:hAnsi="Tahoma" w:cs="Tahoma"/>
        </w:rPr>
        <w:t>uve</w:t>
      </w:r>
      <w:r w:rsidR="00FA20F5" w:rsidRPr="00F72134">
        <w:rPr>
          <w:rFonts w:ascii="Tahoma" w:hAnsi="Tahoma" w:cs="Tahoma" w:hint="eastAsia"/>
        </w:rPr>
        <w:t>ř</w:t>
      </w:r>
      <w:r w:rsidR="00FA20F5" w:rsidRPr="00F72134">
        <w:rPr>
          <w:rFonts w:ascii="Tahoma" w:hAnsi="Tahoma" w:cs="Tahoma"/>
        </w:rPr>
        <w:t>ejn</w:t>
      </w:r>
      <w:r w:rsidR="00FA20F5" w:rsidRPr="00F72134">
        <w:rPr>
          <w:rFonts w:ascii="Tahoma" w:hAnsi="Tahoma" w:cs="Tahoma" w:hint="eastAsia"/>
        </w:rPr>
        <w:t>ě</w:t>
      </w:r>
      <w:r w:rsidR="00FA20F5" w:rsidRPr="00F72134">
        <w:rPr>
          <w:rFonts w:ascii="Tahoma" w:hAnsi="Tahoma" w:cs="Tahoma"/>
        </w:rPr>
        <w:t>ní</w:t>
      </w:r>
      <w:proofErr w:type="spellEnd"/>
      <w:r w:rsidR="00FA20F5" w:rsidRPr="00F72134">
        <w:rPr>
          <w:rFonts w:ascii="Tahoma" w:hAnsi="Tahoma" w:cs="Tahoma"/>
        </w:rPr>
        <w:t xml:space="preserve"> v </w:t>
      </w:r>
      <w:proofErr w:type="spellStart"/>
      <w:r w:rsidR="00FA20F5" w:rsidRPr="00F72134">
        <w:rPr>
          <w:rFonts w:ascii="Tahoma" w:hAnsi="Tahoma" w:cs="Tahoma"/>
        </w:rPr>
        <w:t>registru</w:t>
      </w:r>
      <w:proofErr w:type="spellEnd"/>
      <w:r w:rsidR="00FA20F5" w:rsidRPr="00F72134">
        <w:rPr>
          <w:rFonts w:ascii="Tahoma" w:hAnsi="Tahoma" w:cs="Tahoma"/>
        </w:rPr>
        <w:t xml:space="preserve"> </w:t>
      </w:r>
      <w:proofErr w:type="spellStart"/>
      <w:r w:rsidR="00FA20F5" w:rsidRPr="00F72134">
        <w:rPr>
          <w:rFonts w:ascii="Tahoma" w:hAnsi="Tahoma" w:cs="Tahoma"/>
        </w:rPr>
        <w:t>smluv</w:t>
      </w:r>
      <w:proofErr w:type="spellEnd"/>
      <w:r w:rsidR="00FA20F5" w:rsidRPr="00F72134">
        <w:rPr>
          <w:rFonts w:ascii="Tahoma" w:hAnsi="Tahoma" w:cs="Tahoma"/>
        </w:rPr>
        <w:t xml:space="preserve"> v </w:t>
      </w:r>
      <w:proofErr w:type="spellStart"/>
      <w:r w:rsidR="00FA20F5" w:rsidRPr="00F72134">
        <w:rPr>
          <w:rFonts w:ascii="Tahoma" w:hAnsi="Tahoma" w:cs="Tahoma"/>
        </w:rPr>
        <w:t>souladu</w:t>
      </w:r>
      <w:proofErr w:type="spellEnd"/>
      <w:r w:rsidR="00FA20F5" w:rsidRPr="00F72134">
        <w:rPr>
          <w:rFonts w:ascii="Tahoma" w:hAnsi="Tahoma" w:cs="Tahoma"/>
        </w:rPr>
        <w:t xml:space="preserve"> s </w:t>
      </w:r>
      <w:proofErr w:type="spellStart"/>
      <w:r w:rsidR="00FA20F5" w:rsidRPr="00F72134">
        <w:rPr>
          <w:rFonts w:ascii="Tahoma" w:hAnsi="Tahoma" w:cs="Tahoma"/>
        </w:rPr>
        <w:t>ustanovením</w:t>
      </w:r>
      <w:proofErr w:type="spellEnd"/>
      <w:r w:rsidR="00FA20F5" w:rsidRPr="00F72134">
        <w:rPr>
          <w:rFonts w:ascii="Tahoma" w:hAnsi="Tahoma" w:cs="Tahoma"/>
        </w:rPr>
        <w:t xml:space="preserve"> § 6 </w:t>
      </w:r>
      <w:proofErr w:type="spellStart"/>
      <w:r w:rsidR="00FA20F5" w:rsidRPr="00F72134">
        <w:rPr>
          <w:rFonts w:ascii="Tahoma" w:hAnsi="Tahoma" w:cs="Tahoma"/>
        </w:rPr>
        <w:t>odst</w:t>
      </w:r>
      <w:proofErr w:type="spellEnd"/>
      <w:r w:rsidR="00FA20F5" w:rsidRPr="00F72134">
        <w:rPr>
          <w:rFonts w:ascii="Tahoma" w:hAnsi="Tahoma" w:cs="Tahoma"/>
        </w:rPr>
        <w:t xml:space="preserve">. </w:t>
      </w:r>
      <w:r w:rsidR="00736002" w:rsidRPr="00F72134">
        <w:rPr>
          <w:rFonts w:ascii="Tahoma" w:hAnsi="Tahoma" w:cs="Tahoma"/>
          <w:lang w:val="it-IT"/>
        </w:rPr>
        <w:t>1 zákona č. </w:t>
      </w:r>
      <w:r w:rsidR="00FA20F5" w:rsidRPr="00F72134">
        <w:rPr>
          <w:rFonts w:ascii="Tahoma" w:hAnsi="Tahoma" w:cs="Tahoma"/>
          <w:lang w:val="it-IT"/>
        </w:rPr>
        <w:t>340/2015 Sb., o registru smluv (dále jen „zákon o registru smluv).</w:t>
      </w:r>
    </w:p>
    <w:p w14:paraId="45337225" w14:textId="47244C76" w:rsidR="00FA20F5" w:rsidRDefault="002C4596" w:rsidP="00F72134">
      <w:pPr>
        <w:pStyle w:val="Zkladntext"/>
        <w:numPr>
          <w:ilvl w:val="1"/>
          <w:numId w:val="15"/>
        </w:numPr>
        <w:spacing w:before="120"/>
        <w:rPr>
          <w:rFonts w:ascii="Tahoma" w:hAnsi="Tahoma" w:cs="Tahoma"/>
          <w:sz w:val="20"/>
          <w:szCs w:val="22"/>
        </w:rPr>
      </w:pPr>
      <w:r w:rsidRPr="00AB01E3">
        <w:rPr>
          <w:rFonts w:ascii="Tahoma" w:hAnsi="Tahoma" w:cs="Tahoma"/>
          <w:sz w:val="20"/>
          <w:szCs w:val="22"/>
        </w:rPr>
        <w:t xml:space="preserve">Tato </w:t>
      </w:r>
      <w:r w:rsidR="00302118">
        <w:rPr>
          <w:rFonts w:ascii="Tahoma" w:hAnsi="Tahoma" w:cs="Tahoma"/>
          <w:sz w:val="20"/>
          <w:szCs w:val="22"/>
        </w:rPr>
        <w:t>Smlouv</w:t>
      </w:r>
      <w:r w:rsidRPr="00AB01E3">
        <w:rPr>
          <w:rFonts w:ascii="Tahoma" w:hAnsi="Tahoma" w:cs="Tahoma"/>
          <w:sz w:val="20"/>
          <w:szCs w:val="22"/>
        </w:rPr>
        <w:t>a se uzavírá na dobu neurčitou počínaje dnem její účinnosti.</w:t>
      </w:r>
    </w:p>
    <w:p w14:paraId="0BDC9D1D" w14:textId="1ED9A9C4" w:rsidR="00FA20F5" w:rsidRDefault="008D794D" w:rsidP="00F72134">
      <w:pPr>
        <w:pStyle w:val="Zkladntext"/>
        <w:numPr>
          <w:ilvl w:val="1"/>
          <w:numId w:val="15"/>
        </w:numPr>
        <w:spacing w:before="1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Tato </w:t>
      </w:r>
      <w:r w:rsidR="00302118">
        <w:rPr>
          <w:rFonts w:ascii="Tahoma" w:hAnsi="Tahoma" w:cs="Tahoma"/>
          <w:sz w:val="20"/>
          <w:szCs w:val="22"/>
        </w:rPr>
        <w:t>Smlouv</w:t>
      </w:r>
      <w:r w:rsidR="00FA20F5">
        <w:rPr>
          <w:rFonts w:ascii="Tahoma" w:hAnsi="Tahoma" w:cs="Tahoma"/>
          <w:sz w:val="20"/>
          <w:szCs w:val="22"/>
        </w:rPr>
        <w:t xml:space="preserve">a </w:t>
      </w:r>
      <w:r w:rsidR="00CE2FB4">
        <w:rPr>
          <w:rFonts w:ascii="Tahoma" w:hAnsi="Tahoma" w:cs="Tahoma"/>
          <w:sz w:val="20"/>
          <w:szCs w:val="22"/>
        </w:rPr>
        <w:t>může být ukončena a zaniká</w:t>
      </w:r>
      <w:r w:rsidR="00FA20F5">
        <w:rPr>
          <w:rFonts w:ascii="Tahoma" w:hAnsi="Tahoma" w:cs="Tahoma"/>
          <w:sz w:val="20"/>
          <w:szCs w:val="22"/>
        </w:rPr>
        <w:t>:</w:t>
      </w:r>
    </w:p>
    <w:p w14:paraId="72AAFABD" w14:textId="460A5B19" w:rsidR="00FA20F5" w:rsidRDefault="00FA20F5" w:rsidP="00F72134">
      <w:pPr>
        <w:pStyle w:val="Zkladntext"/>
        <w:numPr>
          <w:ilvl w:val="2"/>
          <w:numId w:val="15"/>
        </w:numPr>
        <w:spacing w:before="120"/>
        <w:ind w:left="144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písemnou dohodou smluvních stran k datu uvedenému v dohodě;</w:t>
      </w:r>
    </w:p>
    <w:p w14:paraId="2C72BF3C" w14:textId="39954215" w:rsidR="00FA20F5" w:rsidRDefault="00FA20F5" w:rsidP="00F72134">
      <w:pPr>
        <w:pStyle w:val="Zkladntext"/>
        <w:numPr>
          <w:ilvl w:val="2"/>
          <w:numId w:val="15"/>
        </w:numPr>
        <w:spacing w:before="120"/>
        <w:ind w:left="144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lastRenderedPageBreak/>
        <w:t xml:space="preserve">písemným odstoupením v zákonných případech, anebo v případě podstatného porušení </w:t>
      </w:r>
      <w:r w:rsidR="00302118">
        <w:rPr>
          <w:rFonts w:ascii="Tahoma" w:hAnsi="Tahoma" w:cs="Tahoma"/>
          <w:sz w:val="20"/>
          <w:szCs w:val="22"/>
        </w:rPr>
        <w:t>Smlouv</w:t>
      </w:r>
      <w:r>
        <w:rPr>
          <w:rFonts w:ascii="Tahoma" w:hAnsi="Tahoma" w:cs="Tahoma"/>
          <w:sz w:val="20"/>
          <w:szCs w:val="22"/>
        </w:rPr>
        <w:t>y, přičemž za podstatné porušení se považuje zejména:</w:t>
      </w:r>
    </w:p>
    <w:p w14:paraId="76975ED1" w14:textId="6A369A0E" w:rsidR="00FA20F5" w:rsidRDefault="00FA20F5" w:rsidP="00FA20F5">
      <w:pPr>
        <w:pStyle w:val="Zkladntext"/>
        <w:numPr>
          <w:ilvl w:val="4"/>
          <w:numId w:val="16"/>
        </w:numPr>
        <w:spacing w:before="1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prodlení zhotovitele s poskytnutím služby po dobu delší než </w:t>
      </w:r>
      <w:r w:rsidR="00A53E34">
        <w:rPr>
          <w:rFonts w:ascii="Tahoma" w:hAnsi="Tahoma" w:cs="Tahoma"/>
          <w:sz w:val="20"/>
          <w:szCs w:val="22"/>
        </w:rPr>
        <w:t>30</w:t>
      </w:r>
      <w:r w:rsidR="007E59F1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pracovních dnů;</w:t>
      </w:r>
    </w:p>
    <w:p w14:paraId="0B5495CF" w14:textId="77777777" w:rsidR="00FA20F5" w:rsidRDefault="00FA20F5" w:rsidP="00FA20F5">
      <w:pPr>
        <w:pStyle w:val="Zkladntext"/>
        <w:numPr>
          <w:ilvl w:val="4"/>
          <w:numId w:val="16"/>
        </w:numPr>
        <w:spacing w:before="1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pozbytí oprávnění zhotovitele poskytovat služby vyžadované příslušnými právními předpisy;</w:t>
      </w:r>
    </w:p>
    <w:p w14:paraId="1CC7F1E1" w14:textId="74A22E8C" w:rsidR="00FA20F5" w:rsidRDefault="00FA20F5" w:rsidP="00FA20F5">
      <w:pPr>
        <w:pStyle w:val="Zkladntext"/>
        <w:numPr>
          <w:ilvl w:val="4"/>
          <w:numId w:val="16"/>
        </w:numPr>
        <w:spacing w:before="1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prodlení objednatele s úhradou svých peněžitých závazků dle této </w:t>
      </w:r>
      <w:r w:rsidR="00302118">
        <w:rPr>
          <w:rFonts w:ascii="Tahoma" w:hAnsi="Tahoma" w:cs="Tahoma"/>
          <w:sz w:val="20"/>
          <w:szCs w:val="22"/>
        </w:rPr>
        <w:t>Smlouv</w:t>
      </w:r>
      <w:r>
        <w:rPr>
          <w:rFonts w:ascii="Tahoma" w:hAnsi="Tahoma" w:cs="Tahoma"/>
          <w:sz w:val="20"/>
          <w:szCs w:val="22"/>
        </w:rPr>
        <w:t>y po dobu delší než 30 dnů;</w:t>
      </w:r>
    </w:p>
    <w:p w14:paraId="34BF9A17" w14:textId="77777777" w:rsidR="00FA20F5" w:rsidRDefault="00FA20F5" w:rsidP="00FA20F5">
      <w:pPr>
        <w:pStyle w:val="Zkladntext"/>
        <w:numPr>
          <w:ilvl w:val="4"/>
          <w:numId w:val="16"/>
        </w:numPr>
        <w:spacing w:before="12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pravomocné rozhodnutí o úpadku smluvní strany.</w:t>
      </w:r>
    </w:p>
    <w:p w14:paraId="6E8AFC2D" w14:textId="442DD1B1" w:rsidR="00FA20F5" w:rsidRDefault="00FA20F5" w:rsidP="00FA20F5">
      <w:pPr>
        <w:pStyle w:val="Zkladntext"/>
        <w:spacing w:before="120"/>
        <w:ind w:left="1418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účinky odstoupení nastávají okamžikem doručení odstoupení druhé smluvní straně.</w:t>
      </w:r>
    </w:p>
    <w:p w14:paraId="03DC1554" w14:textId="3CD886F5" w:rsidR="00736002" w:rsidRPr="00736002" w:rsidRDefault="00FA20F5" w:rsidP="00F72134">
      <w:pPr>
        <w:pStyle w:val="Zkladntext"/>
        <w:numPr>
          <w:ilvl w:val="2"/>
          <w:numId w:val="15"/>
        </w:numPr>
        <w:spacing w:before="120"/>
        <w:ind w:left="1440"/>
        <w:rPr>
          <w:rFonts w:ascii="Tahoma" w:hAnsi="Tahoma" w:cs="Tahoma"/>
          <w:szCs w:val="22"/>
        </w:rPr>
      </w:pPr>
      <w:r>
        <w:rPr>
          <w:rFonts w:ascii="Tahoma" w:hAnsi="Tahoma" w:cs="Tahoma"/>
          <w:sz w:val="20"/>
          <w:szCs w:val="22"/>
        </w:rPr>
        <w:t xml:space="preserve">písemnou výpovědí objednatele s </w:t>
      </w:r>
      <w:r w:rsidRPr="00FA20F5">
        <w:rPr>
          <w:rFonts w:ascii="Tahoma" w:hAnsi="Tahoma" w:cs="Tahoma"/>
          <w:sz w:val="20"/>
          <w:szCs w:val="22"/>
        </w:rPr>
        <w:t xml:space="preserve">výpovědní lhůtou tři měsíce. Výpověď musí být písemná a musí být doručena </w:t>
      </w:r>
      <w:r>
        <w:rPr>
          <w:rFonts w:ascii="Tahoma" w:hAnsi="Tahoma" w:cs="Tahoma"/>
          <w:sz w:val="20"/>
          <w:szCs w:val="22"/>
        </w:rPr>
        <w:t>zhotovi</w:t>
      </w:r>
      <w:r w:rsidRPr="00FA20F5">
        <w:rPr>
          <w:rFonts w:ascii="Tahoma" w:hAnsi="Tahoma" w:cs="Tahoma"/>
          <w:sz w:val="20"/>
          <w:szCs w:val="22"/>
        </w:rPr>
        <w:t xml:space="preserve">teli, popř. předána oproti podpisu. Počátek výpovědní lhůty počíná běžet prvním dnem měsíce následujícího po doručení výpovědi </w:t>
      </w:r>
      <w:r>
        <w:rPr>
          <w:rFonts w:ascii="Tahoma" w:hAnsi="Tahoma" w:cs="Tahoma"/>
          <w:sz w:val="20"/>
          <w:szCs w:val="22"/>
        </w:rPr>
        <w:t>zhotovi</w:t>
      </w:r>
      <w:r w:rsidRPr="00FA20F5">
        <w:rPr>
          <w:rFonts w:ascii="Tahoma" w:hAnsi="Tahoma" w:cs="Tahoma"/>
          <w:sz w:val="20"/>
          <w:szCs w:val="22"/>
        </w:rPr>
        <w:t>teli.</w:t>
      </w:r>
    </w:p>
    <w:p w14:paraId="34AEF160" w14:textId="543C036A" w:rsidR="008D794D" w:rsidRPr="00736002" w:rsidRDefault="008D794D" w:rsidP="00F72134">
      <w:pPr>
        <w:pStyle w:val="Odstavecseseznamem"/>
        <w:numPr>
          <w:ilvl w:val="1"/>
          <w:numId w:val="15"/>
        </w:numPr>
        <w:spacing w:before="240" w:after="240"/>
        <w:jc w:val="both"/>
        <w:rPr>
          <w:rFonts w:ascii="Tahoma" w:hAnsi="Tahoma" w:cs="Tahoma"/>
          <w:sz w:val="20"/>
          <w:szCs w:val="20"/>
          <w:lang w:val="cs-CZ"/>
        </w:rPr>
      </w:pPr>
      <w:r w:rsidRPr="00736002">
        <w:rPr>
          <w:rFonts w:ascii="Tahoma" w:hAnsi="Tahoma" w:cs="Tahoma"/>
          <w:sz w:val="20"/>
          <w:szCs w:val="20"/>
          <w:lang w:val="cs-CZ"/>
        </w:rPr>
        <w:t xml:space="preserve">S ohledem na zájem objednatele na dlouhodobém trvání této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736002">
        <w:rPr>
          <w:rFonts w:ascii="Tahoma" w:hAnsi="Tahoma" w:cs="Tahoma"/>
          <w:sz w:val="20"/>
          <w:szCs w:val="20"/>
          <w:lang w:val="cs-CZ"/>
        </w:rPr>
        <w:t xml:space="preserve">y se smluvní strany dohodly, že zhotovitel není oprávněn tuto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736002">
        <w:rPr>
          <w:rFonts w:ascii="Tahoma" w:hAnsi="Tahoma" w:cs="Tahoma"/>
          <w:sz w:val="20"/>
          <w:szCs w:val="20"/>
          <w:lang w:val="cs-CZ"/>
        </w:rPr>
        <w:t>u vypovědět bez udání důvodu.</w:t>
      </w:r>
      <w:r w:rsidR="00736002" w:rsidRPr="00736002">
        <w:rPr>
          <w:sz w:val="20"/>
          <w:szCs w:val="20"/>
          <w:lang w:val="cs-CZ"/>
        </w:rPr>
        <w:t xml:space="preserve"> </w:t>
      </w:r>
      <w:r w:rsidR="00736002" w:rsidRPr="00736002">
        <w:rPr>
          <w:rFonts w:ascii="Tahoma" w:hAnsi="Tahoma" w:cs="Tahoma"/>
          <w:sz w:val="20"/>
          <w:szCs w:val="20"/>
          <w:lang w:val="cs-CZ"/>
        </w:rPr>
        <w:t xml:space="preserve">Výpověď musí být písemná a musí být doručena </w:t>
      </w:r>
      <w:r w:rsidR="00736002">
        <w:rPr>
          <w:rFonts w:ascii="Tahoma" w:hAnsi="Tahoma" w:cs="Tahoma"/>
          <w:sz w:val="20"/>
          <w:szCs w:val="20"/>
          <w:lang w:val="cs-CZ"/>
        </w:rPr>
        <w:t>objednateli</w:t>
      </w:r>
      <w:r w:rsidR="00736002" w:rsidRPr="00736002">
        <w:rPr>
          <w:rFonts w:ascii="Tahoma" w:hAnsi="Tahoma" w:cs="Tahoma"/>
          <w:sz w:val="20"/>
          <w:szCs w:val="20"/>
          <w:lang w:val="cs-CZ"/>
        </w:rPr>
        <w:t xml:space="preserve">, popř. předána oproti podpisu. </w:t>
      </w:r>
      <w:r w:rsidR="00736002">
        <w:rPr>
          <w:rFonts w:ascii="Tahoma" w:hAnsi="Tahoma" w:cs="Tahoma"/>
          <w:sz w:val="20"/>
          <w:szCs w:val="20"/>
          <w:lang w:val="cs-CZ"/>
        </w:rPr>
        <w:t xml:space="preserve">Výpovědní lhůta je tříměsíční a </w:t>
      </w:r>
      <w:r w:rsidR="00736002" w:rsidRPr="00736002">
        <w:rPr>
          <w:rFonts w:ascii="Tahoma" w:hAnsi="Tahoma" w:cs="Tahoma"/>
          <w:sz w:val="20"/>
          <w:szCs w:val="20"/>
          <w:lang w:val="cs-CZ"/>
        </w:rPr>
        <w:t xml:space="preserve">počíná běžet prvním dnem měsíce následujícího </w:t>
      </w:r>
      <w:r w:rsidR="00736002">
        <w:rPr>
          <w:rFonts w:ascii="Tahoma" w:hAnsi="Tahoma" w:cs="Tahoma"/>
          <w:sz w:val="20"/>
          <w:szCs w:val="20"/>
          <w:lang w:val="cs-CZ"/>
        </w:rPr>
        <w:t>po doručení výpovědi objednateli</w:t>
      </w:r>
      <w:r w:rsidR="00736002" w:rsidRPr="00736002">
        <w:rPr>
          <w:rFonts w:ascii="Tahoma" w:hAnsi="Tahoma" w:cs="Tahoma"/>
          <w:sz w:val="20"/>
          <w:szCs w:val="20"/>
          <w:lang w:val="cs-CZ"/>
        </w:rPr>
        <w:t>.</w:t>
      </w:r>
      <w:r w:rsidR="00736002">
        <w:rPr>
          <w:rFonts w:ascii="Tahoma" w:hAnsi="Tahoma" w:cs="Tahoma"/>
          <w:sz w:val="20"/>
          <w:szCs w:val="20"/>
          <w:lang w:val="cs-CZ"/>
        </w:rPr>
        <w:t xml:space="preserve"> </w:t>
      </w:r>
      <w:r w:rsidRPr="00736002">
        <w:rPr>
          <w:rFonts w:ascii="Tahoma" w:hAnsi="Tahoma" w:cs="Tahoma"/>
          <w:sz w:val="20"/>
          <w:szCs w:val="20"/>
          <w:lang w:val="cs-CZ"/>
        </w:rPr>
        <w:t xml:space="preserve">Jeho právo odstoupit od této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736002">
        <w:rPr>
          <w:rFonts w:ascii="Tahoma" w:hAnsi="Tahoma" w:cs="Tahoma"/>
          <w:sz w:val="20"/>
          <w:szCs w:val="20"/>
          <w:lang w:val="cs-CZ"/>
        </w:rPr>
        <w:t>y pro její podstatné porušení ze strany objednatele tímto není dotčeno.</w:t>
      </w:r>
    </w:p>
    <w:p w14:paraId="449668A6" w14:textId="77777777" w:rsidR="00535830" w:rsidRDefault="00535830" w:rsidP="00535830">
      <w:pPr>
        <w:pStyle w:val="Odstavecseseznamem"/>
        <w:spacing w:before="120"/>
        <w:jc w:val="both"/>
        <w:rPr>
          <w:rFonts w:ascii="Tahoma" w:hAnsi="Tahoma" w:cs="Tahoma"/>
          <w:sz w:val="20"/>
          <w:szCs w:val="20"/>
          <w:lang w:val="cs-CZ"/>
        </w:rPr>
      </w:pPr>
    </w:p>
    <w:p w14:paraId="27B1E6FB" w14:textId="2CD41C95" w:rsidR="00535830" w:rsidRPr="00535830" w:rsidRDefault="00535830" w:rsidP="00F72134">
      <w:pPr>
        <w:pStyle w:val="Odstavecseseznamem"/>
        <w:numPr>
          <w:ilvl w:val="1"/>
          <w:numId w:val="15"/>
        </w:numPr>
        <w:jc w:val="both"/>
        <w:rPr>
          <w:rFonts w:ascii="Tahoma" w:hAnsi="Tahoma" w:cs="Tahoma"/>
          <w:sz w:val="20"/>
          <w:szCs w:val="20"/>
          <w:lang w:val="cs-CZ"/>
        </w:rPr>
      </w:pPr>
      <w:r w:rsidRPr="00535830">
        <w:rPr>
          <w:rFonts w:ascii="Tahoma" w:hAnsi="Tahoma" w:cs="Tahoma"/>
          <w:sz w:val="20"/>
          <w:szCs w:val="20"/>
          <w:lang w:val="cs-CZ"/>
        </w:rPr>
        <w:t xml:space="preserve">Smluvní strany jsou povinny do 30 dní od </w:t>
      </w:r>
      <w:r w:rsidR="00CE2FB4">
        <w:rPr>
          <w:rFonts w:ascii="Tahoma" w:hAnsi="Tahoma" w:cs="Tahoma"/>
          <w:sz w:val="20"/>
          <w:szCs w:val="20"/>
          <w:lang w:val="cs-CZ"/>
        </w:rPr>
        <w:t>ukončení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y vypořádat písemnou dohodou své vzájemné závazky a pohledávky. V případě odstoupení zhotovitele od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y z důvodu porušení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y objednatelem má zhotovitel nárok na zaplacení </w:t>
      </w:r>
      <w:r w:rsidR="00CE2FB4">
        <w:rPr>
          <w:rFonts w:ascii="Tahoma" w:hAnsi="Tahoma" w:cs="Tahoma"/>
          <w:sz w:val="20"/>
          <w:szCs w:val="20"/>
          <w:lang w:val="cs-CZ"/>
        </w:rPr>
        <w:t xml:space="preserve">poměrné části 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ceny </w:t>
      </w:r>
      <w:r w:rsidR="00CE2FB4">
        <w:rPr>
          <w:rFonts w:ascii="Tahoma" w:hAnsi="Tahoma" w:cs="Tahoma"/>
          <w:sz w:val="20"/>
          <w:szCs w:val="20"/>
          <w:lang w:val="cs-CZ"/>
        </w:rPr>
        <w:t xml:space="preserve">služby, které 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do ukončení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535830">
        <w:rPr>
          <w:rFonts w:ascii="Tahoma" w:hAnsi="Tahoma" w:cs="Tahoma"/>
          <w:sz w:val="20"/>
          <w:szCs w:val="20"/>
          <w:lang w:val="cs-CZ"/>
        </w:rPr>
        <w:t>y</w:t>
      </w:r>
      <w:r w:rsidR="00CE2FB4">
        <w:rPr>
          <w:rFonts w:ascii="Tahoma" w:hAnsi="Tahoma" w:cs="Tahoma"/>
          <w:sz w:val="20"/>
          <w:szCs w:val="20"/>
          <w:lang w:val="cs-CZ"/>
        </w:rPr>
        <w:t xml:space="preserve"> byly objednateli řádně poskytnuty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. V případě odstoupení objednatele od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535830">
        <w:rPr>
          <w:rFonts w:ascii="Tahoma" w:hAnsi="Tahoma" w:cs="Tahoma"/>
          <w:sz w:val="20"/>
          <w:szCs w:val="20"/>
          <w:lang w:val="cs-CZ"/>
        </w:rPr>
        <w:t xml:space="preserve">y z důvodu porušení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Pr="00535830">
        <w:rPr>
          <w:rFonts w:ascii="Tahoma" w:hAnsi="Tahoma" w:cs="Tahoma"/>
          <w:sz w:val="20"/>
          <w:szCs w:val="20"/>
          <w:lang w:val="cs-CZ"/>
        </w:rPr>
        <w:t>y zhotovitelem má zhotovitel nárok</w:t>
      </w:r>
      <w:r w:rsidR="00CE2FB4" w:rsidRPr="00CE2FB4">
        <w:rPr>
          <w:rFonts w:asciiTheme="minorHAnsi" w:hAnsiTheme="minorHAnsi" w:cs="Times New Roman"/>
          <w:lang w:val="cs-CZ" w:eastAsia="cs-CZ"/>
        </w:rPr>
        <w:t xml:space="preserve"> </w:t>
      </w:r>
      <w:r w:rsidR="00CE2FB4" w:rsidRPr="00CE2FB4">
        <w:rPr>
          <w:rFonts w:ascii="Tahoma" w:hAnsi="Tahoma" w:cs="Tahoma"/>
          <w:sz w:val="20"/>
          <w:szCs w:val="20"/>
          <w:lang w:val="cs-CZ"/>
        </w:rPr>
        <w:t xml:space="preserve">pouze na náhradu nutných nákladů, které prokazatelně a účelně vynaložil na </w:t>
      </w:r>
      <w:r w:rsidR="00CE2FB4">
        <w:rPr>
          <w:rFonts w:ascii="Tahoma" w:hAnsi="Tahoma" w:cs="Tahoma"/>
          <w:sz w:val="20"/>
          <w:szCs w:val="20"/>
          <w:lang w:val="cs-CZ"/>
        </w:rPr>
        <w:t xml:space="preserve">poskytnutí </w:t>
      </w:r>
      <w:r w:rsidR="00CE2FB4" w:rsidRPr="00CE2FB4">
        <w:rPr>
          <w:rFonts w:ascii="Tahoma" w:hAnsi="Tahoma" w:cs="Tahoma"/>
          <w:sz w:val="20"/>
          <w:szCs w:val="20"/>
          <w:lang w:val="cs-CZ"/>
        </w:rPr>
        <w:t>řádné</w:t>
      </w:r>
      <w:r w:rsidR="00CE2FB4">
        <w:rPr>
          <w:rFonts w:ascii="Tahoma" w:hAnsi="Tahoma" w:cs="Tahoma"/>
          <w:sz w:val="20"/>
          <w:szCs w:val="20"/>
          <w:lang w:val="cs-CZ"/>
        </w:rPr>
        <w:t>ho</w:t>
      </w:r>
      <w:r w:rsidR="00CE2FB4" w:rsidRPr="00CE2FB4">
        <w:rPr>
          <w:rFonts w:ascii="Tahoma" w:hAnsi="Tahoma" w:cs="Tahoma"/>
          <w:sz w:val="20"/>
          <w:szCs w:val="20"/>
          <w:lang w:val="cs-CZ"/>
        </w:rPr>
        <w:t xml:space="preserve"> </w:t>
      </w:r>
      <w:r w:rsidR="00CE2FB4">
        <w:rPr>
          <w:rFonts w:ascii="Tahoma" w:hAnsi="Tahoma" w:cs="Tahoma"/>
          <w:sz w:val="20"/>
          <w:szCs w:val="20"/>
          <w:lang w:val="cs-CZ"/>
        </w:rPr>
        <w:t xml:space="preserve">plnění na tuto </w:t>
      </w:r>
      <w:r w:rsidR="00302118">
        <w:rPr>
          <w:rFonts w:ascii="Tahoma" w:hAnsi="Tahoma" w:cs="Tahoma"/>
          <w:sz w:val="20"/>
          <w:szCs w:val="20"/>
          <w:lang w:val="cs-CZ"/>
        </w:rPr>
        <w:t>Smlouv</w:t>
      </w:r>
      <w:r w:rsidR="00CE2FB4">
        <w:rPr>
          <w:rFonts w:ascii="Tahoma" w:hAnsi="Tahoma" w:cs="Tahoma"/>
          <w:sz w:val="20"/>
          <w:szCs w:val="20"/>
          <w:lang w:val="cs-CZ"/>
        </w:rPr>
        <w:t>u</w:t>
      </w:r>
      <w:r w:rsidR="00CE2FB4" w:rsidRPr="00CE2FB4">
        <w:rPr>
          <w:rFonts w:ascii="Tahoma" w:hAnsi="Tahoma" w:cs="Tahoma"/>
          <w:sz w:val="20"/>
          <w:szCs w:val="20"/>
          <w:lang w:val="cs-CZ"/>
        </w:rPr>
        <w:t>, po odečtení případných uplatněných nároků na náhrad</w:t>
      </w:r>
      <w:r w:rsidR="00CE2FB4">
        <w:rPr>
          <w:rFonts w:ascii="Tahoma" w:hAnsi="Tahoma" w:cs="Tahoma"/>
          <w:sz w:val="20"/>
          <w:szCs w:val="20"/>
          <w:lang w:val="cs-CZ"/>
        </w:rPr>
        <w:t>u újmy</w:t>
      </w:r>
      <w:r>
        <w:rPr>
          <w:rFonts w:ascii="Tahoma" w:hAnsi="Tahoma" w:cs="Tahoma"/>
          <w:sz w:val="20"/>
          <w:szCs w:val="20"/>
          <w:lang w:val="cs-CZ"/>
        </w:rPr>
        <w:t>.</w:t>
      </w:r>
    </w:p>
    <w:p w14:paraId="1881947D" w14:textId="77777777" w:rsidR="008D794D" w:rsidRPr="008D794D" w:rsidRDefault="008D794D" w:rsidP="00535830">
      <w:pPr>
        <w:pStyle w:val="Odstavecseseznamem"/>
        <w:spacing w:before="120"/>
        <w:jc w:val="both"/>
        <w:rPr>
          <w:rFonts w:ascii="Tahoma" w:hAnsi="Tahoma" w:cs="Tahoma"/>
          <w:sz w:val="20"/>
          <w:szCs w:val="20"/>
          <w:lang w:val="cs-CZ"/>
        </w:rPr>
      </w:pPr>
    </w:p>
    <w:p w14:paraId="69EE9A94" w14:textId="38D3E7DD" w:rsidR="00F72134" w:rsidRDefault="007E59F1" w:rsidP="00F72134">
      <w:pPr>
        <w:pStyle w:val="Odstavecseseznamem"/>
        <w:numPr>
          <w:ilvl w:val="1"/>
          <w:numId w:val="15"/>
        </w:numPr>
        <w:spacing w:before="120"/>
        <w:jc w:val="both"/>
        <w:rPr>
          <w:rFonts w:ascii="Tahoma" w:hAnsi="Tahoma" w:cs="Tahoma"/>
          <w:sz w:val="20"/>
          <w:lang w:val="cs-CZ" w:eastAsia="cs-CZ"/>
        </w:rPr>
      </w:pPr>
      <w:r>
        <w:rPr>
          <w:rFonts w:ascii="Tahoma" w:hAnsi="Tahoma" w:cs="Tahoma"/>
          <w:sz w:val="20"/>
          <w:lang w:val="cs-CZ" w:eastAsia="cs-CZ"/>
        </w:rPr>
        <w:t xml:space="preserve"> V případě zániku Smlouvy poskytne Zhotovitel Objednateli oproti náhradě vzájemně odsouhlasených nákladů nutnou a Objednatelem vyžádanou součinnost k dalšímu poskytování servisních služeb, a to nejpozději do ukončení této Smlouvy, jinak nepřetržitě bez zbytečného odkladu do doby, než dojde k jinému poskytování servisní činnosti.</w:t>
      </w:r>
      <w:r w:rsidR="00A53E34">
        <w:rPr>
          <w:rFonts w:ascii="Tahoma" w:hAnsi="Tahoma" w:cs="Tahoma"/>
          <w:sz w:val="20"/>
          <w:lang w:val="cs-CZ" w:eastAsia="cs-CZ"/>
        </w:rPr>
        <w:t xml:space="preserve"> </w:t>
      </w:r>
    </w:p>
    <w:p w14:paraId="659FAD94" w14:textId="77777777" w:rsidR="00F72134" w:rsidRPr="00F72134" w:rsidRDefault="00F72134" w:rsidP="00F72134">
      <w:pPr>
        <w:pStyle w:val="Odstavecseseznamem"/>
        <w:rPr>
          <w:rFonts w:ascii="Tahoma" w:hAnsi="Tahoma" w:cs="Tahoma"/>
          <w:sz w:val="20"/>
          <w:lang w:val="cs-CZ" w:eastAsia="cs-CZ"/>
        </w:rPr>
      </w:pPr>
    </w:p>
    <w:p w14:paraId="7AAA6E20" w14:textId="415DE79D" w:rsidR="008D794D" w:rsidRDefault="00A53E34" w:rsidP="009F3FCF">
      <w:pPr>
        <w:pStyle w:val="Odstavecseseznamem"/>
        <w:spacing w:before="120"/>
        <w:ind w:left="709"/>
        <w:jc w:val="both"/>
        <w:rPr>
          <w:rFonts w:ascii="Tahoma" w:hAnsi="Tahoma" w:cs="Tahoma"/>
          <w:sz w:val="20"/>
          <w:lang w:val="cs-CZ" w:eastAsia="cs-CZ"/>
        </w:rPr>
      </w:pPr>
      <w:r w:rsidRPr="00F72134">
        <w:rPr>
          <w:rFonts w:ascii="Tahoma" w:hAnsi="Tahoma" w:cs="Tahoma"/>
          <w:sz w:val="20"/>
          <w:lang w:val="cs-CZ" w:eastAsia="cs-CZ"/>
        </w:rPr>
        <w:t>V případě</w:t>
      </w:r>
      <w:r w:rsidR="00F72134">
        <w:rPr>
          <w:rFonts w:ascii="Tahoma" w:hAnsi="Tahoma" w:cs="Tahoma"/>
          <w:sz w:val="20"/>
          <w:lang w:val="cs-CZ" w:eastAsia="cs-CZ"/>
        </w:rPr>
        <w:t xml:space="preserve"> ukončení smlouvy budou variant</w:t>
      </w:r>
      <w:r w:rsidRPr="00F72134">
        <w:rPr>
          <w:rFonts w:ascii="Tahoma" w:hAnsi="Tahoma" w:cs="Tahoma"/>
          <w:sz w:val="20"/>
          <w:lang w:val="cs-CZ" w:eastAsia="cs-CZ"/>
        </w:rPr>
        <w:t>n</w:t>
      </w:r>
      <w:r w:rsidR="00F72134">
        <w:rPr>
          <w:rFonts w:ascii="Tahoma" w:hAnsi="Tahoma" w:cs="Tahoma"/>
          <w:sz w:val="20"/>
          <w:lang w:val="cs-CZ" w:eastAsia="cs-CZ"/>
        </w:rPr>
        <w:t>ě</w:t>
      </w:r>
      <w:r w:rsidRPr="00F72134">
        <w:rPr>
          <w:rFonts w:ascii="Tahoma" w:hAnsi="Tahoma" w:cs="Tahoma"/>
          <w:sz w:val="20"/>
          <w:lang w:val="cs-CZ" w:eastAsia="cs-CZ"/>
        </w:rPr>
        <w:t xml:space="preserve"> informace z </w:t>
      </w:r>
      <w:proofErr w:type="spellStart"/>
      <w:r w:rsidRPr="00F72134">
        <w:rPr>
          <w:rFonts w:ascii="Tahoma" w:hAnsi="Tahoma" w:cs="Tahoma"/>
          <w:sz w:val="20"/>
          <w:lang w:val="cs-CZ" w:eastAsia="cs-CZ"/>
        </w:rPr>
        <w:t>HelpDesku</w:t>
      </w:r>
      <w:proofErr w:type="spellEnd"/>
      <w:r w:rsidRPr="00F72134">
        <w:rPr>
          <w:rFonts w:ascii="Tahoma" w:hAnsi="Tahoma" w:cs="Tahoma"/>
          <w:sz w:val="20"/>
          <w:lang w:val="cs-CZ" w:eastAsia="cs-CZ"/>
        </w:rPr>
        <w:t xml:space="preserve"> buď předány anebo bude umožněn </w:t>
      </w:r>
      <w:r w:rsidR="00F72134">
        <w:rPr>
          <w:rFonts w:ascii="Tahoma" w:hAnsi="Tahoma" w:cs="Tahoma"/>
          <w:sz w:val="20"/>
          <w:lang w:val="cs-CZ" w:eastAsia="cs-CZ"/>
        </w:rPr>
        <w:t>trvalý přístup</w:t>
      </w:r>
      <w:r w:rsidRPr="00F72134">
        <w:rPr>
          <w:rFonts w:ascii="Tahoma" w:hAnsi="Tahoma" w:cs="Tahoma"/>
          <w:sz w:val="20"/>
          <w:lang w:val="cs-CZ" w:eastAsia="cs-CZ"/>
        </w:rPr>
        <w:t xml:space="preserve"> k </w:t>
      </w:r>
      <w:proofErr w:type="spellStart"/>
      <w:r w:rsidRPr="00F72134">
        <w:rPr>
          <w:rFonts w:ascii="Tahoma" w:hAnsi="Tahoma" w:cs="Tahoma"/>
          <w:sz w:val="20"/>
          <w:lang w:val="cs-CZ" w:eastAsia="cs-CZ"/>
        </w:rPr>
        <w:t>HelpDesku</w:t>
      </w:r>
      <w:proofErr w:type="spellEnd"/>
      <w:r w:rsidRPr="00F72134">
        <w:rPr>
          <w:rFonts w:ascii="Tahoma" w:hAnsi="Tahoma" w:cs="Tahoma"/>
          <w:sz w:val="20"/>
          <w:lang w:val="cs-CZ" w:eastAsia="cs-CZ"/>
        </w:rPr>
        <w:t xml:space="preserve"> na základě vzájemné dohody</w:t>
      </w:r>
    </w:p>
    <w:p w14:paraId="4A8B516B" w14:textId="77777777" w:rsidR="009F3FCF" w:rsidRPr="00A53E34" w:rsidRDefault="009F3FCF" w:rsidP="00F72134">
      <w:pPr>
        <w:pStyle w:val="Odstavecseseznamem"/>
        <w:spacing w:before="120"/>
        <w:ind w:left="360"/>
        <w:jc w:val="both"/>
      </w:pPr>
    </w:p>
    <w:p w14:paraId="43A3C7D7" w14:textId="38023150" w:rsidR="002B01D4" w:rsidRPr="008D794D" w:rsidRDefault="004B20B3" w:rsidP="00F72134">
      <w:pPr>
        <w:pStyle w:val="Odstavecseseznamem"/>
        <w:numPr>
          <w:ilvl w:val="1"/>
          <w:numId w:val="15"/>
        </w:numPr>
        <w:spacing w:before="120"/>
        <w:jc w:val="both"/>
        <w:rPr>
          <w:rFonts w:ascii="Tahoma" w:hAnsi="Tahoma" w:cs="Tahoma"/>
          <w:sz w:val="20"/>
          <w:lang w:val="cs-CZ" w:eastAsia="cs-CZ"/>
        </w:rPr>
      </w:pPr>
      <w:r>
        <w:rPr>
          <w:rFonts w:ascii="Tahoma" w:hAnsi="Tahoma" w:cs="Tahoma"/>
          <w:sz w:val="20"/>
          <w:lang w:val="cs-CZ" w:eastAsia="cs-CZ"/>
        </w:rPr>
        <w:t>Zhotovitel</w:t>
      </w:r>
      <w:r w:rsidR="008D794D" w:rsidRPr="008D794D">
        <w:rPr>
          <w:rFonts w:ascii="Tahoma" w:hAnsi="Tahoma" w:cs="Tahoma"/>
          <w:sz w:val="20"/>
          <w:lang w:val="cs-CZ" w:eastAsia="cs-CZ"/>
        </w:rPr>
        <w:t xml:space="preserve"> tímto uděluje souhlas s uveřejněním této </w:t>
      </w:r>
      <w:r w:rsidR="00302118">
        <w:rPr>
          <w:rFonts w:ascii="Tahoma" w:hAnsi="Tahoma" w:cs="Tahoma"/>
          <w:sz w:val="20"/>
          <w:lang w:val="cs-CZ" w:eastAsia="cs-CZ"/>
        </w:rPr>
        <w:t>Smlouv</w:t>
      </w:r>
      <w:r w:rsidR="008D794D" w:rsidRPr="008D794D">
        <w:rPr>
          <w:rFonts w:ascii="Tahoma" w:hAnsi="Tahoma" w:cs="Tahoma"/>
          <w:sz w:val="20"/>
          <w:lang w:val="cs-CZ" w:eastAsia="cs-CZ"/>
        </w:rPr>
        <w:t>y a všech jejích přílo</w:t>
      </w:r>
      <w:r w:rsidR="002F6A1C">
        <w:rPr>
          <w:rFonts w:ascii="Tahoma" w:hAnsi="Tahoma" w:cs="Tahoma"/>
          <w:sz w:val="20"/>
          <w:lang w:val="cs-CZ" w:eastAsia="cs-CZ"/>
        </w:rPr>
        <w:t>h dle zákona o registru smluv a </w:t>
      </w:r>
      <w:r w:rsidR="008D794D" w:rsidRPr="008D794D">
        <w:rPr>
          <w:rFonts w:ascii="Tahoma" w:hAnsi="Tahoma" w:cs="Tahoma"/>
          <w:sz w:val="20"/>
          <w:lang w:val="cs-CZ" w:eastAsia="cs-CZ"/>
        </w:rPr>
        <w:t>zákona č. 106/1999 Sb., o svobodném přístupu k informacím.</w:t>
      </w:r>
    </w:p>
    <w:p w14:paraId="7CDC2557" w14:textId="77777777" w:rsidR="008D794D" w:rsidRPr="008D794D" w:rsidRDefault="008D794D" w:rsidP="008D794D">
      <w:pPr>
        <w:pStyle w:val="Odstavecseseznamem"/>
        <w:spacing w:before="120"/>
        <w:jc w:val="both"/>
        <w:rPr>
          <w:rFonts w:ascii="Tahoma" w:hAnsi="Tahoma" w:cs="Tahoma"/>
          <w:sz w:val="20"/>
          <w:lang w:val="cs-CZ" w:eastAsia="cs-CZ"/>
        </w:rPr>
      </w:pPr>
    </w:p>
    <w:p w14:paraId="62375C79" w14:textId="77777777" w:rsidR="008D794D" w:rsidRPr="008D794D" w:rsidRDefault="008D794D" w:rsidP="00F72134">
      <w:pPr>
        <w:pStyle w:val="Odstavecseseznamem"/>
        <w:numPr>
          <w:ilvl w:val="1"/>
          <w:numId w:val="15"/>
        </w:numPr>
        <w:spacing w:before="120"/>
        <w:jc w:val="both"/>
        <w:rPr>
          <w:rFonts w:ascii="Tahoma" w:hAnsi="Tahoma" w:cs="Tahoma"/>
          <w:sz w:val="20"/>
          <w:lang w:val="cs-CZ" w:eastAsia="cs-CZ"/>
        </w:rPr>
      </w:pPr>
      <w:r w:rsidRPr="008D794D">
        <w:rPr>
          <w:rFonts w:ascii="Tahoma" w:hAnsi="Tahoma" w:cs="Tahoma"/>
          <w:sz w:val="20"/>
          <w:lang w:val="cs-CZ" w:eastAsia="cs-CZ"/>
        </w:rPr>
        <w:t>Smluvní strany souhlasí s uveřejněním svých osobních údajů.</w:t>
      </w:r>
    </w:p>
    <w:p w14:paraId="2A316234" w14:textId="002E509D" w:rsidR="008D794D" w:rsidRPr="008D794D" w:rsidRDefault="008D794D" w:rsidP="00F72134">
      <w:pPr>
        <w:pStyle w:val="Zkladntext"/>
        <w:numPr>
          <w:ilvl w:val="1"/>
          <w:numId w:val="15"/>
        </w:numPr>
        <w:spacing w:before="120" w:after="240"/>
        <w:rPr>
          <w:rFonts w:ascii="Tahoma" w:hAnsi="Tahoma" w:cs="Tahoma"/>
          <w:sz w:val="20"/>
          <w:szCs w:val="22"/>
        </w:rPr>
      </w:pPr>
      <w:r w:rsidRPr="008D794D">
        <w:rPr>
          <w:rFonts w:ascii="Tahoma" w:hAnsi="Tahoma" w:cs="Tahoma"/>
          <w:sz w:val="20"/>
        </w:rPr>
        <w:t xml:space="preserve">Smluvní strany se dohodly, že </w:t>
      </w:r>
      <w:r>
        <w:rPr>
          <w:rFonts w:ascii="Tahoma" w:hAnsi="Tahoma" w:cs="Tahoma"/>
          <w:sz w:val="20"/>
        </w:rPr>
        <w:t>o</w:t>
      </w:r>
      <w:r w:rsidRPr="008D794D">
        <w:rPr>
          <w:rFonts w:ascii="Tahoma" w:hAnsi="Tahoma" w:cs="Tahoma"/>
          <w:sz w:val="20"/>
        </w:rPr>
        <w:t xml:space="preserve">bjednatel uveřejní </w:t>
      </w:r>
      <w:r w:rsidR="00302118">
        <w:rPr>
          <w:rFonts w:ascii="Tahoma" w:hAnsi="Tahoma" w:cs="Tahoma"/>
          <w:sz w:val="20"/>
        </w:rPr>
        <w:t>Smlouv</w:t>
      </w:r>
      <w:r w:rsidRPr="008D794D">
        <w:rPr>
          <w:rFonts w:ascii="Tahoma" w:hAnsi="Tahoma" w:cs="Tahoma"/>
          <w:sz w:val="20"/>
        </w:rPr>
        <w:t>u v Registru smluv v</w:t>
      </w:r>
      <w:r>
        <w:rPr>
          <w:rFonts w:ascii="Tahoma" w:hAnsi="Tahoma" w:cs="Tahoma"/>
          <w:sz w:val="20"/>
        </w:rPr>
        <w:t xml:space="preserve">e lhůtě dané zákonem o registru </w:t>
      </w:r>
      <w:r w:rsidRPr="008D794D">
        <w:rPr>
          <w:rFonts w:ascii="Tahoma" w:hAnsi="Tahoma" w:cs="Tahoma"/>
          <w:sz w:val="20"/>
        </w:rPr>
        <w:t xml:space="preserve">smluv, a o tomto </w:t>
      </w:r>
      <w:r>
        <w:rPr>
          <w:rFonts w:ascii="Tahoma" w:hAnsi="Tahoma" w:cs="Tahoma"/>
          <w:sz w:val="20"/>
        </w:rPr>
        <w:t>zhotovi</w:t>
      </w:r>
      <w:r w:rsidRPr="008D794D">
        <w:rPr>
          <w:rFonts w:ascii="Tahoma" w:hAnsi="Tahoma" w:cs="Tahoma"/>
          <w:sz w:val="20"/>
        </w:rPr>
        <w:t>tele ke dni uveřejnění informuje.</w:t>
      </w:r>
    </w:p>
    <w:p w14:paraId="4211ACED" w14:textId="77777777" w:rsidR="00F53985" w:rsidRDefault="00F53985" w:rsidP="00F53985">
      <w:pPr>
        <w:pStyle w:val="Odstavecseseznamem"/>
        <w:rPr>
          <w:rFonts w:ascii="Tahoma" w:hAnsi="Tahoma" w:cs="Tahoma"/>
          <w:sz w:val="20"/>
          <w:lang w:val="cs-CZ" w:eastAsia="cs-CZ"/>
        </w:rPr>
      </w:pPr>
    </w:p>
    <w:p w14:paraId="0AD6ED45" w14:textId="78BB0912" w:rsidR="00535830" w:rsidRPr="00535830" w:rsidRDefault="00535830" w:rsidP="00F72134">
      <w:pPr>
        <w:pStyle w:val="Odstavecseseznamem"/>
        <w:numPr>
          <w:ilvl w:val="1"/>
          <w:numId w:val="15"/>
        </w:numPr>
        <w:rPr>
          <w:rFonts w:ascii="Tahoma" w:hAnsi="Tahoma" w:cs="Tahoma"/>
          <w:sz w:val="20"/>
          <w:lang w:val="cs-CZ" w:eastAsia="cs-CZ"/>
        </w:rPr>
      </w:pPr>
      <w:r w:rsidRPr="00535830">
        <w:rPr>
          <w:rFonts w:ascii="Tahoma" w:hAnsi="Tahoma" w:cs="Tahoma"/>
          <w:sz w:val="20"/>
          <w:lang w:val="cs-CZ" w:eastAsia="cs-CZ"/>
        </w:rPr>
        <w:t xml:space="preserve">Zhotovitel </w:t>
      </w:r>
      <w:r w:rsidR="00CE4409">
        <w:rPr>
          <w:rFonts w:ascii="Tahoma" w:hAnsi="Tahoma" w:cs="Tahoma"/>
          <w:sz w:val="20"/>
          <w:lang w:val="cs-CZ" w:eastAsia="cs-CZ"/>
        </w:rPr>
        <w:t xml:space="preserve">ani Objednatel </w:t>
      </w:r>
      <w:r w:rsidRPr="00535830">
        <w:rPr>
          <w:rFonts w:ascii="Tahoma" w:hAnsi="Tahoma" w:cs="Tahoma"/>
          <w:sz w:val="20"/>
          <w:lang w:val="cs-CZ" w:eastAsia="cs-CZ"/>
        </w:rPr>
        <w:t xml:space="preserve">není oprávněn bez předchozího písemného souhlasu objednatele postoupit, převést, měnit, zastavit či jinak zatížit ani jakkoli jinak disponovat s touto </w:t>
      </w:r>
      <w:r w:rsidR="00302118">
        <w:rPr>
          <w:rFonts w:ascii="Tahoma" w:hAnsi="Tahoma" w:cs="Tahoma"/>
          <w:sz w:val="20"/>
          <w:lang w:val="cs-CZ" w:eastAsia="cs-CZ"/>
        </w:rPr>
        <w:t>Smlouv</w:t>
      </w:r>
      <w:r w:rsidRPr="00535830">
        <w:rPr>
          <w:rFonts w:ascii="Tahoma" w:hAnsi="Tahoma" w:cs="Tahoma"/>
          <w:sz w:val="20"/>
          <w:lang w:val="cs-CZ" w:eastAsia="cs-CZ"/>
        </w:rPr>
        <w:t xml:space="preserve">ou, její částí nebo jednotlivými právy či pohledávkami z ní vyplývajícími, či ujednat s třetí osobou převzetí povinností či dluhů vyplývajících z této </w:t>
      </w:r>
      <w:r w:rsidR="00302118">
        <w:rPr>
          <w:rFonts w:ascii="Tahoma" w:hAnsi="Tahoma" w:cs="Tahoma"/>
          <w:sz w:val="20"/>
          <w:lang w:val="cs-CZ" w:eastAsia="cs-CZ"/>
        </w:rPr>
        <w:t>Smlouv</w:t>
      </w:r>
      <w:r w:rsidRPr="00535830">
        <w:rPr>
          <w:rFonts w:ascii="Tahoma" w:hAnsi="Tahoma" w:cs="Tahoma"/>
          <w:sz w:val="20"/>
          <w:lang w:val="cs-CZ" w:eastAsia="cs-CZ"/>
        </w:rPr>
        <w:t xml:space="preserve">y, a to po dobu trvání této </w:t>
      </w:r>
      <w:r w:rsidR="00302118">
        <w:rPr>
          <w:rFonts w:ascii="Tahoma" w:hAnsi="Tahoma" w:cs="Tahoma"/>
          <w:sz w:val="20"/>
          <w:lang w:val="cs-CZ" w:eastAsia="cs-CZ"/>
        </w:rPr>
        <w:t>Smlouv</w:t>
      </w:r>
      <w:r w:rsidRPr="00535830">
        <w:rPr>
          <w:rFonts w:ascii="Tahoma" w:hAnsi="Tahoma" w:cs="Tahoma"/>
          <w:sz w:val="20"/>
          <w:lang w:val="cs-CZ" w:eastAsia="cs-CZ"/>
        </w:rPr>
        <w:t>y.</w:t>
      </w:r>
    </w:p>
    <w:p w14:paraId="600AE766" w14:textId="77777777" w:rsidR="00535830" w:rsidRDefault="00535830" w:rsidP="00535830">
      <w:pPr>
        <w:pStyle w:val="Odstavecseseznamem"/>
        <w:jc w:val="both"/>
        <w:rPr>
          <w:rFonts w:ascii="Tahoma" w:hAnsi="Tahoma" w:cs="Tahoma"/>
          <w:sz w:val="20"/>
          <w:lang w:val="cs-CZ" w:eastAsia="cs-CZ"/>
        </w:rPr>
      </w:pPr>
    </w:p>
    <w:p w14:paraId="144F2A2F" w14:textId="71C029EA" w:rsidR="002C4596" w:rsidRPr="008D794D" w:rsidRDefault="008D794D" w:rsidP="00F72134">
      <w:pPr>
        <w:pStyle w:val="Odstavecseseznamem"/>
        <w:numPr>
          <w:ilvl w:val="1"/>
          <w:numId w:val="15"/>
        </w:numPr>
        <w:jc w:val="both"/>
        <w:rPr>
          <w:rFonts w:ascii="Tahoma" w:hAnsi="Tahoma" w:cs="Tahoma"/>
          <w:sz w:val="20"/>
          <w:lang w:val="cs-CZ" w:eastAsia="cs-CZ"/>
        </w:rPr>
      </w:pPr>
      <w:r w:rsidRPr="008D794D">
        <w:rPr>
          <w:rFonts w:ascii="Tahoma" w:hAnsi="Tahoma" w:cs="Tahoma"/>
          <w:sz w:val="20"/>
          <w:lang w:val="cs-CZ" w:eastAsia="cs-CZ"/>
        </w:rPr>
        <w:t xml:space="preserve">Všechny spory, které vzniknou ze </w:t>
      </w:r>
      <w:r w:rsidR="00302118">
        <w:rPr>
          <w:rFonts w:ascii="Tahoma" w:hAnsi="Tahoma" w:cs="Tahoma"/>
          <w:sz w:val="20"/>
          <w:lang w:val="cs-CZ" w:eastAsia="cs-CZ"/>
        </w:rPr>
        <w:t>Smlouv</w:t>
      </w:r>
      <w:r w:rsidRPr="008D794D">
        <w:rPr>
          <w:rFonts w:ascii="Tahoma" w:hAnsi="Tahoma" w:cs="Tahoma"/>
          <w:sz w:val="20"/>
          <w:lang w:val="cs-CZ" w:eastAsia="cs-CZ"/>
        </w:rPr>
        <w:t>y nebo v souvislosti s ní a které se nepodaří vyřešit přednostně smírnou cestou, budou rozhodovány obecnými soudy v souladu s příslušnými obecně závaznými předpisy</w:t>
      </w:r>
      <w:r>
        <w:rPr>
          <w:rFonts w:ascii="Tahoma" w:hAnsi="Tahoma" w:cs="Tahoma"/>
          <w:sz w:val="20"/>
          <w:lang w:val="cs-CZ" w:eastAsia="cs-CZ"/>
        </w:rPr>
        <w:t>, přičemž místní příslušnost bude určena dle sídla objednatele</w:t>
      </w:r>
      <w:r w:rsidRPr="008D794D">
        <w:rPr>
          <w:rFonts w:ascii="Tahoma" w:hAnsi="Tahoma" w:cs="Tahoma"/>
          <w:sz w:val="20"/>
          <w:lang w:val="cs-CZ" w:eastAsia="cs-CZ"/>
        </w:rPr>
        <w:t>.</w:t>
      </w:r>
    </w:p>
    <w:p w14:paraId="3C11FE01" w14:textId="7414F9E1" w:rsidR="001B6987" w:rsidRPr="00AB01E3" w:rsidRDefault="001B6987" w:rsidP="00F72134">
      <w:pPr>
        <w:pStyle w:val="Zkladntext"/>
        <w:numPr>
          <w:ilvl w:val="1"/>
          <w:numId w:val="15"/>
        </w:numPr>
        <w:spacing w:before="120"/>
        <w:rPr>
          <w:rFonts w:ascii="Tahoma" w:hAnsi="Tahoma" w:cs="Tahoma"/>
          <w:sz w:val="20"/>
        </w:rPr>
      </w:pPr>
      <w:r w:rsidRPr="00AB01E3">
        <w:rPr>
          <w:rFonts w:ascii="Tahoma" w:hAnsi="Tahoma" w:cs="Tahoma"/>
          <w:sz w:val="20"/>
        </w:rPr>
        <w:t xml:space="preserve">Tuto </w:t>
      </w:r>
      <w:r w:rsidR="00302118">
        <w:rPr>
          <w:rFonts w:ascii="Tahoma" w:hAnsi="Tahoma" w:cs="Tahoma"/>
          <w:sz w:val="20"/>
          <w:szCs w:val="22"/>
        </w:rPr>
        <w:t>Smlouv</w:t>
      </w:r>
      <w:r w:rsidRPr="008D794D">
        <w:rPr>
          <w:rFonts w:ascii="Tahoma" w:hAnsi="Tahoma" w:cs="Tahoma"/>
          <w:sz w:val="20"/>
          <w:szCs w:val="22"/>
        </w:rPr>
        <w:t>u</w:t>
      </w:r>
      <w:r w:rsidRPr="00AB01E3">
        <w:rPr>
          <w:rFonts w:ascii="Tahoma" w:hAnsi="Tahoma" w:cs="Tahoma"/>
          <w:sz w:val="20"/>
        </w:rPr>
        <w:t xml:space="preserve"> lze měnit nebo doplňovat pouze formou písemných dodatků, podepsaných oběma smluvními stranami.</w:t>
      </w:r>
      <w:r w:rsidR="008D794D">
        <w:rPr>
          <w:rFonts w:ascii="Tahoma" w:hAnsi="Tahoma" w:cs="Tahoma"/>
          <w:sz w:val="20"/>
        </w:rPr>
        <w:t xml:space="preserve"> Jinou formu změny této </w:t>
      </w:r>
      <w:r w:rsidR="00302118">
        <w:rPr>
          <w:rFonts w:ascii="Tahoma" w:hAnsi="Tahoma" w:cs="Tahoma"/>
          <w:sz w:val="20"/>
        </w:rPr>
        <w:t>Smlouv</w:t>
      </w:r>
      <w:r w:rsidR="008D794D">
        <w:rPr>
          <w:rFonts w:ascii="Tahoma" w:hAnsi="Tahoma" w:cs="Tahoma"/>
          <w:sz w:val="20"/>
        </w:rPr>
        <w:t>y smluvní strany výslovně vyloučily.</w:t>
      </w:r>
    </w:p>
    <w:p w14:paraId="194A374B" w14:textId="63C320F3" w:rsidR="007C0245" w:rsidRPr="00AB01E3" w:rsidRDefault="00893C3E" w:rsidP="00F72134">
      <w:pPr>
        <w:pStyle w:val="Zkladntext"/>
        <w:numPr>
          <w:ilvl w:val="1"/>
          <w:numId w:val="15"/>
        </w:numPr>
        <w:tabs>
          <w:tab w:val="left" w:pos="567"/>
        </w:tabs>
        <w:spacing w:before="120"/>
        <w:rPr>
          <w:rFonts w:ascii="Tahoma" w:hAnsi="Tahoma" w:cs="Tahoma"/>
          <w:sz w:val="20"/>
          <w:szCs w:val="22"/>
        </w:rPr>
      </w:pPr>
      <w:r w:rsidRPr="00AB01E3">
        <w:rPr>
          <w:rFonts w:ascii="Tahoma" w:hAnsi="Tahoma" w:cs="Tahoma"/>
          <w:sz w:val="20"/>
          <w:szCs w:val="22"/>
        </w:rPr>
        <w:t xml:space="preserve">  </w:t>
      </w:r>
      <w:r w:rsidR="007C0245" w:rsidRPr="00AB01E3">
        <w:rPr>
          <w:rFonts w:ascii="Tahoma" w:hAnsi="Tahoma" w:cs="Tahoma"/>
          <w:sz w:val="20"/>
          <w:szCs w:val="22"/>
        </w:rPr>
        <w:t xml:space="preserve">Tato </w:t>
      </w:r>
      <w:r w:rsidR="00302118">
        <w:rPr>
          <w:rFonts w:ascii="Tahoma" w:hAnsi="Tahoma" w:cs="Tahoma"/>
          <w:sz w:val="20"/>
          <w:szCs w:val="22"/>
        </w:rPr>
        <w:t>Smlouv</w:t>
      </w:r>
      <w:r w:rsidR="007C0245" w:rsidRPr="00AB01E3">
        <w:rPr>
          <w:rFonts w:ascii="Tahoma" w:hAnsi="Tahoma" w:cs="Tahoma"/>
          <w:sz w:val="20"/>
          <w:szCs w:val="22"/>
        </w:rPr>
        <w:t xml:space="preserve">a se vyhotovuje ve </w:t>
      </w:r>
      <w:r w:rsidR="00764D73">
        <w:rPr>
          <w:rFonts w:ascii="Tahoma" w:hAnsi="Tahoma" w:cs="Tahoma"/>
          <w:sz w:val="20"/>
          <w:szCs w:val="22"/>
        </w:rPr>
        <w:t>2</w:t>
      </w:r>
      <w:r w:rsidR="00764D73" w:rsidRPr="00AB01E3">
        <w:rPr>
          <w:rFonts w:ascii="Tahoma" w:hAnsi="Tahoma" w:cs="Tahoma"/>
          <w:sz w:val="20"/>
          <w:szCs w:val="22"/>
        </w:rPr>
        <w:t xml:space="preserve"> </w:t>
      </w:r>
      <w:r w:rsidR="007C0245" w:rsidRPr="00AB01E3">
        <w:rPr>
          <w:rFonts w:ascii="Tahoma" w:hAnsi="Tahoma" w:cs="Tahoma"/>
          <w:sz w:val="20"/>
          <w:szCs w:val="22"/>
        </w:rPr>
        <w:t>(</w:t>
      </w:r>
      <w:r w:rsidR="00764D73">
        <w:rPr>
          <w:rFonts w:ascii="Tahoma" w:hAnsi="Tahoma" w:cs="Tahoma"/>
          <w:sz w:val="20"/>
          <w:szCs w:val="22"/>
        </w:rPr>
        <w:t>dvou</w:t>
      </w:r>
      <w:r w:rsidR="007C0245" w:rsidRPr="00AB01E3">
        <w:rPr>
          <w:rFonts w:ascii="Tahoma" w:hAnsi="Tahoma" w:cs="Tahoma"/>
          <w:sz w:val="20"/>
          <w:szCs w:val="22"/>
        </w:rPr>
        <w:t xml:space="preserve">) shodných stejnopisech </w:t>
      </w:r>
      <w:r w:rsidR="00FA3F78" w:rsidRPr="00AB01E3">
        <w:rPr>
          <w:rFonts w:ascii="Tahoma" w:hAnsi="Tahoma" w:cs="Tahoma"/>
          <w:sz w:val="20"/>
          <w:szCs w:val="22"/>
        </w:rPr>
        <w:t xml:space="preserve">s platností originálu, </w:t>
      </w:r>
      <w:r w:rsidR="007C0245" w:rsidRPr="00AB01E3">
        <w:rPr>
          <w:rFonts w:ascii="Tahoma" w:hAnsi="Tahoma" w:cs="Tahoma"/>
          <w:sz w:val="20"/>
          <w:szCs w:val="22"/>
        </w:rPr>
        <w:t xml:space="preserve">přičemž každá smluvní strana obdrží </w:t>
      </w:r>
      <w:r w:rsidR="00764D73">
        <w:rPr>
          <w:rFonts w:ascii="Tahoma" w:hAnsi="Tahoma" w:cs="Tahoma"/>
          <w:sz w:val="20"/>
          <w:szCs w:val="22"/>
        </w:rPr>
        <w:t>1</w:t>
      </w:r>
      <w:r w:rsidR="00764D73" w:rsidRPr="00AB01E3">
        <w:rPr>
          <w:rFonts w:ascii="Tahoma" w:hAnsi="Tahoma" w:cs="Tahoma"/>
          <w:sz w:val="20"/>
          <w:szCs w:val="22"/>
        </w:rPr>
        <w:t xml:space="preserve"> </w:t>
      </w:r>
      <w:r w:rsidR="007C0245" w:rsidRPr="00AB01E3">
        <w:rPr>
          <w:rFonts w:ascii="Tahoma" w:hAnsi="Tahoma" w:cs="Tahoma"/>
          <w:sz w:val="20"/>
          <w:szCs w:val="22"/>
        </w:rPr>
        <w:t>(</w:t>
      </w:r>
      <w:r w:rsidR="00764D73">
        <w:rPr>
          <w:rFonts w:ascii="Tahoma" w:hAnsi="Tahoma" w:cs="Tahoma"/>
          <w:sz w:val="20"/>
          <w:szCs w:val="22"/>
        </w:rPr>
        <w:t>jedno</w:t>
      </w:r>
      <w:r w:rsidR="007C0245" w:rsidRPr="00AB01E3">
        <w:rPr>
          <w:rFonts w:ascii="Tahoma" w:hAnsi="Tahoma" w:cs="Tahoma"/>
          <w:sz w:val="20"/>
          <w:szCs w:val="22"/>
        </w:rPr>
        <w:t>) vyhotovení.</w:t>
      </w:r>
    </w:p>
    <w:p w14:paraId="4F38044C" w14:textId="77777777" w:rsidR="00D341F7" w:rsidRPr="00AB01E3" w:rsidRDefault="00D341F7" w:rsidP="00D341F7">
      <w:pPr>
        <w:pStyle w:val="Zkladntext"/>
        <w:tabs>
          <w:tab w:val="left" w:pos="567"/>
        </w:tabs>
        <w:spacing w:before="120"/>
        <w:ind w:left="720"/>
        <w:rPr>
          <w:rFonts w:ascii="Tahoma" w:hAnsi="Tahoma" w:cs="Tahoma"/>
          <w:sz w:val="20"/>
          <w:szCs w:val="22"/>
        </w:rPr>
      </w:pPr>
    </w:p>
    <w:p w14:paraId="3309BF76" w14:textId="4FD3FFFD" w:rsidR="00D341F7" w:rsidRPr="00AB01E3" w:rsidRDefault="001B6987" w:rsidP="00F72134">
      <w:pPr>
        <w:pStyle w:val="Nadpis1"/>
        <w:numPr>
          <w:ilvl w:val="1"/>
          <w:numId w:val="15"/>
        </w:numPr>
        <w:jc w:val="both"/>
        <w:rPr>
          <w:b w:val="0"/>
          <w:sz w:val="20"/>
          <w:szCs w:val="22"/>
        </w:rPr>
      </w:pPr>
      <w:r w:rsidRPr="00AB01E3">
        <w:rPr>
          <w:b w:val="0"/>
          <w:sz w:val="20"/>
          <w:szCs w:val="22"/>
        </w:rPr>
        <w:lastRenderedPageBreak/>
        <w:t xml:space="preserve">Smluvní strany prohlašují, že tato </w:t>
      </w:r>
      <w:r w:rsidR="00302118">
        <w:rPr>
          <w:b w:val="0"/>
          <w:sz w:val="20"/>
          <w:szCs w:val="22"/>
        </w:rPr>
        <w:t>Smlouv</w:t>
      </w:r>
      <w:r w:rsidRPr="00AB01E3">
        <w:rPr>
          <w:b w:val="0"/>
          <w:sz w:val="20"/>
          <w:szCs w:val="22"/>
        </w:rPr>
        <w:t>a byla uzavřena svobodně a vážně, po vzájemném předchozím souhlasném projednání, nikoliv v tísni a za nápadně nevýhodných podmínek</w:t>
      </w:r>
      <w:r w:rsidR="00D341F7" w:rsidRPr="00AB01E3">
        <w:rPr>
          <w:b w:val="0"/>
          <w:sz w:val="20"/>
          <w:szCs w:val="22"/>
        </w:rPr>
        <w:t>.</w:t>
      </w:r>
    </w:p>
    <w:p w14:paraId="1802E245" w14:textId="77777777" w:rsidR="00D341F7" w:rsidRPr="00AB01E3" w:rsidRDefault="00D341F7" w:rsidP="00D341F7">
      <w:pPr>
        <w:rPr>
          <w:sz w:val="18"/>
        </w:rPr>
      </w:pPr>
    </w:p>
    <w:p w14:paraId="41AF20B9" w14:textId="2726AB9E" w:rsidR="00165C9C" w:rsidRPr="00FC3FB3" w:rsidRDefault="001B6987" w:rsidP="00F72134">
      <w:pPr>
        <w:pStyle w:val="Nadpis1"/>
        <w:numPr>
          <w:ilvl w:val="1"/>
          <w:numId w:val="15"/>
        </w:numPr>
        <w:jc w:val="both"/>
        <w:rPr>
          <w:b w:val="0"/>
          <w:sz w:val="20"/>
          <w:szCs w:val="22"/>
        </w:rPr>
      </w:pPr>
      <w:r w:rsidRPr="00AB01E3">
        <w:rPr>
          <w:b w:val="0"/>
          <w:sz w:val="20"/>
          <w:szCs w:val="22"/>
        </w:rPr>
        <w:t xml:space="preserve">Na důkaz pravosti, platnosti a účinnosti této </w:t>
      </w:r>
      <w:r w:rsidR="00302118">
        <w:rPr>
          <w:b w:val="0"/>
          <w:sz w:val="20"/>
          <w:szCs w:val="22"/>
        </w:rPr>
        <w:t>Smlouv</w:t>
      </w:r>
      <w:r w:rsidRPr="00AB01E3">
        <w:rPr>
          <w:b w:val="0"/>
          <w:sz w:val="20"/>
          <w:szCs w:val="22"/>
        </w:rPr>
        <w:t xml:space="preserve">y opatřují </w:t>
      </w:r>
      <w:r w:rsidR="002B5C0F">
        <w:rPr>
          <w:b w:val="0"/>
          <w:sz w:val="20"/>
          <w:szCs w:val="22"/>
        </w:rPr>
        <w:t xml:space="preserve">smluvní strany tuto </w:t>
      </w:r>
      <w:r w:rsidR="00302118">
        <w:rPr>
          <w:b w:val="0"/>
          <w:sz w:val="20"/>
          <w:szCs w:val="22"/>
        </w:rPr>
        <w:t>Smlouv</w:t>
      </w:r>
      <w:r w:rsidR="002B5C0F">
        <w:rPr>
          <w:b w:val="0"/>
          <w:sz w:val="20"/>
          <w:szCs w:val="22"/>
        </w:rPr>
        <w:t>u pod </w:t>
      </w:r>
      <w:r w:rsidRPr="00AB01E3">
        <w:rPr>
          <w:b w:val="0"/>
          <w:sz w:val="20"/>
          <w:szCs w:val="22"/>
        </w:rPr>
        <w:t>jejím textem svými vlastnoručními podpisy, resp. oprávněným zástupcem, k</w:t>
      </w:r>
      <w:r w:rsidR="002B5C0F">
        <w:rPr>
          <w:b w:val="0"/>
          <w:sz w:val="20"/>
          <w:szCs w:val="22"/>
        </w:rPr>
        <w:t>terý garantuje, že </w:t>
      </w:r>
      <w:r w:rsidRPr="00AB01E3">
        <w:rPr>
          <w:b w:val="0"/>
          <w:sz w:val="20"/>
          <w:szCs w:val="22"/>
        </w:rPr>
        <w:t xml:space="preserve">je bez dalšího oprávněn za tuto smluvní stranu jednat a tuto </w:t>
      </w:r>
      <w:r w:rsidR="00302118">
        <w:rPr>
          <w:b w:val="0"/>
          <w:sz w:val="20"/>
          <w:szCs w:val="22"/>
        </w:rPr>
        <w:t>Smlouv</w:t>
      </w:r>
      <w:r w:rsidRPr="00AB01E3">
        <w:rPr>
          <w:b w:val="0"/>
          <w:sz w:val="20"/>
          <w:szCs w:val="22"/>
        </w:rPr>
        <w:t>u platně uzavřít.</w:t>
      </w:r>
    </w:p>
    <w:p w14:paraId="768720C3" w14:textId="77777777" w:rsidR="00D341F7" w:rsidRPr="0091462D" w:rsidRDefault="008B0B3A" w:rsidP="00FC3FB3">
      <w:pPr>
        <w:pStyle w:val="Nadpis1"/>
        <w:spacing w:before="480" w:after="240"/>
        <w:ind w:left="357" w:hanging="357"/>
      </w:pPr>
      <w:r>
        <w:t>S</w:t>
      </w:r>
      <w:r w:rsidR="0023523E">
        <w:t>eznam příloh</w:t>
      </w:r>
    </w:p>
    <w:p w14:paraId="3900C496" w14:textId="6699E8A2" w:rsidR="00D341F7" w:rsidRPr="00D3609F" w:rsidRDefault="00D341F7" w:rsidP="00D341F7">
      <w:pPr>
        <w:pStyle w:val="NORML10"/>
        <w:ind w:left="600"/>
        <w:jc w:val="both"/>
        <w:rPr>
          <w:szCs w:val="22"/>
        </w:rPr>
      </w:pPr>
      <w:r w:rsidRPr="00D3609F">
        <w:rPr>
          <w:szCs w:val="22"/>
        </w:rPr>
        <w:t xml:space="preserve">Tato </w:t>
      </w:r>
      <w:r w:rsidR="00302118">
        <w:rPr>
          <w:szCs w:val="22"/>
        </w:rPr>
        <w:t>Smlouv</w:t>
      </w:r>
      <w:r w:rsidRPr="00D3609F">
        <w:rPr>
          <w:szCs w:val="22"/>
        </w:rPr>
        <w:t xml:space="preserve">a zahrnuje celkem </w:t>
      </w:r>
      <w:r w:rsidR="00F53985">
        <w:rPr>
          <w:szCs w:val="22"/>
        </w:rPr>
        <w:t>8</w:t>
      </w:r>
      <w:r w:rsidRPr="00D3609F">
        <w:rPr>
          <w:szCs w:val="22"/>
        </w:rPr>
        <w:t xml:space="preserve"> příloh, které tvoří nedílnou součást této </w:t>
      </w:r>
      <w:r w:rsidR="00302118">
        <w:rPr>
          <w:szCs w:val="22"/>
        </w:rPr>
        <w:t>Smlouv</w:t>
      </w:r>
      <w:r w:rsidRPr="00D3609F">
        <w:rPr>
          <w:szCs w:val="22"/>
        </w:rPr>
        <w:t>y:</w:t>
      </w:r>
    </w:p>
    <w:p w14:paraId="6D82901F" w14:textId="77777777" w:rsidR="00D341F7" w:rsidRPr="00D3609F" w:rsidRDefault="00D341F7" w:rsidP="00D341F7">
      <w:pPr>
        <w:tabs>
          <w:tab w:val="num" w:pos="709"/>
          <w:tab w:val="left" w:pos="1134"/>
        </w:tabs>
        <w:ind w:left="720"/>
        <w:jc w:val="both"/>
        <w:rPr>
          <w:rFonts w:ascii="Tahoma" w:hAnsi="Tahoma" w:cs="Tahoma"/>
          <w:szCs w:val="22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5812"/>
      </w:tblGrid>
      <w:tr w:rsidR="00D341F7" w:rsidRPr="00D3609F" w14:paraId="2551A217" w14:textId="77777777" w:rsidTr="00025B8C">
        <w:tc>
          <w:tcPr>
            <w:tcW w:w="1940" w:type="dxa"/>
          </w:tcPr>
          <w:p w14:paraId="44DFE91A" w14:textId="77777777" w:rsidR="00D341F7" w:rsidRPr="00025B8C" w:rsidRDefault="00025B8C" w:rsidP="002E5CF5">
            <w:pPr>
              <w:jc w:val="both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>
              <w:rPr>
                <w:rFonts w:ascii="Tahoma" w:hAnsi="Tahoma" w:cs="Tahoma"/>
                <w:b/>
                <w:szCs w:val="22"/>
              </w:rPr>
              <w:t>č.1</w:t>
            </w:r>
            <w:proofErr w:type="gramEnd"/>
          </w:p>
        </w:tc>
        <w:tc>
          <w:tcPr>
            <w:tcW w:w="5812" w:type="dxa"/>
          </w:tcPr>
          <w:p w14:paraId="5CFE5D64" w14:textId="77777777"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Přehled poskytovaných služeb</w:t>
            </w:r>
          </w:p>
        </w:tc>
      </w:tr>
      <w:tr w:rsidR="00D341F7" w:rsidRPr="00D3609F" w14:paraId="0A30275A" w14:textId="77777777" w:rsidTr="00025B8C">
        <w:tc>
          <w:tcPr>
            <w:tcW w:w="1940" w:type="dxa"/>
          </w:tcPr>
          <w:p w14:paraId="47C42140" w14:textId="77777777"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č.2</w:t>
            </w:r>
            <w:proofErr w:type="gramEnd"/>
          </w:p>
        </w:tc>
        <w:tc>
          <w:tcPr>
            <w:tcW w:w="5812" w:type="dxa"/>
          </w:tcPr>
          <w:p w14:paraId="4A3C665F" w14:textId="77777777" w:rsidR="00D341F7" w:rsidRPr="00D3609F" w:rsidRDefault="009863EB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C</w:t>
            </w:r>
            <w:r w:rsidR="00D341F7" w:rsidRPr="00D3609F">
              <w:rPr>
                <w:rFonts w:ascii="Tahoma" w:hAnsi="Tahoma" w:cs="Tahoma"/>
                <w:szCs w:val="22"/>
              </w:rPr>
              <w:t>eník poskytovaných služeb</w:t>
            </w:r>
          </w:p>
        </w:tc>
      </w:tr>
      <w:tr w:rsidR="00D341F7" w:rsidRPr="00D3609F" w14:paraId="579EC98B" w14:textId="77777777" w:rsidTr="00025B8C">
        <w:tc>
          <w:tcPr>
            <w:tcW w:w="1940" w:type="dxa"/>
          </w:tcPr>
          <w:p w14:paraId="74625D31" w14:textId="77777777"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č.3</w:t>
            </w:r>
            <w:proofErr w:type="gramEnd"/>
          </w:p>
        </w:tc>
        <w:tc>
          <w:tcPr>
            <w:tcW w:w="5812" w:type="dxa"/>
          </w:tcPr>
          <w:p w14:paraId="7C9E1529" w14:textId="77777777"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Oprávněné osoby a kontaktní údaje</w:t>
            </w:r>
          </w:p>
        </w:tc>
      </w:tr>
      <w:tr w:rsidR="00D341F7" w:rsidRPr="00D3609F" w14:paraId="0FA27550" w14:textId="77777777" w:rsidTr="00025B8C">
        <w:tc>
          <w:tcPr>
            <w:tcW w:w="1940" w:type="dxa"/>
          </w:tcPr>
          <w:p w14:paraId="01A6B8E2" w14:textId="77777777"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č.4</w:t>
            </w:r>
            <w:proofErr w:type="gramEnd"/>
          </w:p>
        </w:tc>
        <w:tc>
          <w:tcPr>
            <w:tcW w:w="5812" w:type="dxa"/>
          </w:tcPr>
          <w:p w14:paraId="740F7257" w14:textId="77777777"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SLA listy jednotlivých služeb</w:t>
            </w:r>
          </w:p>
        </w:tc>
      </w:tr>
      <w:tr w:rsidR="00D341F7" w:rsidRPr="00D3609F" w14:paraId="3D0897C0" w14:textId="77777777" w:rsidTr="00025B8C">
        <w:tc>
          <w:tcPr>
            <w:tcW w:w="1940" w:type="dxa"/>
          </w:tcPr>
          <w:p w14:paraId="667B26E5" w14:textId="77777777"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č.5</w:t>
            </w:r>
            <w:proofErr w:type="gramEnd"/>
          </w:p>
        </w:tc>
        <w:tc>
          <w:tcPr>
            <w:tcW w:w="5812" w:type="dxa"/>
          </w:tcPr>
          <w:p w14:paraId="1D901F2C" w14:textId="77777777"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Formulář hlášení záva</w:t>
            </w:r>
            <w:r w:rsidR="009863EB" w:rsidRPr="00D3609F">
              <w:rPr>
                <w:rFonts w:ascii="Tahoma" w:hAnsi="Tahoma" w:cs="Tahoma"/>
                <w:szCs w:val="22"/>
              </w:rPr>
              <w:t>d</w:t>
            </w:r>
          </w:p>
        </w:tc>
      </w:tr>
      <w:tr w:rsidR="00D341F7" w:rsidRPr="00D3609F" w14:paraId="42DD0D0C" w14:textId="77777777" w:rsidTr="00025B8C">
        <w:tc>
          <w:tcPr>
            <w:tcW w:w="1940" w:type="dxa"/>
          </w:tcPr>
          <w:p w14:paraId="0DB28682" w14:textId="77777777" w:rsidR="00D341F7" w:rsidRPr="00025B8C" w:rsidRDefault="00D341F7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č.6</w:t>
            </w:r>
            <w:proofErr w:type="gramEnd"/>
          </w:p>
        </w:tc>
        <w:tc>
          <w:tcPr>
            <w:tcW w:w="5812" w:type="dxa"/>
          </w:tcPr>
          <w:p w14:paraId="14DECFF8" w14:textId="77777777" w:rsidR="00D341F7" w:rsidRPr="00D3609F" w:rsidRDefault="00D341F7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Rozsah systému dle komponent</w:t>
            </w:r>
          </w:p>
        </w:tc>
      </w:tr>
      <w:tr w:rsidR="008B0B3A" w:rsidRPr="00D3609F" w14:paraId="3EC3E4EC" w14:textId="77777777" w:rsidTr="00025B8C">
        <w:tc>
          <w:tcPr>
            <w:tcW w:w="1940" w:type="dxa"/>
          </w:tcPr>
          <w:p w14:paraId="354A68CA" w14:textId="77777777" w:rsidR="008B0B3A" w:rsidRPr="00025B8C" w:rsidRDefault="008B0B3A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č.7</w:t>
            </w:r>
            <w:proofErr w:type="gramEnd"/>
          </w:p>
        </w:tc>
        <w:tc>
          <w:tcPr>
            <w:tcW w:w="5812" w:type="dxa"/>
          </w:tcPr>
          <w:p w14:paraId="02A2E8A6" w14:textId="77777777" w:rsidR="008B0B3A" w:rsidRPr="00D3609F" w:rsidRDefault="008B0B3A" w:rsidP="002E5CF5">
            <w:pPr>
              <w:jc w:val="both"/>
              <w:rPr>
                <w:rFonts w:ascii="Tahoma" w:hAnsi="Tahoma" w:cs="Tahoma"/>
                <w:szCs w:val="22"/>
              </w:rPr>
            </w:pPr>
            <w:r w:rsidRPr="00D3609F">
              <w:rPr>
                <w:rFonts w:ascii="Tahoma" w:hAnsi="Tahoma" w:cs="Tahoma"/>
                <w:szCs w:val="22"/>
              </w:rPr>
              <w:t>Všeobecné obchodní podmínky</w:t>
            </w:r>
          </w:p>
        </w:tc>
      </w:tr>
      <w:tr w:rsidR="002F649B" w:rsidRPr="00D3609F" w14:paraId="2F5D77B1" w14:textId="77777777" w:rsidTr="00025B8C">
        <w:tc>
          <w:tcPr>
            <w:tcW w:w="1940" w:type="dxa"/>
          </w:tcPr>
          <w:p w14:paraId="7C32098D" w14:textId="77777777" w:rsidR="002F649B" w:rsidRPr="00025B8C" w:rsidRDefault="002F649B" w:rsidP="00025B8C">
            <w:pPr>
              <w:jc w:val="both"/>
              <w:rPr>
                <w:rFonts w:ascii="Tahoma" w:hAnsi="Tahoma" w:cs="Tahoma"/>
                <w:b/>
                <w:szCs w:val="22"/>
              </w:rPr>
            </w:pPr>
            <w:r w:rsidRPr="00025B8C">
              <w:rPr>
                <w:rFonts w:ascii="Tahoma" w:hAnsi="Tahoma" w:cs="Tahoma"/>
                <w:b/>
                <w:szCs w:val="22"/>
              </w:rPr>
              <w:t xml:space="preserve">Příloha </w:t>
            </w:r>
            <w:proofErr w:type="gramStart"/>
            <w:r w:rsidRPr="00025B8C">
              <w:rPr>
                <w:rFonts w:ascii="Tahoma" w:hAnsi="Tahoma" w:cs="Tahoma"/>
                <w:b/>
                <w:szCs w:val="22"/>
              </w:rPr>
              <w:t>č</w:t>
            </w:r>
            <w:r w:rsidR="00025B8C">
              <w:rPr>
                <w:rFonts w:ascii="Tahoma" w:hAnsi="Tahoma" w:cs="Tahoma"/>
                <w:b/>
                <w:szCs w:val="22"/>
              </w:rPr>
              <w:t>.</w:t>
            </w:r>
            <w:r w:rsidRPr="00025B8C">
              <w:rPr>
                <w:rFonts w:ascii="Tahoma" w:hAnsi="Tahoma" w:cs="Tahoma"/>
                <w:b/>
                <w:szCs w:val="22"/>
              </w:rPr>
              <w:t>8</w:t>
            </w:r>
            <w:proofErr w:type="gramEnd"/>
          </w:p>
        </w:tc>
        <w:tc>
          <w:tcPr>
            <w:tcW w:w="5812" w:type="dxa"/>
          </w:tcPr>
          <w:p w14:paraId="26A55292" w14:textId="77777777" w:rsidR="002F649B" w:rsidRPr="00D3609F" w:rsidRDefault="002F649B" w:rsidP="002E5CF5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Zpracování osobních údajů</w:t>
            </w:r>
          </w:p>
        </w:tc>
      </w:tr>
    </w:tbl>
    <w:p w14:paraId="2FC5942C" w14:textId="77777777" w:rsidR="00165C9C" w:rsidRDefault="00165C9C" w:rsidP="00D341F7">
      <w:pPr>
        <w:jc w:val="both"/>
        <w:rPr>
          <w:rFonts w:ascii="Tahoma" w:hAnsi="Tahoma" w:cs="Tahoma"/>
          <w:sz w:val="22"/>
          <w:szCs w:val="22"/>
        </w:rPr>
      </w:pPr>
    </w:p>
    <w:p w14:paraId="78EF55C2" w14:textId="77777777" w:rsidR="00477723" w:rsidRDefault="00477723" w:rsidP="00D341F7">
      <w:pPr>
        <w:jc w:val="both"/>
        <w:rPr>
          <w:rFonts w:ascii="Tahoma" w:hAnsi="Tahoma" w:cs="Tahoma"/>
          <w:sz w:val="22"/>
          <w:szCs w:val="22"/>
        </w:rPr>
      </w:pPr>
    </w:p>
    <w:p w14:paraId="10B9EB24" w14:textId="77777777" w:rsidR="00D341F7" w:rsidRDefault="00D341F7" w:rsidP="00FC3FB3">
      <w:pPr>
        <w:pStyle w:val="Nadpis1"/>
        <w:spacing w:before="480" w:after="240"/>
        <w:ind w:left="357" w:hanging="357"/>
      </w:pPr>
      <w:r w:rsidRPr="0091462D">
        <w:t>P</w:t>
      </w:r>
      <w:r w:rsidR="0023523E">
        <w:t>odpisy</w:t>
      </w:r>
    </w:p>
    <w:p w14:paraId="477E7AB3" w14:textId="77777777" w:rsidR="00A70CA0" w:rsidRPr="00A70CA0" w:rsidRDefault="00A70CA0" w:rsidP="00A70CA0"/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1554"/>
        <w:gridCol w:w="3014"/>
      </w:tblGrid>
      <w:tr w:rsidR="00D341F7" w:rsidRPr="0091462D" w14:paraId="7FD1611F" w14:textId="77777777" w:rsidTr="00D40A99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14:paraId="5A360ED3" w14:textId="77777777" w:rsidR="00D341F7" w:rsidRPr="00313A88" w:rsidRDefault="00D341F7" w:rsidP="00D3609F">
            <w:pPr>
              <w:pStyle w:val="NORML10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OBJEDNATELE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CADE8F"/>
            <w:vAlign w:val="center"/>
          </w:tcPr>
          <w:p w14:paraId="66E3A0C6" w14:textId="77777777"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</w:p>
        </w:tc>
        <w:tc>
          <w:tcPr>
            <w:tcW w:w="3014" w:type="dxa"/>
            <w:tcBorders>
              <w:bottom w:val="nil"/>
            </w:tcBorders>
            <w:shd w:val="clear" w:color="auto" w:fill="CADE8F"/>
            <w:vAlign w:val="center"/>
          </w:tcPr>
          <w:p w14:paraId="459BA9E4" w14:textId="77777777" w:rsidR="00D341F7" w:rsidRPr="00313A88" w:rsidRDefault="00D40A99" w:rsidP="002E5CF5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MUDr. Vít Němeček, MBA - ředitel</w:t>
            </w:r>
          </w:p>
        </w:tc>
      </w:tr>
      <w:tr w:rsidR="00D341F7" w:rsidRPr="0091462D" w14:paraId="7B8490FA" w14:textId="77777777" w:rsidTr="00D3609F">
        <w:trPr>
          <w:gridBefore w:val="1"/>
          <w:wBefore w:w="4360" w:type="dxa"/>
          <w:trHeight w:hRule="exact" w:val="1134"/>
        </w:trPr>
        <w:tc>
          <w:tcPr>
            <w:tcW w:w="1554" w:type="dxa"/>
            <w:tcBorders>
              <w:top w:val="nil"/>
            </w:tcBorders>
            <w:vAlign w:val="center"/>
          </w:tcPr>
          <w:p w14:paraId="1E87E58A" w14:textId="77777777"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</w:p>
          <w:p w14:paraId="5E7D9B99" w14:textId="77777777" w:rsidR="00D341F7" w:rsidRPr="0091462D" w:rsidRDefault="00D341F7" w:rsidP="00D3609F">
            <w:pPr>
              <w:pStyle w:val="NORML10"/>
            </w:pPr>
          </w:p>
          <w:p w14:paraId="13C72CD4" w14:textId="77777777" w:rsidR="00D341F7" w:rsidRPr="0091462D" w:rsidRDefault="00D341F7" w:rsidP="00D3609F">
            <w:pPr>
              <w:pStyle w:val="NORML10"/>
            </w:pPr>
          </w:p>
        </w:tc>
        <w:tc>
          <w:tcPr>
            <w:tcW w:w="3014" w:type="dxa"/>
            <w:tcBorders>
              <w:top w:val="nil"/>
            </w:tcBorders>
          </w:tcPr>
          <w:p w14:paraId="5B0F783D" w14:textId="77777777" w:rsidR="00D341F7" w:rsidRPr="0091462D" w:rsidRDefault="00D341F7" w:rsidP="002E5CF5">
            <w:pPr>
              <w:pStyle w:val="NORML10"/>
              <w:jc w:val="both"/>
            </w:pPr>
          </w:p>
        </w:tc>
      </w:tr>
      <w:tr w:rsidR="00D341F7" w:rsidRPr="0091462D" w14:paraId="19FE0BE3" w14:textId="77777777" w:rsidTr="00D3609F">
        <w:trPr>
          <w:gridBefore w:val="1"/>
          <w:wBefore w:w="4360" w:type="dxa"/>
          <w:trHeight w:hRule="exact" w:val="567"/>
        </w:trPr>
        <w:tc>
          <w:tcPr>
            <w:tcW w:w="1554" w:type="dxa"/>
            <w:vAlign w:val="center"/>
          </w:tcPr>
          <w:p w14:paraId="27BAB857" w14:textId="77777777"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</w:p>
        </w:tc>
        <w:tc>
          <w:tcPr>
            <w:tcW w:w="3014" w:type="dxa"/>
            <w:vAlign w:val="center"/>
          </w:tcPr>
          <w:p w14:paraId="413E9C46" w14:textId="00F89D1C" w:rsidR="00D341F7" w:rsidRPr="0091462D" w:rsidRDefault="00D341F7" w:rsidP="00D40A99">
            <w:pPr>
              <w:pStyle w:val="NORML10"/>
            </w:pPr>
            <w:r w:rsidRPr="00604BAE">
              <w:rPr>
                <w:sz w:val="18"/>
                <w:szCs w:val="18"/>
              </w:rPr>
              <w:t xml:space="preserve">V </w:t>
            </w:r>
            <w:r w:rsidR="00D40A99">
              <w:rPr>
                <w:sz w:val="18"/>
                <w:szCs w:val="18"/>
              </w:rPr>
              <w:t xml:space="preserve">Jablonci nad Nisou </w:t>
            </w:r>
            <w:r w:rsidRPr="00604BAE">
              <w:rPr>
                <w:sz w:val="18"/>
                <w:szCs w:val="18"/>
              </w:rPr>
              <w:t xml:space="preserve">dne </w:t>
            </w:r>
            <w:proofErr w:type="gramStart"/>
            <w:r w:rsidR="008517C4">
              <w:rPr>
                <w:sz w:val="18"/>
                <w:szCs w:val="18"/>
              </w:rPr>
              <w:t>30.11.2018</w:t>
            </w:r>
            <w:proofErr w:type="gramEnd"/>
          </w:p>
        </w:tc>
      </w:tr>
    </w:tbl>
    <w:p w14:paraId="421AD0DE" w14:textId="77777777" w:rsidR="00D341F7" w:rsidRPr="0091462D" w:rsidRDefault="00D341F7" w:rsidP="00D341F7">
      <w:pPr>
        <w:pStyle w:val="NORML10"/>
        <w:jc w:val="both"/>
      </w:pPr>
    </w:p>
    <w:p w14:paraId="19CBA07B" w14:textId="77777777" w:rsidR="00D341F7" w:rsidRPr="0091462D" w:rsidRDefault="00D341F7" w:rsidP="00D341F7">
      <w:pPr>
        <w:pStyle w:val="NORML10"/>
        <w:jc w:val="both"/>
      </w:pPr>
    </w:p>
    <w:tbl>
      <w:tblPr>
        <w:tblpPr w:leftFromText="180" w:rightFromText="180" w:vertAnchor="text" w:tblpY="1"/>
        <w:tblOverlap w:val="never"/>
        <w:tblW w:w="8989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458"/>
        <w:gridCol w:w="1450"/>
        <w:gridCol w:w="3081"/>
      </w:tblGrid>
      <w:tr w:rsidR="00D341F7" w:rsidRPr="00313A88" w14:paraId="1174BBC0" w14:textId="77777777" w:rsidTr="0074619E">
        <w:trPr>
          <w:trHeight w:val="604"/>
        </w:trPr>
        <w:tc>
          <w:tcPr>
            <w:tcW w:w="4458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33D83B44" w14:textId="77777777" w:rsidR="00D341F7" w:rsidRPr="00313A88" w:rsidRDefault="00D341F7" w:rsidP="00D3609F">
            <w:pPr>
              <w:pStyle w:val="NORML10"/>
              <w:rPr>
                <w:b/>
                <w:sz w:val="18"/>
                <w:szCs w:val="18"/>
              </w:rPr>
            </w:pPr>
            <w:r w:rsidRPr="00313A88">
              <w:rPr>
                <w:b/>
                <w:sz w:val="18"/>
                <w:szCs w:val="18"/>
              </w:rPr>
              <w:t xml:space="preserve">ZA </w:t>
            </w:r>
            <w:r>
              <w:rPr>
                <w:b/>
                <w:sz w:val="18"/>
                <w:szCs w:val="18"/>
              </w:rPr>
              <w:t>ZHOTOVITELE</w:t>
            </w:r>
            <w:r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09667C78" w14:textId="77777777"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</w:p>
        </w:tc>
        <w:tc>
          <w:tcPr>
            <w:tcW w:w="3081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14:paraId="3BC1B620" w14:textId="77777777" w:rsidR="00D341F7" w:rsidRPr="00313A88" w:rsidRDefault="0074619E" w:rsidP="0074619E">
            <w:pPr>
              <w:pStyle w:val="NORML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Tomáš Hájek</w:t>
            </w:r>
            <w:r w:rsidR="00D40A99">
              <w:rPr>
                <w:sz w:val="18"/>
                <w:szCs w:val="18"/>
              </w:rPr>
              <w:t xml:space="preserve"> - jednatel</w:t>
            </w:r>
          </w:p>
        </w:tc>
      </w:tr>
      <w:tr w:rsidR="00D341F7" w:rsidRPr="0091462D" w14:paraId="36BD62CF" w14:textId="77777777" w:rsidTr="00E27353">
        <w:trPr>
          <w:gridBefore w:val="1"/>
          <w:wBefore w:w="4458" w:type="dxa"/>
          <w:trHeight w:hRule="exact" w:val="1209"/>
        </w:trPr>
        <w:tc>
          <w:tcPr>
            <w:tcW w:w="145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14:paraId="46536B39" w14:textId="77777777"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</w:p>
          <w:p w14:paraId="09454593" w14:textId="77777777" w:rsidR="00D341F7" w:rsidRPr="0091462D" w:rsidRDefault="00D341F7" w:rsidP="00D3609F">
            <w:pPr>
              <w:pStyle w:val="NORML10"/>
            </w:pPr>
          </w:p>
          <w:p w14:paraId="418AC00A" w14:textId="77777777" w:rsidR="00D341F7" w:rsidRPr="0091462D" w:rsidRDefault="00D341F7" w:rsidP="00D3609F">
            <w:pPr>
              <w:pStyle w:val="NORML10"/>
            </w:pPr>
          </w:p>
        </w:tc>
        <w:tc>
          <w:tcPr>
            <w:tcW w:w="3081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14:paraId="02F61CD9" w14:textId="77777777" w:rsidR="00D341F7" w:rsidRPr="0091462D" w:rsidRDefault="00D341F7" w:rsidP="002E5CF5">
            <w:pPr>
              <w:pStyle w:val="NORML10"/>
              <w:jc w:val="both"/>
            </w:pPr>
          </w:p>
        </w:tc>
      </w:tr>
      <w:tr w:rsidR="00D341F7" w:rsidRPr="0091462D" w14:paraId="00D71D64" w14:textId="77777777" w:rsidTr="00E27353">
        <w:trPr>
          <w:gridBefore w:val="1"/>
          <w:wBefore w:w="4458" w:type="dxa"/>
          <w:trHeight w:hRule="exact" w:val="604"/>
        </w:trPr>
        <w:tc>
          <w:tcPr>
            <w:tcW w:w="145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vAlign w:val="center"/>
          </w:tcPr>
          <w:p w14:paraId="1A847EF6" w14:textId="77777777" w:rsidR="00D341F7" w:rsidRPr="00313A88" w:rsidRDefault="00D341F7" w:rsidP="00D3609F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</w:p>
        </w:tc>
        <w:tc>
          <w:tcPr>
            <w:tcW w:w="3081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vAlign w:val="center"/>
          </w:tcPr>
          <w:p w14:paraId="68077317" w14:textId="1C05E4F8" w:rsidR="00D341F7" w:rsidRPr="00604BAE" w:rsidRDefault="00D341F7" w:rsidP="008517C4">
            <w:pPr>
              <w:pStyle w:val="NORML10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 xml:space="preserve">V </w:t>
            </w:r>
            <w:r w:rsidR="008517C4">
              <w:rPr>
                <w:sz w:val="18"/>
                <w:szCs w:val="18"/>
              </w:rPr>
              <w:t>Jablonci nad Nisou</w:t>
            </w:r>
            <w:r w:rsidRPr="00604BAE">
              <w:rPr>
                <w:sz w:val="18"/>
                <w:szCs w:val="18"/>
              </w:rPr>
              <w:t xml:space="preserve"> dne</w:t>
            </w:r>
            <w:r w:rsidR="008517C4">
              <w:rPr>
                <w:sz w:val="18"/>
                <w:szCs w:val="18"/>
              </w:rPr>
              <w:t xml:space="preserve"> </w:t>
            </w:r>
            <w:proofErr w:type="gramStart"/>
            <w:r w:rsidR="008517C4">
              <w:rPr>
                <w:sz w:val="18"/>
                <w:szCs w:val="18"/>
              </w:rPr>
              <w:t>30.11.2018</w:t>
            </w:r>
            <w:proofErr w:type="gramEnd"/>
          </w:p>
        </w:tc>
      </w:tr>
    </w:tbl>
    <w:p w14:paraId="578F253F" w14:textId="77777777" w:rsidR="00D3609F" w:rsidRDefault="00D3609F" w:rsidP="008B0B3A">
      <w:pPr>
        <w:rPr>
          <w:rFonts w:ascii="Tahoma" w:hAnsi="Tahoma" w:cs="Tahoma"/>
          <w:b/>
          <w:sz w:val="28"/>
          <w:szCs w:val="28"/>
        </w:rPr>
      </w:pPr>
    </w:p>
    <w:p w14:paraId="2994CA44" w14:textId="77777777" w:rsidR="00D3609F" w:rsidRDefault="00D3609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14:paraId="4C20529E" w14:textId="77777777" w:rsidR="00D57393" w:rsidRDefault="00E35F64" w:rsidP="00FC3FB3">
      <w:pPr>
        <w:pStyle w:val="Nadpis1"/>
        <w:numPr>
          <w:ilvl w:val="0"/>
          <w:numId w:val="0"/>
        </w:numPr>
        <w:spacing w:before="480" w:after="240"/>
      </w:pPr>
      <w:r w:rsidRPr="00FC3FB3">
        <w:lastRenderedPageBreak/>
        <w:t xml:space="preserve">Příloha č. 1 </w:t>
      </w:r>
      <w:r w:rsidR="008B0B3A" w:rsidRPr="00FC3FB3">
        <w:t>Přehled poskytovaných služeb</w:t>
      </w:r>
    </w:p>
    <w:p w14:paraId="0F0E4EEB" w14:textId="77777777" w:rsidR="00D57393" w:rsidRPr="00D57393" w:rsidRDefault="00D57393" w:rsidP="00D57393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6"/>
      </w:tblGrid>
      <w:tr w:rsidR="008B0B3A" w:rsidRPr="005A0A0D" w14:paraId="3BF5C382" w14:textId="77777777" w:rsidTr="002F1C0C">
        <w:tc>
          <w:tcPr>
            <w:tcW w:w="4644" w:type="dxa"/>
            <w:shd w:val="clear" w:color="auto" w:fill="0070C0"/>
          </w:tcPr>
          <w:p w14:paraId="32F646D8" w14:textId="77777777" w:rsidR="008B0B3A" w:rsidRPr="002F1C0C" w:rsidRDefault="008B0B3A" w:rsidP="00EF05E1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bookmarkStart w:id="0" w:name="_Toc34638673"/>
            <w:r w:rsidRPr="002F1C0C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Název služby</w:t>
            </w:r>
          </w:p>
        </w:tc>
        <w:tc>
          <w:tcPr>
            <w:tcW w:w="4566" w:type="dxa"/>
            <w:shd w:val="clear" w:color="auto" w:fill="0070C0"/>
          </w:tcPr>
          <w:p w14:paraId="2D088C29" w14:textId="77777777" w:rsidR="008B0B3A" w:rsidRPr="002F1C0C" w:rsidRDefault="00D17A6B" w:rsidP="002F1C0C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Služba je zahrnuta v paušálním poplatku</w:t>
            </w:r>
          </w:p>
        </w:tc>
      </w:tr>
      <w:tr w:rsidR="002F1C0C" w:rsidRPr="005A0A0D" w14:paraId="2F68426A" w14:textId="77777777" w:rsidTr="005F68D7">
        <w:tc>
          <w:tcPr>
            <w:tcW w:w="4644" w:type="dxa"/>
          </w:tcPr>
          <w:p w14:paraId="5E5A180F" w14:textId="77777777" w:rsidR="002F1C0C" w:rsidRPr="005A0A0D" w:rsidRDefault="002F1C0C" w:rsidP="005F68D7">
            <w:pPr>
              <w:rPr>
                <w:rFonts w:ascii="Tahoma" w:hAnsi="Tahoma" w:cs="Tahoma"/>
                <w:b/>
                <w:szCs w:val="22"/>
              </w:rPr>
            </w:pPr>
            <w:r w:rsidRPr="005A0A0D">
              <w:rPr>
                <w:rFonts w:ascii="Tahoma" w:hAnsi="Tahoma" w:cs="Tahoma"/>
                <w:b/>
                <w:szCs w:val="22"/>
              </w:rPr>
              <w:t>Zvýhodněná sazba placených služeb</w:t>
            </w:r>
          </w:p>
        </w:tc>
        <w:tc>
          <w:tcPr>
            <w:tcW w:w="4566" w:type="dxa"/>
          </w:tcPr>
          <w:p w14:paraId="4159DC61" w14:textId="77777777" w:rsidR="002F1C0C" w:rsidRPr="005A0A0D" w:rsidRDefault="00D17A6B" w:rsidP="005F68D7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ANO</w:t>
            </w:r>
          </w:p>
        </w:tc>
      </w:tr>
      <w:tr w:rsidR="002F1C0C" w:rsidRPr="005A0A0D" w14:paraId="311974B9" w14:textId="77777777" w:rsidTr="005F68D7">
        <w:tc>
          <w:tcPr>
            <w:tcW w:w="4644" w:type="dxa"/>
          </w:tcPr>
          <w:p w14:paraId="4DC8B9CB" w14:textId="77777777" w:rsidR="002F1C0C" w:rsidRPr="005A0A0D" w:rsidRDefault="002F1C0C" w:rsidP="005F68D7">
            <w:pPr>
              <w:rPr>
                <w:rFonts w:ascii="Tahoma" w:hAnsi="Tahoma" w:cs="Tahoma"/>
                <w:b/>
                <w:szCs w:val="22"/>
              </w:rPr>
            </w:pPr>
            <w:r w:rsidRPr="005A0A0D">
              <w:rPr>
                <w:rFonts w:ascii="Tahoma" w:hAnsi="Tahoma" w:cs="Tahoma"/>
                <w:b/>
                <w:szCs w:val="22"/>
              </w:rPr>
              <w:t>HotLine</w:t>
            </w:r>
          </w:p>
        </w:tc>
        <w:tc>
          <w:tcPr>
            <w:tcW w:w="4566" w:type="dxa"/>
          </w:tcPr>
          <w:p w14:paraId="288C800E" w14:textId="77777777" w:rsidR="002F1C0C" w:rsidRPr="005A0A0D" w:rsidRDefault="006221B2" w:rsidP="005F68D7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ANO</w:t>
            </w:r>
          </w:p>
        </w:tc>
      </w:tr>
      <w:tr w:rsidR="002F1C0C" w:rsidRPr="005A0A0D" w14:paraId="51F42718" w14:textId="77777777" w:rsidTr="005F68D7">
        <w:tc>
          <w:tcPr>
            <w:tcW w:w="4644" w:type="dxa"/>
          </w:tcPr>
          <w:p w14:paraId="389FBCAB" w14:textId="77777777" w:rsidR="002F1C0C" w:rsidRPr="005A0A0D" w:rsidRDefault="002F1C0C" w:rsidP="005F68D7">
            <w:pPr>
              <w:rPr>
                <w:rFonts w:ascii="Tahoma" w:hAnsi="Tahoma" w:cs="Tahoma"/>
                <w:b/>
                <w:szCs w:val="22"/>
              </w:rPr>
            </w:pPr>
            <w:proofErr w:type="spellStart"/>
            <w:r w:rsidRPr="005A0A0D">
              <w:rPr>
                <w:rFonts w:ascii="Tahoma" w:hAnsi="Tahoma" w:cs="Tahoma"/>
                <w:b/>
                <w:szCs w:val="22"/>
              </w:rPr>
              <w:t>Help-Desk</w:t>
            </w:r>
            <w:proofErr w:type="spellEnd"/>
          </w:p>
        </w:tc>
        <w:tc>
          <w:tcPr>
            <w:tcW w:w="4566" w:type="dxa"/>
          </w:tcPr>
          <w:p w14:paraId="6315AF54" w14:textId="77777777" w:rsidR="002F1C0C" w:rsidRPr="005A0A0D" w:rsidRDefault="006221B2" w:rsidP="005F68D7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ANO</w:t>
            </w:r>
          </w:p>
        </w:tc>
      </w:tr>
      <w:tr w:rsidR="002F1C0C" w:rsidRPr="005A0A0D" w14:paraId="3FC2D519" w14:textId="77777777" w:rsidTr="005F68D7">
        <w:tc>
          <w:tcPr>
            <w:tcW w:w="4644" w:type="dxa"/>
          </w:tcPr>
          <w:p w14:paraId="1E8CAE0B" w14:textId="77777777" w:rsidR="002F1C0C" w:rsidRPr="005A0A0D" w:rsidRDefault="002F1C0C" w:rsidP="005F68D7">
            <w:pPr>
              <w:rPr>
                <w:rFonts w:ascii="Tahoma" w:hAnsi="Tahoma" w:cs="Tahoma"/>
                <w:b/>
                <w:szCs w:val="22"/>
              </w:rPr>
            </w:pPr>
            <w:r w:rsidRPr="005A0A0D">
              <w:rPr>
                <w:rFonts w:ascii="Tahoma" w:hAnsi="Tahoma" w:cs="Tahoma"/>
                <w:b/>
                <w:szCs w:val="22"/>
              </w:rPr>
              <w:t>Garance servisu</w:t>
            </w:r>
          </w:p>
        </w:tc>
        <w:tc>
          <w:tcPr>
            <w:tcW w:w="4566" w:type="dxa"/>
          </w:tcPr>
          <w:p w14:paraId="15FDAC2C" w14:textId="77777777" w:rsidR="002F1C0C" w:rsidRPr="005A0A0D" w:rsidRDefault="00D17A6B" w:rsidP="005F68D7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ANO</w:t>
            </w:r>
          </w:p>
        </w:tc>
      </w:tr>
      <w:tr w:rsidR="002F1C0C" w:rsidRPr="005A0A0D" w14:paraId="075255D0" w14:textId="77777777" w:rsidTr="005F68D7">
        <w:tc>
          <w:tcPr>
            <w:tcW w:w="4644" w:type="dxa"/>
          </w:tcPr>
          <w:p w14:paraId="3075F401" w14:textId="77777777" w:rsidR="002F1C0C" w:rsidRPr="005A0A0D" w:rsidRDefault="002F1C0C" w:rsidP="005F68D7">
            <w:pPr>
              <w:rPr>
                <w:rFonts w:ascii="Tahoma" w:hAnsi="Tahoma" w:cs="Tahoma"/>
                <w:b/>
                <w:szCs w:val="22"/>
              </w:rPr>
            </w:pPr>
            <w:r w:rsidRPr="005A0A0D">
              <w:rPr>
                <w:rFonts w:ascii="Tahoma" w:hAnsi="Tahoma" w:cs="Tahoma"/>
                <w:b/>
                <w:szCs w:val="22"/>
              </w:rPr>
              <w:t>Odstraňování problémů a havárií</w:t>
            </w:r>
          </w:p>
        </w:tc>
        <w:tc>
          <w:tcPr>
            <w:tcW w:w="4566" w:type="dxa"/>
          </w:tcPr>
          <w:p w14:paraId="381E8EA0" w14:textId="77777777" w:rsidR="002F1C0C" w:rsidRPr="005A0A0D" w:rsidRDefault="006221B2" w:rsidP="005F68D7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ANO</w:t>
            </w:r>
          </w:p>
        </w:tc>
      </w:tr>
      <w:tr w:rsidR="002F1C0C" w:rsidRPr="005A0A0D" w14:paraId="50F6FEE1" w14:textId="77777777" w:rsidTr="005F68D7">
        <w:tc>
          <w:tcPr>
            <w:tcW w:w="4644" w:type="dxa"/>
          </w:tcPr>
          <w:p w14:paraId="7CB2BD30" w14:textId="77777777" w:rsidR="002F1C0C" w:rsidRPr="005A0A0D" w:rsidRDefault="002F1C0C" w:rsidP="005F68D7">
            <w:pPr>
              <w:rPr>
                <w:rFonts w:ascii="Tahoma" w:hAnsi="Tahoma" w:cs="Tahoma"/>
                <w:b/>
                <w:szCs w:val="22"/>
              </w:rPr>
            </w:pPr>
            <w:r w:rsidRPr="005A0A0D">
              <w:rPr>
                <w:rFonts w:ascii="Tahoma" w:hAnsi="Tahoma" w:cs="Tahoma"/>
                <w:b/>
                <w:szCs w:val="22"/>
              </w:rPr>
              <w:t>Aktualizace programového vybavení</w:t>
            </w:r>
          </w:p>
        </w:tc>
        <w:tc>
          <w:tcPr>
            <w:tcW w:w="4566" w:type="dxa"/>
          </w:tcPr>
          <w:p w14:paraId="7010D637" w14:textId="77777777" w:rsidR="002F1C0C" w:rsidRPr="005A0A0D" w:rsidRDefault="00D17A6B" w:rsidP="005F68D7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ANO</w:t>
            </w:r>
            <w:r w:rsidR="002F1C0C">
              <w:rPr>
                <w:rFonts w:ascii="Tahoma" w:hAnsi="Tahoma" w:cs="Tahoma"/>
                <w:szCs w:val="22"/>
              </w:rPr>
              <w:t xml:space="preserve"> </w:t>
            </w:r>
          </w:p>
        </w:tc>
      </w:tr>
      <w:tr w:rsidR="00F64B0A" w:rsidRPr="005A0A0D" w14:paraId="53C391B5" w14:textId="77777777" w:rsidTr="00426509">
        <w:tc>
          <w:tcPr>
            <w:tcW w:w="4644" w:type="dxa"/>
          </w:tcPr>
          <w:p w14:paraId="2E9CE42B" w14:textId="77777777" w:rsidR="00F64B0A" w:rsidRDefault="00F64B0A" w:rsidP="008B0B3A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Informace o nových verzích programového vybavení a novinkách, které obsahují (zasíláno e-mailem)</w:t>
            </w:r>
          </w:p>
        </w:tc>
        <w:tc>
          <w:tcPr>
            <w:tcW w:w="4566" w:type="dxa"/>
          </w:tcPr>
          <w:p w14:paraId="53EA04B6" w14:textId="77777777" w:rsidR="00F64B0A" w:rsidRDefault="00F64B0A" w:rsidP="00764D7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ANO</w:t>
            </w:r>
          </w:p>
        </w:tc>
      </w:tr>
      <w:tr w:rsidR="00F2712B" w:rsidRPr="005A0A0D" w14:paraId="5094214D" w14:textId="77777777" w:rsidTr="00426509">
        <w:tc>
          <w:tcPr>
            <w:tcW w:w="4644" w:type="dxa"/>
          </w:tcPr>
          <w:p w14:paraId="10B9B38F" w14:textId="77777777" w:rsidR="00F2712B" w:rsidRPr="005A0A0D" w:rsidRDefault="00F2712B" w:rsidP="008B0B3A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Legislativní servis (soulad programového vybavení s platnou státní legislativou)</w:t>
            </w:r>
          </w:p>
        </w:tc>
        <w:tc>
          <w:tcPr>
            <w:tcW w:w="4566" w:type="dxa"/>
          </w:tcPr>
          <w:p w14:paraId="3F2A3085" w14:textId="77777777" w:rsidR="00F2712B" w:rsidRDefault="00F2712B" w:rsidP="00764D7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ANO</w:t>
            </w:r>
          </w:p>
        </w:tc>
      </w:tr>
      <w:tr w:rsidR="008B0B3A" w:rsidRPr="005A0A0D" w14:paraId="6FFE0689" w14:textId="77777777" w:rsidTr="00426509">
        <w:tc>
          <w:tcPr>
            <w:tcW w:w="4644" w:type="dxa"/>
          </w:tcPr>
          <w:p w14:paraId="5DCE6FA5" w14:textId="77777777" w:rsidR="008B0B3A" w:rsidRPr="005A0A0D" w:rsidRDefault="00F80AA9" w:rsidP="008B0B3A">
            <w:pPr>
              <w:rPr>
                <w:rFonts w:ascii="Tahoma" w:hAnsi="Tahoma" w:cs="Tahoma"/>
                <w:b/>
                <w:szCs w:val="22"/>
              </w:rPr>
            </w:pPr>
            <w:r w:rsidRPr="005A0A0D">
              <w:rPr>
                <w:rFonts w:ascii="Tahoma" w:hAnsi="Tahoma" w:cs="Tahoma"/>
                <w:b/>
                <w:szCs w:val="22"/>
              </w:rPr>
              <w:t>Modernizace</w:t>
            </w:r>
            <w:r w:rsidR="00EF05E1" w:rsidRPr="005A0A0D">
              <w:rPr>
                <w:rFonts w:ascii="Tahoma" w:hAnsi="Tahoma" w:cs="Tahoma"/>
                <w:b/>
                <w:szCs w:val="22"/>
              </w:rPr>
              <w:t>, rozšíření</w:t>
            </w:r>
            <w:r w:rsidRPr="005A0A0D">
              <w:rPr>
                <w:rFonts w:ascii="Tahoma" w:hAnsi="Tahoma" w:cs="Tahoma"/>
                <w:b/>
                <w:szCs w:val="22"/>
              </w:rPr>
              <w:t xml:space="preserve"> systému</w:t>
            </w:r>
          </w:p>
        </w:tc>
        <w:tc>
          <w:tcPr>
            <w:tcW w:w="4566" w:type="dxa"/>
          </w:tcPr>
          <w:p w14:paraId="539E03A0" w14:textId="77777777" w:rsidR="008B0B3A" w:rsidRPr="005A0A0D" w:rsidRDefault="00D17A6B" w:rsidP="00764D73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NE</w:t>
            </w:r>
          </w:p>
        </w:tc>
      </w:tr>
    </w:tbl>
    <w:p w14:paraId="7F4DA7CF" w14:textId="77777777" w:rsidR="008B0B3A" w:rsidRPr="005A0A0D" w:rsidRDefault="008B0B3A" w:rsidP="008B0B3A">
      <w:pPr>
        <w:rPr>
          <w:rFonts w:ascii="Tahoma" w:hAnsi="Tahoma" w:cs="Tahoma"/>
          <w:b/>
          <w:szCs w:val="22"/>
        </w:rPr>
      </w:pPr>
    </w:p>
    <w:p w14:paraId="612B9BB8" w14:textId="77777777" w:rsidR="008B0B3A" w:rsidRPr="005A0A0D" w:rsidRDefault="008B0B3A" w:rsidP="008B0B3A">
      <w:pPr>
        <w:rPr>
          <w:rFonts w:ascii="Tahoma" w:hAnsi="Tahoma" w:cs="Tahoma"/>
          <w:b/>
          <w:szCs w:val="22"/>
        </w:rPr>
      </w:pPr>
    </w:p>
    <w:p w14:paraId="6101D4DB" w14:textId="77777777" w:rsidR="008B0B3A" w:rsidRPr="005A0A0D" w:rsidRDefault="008B0B3A" w:rsidP="008B0B3A">
      <w:pPr>
        <w:rPr>
          <w:rFonts w:ascii="Tahoma" w:hAnsi="Tahoma" w:cs="Tahoma"/>
          <w:b/>
          <w:szCs w:val="22"/>
        </w:rPr>
      </w:pPr>
    </w:p>
    <w:p w14:paraId="1E4FCECC" w14:textId="77777777" w:rsidR="00EF05E1" w:rsidRPr="005A0A0D" w:rsidRDefault="0095794C" w:rsidP="008B0B3A">
      <w:pPr>
        <w:rPr>
          <w:rFonts w:ascii="Tahoma" w:hAnsi="Tahoma" w:cs="Tahoma"/>
          <w:b/>
          <w:szCs w:val="22"/>
        </w:rPr>
      </w:pPr>
      <w:r w:rsidRPr="005A0A0D">
        <w:rPr>
          <w:rFonts w:ascii="Tahoma" w:hAnsi="Tahoma" w:cs="Tahoma"/>
          <w:b/>
          <w:szCs w:val="22"/>
        </w:rPr>
        <w:t>Rozsah služeb a počet hodin zahrnutých do paušálního poplatku:</w:t>
      </w:r>
    </w:p>
    <w:p w14:paraId="76BD1789" w14:textId="77777777" w:rsidR="00EF05E1" w:rsidRPr="005A0A0D" w:rsidRDefault="00EF05E1" w:rsidP="008B0B3A">
      <w:pPr>
        <w:rPr>
          <w:rFonts w:ascii="Tahoma" w:hAnsi="Tahoma" w:cs="Tahoma"/>
          <w:b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6"/>
      </w:tblGrid>
      <w:tr w:rsidR="0095794C" w:rsidRPr="00DD5151" w14:paraId="77F50A94" w14:textId="77777777" w:rsidTr="00DD5151">
        <w:tc>
          <w:tcPr>
            <w:tcW w:w="4644" w:type="dxa"/>
            <w:shd w:val="clear" w:color="auto" w:fill="0070C0"/>
          </w:tcPr>
          <w:p w14:paraId="4F3CE226" w14:textId="77777777" w:rsidR="0095794C" w:rsidRPr="00DD5151" w:rsidRDefault="0095794C" w:rsidP="002E5CF5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DD515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Název služby</w:t>
            </w:r>
          </w:p>
        </w:tc>
        <w:tc>
          <w:tcPr>
            <w:tcW w:w="4566" w:type="dxa"/>
            <w:shd w:val="clear" w:color="auto" w:fill="0070C0"/>
          </w:tcPr>
          <w:p w14:paraId="6DBC9D8D" w14:textId="77777777" w:rsidR="0095794C" w:rsidRPr="00DD5151" w:rsidRDefault="0095794C" w:rsidP="00DD5151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DD515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Kvantifikace</w:t>
            </w:r>
          </w:p>
        </w:tc>
      </w:tr>
      <w:tr w:rsidR="00764D73" w:rsidRPr="005A0A0D" w14:paraId="2DD1C535" w14:textId="77777777" w:rsidTr="002E5CF5">
        <w:tc>
          <w:tcPr>
            <w:tcW w:w="4644" w:type="dxa"/>
          </w:tcPr>
          <w:p w14:paraId="0EA3C063" w14:textId="77777777" w:rsidR="00764D73" w:rsidRPr="005A0A0D" w:rsidRDefault="00764D73" w:rsidP="0095794C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Aktualizace programového vybavení</w:t>
            </w:r>
          </w:p>
        </w:tc>
        <w:tc>
          <w:tcPr>
            <w:tcW w:w="4566" w:type="dxa"/>
          </w:tcPr>
          <w:p w14:paraId="3B1849BE" w14:textId="77777777" w:rsidR="00764D73" w:rsidRPr="005A0A0D" w:rsidRDefault="00764D73" w:rsidP="00BD795F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1x za </w:t>
            </w:r>
            <w:r w:rsidR="00BD795F">
              <w:rPr>
                <w:rFonts w:ascii="Tahoma" w:hAnsi="Tahoma" w:cs="Tahoma"/>
                <w:szCs w:val="22"/>
              </w:rPr>
              <w:t>3</w:t>
            </w:r>
            <w:r>
              <w:rPr>
                <w:rFonts w:ascii="Tahoma" w:hAnsi="Tahoma" w:cs="Tahoma"/>
                <w:szCs w:val="22"/>
              </w:rPr>
              <w:t xml:space="preserve"> roky</w:t>
            </w:r>
          </w:p>
        </w:tc>
      </w:tr>
      <w:tr w:rsidR="00F64B0A" w:rsidRPr="005A0A0D" w14:paraId="3DD8186E" w14:textId="77777777" w:rsidTr="002E5CF5">
        <w:tc>
          <w:tcPr>
            <w:tcW w:w="4644" w:type="dxa"/>
          </w:tcPr>
          <w:p w14:paraId="63874B28" w14:textId="77777777" w:rsidR="00F64B0A" w:rsidRDefault="00F64B0A" w:rsidP="002E5CF5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Informace o nových verzích programového vybavení a novinkách, které obsahují (zasíláno e-mailem)</w:t>
            </w:r>
          </w:p>
        </w:tc>
        <w:tc>
          <w:tcPr>
            <w:tcW w:w="4566" w:type="dxa"/>
          </w:tcPr>
          <w:p w14:paraId="585B339E" w14:textId="77777777" w:rsidR="00F64B0A" w:rsidRDefault="00F64B0A" w:rsidP="002E5CF5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při uvedení nové verze na trh</w:t>
            </w:r>
          </w:p>
        </w:tc>
      </w:tr>
      <w:tr w:rsidR="0095794C" w:rsidRPr="005A0A0D" w14:paraId="2F56C65E" w14:textId="77777777" w:rsidTr="002E5CF5">
        <w:tc>
          <w:tcPr>
            <w:tcW w:w="4644" w:type="dxa"/>
          </w:tcPr>
          <w:p w14:paraId="262DFA3F" w14:textId="77777777" w:rsidR="0095794C" w:rsidRPr="005A0A0D" w:rsidRDefault="006221B2" w:rsidP="002E5CF5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 xml:space="preserve">HotLine, </w:t>
            </w:r>
            <w:r w:rsidR="0095794C" w:rsidRPr="005A0A0D">
              <w:rPr>
                <w:rFonts w:ascii="Tahoma" w:hAnsi="Tahoma" w:cs="Tahoma"/>
                <w:b/>
                <w:szCs w:val="22"/>
              </w:rPr>
              <w:t>Dálkový servis SW a dat (hodin/měsíc)</w:t>
            </w:r>
          </w:p>
        </w:tc>
        <w:tc>
          <w:tcPr>
            <w:tcW w:w="4566" w:type="dxa"/>
          </w:tcPr>
          <w:p w14:paraId="4CE604E6" w14:textId="77777777" w:rsidR="0095794C" w:rsidRPr="005A0A0D" w:rsidRDefault="006221B2" w:rsidP="002E5CF5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DD5151" w:rsidRPr="005A0A0D" w14:paraId="26351136" w14:textId="77777777" w:rsidTr="002E5CF5">
        <w:tc>
          <w:tcPr>
            <w:tcW w:w="4644" w:type="dxa"/>
          </w:tcPr>
          <w:p w14:paraId="2F04E3AF" w14:textId="77777777" w:rsidR="00DD5151" w:rsidRPr="005A0A0D" w:rsidRDefault="00DD5151" w:rsidP="002E5CF5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Dostupnost služeb</w:t>
            </w:r>
          </w:p>
        </w:tc>
        <w:tc>
          <w:tcPr>
            <w:tcW w:w="4566" w:type="dxa"/>
          </w:tcPr>
          <w:p w14:paraId="699F7AC0" w14:textId="77777777" w:rsidR="00DD5151" w:rsidRPr="005A0A0D" w:rsidRDefault="00DD5151" w:rsidP="002E5CF5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Pracovní dny 7:00 až 15:30 hod.</w:t>
            </w:r>
          </w:p>
        </w:tc>
      </w:tr>
    </w:tbl>
    <w:p w14:paraId="5CE208F3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667E454A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1535211F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324451B1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01FECC52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26F1112D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092CA559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10D00214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16EC7C54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096A6BCD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52B63D50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345AF57D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20888491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30528572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68D626ED" w14:textId="77777777" w:rsidR="00EF05E1" w:rsidRDefault="00EF05E1" w:rsidP="008B0B3A">
      <w:pPr>
        <w:rPr>
          <w:rFonts w:ascii="Tahoma" w:hAnsi="Tahoma" w:cs="Tahoma"/>
          <w:b/>
          <w:sz w:val="28"/>
          <w:szCs w:val="28"/>
        </w:rPr>
      </w:pPr>
    </w:p>
    <w:p w14:paraId="7AA03AFE" w14:textId="77777777" w:rsidR="008B0B3A" w:rsidRPr="00F6407B" w:rsidRDefault="00E35F64" w:rsidP="00FC3FB3">
      <w:pPr>
        <w:pStyle w:val="Nadpis1"/>
        <w:numPr>
          <w:ilvl w:val="0"/>
          <w:numId w:val="0"/>
        </w:numPr>
        <w:spacing w:before="480" w:after="240"/>
      </w:pPr>
      <w:r w:rsidRPr="00FC3FB3">
        <w:t xml:space="preserve">Příloha č. 2 </w:t>
      </w:r>
      <w:r w:rsidR="00893C3E" w:rsidRPr="00FC3FB3">
        <w:t>Zvýhodněný c</w:t>
      </w:r>
      <w:r w:rsidR="008B0B3A" w:rsidRPr="00FC3FB3">
        <w:t>eník poskytovaných služeb</w:t>
      </w:r>
    </w:p>
    <w:p w14:paraId="70042DDD" w14:textId="77777777" w:rsidR="008B0B3A" w:rsidRPr="00F6407B" w:rsidRDefault="008B0B3A" w:rsidP="008B0B3A">
      <w:pPr>
        <w:rPr>
          <w:rFonts w:ascii="Tahoma" w:hAnsi="Tahoma" w:cs="Tahom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969"/>
      </w:tblGrid>
      <w:tr w:rsidR="00D3609F" w:rsidRPr="005A0A0D" w14:paraId="6B5F6FFD" w14:textId="77777777" w:rsidTr="00DD5151">
        <w:trPr>
          <w:trHeight w:val="889"/>
        </w:trPr>
        <w:tc>
          <w:tcPr>
            <w:tcW w:w="9568" w:type="dxa"/>
            <w:gridSpan w:val="2"/>
            <w:shd w:val="clear" w:color="auto" w:fill="0070C0"/>
            <w:vAlign w:val="center"/>
          </w:tcPr>
          <w:p w14:paraId="6B606068" w14:textId="77777777" w:rsidR="00D3609F" w:rsidRPr="00DD5151" w:rsidRDefault="00D3609F" w:rsidP="00D3609F">
            <w:pPr>
              <w:tabs>
                <w:tab w:val="left" w:pos="1701"/>
                <w:tab w:val="decimal" w:pos="8364"/>
              </w:tabs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DD515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ZVÝHODNĚNÉ CENY SLUŽEB </w:t>
            </w:r>
            <w:r w:rsidRPr="00DD5151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(ceny jsou uvedeny v Kč bez DPH)</w:t>
            </w:r>
          </w:p>
        </w:tc>
      </w:tr>
      <w:tr w:rsidR="008B0B3A" w:rsidRPr="00DD5151" w14:paraId="6E8B7201" w14:textId="77777777" w:rsidTr="00DD5151">
        <w:trPr>
          <w:cantSplit/>
        </w:trPr>
        <w:tc>
          <w:tcPr>
            <w:tcW w:w="9568" w:type="dxa"/>
            <w:gridSpan w:val="2"/>
            <w:shd w:val="clear" w:color="auto" w:fill="DBE5F1" w:themeFill="accent1" w:themeFillTint="33"/>
          </w:tcPr>
          <w:p w14:paraId="475820A4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AE9046E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DD5151">
              <w:rPr>
                <w:rFonts w:ascii="Tahoma" w:hAnsi="Tahoma" w:cs="Tahoma"/>
                <w:b/>
                <w:sz w:val="22"/>
                <w:szCs w:val="22"/>
              </w:rPr>
              <w:t>OPRAVY U ZÁKAZNÍKA (se zárukou)</w:t>
            </w:r>
          </w:p>
          <w:p w14:paraId="785BA30F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DD5151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</w:tc>
      </w:tr>
      <w:tr w:rsidR="008B0B3A" w:rsidRPr="00DD5151" w14:paraId="350BE221" w14:textId="77777777" w:rsidTr="00DD5151">
        <w:trPr>
          <w:trHeight w:hRule="exact" w:val="340"/>
        </w:trPr>
        <w:tc>
          <w:tcPr>
            <w:tcW w:w="5599" w:type="dxa"/>
            <w:vAlign w:val="center"/>
          </w:tcPr>
          <w:p w14:paraId="76A17E6E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Poskytování servisu nad 2 pracovních dny</w:t>
            </w:r>
          </w:p>
        </w:tc>
        <w:tc>
          <w:tcPr>
            <w:tcW w:w="3969" w:type="dxa"/>
            <w:vAlign w:val="center"/>
          </w:tcPr>
          <w:p w14:paraId="2C7C3BB9" w14:textId="77777777" w:rsidR="008B0B3A" w:rsidRPr="00DD5151" w:rsidRDefault="00DD5151" w:rsidP="00DD5151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9</w:t>
            </w:r>
            <w:r w:rsidR="00764D73" w:rsidRPr="00DD5151">
              <w:rPr>
                <w:rFonts w:ascii="Tahoma" w:hAnsi="Tahoma" w:cs="Tahoma"/>
                <w:sz w:val="22"/>
                <w:szCs w:val="22"/>
              </w:rPr>
              <w:t>80</w:t>
            </w:r>
            <w:r w:rsidR="008B0B3A" w:rsidRPr="00DD5151">
              <w:rPr>
                <w:rFonts w:ascii="Tahoma" w:hAnsi="Tahoma" w:cs="Tahoma"/>
                <w:sz w:val="22"/>
                <w:szCs w:val="22"/>
              </w:rPr>
              <w:t>,00/hod</w:t>
            </w:r>
          </w:p>
        </w:tc>
      </w:tr>
      <w:tr w:rsidR="008B0B3A" w:rsidRPr="00DD5151" w14:paraId="03E92F76" w14:textId="77777777" w:rsidTr="00DD5151">
        <w:trPr>
          <w:trHeight w:hRule="exact" w:val="340"/>
        </w:trPr>
        <w:tc>
          <w:tcPr>
            <w:tcW w:w="5599" w:type="dxa"/>
            <w:vAlign w:val="center"/>
          </w:tcPr>
          <w:p w14:paraId="23EECF20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Poskytování expresního servisu do 2 pracovních dnů</w:t>
            </w:r>
          </w:p>
        </w:tc>
        <w:tc>
          <w:tcPr>
            <w:tcW w:w="3969" w:type="dxa"/>
            <w:vAlign w:val="center"/>
          </w:tcPr>
          <w:p w14:paraId="1B8CCEE0" w14:textId="77777777" w:rsidR="008B0B3A" w:rsidRPr="00DD5151" w:rsidRDefault="00DD5151" w:rsidP="00DD5151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1.1</w:t>
            </w:r>
            <w:r w:rsidR="008B0B3A" w:rsidRPr="00DD5151">
              <w:rPr>
                <w:rFonts w:ascii="Tahoma" w:hAnsi="Tahoma" w:cs="Tahoma"/>
                <w:sz w:val="22"/>
                <w:szCs w:val="22"/>
              </w:rPr>
              <w:t>80,00/hod</w:t>
            </w:r>
          </w:p>
        </w:tc>
      </w:tr>
      <w:tr w:rsidR="008B0B3A" w:rsidRPr="00DD5151" w14:paraId="6B5D399E" w14:textId="77777777" w:rsidTr="00DD5151">
        <w:trPr>
          <w:trHeight w:hRule="exact" w:val="340"/>
        </w:trPr>
        <w:tc>
          <w:tcPr>
            <w:tcW w:w="5599" w:type="dxa"/>
            <w:vAlign w:val="center"/>
          </w:tcPr>
          <w:p w14:paraId="23CE6B4E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Poskytování expresního servisu do 24 hod</w:t>
            </w:r>
          </w:p>
        </w:tc>
        <w:tc>
          <w:tcPr>
            <w:tcW w:w="3969" w:type="dxa"/>
            <w:vAlign w:val="center"/>
          </w:tcPr>
          <w:p w14:paraId="40F753F8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1.</w:t>
            </w:r>
            <w:r w:rsidR="00DD5151" w:rsidRPr="00DD5151">
              <w:rPr>
                <w:rFonts w:ascii="Tahoma" w:hAnsi="Tahoma" w:cs="Tahoma"/>
                <w:sz w:val="22"/>
                <w:szCs w:val="22"/>
              </w:rPr>
              <w:t>2</w:t>
            </w:r>
            <w:r w:rsidRPr="00DD5151">
              <w:rPr>
                <w:rFonts w:ascii="Tahoma" w:hAnsi="Tahoma" w:cs="Tahoma"/>
                <w:sz w:val="22"/>
                <w:szCs w:val="22"/>
              </w:rPr>
              <w:t>80,00/hod</w:t>
            </w:r>
          </w:p>
        </w:tc>
      </w:tr>
      <w:tr w:rsidR="008B0B3A" w:rsidRPr="00DD5151" w14:paraId="55F9F1D3" w14:textId="77777777" w:rsidTr="00DD5151">
        <w:trPr>
          <w:trHeight w:hRule="exact" w:val="340"/>
        </w:trPr>
        <w:tc>
          <w:tcPr>
            <w:tcW w:w="5599" w:type="dxa"/>
            <w:vAlign w:val="center"/>
          </w:tcPr>
          <w:p w14:paraId="72784B25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Poskytování expresního servisu do 8 hod</w:t>
            </w:r>
          </w:p>
        </w:tc>
        <w:tc>
          <w:tcPr>
            <w:tcW w:w="3969" w:type="dxa"/>
            <w:vAlign w:val="center"/>
          </w:tcPr>
          <w:p w14:paraId="0BE7C840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1.</w:t>
            </w:r>
            <w:r w:rsidR="00DD5151" w:rsidRPr="00DD5151">
              <w:rPr>
                <w:rFonts w:ascii="Tahoma" w:hAnsi="Tahoma" w:cs="Tahoma"/>
                <w:sz w:val="22"/>
                <w:szCs w:val="22"/>
              </w:rPr>
              <w:t>6</w:t>
            </w:r>
            <w:r w:rsidRPr="00DD5151">
              <w:rPr>
                <w:rFonts w:ascii="Tahoma" w:hAnsi="Tahoma" w:cs="Tahoma"/>
                <w:sz w:val="22"/>
                <w:szCs w:val="22"/>
              </w:rPr>
              <w:t>80,00/hod</w:t>
            </w:r>
          </w:p>
        </w:tc>
      </w:tr>
      <w:tr w:rsidR="008B0B3A" w:rsidRPr="00DD5151" w14:paraId="696A86DF" w14:textId="77777777" w:rsidTr="00DD5151">
        <w:trPr>
          <w:trHeight w:hRule="exact" w:val="340"/>
        </w:trPr>
        <w:tc>
          <w:tcPr>
            <w:tcW w:w="5599" w:type="dxa"/>
            <w:vAlign w:val="center"/>
          </w:tcPr>
          <w:p w14:paraId="70BF1CCB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Programátorské práce</w:t>
            </w:r>
          </w:p>
        </w:tc>
        <w:tc>
          <w:tcPr>
            <w:tcW w:w="3969" w:type="dxa"/>
            <w:vAlign w:val="center"/>
          </w:tcPr>
          <w:p w14:paraId="6EC07C39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1.280,00/hod</w:t>
            </w:r>
          </w:p>
        </w:tc>
      </w:tr>
      <w:tr w:rsidR="008B0B3A" w:rsidRPr="00DD5151" w14:paraId="25AE94A7" w14:textId="77777777" w:rsidTr="00DD5151">
        <w:trPr>
          <w:trHeight w:hRule="exact" w:val="340"/>
        </w:trPr>
        <w:tc>
          <w:tcPr>
            <w:tcW w:w="5599" w:type="dxa"/>
            <w:vAlign w:val="center"/>
          </w:tcPr>
          <w:p w14:paraId="36C51611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Dopravní náklady</w:t>
            </w:r>
          </w:p>
        </w:tc>
        <w:tc>
          <w:tcPr>
            <w:tcW w:w="3969" w:type="dxa"/>
            <w:vAlign w:val="center"/>
          </w:tcPr>
          <w:p w14:paraId="41EC6A16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12,00/km</w:t>
            </w:r>
          </w:p>
        </w:tc>
      </w:tr>
      <w:tr w:rsidR="008B0B3A" w:rsidRPr="00DD5151" w14:paraId="65BAA821" w14:textId="77777777" w:rsidTr="00DD5151">
        <w:trPr>
          <w:cantSplit/>
        </w:trPr>
        <w:tc>
          <w:tcPr>
            <w:tcW w:w="9568" w:type="dxa"/>
            <w:gridSpan w:val="2"/>
            <w:shd w:val="clear" w:color="auto" w:fill="DBE5F1" w:themeFill="accent1" w:themeFillTint="33"/>
          </w:tcPr>
          <w:p w14:paraId="35898929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85FB019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DD5151">
              <w:rPr>
                <w:rFonts w:ascii="Tahoma" w:hAnsi="Tahoma" w:cs="Tahoma"/>
                <w:b/>
                <w:sz w:val="22"/>
                <w:szCs w:val="22"/>
              </w:rPr>
              <w:t>SLUŽBY HOTLINE (poradenství po telefonu)</w:t>
            </w:r>
          </w:p>
          <w:p w14:paraId="09F3B6DB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0B3A" w:rsidRPr="00DD5151" w14:paraId="4EE1C090" w14:textId="77777777" w:rsidTr="00DD5151">
        <w:trPr>
          <w:cantSplit/>
          <w:trHeight w:hRule="exact" w:val="340"/>
        </w:trPr>
        <w:tc>
          <w:tcPr>
            <w:tcW w:w="5599" w:type="dxa"/>
            <w:vAlign w:val="center"/>
          </w:tcPr>
          <w:p w14:paraId="44D0D926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HotLine (nad hodiny zdarma/měsíc)</w:t>
            </w:r>
          </w:p>
        </w:tc>
        <w:tc>
          <w:tcPr>
            <w:tcW w:w="3969" w:type="dxa"/>
            <w:vAlign w:val="center"/>
          </w:tcPr>
          <w:p w14:paraId="1B275482" w14:textId="77777777" w:rsidR="008B0B3A" w:rsidRPr="00DD5151" w:rsidRDefault="00D12444" w:rsidP="00DD5151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DD5151">
              <w:rPr>
                <w:rFonts w:ascii="Tahoma" w:hAnsi="Tahoma" w:cs="Tahoma"/>
                <w:sz w:val="22"/>
                <w:szCs w:val="22"/>
              </w:rPr>
              <w:t>80</w:t>
            </w:r>
            <w:r w:rsidR="008B0B3A" w:rsidRPr="00DD5151">
              <w:rPr>
                <w:rFonts w:ascii="Tahoma" w:hAnsi="Tahoma" w:cs="Tahoma"/>
                <w:sz w:val="22"/>
                <w:szCs w:val="22"/>
              </w:rPr>
              <w:t>,00/hod</w:t>
            </w:r>
          </w:p>
        </w:tc>
      </w:tr>
      <w:tr w:rsidR="008B0B3A" w:rsidRPr="00DD5151" w14:paraId="303942FE" w14:textId="77777777" w:rsidTr="00DD5151">
        <w:trPr>
          <w:cantSplit/>
        </w:trPr>
        <w:tc>
          <w:tcPr>
            <w:tcW w:w="9568" w:type="dxa"/>
            <w:gridSpan w:val="2"/>
            <w:shd w:val="clear" w:color="auto" w:fill="DBE5F1" w:themeFill="accent1" w:themeFillTint="33"/>
          </w:tcPr>
          <w:p w14:paraId="45A53D23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F2745F9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DD5151">
              <w:rPr>
                <w:rFonts w:ascii="Tahoma" w:hAnsi="Tahoma" w:cs="Tahoma"/>
                <w:b/>
                <w:sz w:val="22"/>
                <w:szCs w:val="22"/>
              </w:rPr>
              <w:t xml:space="preserve">DÁLKOVÝ SERVIS SOFTWARU A DAT </w:t>
            </w:r>
            <w:r w:rsidR="00DB568B" w:rsidRPr="00DD5151">
              <w:rPr>
                <w:rFonts w:ascii="Tahoma" w:hAnsi="Tahoma" w:cs="Tahoma"/>
                <w:b/>
                <w:sz w:val="22"/>
                <w:szCs w:val="22"/>
              </w:rPr>
              <w:t>(vzdálené připojení)</w:t>
            </w:r>
          </w:p>
          <w:p w14:paraId="50B44EA0" w14:textId="77777777" w:rsidR="008B0B3A" w:rsidRPr="00DD5151" w:rsidRDefault="008B0B3A" w:rsidP="002E5CF5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B0B3A" w:rsidRPr="00DD5151" w14:paraId="6839A925" w14:textId="77777777" w:rsidTr="00DD5151">
        <w:trPr>
          <w:trHeight w:val="340"/>
        </w:trPr>
        <w:tc>
          <w:tcPr>
            <w:tcW w:w="5599" w:type="dxa"/>
            <w:vAlign w:val="center"/>
          </w:tcPr>
          <w:p w14:paraId="1FCBCF36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Dálkový servis softwaru a dat</w:t>
            </w:r>
          </w:p>
        </w:tc>
        <w:tc>
          <w:tcPr>
            <w:tcW w:w="3969" w:type="dxa"/>
            <w:vAlign w:val="center"/>
          </w:tcPr>
          <w:p w14:paraId="68D90249" w14:textId="77777777" w:rsidR="008B0B3A" w:rsidRPr="00DD5151" w:rsidRDefault="00DD5151" w:rsidP="00DD5151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8</w:t>
            </w:r>
            <w:r w:rsidR="008B0B3A" w:rsidRPr="00DD5151">
              <w:rPr>
                <w:rFonts w:ascii="Tahoma" w:hAnsi="Tahoma" w:cs="Tahoma"/>
                <w:sz w:val="22"/>
                <w:szCs w:val="22"/>
              </w:rPr>
              <w:t>80,00/hod</w:t>
            </w:r>
          </w:p>
        </w:tc>
      </w:tr>
      <w:tr w:rsidR="008B0B3A" w:rsidRPr="00DD5151" w14:paraId="09E684F5" w14:textId="77777777" w:rsidTr="00DD5151">
        <w:trPr>
          <w:trHeight w:val="340"/>
        </w:trPr>
        <w:tc>
          <w:tcPr>
            <w:tcW w:w="5599" w:type="dxa"/>
            <w:vAlign w:val="center"/>
          </w:tcPr>
          <w:p w14:paraId="071AEF99" w14:textId="77777777" w:rsidR="008B0B3A" w:rsidRPr="00DD5151" w:rsidRDefault="008B0B3A" w:rsidP="00DD5151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Expresní dálkový servis softwaru a dat do 4 hodin</w:t>
            </w:r>
          </w:p>
        </w:tc>
        <w:tc>
          <w:tcPr>
            <w:tcW w:w="3969" w:type="dxa"/>
            <w:vAlign w:val="center"/>
          </w:tcPr>
          <w:p w14:paraId="2F667D6D" w14:textId="77777777" w:rsidR="00A748C6" w:rsidRPr="00DD5151" w:rsidRDefault="008B0B3A" w:rsidP="00A748C6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D5151">
              <w:rPr>
                <w:rFonts w:ascii="Tahoma" w:hAnsi="Tahoma" w:cs="Tahoma"/>
                <w:sz w:val="22"/>
                <w:szCs w:val="22"/>
              </w:rPr>
              <w:t>1.</w:t>
            </w:r>
            <w:r w:rsidR="00DD5151" w:rsidRPr="00DD5151">
              <w:rPr>
                <w:rFonts w:ascii="Tahoma" w:hAnsi="Tahoma" w:cs="Tahoma"/>
                <w:sz w:val="22"/>
                <w:szCs w:val="22"/>
              </w:rPr>
              <w:t>2</w:t>
            </w:r>
            <w:r w:rsidRPr="00DD5151">
              <w:rPr>
                <w:rFonts w:ascii="Tahoma" w:hAnsi="Tahoma" w:cs="Tahoma"/>
                <w:sz w:val="22"/>
                <w:szCs w:val="22"/>
              </w:rPr>
              <w:t>80,00/hod</w:t>
            </w:r>
          </w:p>
        </w:tc>
      </w:tr>
      <w:tr w:rsidR="00A748C6" w:rsidRPr="00DD5151" w14:paraId="0793F612" w14:textId="77777777" w:rsidTr="00FB5710">
        <w:trPr>
          <w:cantSplit/>
        </w:trPr>
        <w:tc>
          <w:tcPr>
            <w:tcW w:w="9568" w:type="dxa"/>
            <w:gridSpan w:val="2"/>
            <w:shd w:val="clear" w:color="auto" w:fill="DBE5F1" w:themeFill="accent1" w:themeFillTint="33"/>
          </w:tcPr>
          <w:p w14:paraId="6B8773FB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679613D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ZPŮSOB HRAZENÍ SLUŽEB NAD RÁMEC PAUŠÁLNÍHO POPLATKU</w:t>
            </w:r>
          </w:p>
          <w:p w14:paraId="39944125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748C6" w:rsidRPr="00DD5151" w14:paraId="459A75F5" w14:textId="77777777" w:rsidTr="00FB5710">
        <w:trPr>
          <w:trHeight w:val="340"/>
        </w:trPr>
        <w:tc>
          <w:tcPr>
            <w:tcW w:w="5599" w:type="dxa"/>
            <w:vAlign w:val="center"/>
          </w:tcPr>
          <w:p w14:paraId="5253CAE8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HotLine</w:t>
            </w:r>
          </w:p>
        </w:tc>
        <w:tc>
          <w:tcPr>
            <w:tcW w:w="3969" w:type="dxa"/>
            <w:vAlign w:val="center"/>
          </w:tcPr>
          <w:p w14:paraId="739C1339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zvýhodněnou hodinovou sazbou</w:t>
            </w:r>
          </w:p>
        </w:tc>
      </w:tr>
      <w:tr w:rsidR="00A748C6" w:rsidRPr="00DD5151" w14:paraId="4A99D1FE" w14:textId="77777777" w:rsidTr="00FB5710">
        <w:trPr>
          <w:trHeight w:val="340"/>
        </w:trPr>
        <w:tc>
          <w:tcPr>
            <w:tcW w:w="5599" w:type="dxa"/>
            <w:vAlign w:val="center"/>
          </w:tcPr>
          <w:p w14:paraId="51AC0268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HelpDesk</w:t>
            </w:r>
            <w:proofErr w:type="spellEnd"/>
          </w:p>
        </w:tc>
        <w:tc>
          <w:tcPr>
            <w:tcW w:w="3969" w:type="dxa"/>
            <w:vAlign w:val="center"/>
          </w:tcPr>
          <w:p w14:paraId="4EE537C8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zvýhodněnou hodinovou sazbou</w:t>
            </w:r>
          </w:p>
        </w:tc>
      </w:tr>
      <w:tr w:rsidR="00A748C6" w:rsidRPr="00DD5151" w14:paraId="0D494340" w14:textId="77777777" w:rsidTr="00FB5710">
        <w:trPr>
          <w:trHeight w:val="340"/>
        </w:trPr>
        <w:tc>
          <w:tcPr>
            <w:tcW w:w="5599" w:type="dxa"/>
            <w:vAlign w:val="center"/>
          </w:tcPr>
          <w:p w14:paraId="0A19CB0D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Odstraňování problémů a havárií</w:t>
            </w:r>
          </w:p>
        </w:tc>
        <w:tc>
          <w:tcPr>
            <w:tcW w:w="3969" w:type="dxa"/>
            <w:vAlign w:val="center"/>
          </w:tcPr>
          <w:p w14:paraId="1A8F7A08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zvýhodněnou hodinovou sazbou</w:t>
            </w:r>
          </w:p>
        </w:tc>
      </w:tr>
      <w:tr w:rsidR="00A748C6" w:rsidRPr="00DD5151" w14:paraId="3BA752EA" w14:textId="77777777" w:rsidTr="00FB5710">
        <w:trPr>
          <w:trHeight w:val="340"/>
        </w:trPr>
        <w:tc>
          <w:tcPr>
            <w:tcW w:w="5599" w:type="dxa"/>
            <w:vAlign w:val="center"/>
          </w:tcPr>
          <w:p w14:paraId="4EA5A685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Aktualizace programového vybavení</w:t>
            </w:r>
          </w:p>
        </w:tc>
        <w:tc>
          <w:tcPr>
            <w:tcW w:w="3969" w:type="dxa"/>
            <w:vAlign w:val="center"/>
          </w:tcPr>
          <w:p w14:paraId="43F225F7" w14:textId="77777777" w:rsidR="00A748C6" w:rsidRPr="00DD5151" w:rsidRDefault="00A748C6" w:rsidP="00FB5710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dle cenové kalkulace</w:t>
            </w:r>
            <w:r w:rsidR="00FB5710" w:rsidRPr="00FB5710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  <w:tr w:rsidR="00A748C6" w:rsidRPr="00DD5151" w14:paraId="0F740037" w14:textId="77777777" w:rsidTr="00FB5710">
        <w:trPr>
          <w:trHeight w:val="340"/>
        </w:trPr>
        <w:tc>
          <w:tcPr>
            <w:tcW w:w="5599" w:type="dxa"/>
            <w:vAlign w:val="center"/>
          </w:tcPr>
          <w:p w14:paraId="1D24C136" w14:textId="77777777" w:rsidR="00A748C6" w:rsidRPr="00DD5151" w:rsidRDefault="00A748C6" w:rsidP="00053F30">
            <w:pPr>
              <w:tabs>
                <w:tab w:val="left" w:pos="1701"/>
                <w:tab w:val="decimal" w:pos="6663"/>
                <w:tab w:val="decimal" w:pos="836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Modernizace, rozšíření systému</w:t>
            </w:r>
          </w:p>
        </w:tc>
        <w:tc>
          <w:tcPr>
            <w:tcW w:w="3969" w:type="dxa"/>
            <w:vAlign w:val="center"/>
          </w:tcPr>
          <w:p w14:paraId="2615052B" w14:textId="77777777" w:rsidR="00A748C6" w:rsidRPr="00DD5151" w:rsidRDefault="00A748C6" w:rsidP="00053F30">
            <w:pPr>
              <w:tabs>
                <w:tab w:val="left" w:pos="1701"/>
                <w:tab w:val="decimal" w:pos="6663"/>
                <w:tab w:val="decimal" w:pos="836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dle cenové kalkulace</w:t>
            </w:r>
          </w:p>
        </w:tc>
      </w:tr>
    </w:tbl>
    <w:p w14:paraId="7038FD4B" w14:textId="77777777" w:rsidR="00053F30" w:rsidRDefault="00053F30" w:rsidP="00053F30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14:paraId="555A12BE" w14:textId="77777777" w:rsidR="008B2885" w:rsidRPr="00053F30" w:rsidRDefault="00FB5710" w:rsidP="00053F30">
      <w:pPr>
        <w:pStyle w:val="Nadpis1"/>
        <w:numPr>
          <w:ilvl w:val="0"/>
          <w:numId w:val="0"/>
        </w:numPr>
        <w:rPr>
          <w:sz w:val="22"/>
          <w:szCs w:val="22"/>
        </w:rPr>
      </w:pPr>
      <w:proofErr w:type="gramStart"/>
      <w:r w:rsidRPr="00053F30">
        <w:rPr>
          <w:sz w:val="22"/>
          <w:szCs w:val="22"/>
        </w:rPr>
        <w:t>*</w:t>
      </w:r>
      <w:r w:rsidR="00053F30" w:rsidRPr="00053F30">
        <w:rPr>
          <w:sz w:val="22"/>
          <w:szCs w:val="22"/>
        </w:rPr>
        <w:t xml:space="preserve">  vzorová</w:t>
      </w:r>
      <w:proofErr w:type="gramEnd"/>
      <w:r w:rsidR="00053F30" w:rsidRPr="00053F30">
        <w:rPr>
          <w:sz w:val="22"/>
          <w:szCs w:val="22"/>
        </w:rPr>
        <w:t xml:space="preserve"> </w:t>
      </w:r>
      <w:r w:rsidR="008B2885" w:rsidRPr="00053F30">
        <w:rPr>
          <w:sz w:val="22"/>
          <w:szCs w:val="22"/>
        </w:rPr>
        <w:t>metodika zpracování cenové kalkulace pro Aktualizaci programového vybavení</w:t>
      </w:r>
      <w:r w:rsidR="00053F30" w:rsidRPr="00053F30">
        <w:rPr>
          <w:sz w:val="22"/>
          <w:szCs w:val="22"/>
        </w:rPr>
        <w:t xml:space="preserve"> </w:t>
      </w:r>
      <w:r w:rsidR="00053F30" w:rsidRPr="00053F30">
        <w:rPr>
          <w:b w:val="0"/>
          <w:sz w:val="22"/>
          <w:szCs w:val="22"/>
        </w:rPr>
        <w:t>(výsledná cena bude vždy sjednána samostatně)</w:t>
      </w:r>
      <w:r w:rsidR="008B2885" w:rsidRPr="00053F30">
        <w:rPr>
          <w:sz w:val="22"/>
          <w:szCs w:val="22"/>
        </w:rPr>
        <w:t>:</w:t>
      </w:r>
    </w:p>
    <w:p w14:paraId="7B8DDD75" w14:textId="77777777" w:rsidR="00053F30" w:rsidRPr="00053F30" w:rsidRDefault="00053F30" w:rsidP="00053F30">
      <w:pPr>
        <w:rPr>
          <w:sz w:val="22"/>
          <w:szCs w:val="22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6605"/>
      </w:tblGrid>
      <w:tr w:rsidR="00656B95" w:rsidRPr="00053F30" w14:paraId="66B618DB" w14:textId="77777777" w:rsidTr="0074619E">
        <w:tc>
          <w:tcPr>
            <w:tcW w:w="3717" w:type="dxa"/>
          </w:tcPr>
          <w:p w14:paraId="0C75DAED" w14:textId="77777777" w:rsidR="00656B95" w:rsidRPr="00053F30" w:rsidRDefault="00656B95" w:rsidP="00053F30">
            <w:pPr>
              <w:pStyle w:val="Nadpis1"/>
              <w:numPr>
                <w:ilvl w:val="0"/>
                <w:numId w:val="0"/>
              </w:numPr>
              <w:spacing w:before="0"/>
              <w:outlineLvl w:val="0"/>
              <w:rPr>
                <w:b w:val="0"/>
                <w:sz w:val="22"/>
                <w:szCs w:val="22"/>
              </w:rPr>
            </w:pPr>
            <w:r w:rsidRPr="00053F30">
              <w:rPr>
                <w:b w:val="0"/>
                <w:sz w:val="22"/>
                <w:szCs w:val="22"/>
              </w:rPr>
              <w:lastRenderedPageBreak/>
              <w:t>Cena SW - mimořádný upgrade (kromě legislativního upgrade)</w:t>
            </w:r>
          </w:p>
        </w:tc>
        <w:tc>
          <w:tcPr>
            <w:tcW w:w="6605" w:type="dxa"/>
          </w:tcPr>
          <w:p w14:paraId="205C6EAC" w14:textId="77777777" w:rsidR="00656B95" w:rsidRPr="00053F30" w:rsidRDefault="00656B95" w:rsidP="00053F30">
            <w:pPr>
              <w:pStyle w:val="Nadpis1"/>
              <w:numPr>
                <w:ilvl w:val="0"/>
                <w:numId w:val="0"/>
              </w:numPr>
              <w:spacing w:before="0"/>
              <w:outlineLvl w:val="0"/>
              <w:rPr>
                <w:b w:val="0"/>
                <w:sz w:val="22"/>
                <w:szCs w:val="22"/>
              </w:rPr>
            </w:pPr>
            <w:r w:rsidRPr="00053F30">
              <w:rPr>
                <w:b w:val="0"/>
                <w:sz w:val="22"/>
                <w:szCs w:val="22"/>
              </w:rPr>
              <w:t>1,5% z ceny aktualizovaného SW za každý měsíc od posledního upgrade</w:t>
            </w:r>
          </w:p>
          <w:p w14:paraId="150E7548" w14:textId="77777777" w:rsidR="00053F30" w:rsidRPr="00053F30" w:rsidRDefault="00053F30" w:rsidP="00053F30">
            <w:pPr>
              <w:rPr>
                <w:sz w:val="22"/>
                <w:szCs w:val="22"/>
              </w:rPr>
            </w:pPr>
          </w:p>
        </w:tc>
      </w:tr>
      <w:tr w:rsidR="00656B95" w:rsidRPr="00053F30" w14:paraId="39098C21" w14:textId="77777777" w:rsidTr="0074619E">
        <w:tc>
          <w:tcPr>
            <w:tcW w:w="3717" w:type="dxa"/>
          </w:tcPr>
          <w:p w14:paraId="72E47142" w14:textId="77777777" w:rsidR="00656B95" w:rsidRPr="00053F30" w:rsidRDefault="00656B95" w:rsidP="00053F30">
            <w:pPr>
              <w:pStyle w:val="Nadpis1"/>
              <w:numPr>
                <w:ilvl w:val="0"/>
                <w:numId w:val="0"/>
              </w:numPr>
              <w:spacing w:before="0"/>
              <w:outlineLvl w:val="0"/>
              <w:rPr>
                <w:b w:val="0"/>
                <w:sz w:val="22"/>
                <w:szCs w:val="22"/>
              </w:rPr>
            </w:pPr>
            <w:r w:rsidRPr="00053F30">
              <w:rPr>
                <w:b w:val="0"/>
                <w:sz w:val="22"/>
                <w:szCs w:val="22"/>
              </w:rPr>
              <w:t>Implementace</w:t>
            </w:r>
          </w:p>
        </w:tc>
        <w:tc>
          <w:tcPr>
            <w:tcW w:w="6605" w:type="dxa"/>
          </w:tcPr>
          <w:p w14:paraId="40D9D9CD" w14:textId="77777777" w:rsidR="00656B95" w:rsidRPr="00053F30" w:rsidRDefault="00656B95" w:rsidP="00053F30">
            <w:pPr>
              <w:pStyle w:val="Nadpis1"/>
              <w:numPr>
                <w:ilvl w:val="0"/>
                <w:numId w:val="0"/>
              </w:numPr>
              <w:spacing w:before="0"/>
              <w:outlineLvl w:val="0"/>
              <w:rPr>
                <w:b w:val="0"/>
                <w:sz w:val="22"/>
                <w:szCs w:val="22"/>
              </w:rPr>
            </w:pPr>
            <w:r w:rsidRPr="00053F30">
              <w:rPr>
                <w:b w:val="0"/>
                <w:sz w:val="22"/>
                <w:szCs w:val="22"/>
              </w:rPr>
              <w:t>Do 1 roku od posledního nasazení nové verze 7.800,- Kč bez DPH (malý upgrade),</w:t>
            </w:r>
          </w:p>
          <w:p w14:paraId="00856BD0" w14:textId="77777777" w:rsidR="00656B95" w:rsidRPr="00053F30" w:rsidRDefault="00656B95" w:rsidP="00053F30">
            <w:pPr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053F30">
              <w:rPr>
                <w:rFonts w:ascii="Tahoma" w:hAnsi="Tahoma" w:cs="Tahoma"/>
                <w:sz w:val="22"/>
                <w:szCs w:val="22"/>
              </w:rPr>
              <w:t xml:space="preserve">Nad 1 rok </w:t>
            </w:r>
            <w:r w:rsidR="0074619E" w:rsidRPr="00053F30">
              <w:rPr>
                <w:rFonts w:ascii="Tahoma" w:hAnsi="Tahoma" w:cs="Tahoma"/>
                <w:sz w:val="22"/>
                <w:szCs w:val="22"/>
              </w:rPr>
              <w:t>od posledního nasazení nové verze 15.600,- Kč bez DPH (velký upgrade)</w:t>
            </w:r>
          </w:p>
          <w:p w14:paraId="1985B1FA" w14:textId="77777777" w:rsidR="00053F30" w:rsidRPr="00053F30" w:rsidRDefault="00053F30" w:rsidP="00053F30">
            <w:pPr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6B95" w:rsidRPr="00053F30" w14:paraId="65570A81" w14:textId="77777777" w:rsidTr="0074619E">
        <w:tc>
          <w:tcPr>
            <w:tcW w:w="3717" w:type="dxa"/>
          </w:tcPr>
          <w:p w14:paraId="3E5197D5" w14:textId="77777777" w:rsidR="00656B95" w:rsidRPr="00053F30" w:rsidRDefault="0074619E" w:rsidP="00053F30">
            <w:pPr>
              <w:pStyle w:val="Nadpis1"/>
              <w:numPr>
                <w:ilvl w:val="0"/>
                <w:numId w:val="0"/>
              </w:numPr>
              <w:spacing w:before="0"/>
              <w:outlineLvl w:val="0"/>
              <w:rPr>
                <w:b w:val="0"/>
                <w:sz w:val="22"/>
                <w:szCs w:val="22"/>
              </w:rPr>
            </w:pPr>
            <w:r w:rsidRPr="00053F30">
              <w:rPr>
                <w:b w:val="0"/>
                <w:sz w:val="22"/>
                <w:szCs w:val="22"/>
              </w:rPr>
              <w:t>Školení</w:t>
            </w:r>
          </w:p>
        </w:tc>
        <w:tc>
          <w:tcPr>
            <w:tcW w:w="6605" w:type="dxa"/>
          </w:tcPr>
          <w:p w14:paraId="5B3A8D42" w14:textId="77777777" w:rsidR="00656B95" w:rsidRPr="00053F30" w:rsidRDefault="0074619E" w:rsidP="00053F30">
            <w:pPr>
              <w:pStyle w:val="Nadpis1"/>
              <w:numPr>
                <w:ilvl w:val="0"/>
                <w:numId w:val="0"/>
              </w:numPr>
              <w:spacing w:before="0"/>
              <w:outlineLvl w:val="0"/>
              <w:rPr>
                <w:b w:val="0"/>
                <w:sz w:val="22"/>
                <w:szCs w:val="22"/>
              </w:rPr>
            </w:pPr>
            <w:r w:rsidRPr="00053F30">
              <w:rPr>
                <w:b w:val="0"/>
                <w:sz w:val="22"/>
                <w:szCs w:val="22"/>
              </w:rPr>
              <w:t>1 školení v rozsahu 4 hodiny 3.920,- Kč bez DPH (v případě požadovaného školení)</w:t>
            </w:r>
          </w:p>
          <w:p w14:paraId="704A16BB" w14:textId="77777777" w:rsidR="00053F30" w:rsidRPr="00053F30" w:rsidRDefault="00053F30" w:rsidP="00053F30">
            <w:pPr>
              <w:rPr>
                <w:sz w:val="22"/>
                <w:szCs w:val="22"/>
              </w:rPr>
            </w:pPr>
          </w:p>
        </w:tc>
      </w:tr>
      <w:tr w:rsidR="00656B95" w:rsidRPr="00053F30" w14:paraId="714B4984" w14:textId="77777777" w:rsidTr="0074619E">
        <w:tc>
          <w:tcPr>
            <w:tcW w:w="3717" w:type="dxa"/>
          </w:tcPr>
          <w:p w14:paraId="573AD965" w14:textId="77777777" w:rsidR="00656B95" w:rsidRPr="00053F30" w:rsidRDefault="0074619E" w:rsidP="00053F30">
            <w:pPr>
              <w:pStyle w:val="Nadpis1"/>
              <w:numPr>
                <w:ilvl w:val="0"/>
                <w:numId w:val="0"/>
              </w:numPr>
              <w:spacing w:before="0"/>
              <w:outlineLvl w:val="0"/>
              <w:rPr>
                <w:b w:val="0"/>
                <w:sz w:val="22"/>
                <w:szCs w:val="22"/>
              </w:rPr>
            </w:pPr>
            <w:r w:rsidRPr="00053F30">
              <w:rPr>
                <w:b w:val="0"/>
                <w:sz w:val="22"/>
                <w:szCs w:val="22"/>
              </w:rPr>
              <w:t>Doprava</w:t>
            </w:r>
          </w:p>
        </w:tc>
        <w:tc>
          <w:tcPr>
            <w:tcW w:w="6605" w:type="dxa"/>
          </w:tcPr>
          <w:p w14:paraId="07B2CC10" w14:textId="77777777" w:rsidR="00656B95" w:rsidRPr="00053F30" w:rsidRDefault="0074619E" w:rsidP="00053F30">
            <w:pPr>
              <w:pStyle w:val="Nadpis1"/>
              <w:numPr>
                <w:ilvl w:val="0"/>
                <w:numId w:val="0"/>
              </w:numPr>
              <w:spacing w:before="0"/>
              <w:outlineLvl w:val="0"/>
              <w:rPr>
                <w:b w:val="0"/>
                <w:sz w:val="22"/>
                <w:szCs w:val="22"/>
              </w:rPr>
            </w:pPr>
            <w:r w:rsidRPr="00053F30">
              <w:rPr>
                <w:b w:val="0"/>
                <w:sz w:val="22"/>
                <w:szCs w:val="22"/>
              </w:rPr>
              <w:t>1 cesta 7.440,- Kč bez DPH (v případě požadované cesty)</w:t>
            </w:r>
          </w:p>
        </w:tc>
      </w:tr>
    </w:tbl>
    <w:p w14:paraId="705046A2" w14:textId="77777777" w:rsidR="00053F30" w:rsidRDefault="00053F30" w:rsidP="00053F30">
      <w:pPr>
        <w:pStyle w:val="Nadpis1"/>
        <w:numPr>
          <w:ilvl w:val="0"/>
          <w:numId w:val="0"/>
        </w:numPr>
        <w:ind w:left="360" w:hanging="360"/>
      </w:pPr>
    </w:p>
    <w:p w14:paraId="52B2B474" w14:textId="77777777" w:rsidR="00053F30" w:rsidRDefault="00053F30" w:rsidP="00053F30"/>
    <w:p w14:paraId="2CC1ACDE" w14:textId="77777777" w:rsidR="00053F30" w:rsidRDefault="00053F30" w:rsidP="00053F30"/>
    <w:p w14:paraId="1D119B9D" w14:textId="77777777" w:rsidR="008B0B3A" w:rsidRDefault="008B0B3A" w:rsidP="00053F30">
      <w:pPr>
        <w:pStyle w:val="Nadpis1"/>
        <w:numPr>
          <w:ilvl w:val="0"/>
          <w:numId w:val="0"/>
        </w:numPr>
        <w:spacing w:after="240"/>
        <w:ind w:left="360" w:hanging="360"/>
      </w:pPr>
      <w:r w:rsidRPr="00FC3FB3">
        <w:t>Příloha č. 3 Oprávněné osoby a kontaktní údaje</w:t>
      </w:r>
    </w:p>
    <w:p w14:paraId="478B9D24" w14:textId="77777777" w:rsidR="00BD39F5" w:rsidRPr="007B67A2" w:rsidRDefault="00BD39F5" w:rsidP="009C783C">
      <w:pPr>
        <w:rPr>
          <w:rFonts w:ascii="Tahoma" w:hAnsi="Tahoma" w:cs="Tahoma"/>
          <w:b/>
          <w:szCs w:val="22"/>
        </w:rPr>
      </w:pPr>
      <w:r w:rsidRPr="005015A7">
        <w:rPr>
          <w:rFonts w:ascii="Tahoma" w:hAnsi="Tahoma" w:cs="Tahoma"/>
          <w:szCs w:val="22"/>
        </w:rPr>
        <w:t>Primárním</w:t>
      </w:r>
      <w:r>
        <w:rPr>
          <w:rFonts w:ascii="Tahoma" w:hAnsi="Tahoma" w:cs="Tahoma"/>
          <w:szCs w:val="22"/>
        </w:rPr>
        <w:t xml:space="preserve"> a preferovaným</w:t>
      </w:r>
      <w:r w:rsidRPr="005015A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kontaktním místem, kde je možné nepřetržitě a transparentně písemnou formou hlásit všechny incidenty a požadavky, </w:t>
      </w:r>
      <w:r w:rsidRPr="005015A7">
        <w:rPr>
          <w:rFonts w:ascii="Tahoma" w:hAnsi="Tahoma" w:cs="Tahoma"/>
          <w:szCs w:val="22"/>
        </w:rPr>
        <w:t xml:space="preserve">je </w:t>
      </w:r>
      <w:r>
        <w:rPr>
          <w:rFonts w:ascii="Tahoma" w:hAnsi="Tahoma" w:cs="Tahoma"/>
          <w:szCs w:val="22"/>
        </w:rPr>
        <w:t xml:space="preserve">systém </w:t>
      </w:r>
      <w:r w:rsidRPr="005015A7">
        <w:rPr>
          <w:rFonts w:ascii="Tahoma" w:hAnsi="Tahoma" w:cs="Tahoma"/>
          <w:b/>
          <w:szCs w:val="22"/>
        </w:rPr>
        <w:t xml:space="preserve">ANETE </w:t>
      </w:r>
      <w:proofErr w:type="spellStart"/>
      <w:r w:rsidRPr="005015A7">
        <w:rPr>
          <w:rFonts w:ascii="Tahoma" w:hAnsi="Tahoma" w:cs="Tahoma"/>
          <w:b/>
          <w:szCs w:val="22"/>
        </w:rPr>
        <w:t>Help</w:t>
      </w:r>
      <w:r w:rsidR="009C783C">
        <w:rPr>
          <w:rFonts w:ascii="Tahoma" w:hAnsi="Tahoma" w:cs="Tahoma"/>
          <w:b/>
          <w:szCs w:val="22"/>
        </w:rPr>
        <w:t>D</w:t>
      </w:r>
      <w:r w:rsidRPr="005015A7">
        <w:rPr>
          <w:rFonts w:ascii="Tahoma" w:hAnsi="Tahoma" w:cs="Tahoma"/>
          <w:b/>
          <w:szCs w:val="22"/>
        </w:rPr>
        <w:t>esk</w:t>
      </w:r>
      <w:proofErr w:type="spellEnd"/>
      <w:r>
        <w:rPr>
          <w:rFonts w:ascii="Tahoma" w:hAnsi="Tahoma" w:cs="Tahoma"/>
          <w:b/>
          <w:szCs w:val="22"/>
        </w:rPr>
        <w:t>:</w:t>
      </w:r>
      <w:r w:rsidR="009C783C">
        <w:rPr>
          <w:rFonts w:ascii="Tahoma" w:hAnsi="Tahoma" w:cs="Tahoma"/>
          <w:b/>
          <w:szCs w:val="22"/>
        </w:rPr>
        <w:t xml:space="preserve">  </w:t>
      </w:r>
      <w:hyperlink r:id="rId11" w:history="1">
        <w:r w:rsidRPr="007B67A2">
          <w:rPr>
            <w:rStyle w:val="Hypertextovodkaz"/>
            <w:rFonts w:ascii="Tahoma" w:hAnsi="Tahoma" w:cs="Tahoma"/>
            <w:b/>
            <w:szCs w:val="22"/>
          </w:rPr>
          <w:t>https://helpdesk.anete.com</w:t>
        </w:r>
      </w:hyperlink>
    </w:p>
    <w:p w14:paraId="52185661" w14:textId="77777777" w:rsidR="00BD39F5" w:rsidRPr="002E795B" w:rsidRDefault="00BD39F5" w:rsidP="00BD39F5">
      <w:pPr>
        <w:rPr>
          <w:rFonts w:ascii="Tahoma" w:hAnsi="Tahoma" w:cs="Tahoma"/>
          <w:sz w:val="16"/>
          <w:szCs w:val="16"/>
        </w:rPr>
      </w:pPr>
    </w:p>
    <w:p w14:paraId="0AB69B16" w14:textId="77777777" w:rsidR="005015A7" w:rsidRDefault="00BD39F5" w:rsidP="00BD39F5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Hlášení budou zpracovávána </w:t>
      </w:r>
      <w:r w:rsidRPr="005A0A0D">
        <w:rPr>
          <w:rFonts w:ascii="Tahoma" w:hAnsi="Tahoma" w:cs="Tahoma"/>
          <w:szCs w:val="22"/>
        </w:rPr>
        <w:t xml:space="preserve">v pracovní dny od </w:t>
      </w:r>
      <w:r>
        <w:rPr>
          <w:rFonts w:ascii="Tahoma" w:hAnsi="Tahoma" w:cs="Tahoma"/>
          <w:szCs w:val="22"/>
        </w:rPr>
        <w:t>7</w:t>
      </w:r>
      <w:r w:rsidR="009C783C">
        <w:rPr>
          <w:rFonts w:ascii="Tahoma" w:hAnsi="Tahoma" w:cs="Tahoma"/>
          <w:szCs w:val="22"/>
        </w:rPr>
        <w:t>:</w:t>
      </w:r>
      <w:r w:rsidRPr="005A0A0D">
        <w:rPr>
          <w:rFonts w:ascii="Tahoma" w:hAnsi="Tahoma" w:cs="Tahoma"/>
          <w:szCs w:val="22"/>
        </w:rPr>
        <w:t>00 do 15</w:t>
      </w:r>
      <w:r w:rsidR="009C783C">
        <w:rPr>
          <w:rFonts w:ascii="Tahoma" w:hAnsi="Tahoma" w:cs="Tahoma"/>
          <w:szCs w:val="22"/>
        </w:rPr>
        <w:t>:</w:t>
      </w:r>
      <w:r w:rsidRPr="005A0A0D">
        <w:rPr>
          <w:rFonts w:ascii="Tahoma" w:hAnsi="Tahoma" w:cs="Tahoma"/>
          <w:szCs w:val="22"/>
        </w:rPr>
        <w:t>30</w:t>
      </w:r>
      <w:r w:rsidR="009C783C">
        <w:rPr>
          <w:rFonts w:ascii="Tahoma" w:hAnsi="Tahoma" w:cs="Tahoma"/>
          <w:szCs w:val="22"/>
        </w:rPr>
        <w:t xml:space="preserve"> hod</w:t>
      </w:r>
      <w:r>
        <w:rPr>
          <w:rFonts w:ascii="Tahoma" w:hAnsi="Tahoma" w:cs="Tahoma"/>
          <w:szCs w:val="22"/>
        </w:rPr>
        <w:t xml:space="preserve">. </w:t>
      </w:r>
      <w:r w:rsidRPr="00347046">
        <w:rPr>
          <w:rFonts w:ascii="Tahoma" w:hAnsi="Tahoma" w:cs="Tahoma"/>
          <w:szCs w:val="22"/>
        </w:rPr>
        <w:t xml:space="preserve">Kritické chyby A bránící provozu (viz. </w:t>
      </w:r>
      <w:proofErr w:type="gramStart"/>
      <w:r w:rsidRPr="00347046">
        <w:rPr>
          <w:rFonts w:ascii="Tahoma" w:hAnsi="Tahoma" w:cs="Tahoma"/>
          <w:szCs w:val="22"/>
        </w:rPr>
        <w:t>příloha</w:t>
      </w:r>
      <w:proofErr w:type="gramEnd"/>
      <w:r w:rsidRPr="00347046">
        <w:rPr>
          <w:rFonts w:ascii="Tahoma" w:hAnsi="Tahoma" w:cs="Tahoma"/>
          <w:szCs w:val="22"/>
        </w:rPr>
        <w:t xml:space="preserve"> č. 4, kapitola </w:t>
      </w:r>
      <w:r w:rsidR="009C783C">
        <w:rPr>
          <w:rFonts w:ascii="Tahoma" w:hAnsi="Tahoma" w:cs="Tahoma"/>
          <w:szCs w:val="22"/>
        </w:rPr>
        <w:t>e</w:t>
      </w:r>
      <w:r w:rsidRPr="00347046">
        <w:rPr>
          <w:rFonts w:ascii="Tahoma" w:hAnsi="Tahoma" w:cs="Tahoma"/>
          <w:szCs w:val="22"/>
        </w:rPr>
        <w:t xml:space="preserve">) je mimo tuto dobu </w:t>
      </w:r>
      <w:r w:rsidR="00024CA5">
        <w:rPr>
          <w:rFonts w:ascii="Tahoma" w:hAnsi="Tahoma" w:cs="Tahoma"/>
          <w:szCs w:val="22"/>
        </w:rPr>
        <w:t>možné</w:t>
      </w:r>
      <w:r w:rsidRPr="00347046">
        <w:rPr>
          <w:rFonts w:ascii="Tahoma" w:hAnsi="Tahoma" w:cs="Tahoma"/>
          <w:szCs w:val="22"/>
        </w:rPr>
        <w:t xml:space="preserve"> také nahlásit službě pro odstraňování problémů a havárií na pohotovostním</w:t>
      </w:r>
      <w:r>
        <w:rPr>
          <w:rFonts w:ascii="Tahoma" w:hAnsi="Tahoma" w:cs="Tahoma"/>
          <w:szCs w:val="22"/>
        </w:rPr>
        <w:t xml:space="preserve"> telefonním čísle uvedeném dále.</w:t>
      </w:r>
      <w:r w:rsidRPr="005A0A0D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Přístup do systému </w:t>
      </w:r>
      <w:r w:rsidRPr="00E22082">
        <w:rPr>
          <w:rFonts w:ascii="Tahoma" w:hAnsi="Tahoma" w:cs="Tahoma"/>
          <w:b/>
          <w:szCs w:val="22"/>
        </w:rPr>
        <w:t xml:space="preserve">ANETE </w:t>
      </w:r>
      <w:proofErr w:type="spellStart"/>
      <w:r w:rsidRPr="00E22082">
        <w:rPr>
          <w:rFonts w:ascii="Tahoma" w:hAnsi="Tahoma" w:cs="Tahoma"/>
          <w:b/>
          <w:szCs w:val="22"/>
        </w:rPr>
        <w:t>Help</w:t>
      </w:r>
      <w:r w:rsidR="009C783C">
        <w:rPr>
          <w:rFonts w:ascii="Tahoma" w:hAnsi="Tahoma" w:cs="Tahoma"/>
          <w:b/>
          <w:szCs w:val="22"/>
        </w:rPr>
        <w:t>D</w:t>
      </w:r>
      <w:r w:rsidRPr="00E22082">
        <w:rPr>
          <w:rFonts w:ascii="Tahoma" w:hAnsi="Tahoma" w:cs="Tahoma"/>
          <w:b/>
          <w:szCs w:val="22"/>
        </w:rPr>
        <w:t>esk</w:t>
      </w:r>
      <w:proofErr w:type="spellEnd"/>
      <w:r w:rsidRPr="00B4136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získají dále uvedené oprávněné osoby objednatele s oprávněním k hlášení incidentů a požadavků</w:t>
      </w:r>
    </w:p>
    <w:p w14:paraId="1A685849" w14:textId="77777777" w:rsidR="00BD39F5" w:rsidRPr="002E795B" w:rsidRDefault="00BD39F5" w:rsidP="002E795B">
      <w:pPr>
        <w:rPr>
          <w:rFonts w:ascii="Tahoma" w:hAnsi="Tahoma" w:cs="Tahoma"/>
          <w:sz w:val="16"/>
          <w:szCs w:val="16"/>
        </w:rPr>
      </w:pPr>
    </w:p>
    <w:p w14:paraId="300FB253" w14:textId="77777777" w:rsidR="008B0B3A" w:rsidRPr="005A0A0D" w:rsidRDefault="00BD39F5" w:rsidP="009C783C">
      <w:pPr>
        <w:jc w:val="both"/>
        <w:rPr>
          <w:rFonts w:ascii="Tahoma" w:hAnsi="Tahoma" w:cs="Tahoma"/>
          <w:b/>
          <w:szCs w:val="22"/>
        </w:rPr>
      </w:pPr>
      <w:r w:rsidRPr="00BD39F5">
        <w:rPr>
          <w:rFonts w:ascii="Tahoma" w:hAnsi="Tahoma" w:cs="Tahoma"/>
          <w:szCs w:val="22"/>
        </w:rPr>
        <w:t xml:space="preserve">Pro urgentní incidenty a konzultace bude v provozu zákaznická linka a služba </w:t>
      </w:r>
      <w:r w:rsidRPr="00BD39F5">
        <w:rPr>
          <w:rFonts w:ascii="Tahoma" w:hAnsi="Tahoma" w:cs="Tahoma"/>
          <w:b/>
          <w:szCs w:val="22"/>
        </w:rPr>
        <w:t>HotLine</w:t>
      </w:r>
      <w:r w:rsidRPr="00BD39F5">
        <w:rPr>
          <w:rFonts w:ascii="Tahoma" w:hAnsi="Tahoma" w:cs="Tahoma"/>
          <w:szCs w:val="22"/>
        </w:rPr>
        <w:t xml:space="preserve"> v pracovní dny od 7</w:t>
      </w:r>
      <w:r w:rsidR="009C783C">
        <w:rPr>
          <w:rFonts w:ascii="Tahoma" w:hAnsi="Tahoma" w:cs="Tahoma"/>
          <w:szCs w:val="22"/>
        </w:rPr>
        <w:t>:</w:t>
      </w:r>
      <w:r w:rsidRPr="00BD39F5">
        <w:rPr>
          <w:rFonts w:ascii="Tahoma" w:hAnsi="Tahoma" w:cs="Tahoma"/>
          <w:szCs w:val="22"/>
        </w:rPr>
        <w:t>00 do 15</w:t>
      </w:r>
      <w:r w:rsidR="009C783C">
        <w:rPr>
          <w:rFonts w:ascii="Tahoma" w:hAnsi="Tahoma" w:cs="Tahoma"/>
          <w:szCs w:val="22"/>
        </w:rPr>
        <w:t>:</w:t>
      </w:r>
      <w:r w:rsidRPr="00BD39F5">
        <w:rPr>
          <w:rFonts w:ascii="Tahoma" w:hAnsi="Tahoma" w:cs="Tahoma"/>
          <w:szCs w:val="22"/>
        </w:rPr>
        <w:t>30</w:t>
      </w:r>
      <w:r w:rsidR="009C783C">
        <w:rPr>
          <w:rFonts w:ascii="Tahoma" w:hAnsi="Tahoma" w:cs="Tahoma"/>
          <w:szCs w:val="22"/>
        </w:rPr>
        <w:t xml:space="preserve"> hod</w:t>
      </w:r>
      <w:r w:rsidRPr="00BD39F5">
        <w:rPr>
          <w:rFonts w:ascii="Tahoma" w:hAnsi="Tahoma" w:cs="Tahoma"/>
          <w:szCs w:val="22"/>
        </w:rPr>
        <w:t xml:space="preserve"> na telefonním čísle:</w:t>
      </w:r>
      <w:r w:rsidR="009C783C">
        <w:rPr>
          <w:rFonts w:ascii="Tahoma" w:hAnsi="Tahoma" w:cs="Tahoma"/>
          <w:szCs w:val="22"/>
        </w:rPr>
        <w:t xml:space="preserve">  </w:t>
      </w:r>
      <w:r w:rsidR="008B0B3A" w:rsidRPr="005A0A0D">
        <w:rPr>
          <w:rFonts w:ascii="Tahoma" w:hAnsi="Tahoma" w:cs="Tahoma"/>
          <w:b/>
          <w:szCs w:val="22"/>
        </w:rPr>
        <w:t>+420 531 028 029</w:t>
      </w:r>
    </w:p>
    <w:p w14:paraId="6538F0C4" w14:textId="77777777" w:rsidR="008B0B3A" w:rsidRPr="002E795B" w:rsidRDefault="008B0B3A" w:rsidP="002E795B">
      <w:pPr>
        <w:rPr>
          <w:rFonts w:ascii="Tahoma" w:hAnsi="Tahoma" w:cs="Tahoma"/>
          <w:sz w:val="16"/>
          <w:szCs w:val="16"/>
        </w:rPr>
      </w:pPr>
    </w:p>
    <w:p w14:paraId="54798E81" w14:textId="77777777" w:rsidR="006F74CB" w:rsidRPr="005A0A0D" w:rsidRDefault="006F74CB" w:rsidP="008B0B3A">
      <w:pPr>
        <w:jc w:val="both"/>
        <w:rPr>
          <w:rFonts w:ascii="Tahoma" w:hAnsi="Tahoma" w:cs="Tahoma"/>
          <w:szCs w:val="22"/>
        </w:rPr>
      </w:pPr>
      <w:r w:rsidRPr="005A0A0D">
        <w:rPr>
          <w:rFonts w:ascii="Tahoma" w:hAnsi="Tahoma" w:cs="Tahoma"/>
          <w:szCs w:val="22"/>
        </w:rPr>
        <w:t xml:space="preserve">Mimo výše uvedenou dobu </w:t>
      </w:r>
      <w:r w:rsidR="002702BE">
        <w:rPr>
          <w:rFonts w:ascii="Tahoma" w:hAnsi="Tahoma" w:cs="Tahoma"/>
          <w:szCs w:val="22"/>
        </w:rPr>
        <w:t xml:space="preserve">je </w:t>
      </w:r>
      <w:r w:rsidR="002702BE" w:rsidRPr="002702BE">
        <w:rPr>
          <w:rFonts w:ascii="Tahoma" w:hAnsi="Tahoma" w:cs="Tahoma"/>
          <w:szCs w:val="22"/>
        </w:rPr>
        <w:t xml:space="preserve">poskytována služba Odstraňování problémů a havárií </w:t>
      </w:r>
      <w:r w:rsidR="005015A7">
        <w:rPr>
          <w:rFonts w:ascii="Tahoma" w:hAnsi="Tahoma" w:cs="Tahoma"/>
          <w:szCs w:val="22"/>
        </w:rPr>
        <w:t>na pohotovostním</w:t>
      </w:r>
      <w:r w:rsidRPr="005A0A0D">
        <w:rPr>
          <w:rFonts w:ascii="Tahoma" w:hAnsi="Tahoma" w:cs="Tahoma"/>
          <w:szCs w:val="22"/>
        </w:rPr>
        <w:t xml:space="preserve"> telefonním čísle:</w:t>
      </w:r>
    </w:p>
    <w:p w14:paraId="565CDC01" w14:textId="77777777" w:rsidR="006F74CB" w:rsidRPr="005A0A0D" w:rsidRDefault="009C783C" w:rsidP="009C783C">
      <w:pPr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 </w:t>
      </w:r>
      <w:r w:rsidR="006F74CB" w:rsidRPr="005A0A0D">
        <w:rPr>
          <w:rFonts w:ascii="Tahoma" w:hAnsi="Tahoma" w:cs="Tahoma"/>
          <w:b/>
          <w:szCs w:val="22"/>
        </w:rPr>
        <w:t>+420 604 291 217</w:t>
      </w:r>
    </w:p>
    <w:p w14:paraId="4370F6D8" w14:textId="77777777" w:rsidR="006F74CB" w:rsidRPr="002E795B" w:rsidRDefault="006F74CB" w:rsidP="002E795B">
      <w:pPr>
        <w:rPr>
          <w:rFonts w:ascii="Tahoma" w:hAnsi="Tahoma" w:cs="Tahoma"/>
          <w:sz w:val="16"/>
          <w:szCs w:val="16"/>
        </w:rPr>
      </w:pPr>
    </w:p>
    <w:p w14:paraId="5FBA8632" w14:textId="77777777" w:rsidR="004230F7" w:rsidRPr="005A0A0D" w:rsidRDefault="00BD39F5" w:rsidP="009C783C">
      <w:pPr>
        <w:jc w:val="both"/>
        <w:rPr>
          <w:rFonts w:ascii="Tahoma" w:hAnsi="Tahoma" w:cs="Tahoma"/>
          <w:b/>
          <w:szCs w:val="22"/>
        </w:rPr>
      </w:pPr>
      <w:r w:rsidRPr="001549DF">
        <w:rPr>
          <w:rFonts w:ascii="Tahoma" w:hAnsi="Tahoma" w:cs="Tahoma"/>
          <w:szCs w:val="22"/>
        </w:rPr>
        <w:t xml:space="preserve">Při dočasné </w:t>
      </w:r>
      <w:r>
        <w:rPr>
          <w:rFonts w:ascii="Tahoma" w:hAnsi="Tahoma" w:cs="Tahoma"/>
          <w:b/>
          <w:szCs w:val="22"/>
        </w:rPr>
        <w:t xml:space="preserve">nedostupnosti </w:t>
      </w:r>
      <w:r w:rsidRPr="00B41363">
        <w:rPr>
          <w:rFonts w:ascii="Tahoma" w:hAnsi="Tahoma" w:cs="Tahoma"/>
          <w:b/>
          <w:szCs w:val="22"/>
        </w:rPr>
        <w:t>systému</w:t>
      </w:r>
      <w:r>
        <w:rPr>
          <w:rFonts w:ascii="Tahoma" w:hAnsi="Tahoma" w:cs="Tahoma"/>
          <w:szCs w:val="22"/>
        </w:rPr>
        <w:t xml:space="preserve"> </w:t>
      </w:r>
      <w:r w:rsidRPr="005015A7">
        <w:rPr>
          <w:rFonts w:ascii="Tahoma" w:hAnsi="Tahoma" w:cs="Tahoma"/>
          <w:b/>
          <w:szCs w:val="22"/>
        </w:rPr>
        <w:t xml:space="preserve">ANETE </w:t>
      </w:r>
      <w:proofErr w:type="spellStart"/>
      <w:r w:rsidRPr="005015A7">
        <w:rPr>
          <w:rFonts w:ascii="Tahoma" w:hAnsi="Tahoma" w:cs="Tahoma"/>
          <w:b/>
          <w:szCs w:val="22"/>
        </w:rPr>
        <w:t>Helpdesk</w:t>
      </w:r>
      <w:proofErr w:type="spellEnd"/>
      <w:r>
        <w:rPr>
          <w:rFonts w:ascii="Tahoma" w:hAnsi="Tahoma" w:cs="Tahoma"/>
          <w:b/>
          <w:szCs w:val="22"/>
        </w:rPr>
        <w:t xml:space="preserve"> </w:t>
      </w:r>
      <w:r w:rsidRPr="001549DF">
        <w:rPr>
          <w:rFonts w:ascii="Tahoma" w:hAnsi="Tahoma" w:cs="Tahoma"/>
          <w:szCs w:val="22"/>
        </w:rPr>
        <w:t>může objednatel své písemné požadavky</w:t>
      </w:r>
      <w:r>
        <w:rPr>
          <w:rFonts w:ascii="Tahoma" w:hAnsi="Tahoma" w:cs="Tahoma"/>
          <w:szCs w:val="22"/>
        </w:rPr>
        <w:t xml:space="preserve"> zasílat na sdílenou e-mailovou adresu:</w:t>
      </w:r>
      <w:r w:rsidR="009C783C">
        <w:rPr>
          <w:rFonts w:ascii="Tahoma" w:hAnsi="Tahoma" w:cs="Tahoma"/>
          <w:szCs w:val="22"/>
        </w:rPr>
        <w:t xml:space="preserve">  </w:t>
      </w:r>
      <w:hyperlink r:id="rId12" w:history="1">
        <w:r w:rsidR="004230F7" w:rsidRPr="00277001">
          <w:rPr>
            <w:rStyle w:val="Hypertextovodkaz"/>
            <w:rFonts w:ascii="Tahoma" w:hAnsi="Tahoma" w:cs="Tahoma"/>
            <w:b/>
            <w:szCs w:val="22"/>
          </w:rPr>
          <w:t>hotline@anete.cz</w:t>
        </w:r>
      </w:hyperlink>
    </w:p>
    <w:p w14:paraId="11BB222E" w14:textId="77777777" w:rsidR="008B0B3A" w:rsidRPr="002E795B" w:rsidRDefault="008B0B3A" w:rsidP="008B0B3A">
      <w:pPr>
        <w:rPr>
          <w:rFonts w:ascii="Tahoma" w:hAnsi="Tahoma" w:cs="Tahoma"/>
          <w:sz w:val="16"/>
          <w:szCs w:val="16"/>
        </w:rPr>
      </w:pPr>
    </w:p>
    <w:p w14:paraId="531AF568" w14:textId="77777777" w:rsidR="00BD39F5" w:rsidRDefault="00BD39F5" w:rsidP="008B0B3A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Písemné požadavky jsou přebírány </w:t>
      </w:r>
      <w:r w:rsidRPr="005A0A0D">
        <w:rPr>
          <w:rFonts w:ascii="Tahoma" w:hAnsi="Tahoma" w:cs="Tahoma"/>
          <w:szCs w:val="22"/>
        </w:rPr>
        <w:t xml:space="preserve">v pracovní dny od </w:t>
      </w:r>
      <w:r>
        <w:rPr>
          <w:rFonts w:ascii="Tahoma" w:hAnsi="Tahoma" w:cs="Tahoma"/>
          <w:szCs w:val="22"/>
        </w:rPr>
        <w:t>7</w:t>
      </w:r>
      <w:r w:rsidR="009C783C">
        <w:rPr>
          <w:rFonts w:ascii="Tahoma" w:hAnsi="Tahoma" w:cs="Tahoma"/>
          <w:szCs w:val="22"/>
        </w:rPr>
        <w:t>:</w:t>
      </w:r>
      <w:r w:rsidRPr="005A0A0D">
        <w:rPr>
          <w:rFonts w:ascii="Tahoma" w:hAnsi="Tahoma" w:cs="Tahoma"/>
          <w:szCs w:val="22"/>
        </w:rPr>
        <w:t>00 do 15</w:t>
      </w:r>
      <w:r w:rsidR="009C783C">
        <w:rPr>
          <w:rFonts w:ascii="Tahoma" w:hAnsi="Tahoma" w:cs="Tahoma"/>
          <w:szCs w:val="22"/>
        </w:rPr>
        <w:t>:</w:t>
      </w:r>
      <w:r w:rsidRPr="005A0A0D">
        <w:rPr>
          <w:rFonts w:ascii="Tahoma" w:hAnsi="Tahoma" w:cs="Tahoma"/>
          <w:szCs w:val="22"/>
        </w:rPr>
        <w:t>30</w:t>
      </w:r>
      <w:r w:rsidR="009C783C">
        <w:rPr>
          <w:rFonts w:ascii="Tahoma" w:hAnsi="Tahoma" w:cs="Tahoma"/>
          <w:szCs w:val="22"/>
        </w:rPr>
        <w:t xml:space="preserve"> hod</w:t>
      </w:r>
      <w:r w:rsidRPr="005A0A0D">
        <w:rPr>
          <w:rFonts w:ascii="Tahoma" w:hAnsi="Tahoma" w:cs="Tahoma"/>
          <w:szCs w:val="22"/>
        </w:rPr>
        <w:t>.</w:t>
      </w:r>
    </w:p>
    <w:p w14:paraId="4C45878C" w14:textId="77777777" w:rsidR="00D75EDF" w:rsidRPr="002E795B" w:rsidRDefault="00D75EDF" w:rsidP="008B0B3A">
      <w:pPr>
        <w:rPr>
          <w:rFonts w:ascii="Tahoma" w:hAnsi="Tahoma" w:cs="Tahoma"/>
          <w:sz w:val="16"/>
          <w:szCs w:val="16"/>
        </w:rPr>
      </w:pPr>
    </w:p>
    <w:p w14:paraId="226DEDDD" w14:textId="77777777" w:rsidR="00D75EDF" w:rsidRPr="00D75EDF" w:rsidRDefault="00D75EDF" w:rsidP="008B0B3A">
      <w:pPr>
        <w:rPr>
          <w:rFonts w:ascii="Tahoma" w:hAnsi="Tahoma" w:cs="Tahoma"/>
          <w:b/>
          <w:szCs w:val="22"/>
        </w:rPr>
      </w:pPr>
      <w:r w:rsidRPr="00D75EDF">
        <w:rPr>
          <w:rFonts w:ascii="Tahoma" w:hAnsi="Tahoma" w:cs="Tahoma"/>
          <w:b/>
          <w:szCs w:val="22"/>
        </w:rPr>
        <w:t>Vzor hlášení</w:t>
      </w:r>
    </w:p>
    <w:p w14:paraId="6E4AEF41" w14:textId="77777777" w:rsidR="00D75EDF" w:rsidRDefault="00D75EDF" w:rsidP="008B0B3A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Pro lepší přípravu a kompletaci popisu problému před telefonickým, nebo písemným hlášením doporučujeme použít formulář Hlášení závad – </w:t>
      </w:r>
      <w:proofErr w:type="gramStart"/>
      <w:r>
        <w:rPr>
          <w:rFonts w:ascii="Tahoma" w:hAnsi="Tahoma" w:cs="Tahoma"/>
          <w:szCs w:val="22"/>
        </w:rPr>
        <w:t>viz. příloha</w:t>
      </w:r>
      <w:proofErr w:type="gramEnd"/>
      <w:r>
        <w:rPr>
          <w:rFonts w:ascii="Tahoma" w:hAnsi="Tahoma" w:cs="Tahoma"/>
          <w:szCs w:val="22"/>
        </w:rPr>
        <w:t xml:space="preserve"> č. 5.</w:t>
      </w:r>
    </w:p>
    <w:p w14:paraId="4BC984C0" w14:textId="77777777" w:rsidR="00BD39F5" w:rsidRPr="002E795B" w:rsidRDefault="00BD39F5" w:rsidP="008B0B3A">
      <w:pPr>
        <w:rPr>
          <w:rFonts w:ascii="Tahoma" w:hAnsi="Tahoma" w:cs="Tahoma"/>
          <w:sz w:val="16"/>
          <w:szCs w:val="16"/>
        </w:rPr>
      </w:pPr>
    </w:p>
    <w:p w14:paraId="0CF6A893" w14:textId="77777777" w:rsidR="008B0B3A" w:rsidRPr="005A0A0D" w:rsidRDefault="008B0B3A" w:rsidP="008B0B3A">
      <w:pPr>
        <w:widowControl w:val="0"/>
        <w:autoSpaceDE w:val="0"/>
        <w:autoSpaceDN w:val="0"/>
        <w:spacing w:after="120"/>
        <w:rPr>
          <w:rFonts w:ascii="Tahoma" w:hAnsi="Tahoma" w:cs="Tahoma"/>
          <w:b/>
          <w:szCs w:val="22"/>
        </w:rPr>
      </w:pPr>
      <w:r w:rsidRPr="005A0A0D">
        <w:rPr>
          <w:rFonts w:ascii="Tahoma" w:hAnsi="Tahoma" w:cs="Tahoma"/>
          <w:b/>
          <w:szCs w:val="22"/>
        </w:rPr>
        <w:t xml:space="preserve">Oprávněné osoby zhotovitele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3544"/>
        <w:gridCol w:w="2268"/>
      </w:tblGrid>
      <w:tr w:rsidR="009C783C" w:rsidRPr="009C783C" w14:paraId="37C7137E" w14:textId="77777777" w:rsidTr="00F0235E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DADB550" w14:textId="77777777" w:rsidR="00FE0341" w:rsidRPr="009C783C" w:rsidRDefault="00FE0341" w:rsidP="009C783C">
            <w:pPr>
              <w:widowControl w:val="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9C783C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Funkce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11BAD2" w14:textId="77777777" w:rsidR="00FE0341" w:rsidRPr="009C783C" w:rsidRDefault="00FE0341" w:rsidP="009C783C">
            <w:pPr>
              <w:widowControl w:val="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9C783C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Jméno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F38CE67" w14:textId="77777777" w:rsidR="00FE0341" w:rsidRPr="009C783C" w:rsidRDefault="00FE0341" w:rsidP="009C783C">
            <w:pPr>
              <w:widowControl w:val="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9C783C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Oprávnění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152FD2B" w14:textId="77777777" w:rsidR="00FE0341" w:rsidRPr="009C783C" w:rsidRDefault="00FE0341" w:rsidP="009C783C">
            <w:pPr>
              <w:widowControl w:val="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9C783C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Telefon, e-mail</w:t>
            </w:r>
          </w:p>
        </w:tc>
      </w:tr>
      <w:tr w:rsidR="003C3F22" w:rsidRPr="005A0A0D" w14:paraId="06579E80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9D71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0235E">
              <w:rPr>
                <w:rFonts w:ascii="Tahoma" w:hAnsi="Tahoma" w:cs="Tahoma"/>
                <w:b/>
                <w:sz w:val="18"/>
                <w:szCs w:val="18"/>
              </w:rPr>
              <w:t>Vedoucí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BA2" w14:textId="76B4FBF0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98C4" w14:textId="42327815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 xml:space="preserve">Jednání ve věci </w:t>
            </w:r>
            <w:r>
              <w:rPr>
                <w:rFonts w:ascii="Tahoma" w:hAnsi="Tahoma" w:cs="Tahoma"/>
                <w:sz w:val="18"/>
                <w:szCs w:val="18"/>
              </w:rPr>
              <w:t>Smlouv</w:t>
            </w:r>
            <w:r w:rsidRPr="00F0235E">
              <w:rPr>
                <w:rFonts w:ascii="Tahoma" w:hAnsi="Tahoma" w:cs="Tahoma"/>
                <w:sz w:val="18"/>
                <w:szCs w:val="18"/>
              </w:rPr>
              <w:t>y</w:t>
            </w:r>
          </w:p>
          <w:p w14:paraId="4562528C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Předání a akceptace díla</w:t>
            </w:r>
          </w:p>
          <w:p w14:paraId="6805994D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64B" w14:textId="24F1DB40" w:rsidR="003C3F22" w:rsidRPr="00F0235E" w:rsidRDefault="003C3F22" w:rsidP="00FE0341">
            <w:pPr>
              <w:widowControl w:val="0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</w:tr>
      <w:tr w:rsidR="003C3F22" w:rsidRPr="005A0A0D" w14:paraId="056C42D1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5144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0235E">
              <w:rPr>
                <w:rFonts w:ascii="Tahoma" w:hAnsi="Tahoma" w:cs="Tahoma"/>
                <w:b/>
                <w:sz w:val="18"/>
                <w:szCs w:val="18"/>
              </w:rPr>
              <w:t xml:space="preserve">Hlavní řešitel (Projekt </w:t>
            </w:r>
            <w:proofErr w:type="spellStart"/>
            <w:r w:rsidRPr="00F0235E">
              <w:rPr>
                <w:rFonts w:ascii="Tahoma" w:hAnsi="Tahoma" w:cs="Tahoma"/>
                <w:b/>
                <w:sz w:val="18"/>
                <w:szCs w:val="18"/>
              </w:rPr>
              <w:t>manager</w:t>
            </w:r>
            <w:proofErr w:type="spellEnd"/>
            <w:r w:rsidRPr="00F0235E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375" w14:textId="7BF81D1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C9B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Předání a akceptace dílčího plnění</w:t>
            </w:r>
          </w:p>
          <w:p w14:paraId="0676CCA1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7D9" w14:textId="5326BACC" w:rsidR="003C3F22" w:rsidRPr="00F0235E" w:rsidRDefault="003C3F22" w:rsidP="00F0235E">
            <w:pPr>
              <w:widowControl w:val="0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</w:tr>
      <w:tr w:rsidR="003C3F22" w:rsidRPr="005A0A0D" w14:paraId="53130501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D75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0235E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Technický specialista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E97" w14:textId="15C93B12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B6A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353B" w14:textId="283B0E3F" w:rsidR="003C3F22" w:rsidRPr="00F0235E" w:rsidRDefault="003C3F22" w:rsidP="00FE0341">
            <w:pPr>
              <w:widowControl w:val="0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</w:tr>
      <w:tr w:rsidR="003C3F22" w:rsidRPr="005A0A0D" w14:paraId="5542FE7E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8C6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0235E">
              <w:rPr>
                <w:rFonts w:ascii="Tahoma" w:hAnsi="Tahoma" w:cs="Tahoma"/>
                <w:b/>
                <w:sz w:val="18"/>
                <w:szCs w:val="18"/>
              </w:rPr>
              <w:t>Konzultanti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C80" w14:textId="2E0065F4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9A8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619" w14:textId="0F7C93A0" w:rsidR="003C3F22" w:rsidRPr="00F0235E" w:rsidRDefault="003C3F22" w:rsidP="00FE0341">
            <w:pPr>
              <w:widowControl w:val="0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</w:tr>
      <w:tr w:rsidR="003C3F22" w:rsidRPr="005A0A0D" w14:paraId="388DADD6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1792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F0235E">
              <w:rPr>
                <w:rFonts w:ascii="Tahoma" w:hAnsi="Tahoma" w:cs="Tahoma"/>
                <w:b/>
                <w:sz w:val="18"/>
                <w:szCs w:val="18"/>
              </w:rPr>
              <w:t>Account</w:t>
            </w:r>
            <w:proofErr w:type="spellEnd"/>
            <w:r w:rsidRPr="00F023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F0235E">
              <w:rPr>
                <w:rFonts w:ascii="Tahoma" w:hAnsi="Tahoma" w:cs="Tahoma"/>
                <w:b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FD1" w14:textId="2EF5C35B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C1C" w14:textId="2535A82E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 xml:space="preserve">Jednání ve věci </w:t>
            </w:r>
            <w:r>
              <w:rPr>
                <w:rFonts w:ascii="Tahoma" w:hAnsi="Tahoma" w:cs="Tahoma"/>
                <w:sz w:val="18"/>
                <w:szCs w:val="18"/>
              </w:rPr>
              <w:t>Smlouv</w:t>
            </w:r>
            <w:r w:rsidRPr="00F0235E">
              <w:rPr>
                <w:rFonts w:ascii="Tahoma" w:hAnsi="Tahoma" w:cs="Tahoma"/>
                <w:sz w:val="18"/>
                <w:szCs w:val="18"/>
              </w:rPr>
              <w:t>y</w:t>
            </w:r>
          </w:p>
          <w:p w14:paraId="3D00B714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52F1" w14:textId="14EFE5AF" w:rsidR="003C3F22" w:rsidRPr="00F0235E" w:rsidRDefault="003C3F22" w:rsidP="00FE0341">
            <w:pPr>
              <w:widowControl w:val="0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</w:tr>
    </w:tbl>
    <w:p w14:paraId="047EBC6E" w14:textId="77777777" w:rsidR="003C3F22" w:rsidRDefault="003C3F22" w:rsidP="008B0B3A">
      <w:pPr>
        <w:widowControl w:val="0"/>
        <w:autoSpaceDE w:val="0"/>
        <w:autoSpaceDN w:val="0"/>
        <w:spacing w:after="120"/>
        <w:rPr>
          <w:rFonts w:ascii="Tahoma" w:hAnsi="Tahoma" w:cs="Tahoma"/>
          <w:sz w:val="16"/>
          <w:szCs w:val="16"/>
        </w:rPr>
      </w:pPr>
    </w:p>
    <w:p w14:paraId="0D0F6C01" w14:textId="77777777" w:rsidR="003C3F22" w:rsidRDefault="003C3F22" w:rsidP="008B0B3A">
      <w:pPr>
        <w:widowControl w:val="0"/>
        <w:autoSpaceDE w:val="0"/>
        <w:autoSpaceDN w:val="0"/>
        <w:spacing w:after="120"/>
        <w:rPr>
          <w:rFonts w:ascii="Tahoma" w:hAnsi="Tahoma" w:cs="Tahoma"/>
          <w:sz w:val="16"/>
          <w:szCs w:val="16"/>
        </w:rPr>
      </w:pPr>
    </w:p>
    <w:p w14:paraId="23AF2401" w14:textId="77777777" w:rsidR="003C3F22" w:rsidRDefault="003C3F22" w:rsidP="008B0B3A">
      <w:pPr>
        <w:widowControl w:val="0"/>
        <w:autoSpaceDE w:val="0"/>
        <w:autoSpaceDN w:val="0"/>
        <w:spacing w:after="120"/>
        <w:rPr>
          <w:rFonts w:ascii="Tahoma" w:hAnsi="Tahoma" w:cs="Tahoma"/>
          <w:sz w:val="16"/>
          <w:szCs w:val="16"/>
        </w:rPr>
      </w:pPr>
    </w:p>
    <w:p w14:paraId="1104F257" w14:textId="77777777" w:rsidR="003C3F22" w:rsidRDefault="003C3F22" w:rsidP="008B0B3A">
      <w:pPr>
        <w:widowControl w:val="0"/>
        <w:autoSpaceDE w:val="0"/>
        <w:autoSpaceDN w:val="0"/>
        <w:spacing w:after="120"/>
        <w:rPr>
          <w:rFonts w:ascii="Tahoma" w:hAnsi="Tahoma" w:cs="Tahoma"/>
          <w:sz w:val="16"/>
          <w:szCs w:val="16"/>
        </w:rPr>
      </w:pPr>
    </w:p>
    <w:p w14:paraId="05D19B06" w14:textId="77777777" w:rsidR="003C3F22" w:rsidRDefault="003C3F22" w:rsidP="008B0B3A">
      <w:pPr>
        <w:widowControl w:val="0"/>
        <w:autoSpaceDE w:val="0"/>
        <w:autoSpaceDN w:val="0"/>
        <w:spacing w:after="120"/>
        <w:rPr>
          <w:rFonts w:ascii="Tahoma" w:hAnsi="Tahoma" w:cs="Tahoma"/>
          <w:sz w:val="16"/>
          <w:szCs w:val="16"/>
        </w:rPr>
      </w:pPr>
    </w:p>
    <w:p w14:paraId="34BA42ED" w14:textId="77777777" w:rsidR="008B0B3A" w:rsidRPr="005A0A0D" w:rsidRDefault="008B0B3A" w:rsidP="008B0B3A">
      <w:pPr>
        <w:widowControl w:val="0"/>
        <w:autoSpaceDE w:val="0"/>
        <w:autoSpaceDN w:val="0"/>
        <w:spacing w:after="120"/>
        <w:rPr>
          <w:rFonts w:ascii="Tahoma" w:hAnsi="Tahoma" w:cs="Tahoma"/>
          <w:b/>
          <w:szCs w:val="22"/>
        </w:rPr>
      </w:pPr>
      <w:r w:rsidRPr="005A0A0D">
        <w:rPr>
          <w:rFonts w:ascii="Tahoma" w:hAnsi="Tahoma" w:cs="Tahoma"/>
          <w:b/>
          <w:szCs w:val="22"/>
        </w:rPr>
        <w:lastRenderedPageBreak/>
        <w:t>Oprávněné osoby objednatele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3544"/>
        <w:gridCol w:w="2268"/>
      </w:tblGrid>
      <w:tr w:rsidR="009C783C" w:rsidRPr="009C783C" w14:paraId="6B4399AD" w14:textId="77777777" w:rsidTr="00F0235E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8A65DA1" w14:textId="77777777" w:rsidR="00FE0341" w:rsidRPr="009C783C" w:rsidRDefault="001E4107" w:rsidP="009C783C">
            <w:pPr>
              <w:widowControl w:val="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E0341" w:rsidRPr="009C783C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Funkce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162DA08" w14:textId="77777777" w:rsidR="00FE0341" w:rsidRPr="009C783C" w:rsidRDefault="00FE0341" w:rsidP="009C783C">
            <w:pPr>
              <w:widowControl w:val="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9C783C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Jméno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8533800" w14:textId="77777777" w:rsidR="00FE0341" w:rsidRPr="009C783C" w:rsidRDefault="00FE0341" w:rsidP="009C783C">
            <w:pPr>
              <w:widowControl w:val="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9C783C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Oprávnění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9842B4" w14:textId="77777777" w:rsidR="00FE0341" w:rsidRPr="009C783C" w:rsidRDefault="009C783C" w:rsidP="009C783C">
            <w:pPr>
              <w:widowControl w:val="0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9C783C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Telefon, e-mail</w:t>
            </w:r>
          </w:p>
        </w:tc>
      </w:tr>
      <w:tr w:rsidR="003C3F22" w:rsidRPr="0002249D" w14:paraId="6EE83C9D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B16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0235E">
              <w:rPr>
                <w:rFonts w:ascii="Tahoma" w:hAnsi="Tahoma" w:cs="Tahoma"/>
                <w:b/>
                <w:sz w:val="18"/>
                <w:szCs w:val="18"/>
              </w:rPr>
              <w:t>Vedoucí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AA93" w14:textId="6E6E4D57" w:rsidR="003C3F22" w:rsidRPr="0002249D" w:rsidRDefault="003C3F22" w:rsidP="0002249D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89FD" w14:textId="1681AB6E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 xml:space="preserve">Jednání ve věci </w:t>
            </w:r>
            <w:r>
              <w:rPr>
                <w:rFonts w:ascii="Tahoma" w:hAnsi="Tahoma" w:cs="Tahoma"/>
                <w:sz w:val="18"/>
                <w:szCs w:val="18"/>
              </w:rPr>
              <w:t>Smlouv</w:t>
            </w:r>
            <w:r w:rsidRPr="00F0235E">
              <w:rPr>
                <w:rFonts w:ascii="Tahoma" w:hAnsi="Tahoma" w:cs="Tahoma"/>
                <w:sz w:val="18"/>
                <w:szCs w:val="18"/>
              </w:rPr>
              <w:t>y</w:t>
            </w:r>
          </w:p>
          <w:p w14:paraId="536B9EC7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Předání a akceptace díla</w:t>
            </w:r>
          </w:p>
          <w:p w14:paraId="62B71979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  <w:p w14:paraId="2559275A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Hlášení incidentů a požadavků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A23" w14:textId="2F8B0D01" w:rsidR="003C3F22" w:rsidRPr="003C3F22" w:rsidRDefault="003C3F22" w:rsidP="0002249D">
            <w:pPr>
              <w:pStyle w:val="NORMLTAHOMA10"/>
              <w:jc w:val="center"/>
              <w:rPr>
                <w:rFonts w:cs="Tahoma"/>
                <w:b w:val="0"/>
                <w:sz w:val="18"/>
                <w:szCs w:val="18"/>
              </w:rPr>
            </w:pPr>
            <w:proofErr w:type="spellStart"/>
            <w:r w:rsidRPr="003C3F22">
              <w:rPr>
                <w:rFonts w:cs="Tahoma"/>
                <w:b w:val="0"/>
                <w:sz w:val="18"/>
                <w:szCs w:val="18"/>
              </w:rPr>
              <w:t>xxxxxxxxxxxxxxx</w:t>
            </w:r>
            <w:proofErr w:type="spellEnd"/>
          </w:p>
        </w:tc>
      </w:tr>
      <w:tr w:rsidR="003C3F22" w:rsidRPr="0002249D" w14:paraId="16E88156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5350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0235E">
              <w:rPr>
                <w:rFonts w:ascii="Tahoma" w:hAnsi="Tahoma" w:cs="Tahoma"/>
                <w:b/>
                <w:sz w:val="18"/>
                <w:szCs w:val="18"/>
              </w:rPr>
              <w:t xml:space="preserve">Hlavní řešitel (Projekt </w:t>
            </w:r>
            <w:proofErr w:type="spellStart"/>
            <w:r w:rsidRPr="00F0235E">
              <w:rPr>
                <w:rFonts w:ascii="Tahoma" w:hAnsi="Tahoma" w:cs="Tahoma"/>
                <w:b/>
                <w:sz w:val="18"/>
                <w:szCs w:val="18"/>
              </w:rPr>
              <w:t>manager</w:t>
            </w:r>
            <w:proofErr w:type="spellEnd"/>
            <w:r w:rsidRPr="00F0235E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FCB4" w14:textId="36E99081" w:rsidR="003C3F22" w:rsidRPr="0002249D" w:rsidRDefault="003C3F22" w:rsidP="0002249D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AA9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Předání a akceptace dílčího plnění</w:t>
            </w:r>
          </w:p>
          <w:p w14:paraId="39DBD3FF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  <w:p w14:paraId="4160A5DE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Hlášení incidentů a požadavků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5C" w14:textId="6839A687" w:rsidR="003C3F22" w:rsidRPr="0002249D" w:rsidRDefault="003C3F22" w:rsidP="0002249D">
            <w:pPr>
              <w:widowControl w:val="0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</w:tr>
      <w:tr w:rsidR="003C3F22" w:rsidRPr="0002249D" w14:paraId="41E01C46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B95" w14:textId="77777777" w:rsidR="003C3F22" w:rsidRPr="00F0235E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F0235E"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Technický specialista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AEF0" w14:textId="3C38578C" w:rsidR="003C3F22" w:rsidRPr="003C3F22" w:rsidRDefault="003C3F22" w:rsidP="0002249D">
            <w:pPr>
              <w:pStyle w:val="NORMLTAHOMA10"/>
              <w:rPr>
                <w:rFonts w:cs="Tahoma"/>
                <w:b w:val="0"/>
                <w:sz w:val="18"/>
                <w:szCs w:val="18"/>
              </w:rPr>
            </w:pPr>
            <w:proofErr w:type="spellStart"/>
            <w:r w:rsidRPr="003C3F22">
              <w:rPr>
                <w:rFonts w:cs="Tahoma"/>
                <w:b w:val="0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35A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  <w:p w14:paraId="47168F8D" w14:textId="77777777" w:rsidR="003C3F22" w:rsidRPr="00F0235E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F0235E">
              <w:rPr>
                <w:rFonts w:ascii="Tahoma" w:hAnsi="Tahoma" w:cs="Tahoma"/>
                <w:sz w:val="18"/>
                <w:szCs w:val="18"/>
              </w:rPr>
              <w:t>Hlášení incidentů a požadavků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D39" w14:textId="4B606582" w:rsidR="003C3F22" w:rsidRPr="003C3F22" w:rsidRDefault="003C3F22" w:rsidP="0002249D">
            <w:pPr>
              <w:pStyle w:val="NORMLTAHOMA10"/>
              <w:jc w:val="center"/>
              <w:rPr>
                <w:rFonts w:cs="Tahoma"/>
                <w:b w:val="0"/>
                <w:sz w:val="18"/>
                <w:szCs w:val="18"/>
              </w:rPr>
            </w:pPr>
            <w:proofErr w:type="spellStart"/>
            <w:r w:rsidRPr="003C3F22">
              <w:rPr>
                <w:rFonts w:cs="Tahoma"/>
                <w:b w:val="0"/>
                <w:sz w:val="18"/>
                <w:szCs w:val="18"/>
              </w:rPr>
              <w:t>xxxxxxxxxxxxxxx</w:t>
            </w:r>
            <w:proofErr w:type="spellEnd"/>
          </w:p>
        </w:tc>
      </w:tr>
      <w:tr w:rsidR="003C3F22" w:rsidRPr="005A0A0D" w14:paraId="51B34D31" w14:textId="77777777" w:rsidTr="00F023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267" w14:textId="77777777" w:rsidR="003C3F22" w:rsidRPr="0027623A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7623A">
              <w:rPr>
                <w:rFonts w:ascii="Tahoma" w:hAnsi="Tahoma" w:cs="Tahoma"/>
                <w:b/>
                <w:sz w:val="18"/>
                <w:szCs w:val="18"/>
              </w:rPr>
              <w:t>Account</w:t>
            </w:r>
            <w:proofErr w:type="spellEnd"/>
            <w:r w:rsidRPr="0027623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27623A">
              <w:rPr>
                <w:rFonts w:ascii="Tahoma" w:hAnsi="Tahoma" w:cs="Tahoma"/>
                <w:b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0E48" w14:textId="3C1F838F" w:rsidR="003C3F22" w:rsidRPr="0027623A" w:rsidRDefault="003C3F22" w:rsidP="00FE0341">
            <w:pPr>
              <w:widowControl w:val="0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90DB" w14:textId="079A4FB7" w:rsidR="003C3F22" w:rsidRPr="0027623A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27623A">
              <w:rPr>
                <w:rFonts w:ascii="Tahoma" w:hAnsi="Tahoma" w:cs="Tahoma"/>
                <w:sz w:val="18"/>
                <w:szCs w:val="18"/>
              </w:rPr>
              <w:t>Jednání ve věci Smlouvy</w:t>
            </w:r>
          </w:p>
          <w:p w14:paraId="1D672450" w14:textId="77777777" w:rsidR="003C3F22" w:rsidRPr="0027623A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27623A">
              <w:rPr>
                <w:rFonts w:ascii="Tahoma" w:hAnsi="Tahoma" w:cs="Tahoma"/>
                <w:sz w:val="18"/>
                <w:szCs w:val="18"/>
              </w:rPr>
              <w:t>Věcná jednání</w:t>
            </w:r>
          </w:p>
          <w:p w14:paraId="18E8C331" w14:textId="77777777" w:rsidR="003C3F22" w:rsidRPr="0027623A" w:rsidRDefault="003C3F22" w:rsidP="009C783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27623A">
              <w:rPr>
                <w:rFonts w:ascii="Tahoma" w:hAnsi="Tahoma" w:cs="Tahoma"/>
                <w:sz w:val="18"/>
                <w:szCs w:val="18"/>
              </w:rPr>
              <w:t>Hlášení incidentů a požadavků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F622" w14:textId="37BFEDA2" w:rsidR="003C3F22" w:rsidRPr="0027623A" w:rsidRDefault="003C3F22" w:rsidP="00FE0341">
            <w:pPr>
              <w:widowControl w:val="0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xxxxxxxxxxxxxxx</w:t>
            </w:r>
            <w:proofErr w:type="spellEnd"/>
          </w:p>
        </w:tc>
      </w:tr>
    </w:tbl>
    <w:p w14:paraId="590C4022" w14:textId="77777777" w:rsidR="003C3F22" w:rsidRDefault="003C3F22" w:rsidP="00FC3FB3">
      <w:pPr>
        <w:pStyle w:val="Nadpis1"/>
        <w:numPr>
          <w:ilvl w:val="0"/>
          <w:numId w:val="0"/>
        </w:numPr>
        <w:spacing w:after="240"/>
      </w:pPr>
    </w:p>
    <w:p w14:paraId="51B4A6DA" w14:textId="77777777" w:rsidR="00F521DE" w:rsidRDefault="00E35F64" w:rsidP="00FC3FB3">
      <w:pPr>
        <w:pStyle w:val="Nadpis1"/>
        <w:numPr>
          <w:ilvl w:val="0"/>
          <w:numId w:val="0"/>
        </w:numPr>
        <w:spacing w:after="240"/>
      </w:pPr>
      <w:r w:rsidRPr="00FC3FB3">
        <w:t>Příloha č.</w:t>
      </w:r>
      <w:r w:rsidR="00AB01E3" w:rsidRPr="00FC3FB3">
        <w:t xml:space="preserve"> </w:t>
      </w:r>
      <w:r w:rsidRPr="00FC3FB3">
        <w:t>4</w:t>
      </w:r>
      <w:r w:rsidR="008B0B3A" w:rsidRPr="00FC3FB3">
        <w:t xml:space="preserve"> </w:t>
      </w:r>
      <w:r w:rsidR="00F521DE" w:rsidRPr="00FC3FB3">
        <w:t>SLA listy poskytovaných služeb</w:t>
      </w:r>
    </w:p>
    <w:p w14:paraId="1A71DB81" w14:textId="77777777" w:rsidR="00FC3FB3" w:rsidRPr="00FC3FB3" w:rsidRDefault="00FC3FB3" w:rsidP="00FC3FB3"/>
    <w:p w14:paraId="1CFEA354" w14:textId="77777777" w:rsidR="0066269E" w:rsidRPr="005A0A0D" w:rsidRDefault="00F521DE" w:rsidP="00FC3FB3">
      <w:pPr>
        <w:numPr>
          <w:ilvl w:val="0"/>
          <w:numId w:val="1"/>
        </w:numPr>
        <w:spacing w:after="240"/>
        <w:ind w:left="425" w:hanging="425"/>
        <w:rPr>
          <w:rFonts w:ascii="Tahoma" w:hAnsi="Tahoma" w:cs="Tahoma"/>
          <w:b/>
          <w:bCs/>
          <w:szCs w:val="22"/>
        </w:rPr>
      </w:pPr>
      <w:r w:rsidRPr="005A0A0D">
        <w:rPr>
          <w:rStyle w:val="Siln"/>
          <w:rFonts w:ascii="Tahoma" w:hAnsi="Tahoma" w:cs="Tahoma"/>
          <w:szCs w:val="22"/>
        </w:rPr>
        <w:t>Modernizace systému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6765"/>
      </w:tblGrid>
      <w:tr w:rsidR="0066269E" w:rsidRPr="005A0A0D" w14:paraId="185FC9B1" w14:textId="77777777" w:rsidTr="002E795B">
        <w:tc>
          <w:tcPr>
            <w:tcW w:w="9284" w:type="dxa"/>
            <w:gridSpan w:val="2"/>
          </w:tcPr>
          <w:p w14:paraId="6FCCA195" w14:textId="77777777" w:rsidR="0066269E" w:rsidRPr="002E795B" w:rsidRDefault="0066269E" w:rsidP="00AB01E3">
            <w:pPr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</w:pPr>
            <w:r w:rsidRPr="002E795B"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  <w:t xml:space="preserve">Dohoda o kvalitě služby (SLA) </w:t>
            </w:r>
          </w:p>
        </w:tc>
      </w:tr>
      <w:tr w:rsidR="0066269E" w:rsidRPr="005A0A0D" w14:paraId="4E842F78" w14:textId="77777777" w:rsidTr="002E795B">
        <w:tc>
          <w:tcPr>
            <w:tcW w:w="3130" w:type="dxa"/>
            <w:shd w:val="clear" w:color="auto" w:fill="0070C0"/>
          </w:tcPr>
          <w:p w14:paraId="2DC948D1" w14:textId="77777777" w:rsidR="0066269E" w:rsidRPr="002E795B" w:rsidRDefault="0066269E" w:rsidP="00AB01E3">
            <w:pPr>
              <w:pStyle w:val="CaptionHeading"/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2E795B">
              <w:rPr>
                <w:rFonts w:ascii="Tahoma" w:hAnsi="Tahoma" w:cs="Tahoma"/>
                <w:color w:val="FFFFFF" w:themeColor="background1"/>
                <w:sz w:val="24"/>
              </w:rPr>
              <w:t>Název služby</w:t>
            </w:r>
          </w:p>
        </w:tc>
        <w:tc>
          <w:tcPr>
            <w:tcW w:w="6154" w:type="dxa"/>
            <w:shd w:val="clear" w:color="auto" w:fill="0070C0"/>
          </w:tcPr>
          <w:p w14:paraId="1DFB58A3" w14:textId="77777777" w:rsidR="0066269E" w:rsidRPr="002E795B" w:rsidRDefault="0066269E" w:rsidP="00AB01E3">
            <w:pPr>
              <w:pStyle w:val="BigHeading"/>
              <w:spacing w:after="0" w:line="240" w:lineRule="auto"/>
              <w:rPr>
                <w:rFonts w:ascii="Tahoma" w:hAnsi="Tahoma" w:cs="Tahoma"/>
                <w:color w:val="FFFFFF" w:themeColor="background1"/>
              </w:rPr>
            </w:pPr>
            <w:r w:rsidRPr="002E795B">
              <w:rPr>
                <w:rFonts w:ascii="Tahoma" w:hAnsi="Tahoma" w:cs="Tahoma"/>
                <w:color w:val="FFFFFF" w:themeColor="background1"/>
              </w:rPr>
              <w:t>Modernizace systému</w:t>
            </w:r>
          </w:p>
        </w:tc>
      </w:tr>
    </w:tbl>
    <w:p w14:paraId="401DE8A8" w14:textId="77777777" w:rsidR="0066269E" w:rsidRPr="005A0A0D" w:rsidRDefault="0066269E" w:rsidP="00AB01E3">
      <w:pPr>
        <w:rPr>
          <w:rFonts w:ascii="Tahoma" w:hAnsi="Tahoma" w:cs="Tahoma"/>
          <w:szCs w:val="22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6269E" w:rsidRPr="005A0A0D" w14:paraId="228E3CB3" w14:textId="77777777" w:rsidTr="002E795B">
        <w:trPr>
          <w:trHeight w:val="20"/>
        </w:trPr>
        <w:tc>
          <w:tcPr>
            <w:tcW w:w="9284" w:type="dxa"/>
            <w:shd w:val="clear" w:color="auto" w:fill="C6D9F1" w:themeFill="text2" w:themeFillTint="33"/>
          </w:tcPr>
          <w:p w14:paraId="56735B9B" w14:textId="77777777" w:rsidR="0066269E" w:rsidRPr="005A0A0D" w:rsidRDefault="0066269E" w:rsidP="00AB01E3">
            <w:pPr>
              <w:pStyle w:val="CaptionHeading"/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Popis služby</w:t>
            </w:r>
          </w:p>
        </w:tc>
      </w:tr>
      <w:tr w:rsidR="0066269E" w:rsidRPr="005A0A0D" w14:paraId="36CD8648" w14:textId="77777777" w:rsidTr="002E795B">
        <w:trPr>
          <w:trHeight w:val="20"/>
        </w:trPr>
        <w:tc>
          <w:tcPr>
            <w:tcW w:w="9284" w:type="dxa"/>
            <w:tcBorders>
              <w:bottom w:val="single" w:sz="4" w:space="0" w:color="auto"/>
            </w:tcBorders>
          </w:tcPr>
          <w:p w14:paraId="45BB6E60" w14:textId="77777777" w:rsidR="0066269E" w:rsidRPr="005A0A0D" w:rsidRDefault="0066269E" w:rsidP="00AB01E3">
            <w:pPr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Služba umožňuje rozšiřování funkčnosti s</w:t>
            </w:r>
            <w:r w:rsidR="00AB01E3" w:rsidRPr="005A0A0D">
              <w:rPr>
                <w:rFonts w:ascii="Tahoma" w:hAnsi="Tahoma" w:cs="Tahoma"/>
                <w:szCs w:val="22"/>
              </w:rPr>
              <w:t>ystému formou změnového řízení.</w:t>
            </w:r>
          </w:p>
          <w:p w14:paraId="4286406D" w14:textId="77777777" w:rsidR="0066269E" w:rsidRPr="005A0A0D" w:rsidRDefault="0066269E" w:rsidP="00FC3FB3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 xml:space="preserve">Změnu iniciuje Objednatel předložením Požadavku na změnu. </w:t>
            </w:r>
          </w:p>
          <w:p w14:paraId="3362707D" w14:textId="77777777" w:rsidR="0066269E" w:rsidRPr="005A0A0D" w:rsidRDefault="0066269E" w:rsidP="00FC3FB3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 xml:space="preserve">V rámci Služby Zhotovitel zajistí analýzu Požadavku a předloží Objednateli návrh (popis řešení, termín, cenu) řešení. </w:t>
            </w:r>
          </w:p>
          <w:p w14:paraId="62822B8C" w14:textId="77777777" w:rsidR="0066269E" w:rsidRPr="005A0A0D" w:rsidRDefault="0066269E" w:rsidP="00FC3FB3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Zpracování požadavku probíhá na základě objednávky Objednatele.</w:t>
            </w:r>
          </w:p>
        </w:tc>
      </w:tr>
      <w:tr w:rsidR="0066269E" w:rsidRPr="005A0A0D" w14:paraId="3153204D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5A54BA1" w14:textId="77777777" w:rsidR="0066269E" w:rsidRPr="005A0A0D" w:rsidRDefault="0066269E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Kategorie změn</w:t>
            </w:r>
          </w:p>
        </w:tc>
      </w:tr>
      <w:tr w:rsidR="0066269E" w:rsidRPr="005A0A0D" w14:paraId="7CC3C1A5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5D0B0861" w14:textId="77777777" w:rsidR="0066269E" w:rsidRPr="005A0A0D" w:rsidRDefault="0066269E" w:rsidP="00745AA9">
            <w:pPr>
              <w:pStyle w:val="Seznamsodrkami"/>
            </w:pPr>
            <w:r w:rsidRPr="005A0A0D">
              <w:t>Závažná změna (A).</w:t>
            </w:r>
          </w:p>
          <w:p w14:paraId="0B4D6C59" w14:textId="77777777" w:rsidR="0066269E" w:rsidRPr="005A0A0D" w:rsidRDefault="0066269E" w:rsidP="00AB01E3">
            <w:pPr>
              <w:pStyle w:val="Seznamsodrkami2"/>
              <w:spacing w:after="0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Vytvoření nového funkčního celku.</w:t>
            </w:r>
          </w:p>
          <w:p w14:paraId="34425685" w14:textId="77777777" w:rsidR="0066269E" w:rsidRPr="005A0A0D" w:rsidRDefault="0066269E" w:rsidP="00AB01E3">
            <w:pPr>
              <w:pStyle w:val="Seznamsodrkami2"/>
              <w:spacing w:after="0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Integrace nových aplikací.</w:t>
            </w:r>
          </w:p>
          <w:p w14:paraId="6FFDEB07" w14:textId="77777777" w:rsidR="0066269E" w:rsidRPr="005A0A0D" w:rsidRDefault="0066269E" w:rsidP="00745AA9">
            <w:pPr>
              <w:pStyle w:val="Seznamsodrkami"/>
            </w:pPr>
            <w:r w:rsidRPr="005A0A0D">
              <w:t>Středně závažná změna (B).</w:t>
            </w:r>
          </w:p>
          <w:p w14:paraId="7B2E6D04" w14:textId="77777777" w:rsidR="0066269E" w:rsidRPr="005A0A0D" w:rsidRDefault="0066269E" w:rsidP="00AB01E3">
            <w:pPr>
              <w:pStyle w:val="Seznamsodrkami2"/>
              <w:spacing w:after="0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Přizpůsobení systému metodickým a procesním změnám.</w:t>
            </w:r>
          </w:p>
          <w:p w14:paraId="3F192DDC" w14:textId="77777777" w:rsidR="0066269E" w:rsidRPr="005A0A0D" w:rsidRDefault="0066269E" w:rsidP="00745AA9">
            <w:pPr>
              <w:pStyle w:val="Seznamsodrkami"/>
            </w:pPr>
            <w:r w:rsidRPr="005A0A0D">
              <w:t>Nezávažná změna (C).</w:t>
            </w:r>
          </w:p>
          <w:p w14:paraId="4401310E" w14:textId="77777777" w:rsidR="0066269E" w:rsidRPr="005A0A0D" w:rsidRDefault="0066269E" w:rsidP="00AB01E3">
            <w:pPr>
              <w:pStyle w:val="Seznamsodrkami2"/>
              <w:spacing w:after="0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Doporučení na upgrade technologií.</w:t>
            </w:r>
          </w:p>
        </w:tc>
      </w:tr>
      <w:tr w:rsidR="0066269E" w:rsidRPr="005A0A0D" w14:paraId="0B5EBA85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CE8D5CB" w14:textId="77777777" w:rsidR="0066269E" w:rsidRPr="005A0A0D" w:rsidRDefault="0066269E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Podmínky součinnosti</w:t>
            </w:r>
          </w:p>
        </w:tc>
      </w:tr>
      <w:tr w:rsidR="0066269E" w:rsidRPr="005A0A0D" w14:paraId="7138FD6F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4C2637D6" w14:textId="77777777" w:rsidR="0066269E" w:rsidRPr="005A0A0D" w:rsidRDefault="0066269E" w:rsidP="00745AA9">
            <w:pPr>
              <w:pStyle w:val="Seznamsodrkami"/>
            </w:pPr>
            <w:r w:rsidRPr="005A0A0D">
              <w:t>Objednatel je povinen specifikovat písemně Požadavek na změnu, odsouhlasit návrh řešení a vystavit objednávku.</w:t>
            </w:r>
          </w:p>
        </w:tc>
      </w:tr>
      <w:tr w:rsidR="0066269E" w:rsidRPr="005A0A0D" w14:paraId="11CCC198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25F6C5C" w14:textId="77777777" w:rsidR="0066269E" w:rsidRPr="005A0A0D" w:rsidRDefault="0066269E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Způsob čerpání služby</w:t>
            </w:r>
          </w:p>
        </w:tc>
      </w:tr>
      <w:tr w:rsidR="0066269E" w:rsidRPr="005A0A0D" w14:paraId="5D9582C6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772B9239" w14:textId="77777777" w:rsidR="0066269E" w:rsidRPr="005A0A0D" w:rsidRDefault="0066269E" w:rsidP="00745AA9">
            <w:pPr>
              <w:pStyle w:val="Seznamsodrkami"/>
            </w:pPr>
            <w:r w:rsidRPr="005A0A0D">
              <w:t xml:space="preserve">Zápisem požadavku na technickou podporu v aplikaci </w:t>
            </w:r>
            <w:proofErr w:type="spellStart"/>
            <w:r w:rsidRPr="005A0A0D">
              <w:t>HelpDesk</w:t>
            </w:r>
            <w:proofErr w:type="spellEnd"/>
            <w:r w:rsidRPr="005A0A0D">
              <w:t>.</w:t>
            </w:r>
          </w:p>
        </w:tc>
      </w:tr>
      <w:tr w:rsidR="0066269E" w:rsidRPr="005A0A0D" w14:paraId="27804326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BC6DFB0" w14:textId="77777777" w:rsidR="0066269E" w:rsidRPr="005A0A0D" w:rsidRDefault="0066269E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Dostupnost služby</w:t>
            </w:r>
          </w:p>
        </w:tc>
      </w:tr>
      <w:tr w:rsidR="0066269E" w:rsidRPr="005A0A0D" w14:paraId="5F3D58D3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7E9CC4F8" w14:textId="77777777" w:rsidR="0066269E" w:rsidRPr="005A0A0D" w:rsidRDefault="0066269E" w:rsidP="00745AA9">
            <w:pPr>
              <w:pStyle w:val="Seznamsodrkami"/>
            </w:pPr>
            <w:r w:rsidRPr="005A0A0D">
              <w:lastRenderedPageBreak/>
              <w:t>V pracovní dny od 7:00 hod. do 15:30 hod.</w:t>
            </w:r>
          </w:p>
        </w:tc>
      </w:tr>
      <w:tr w:rsidR="0066269E" w:rsidRPr="005A0A0D" w14:paraId="50474045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F8584DF" w14:textId="77777777" w:rsidR="0066269E" w:rsidRPr="005A0A0D" w:rsidRDefault="0066269E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Odezva na</w:t>
            </w:r>
          </w:p>
        </w:tc>
      </w:tr>
      <w:tr w:rsidR="0066269E" w:rsidRPr="005A0A0D" w14:paraId="449A1537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58796810" w14:textId="77777777" w:rsidR="0066269E" w:rsidRPr="005A0A0D" w:rsidRDefault="0066269E" w:rsidP="00745AA9">
            <w:pPr>
              <w:pStyle w:val="Seznamsodrkami"/>
            </w:pPr>
            <w:r w:rsidRPr="005A0A0D">
              <w:t>Doručení písemné objednávky.  Práce bude dodána v dohodnutém termínu.</w:t>
            </w:r>
          </w:p>
        </w:tc>
      </w:tr>
    </w:tbl>
    <w:p w14:paraId="662CABEE" w14:textId="77777777" w:rsidR="001218CC" w:rsidRDefault="001218CC" w:rsidP="001218CC">
      <w:pPr>
        <w:spacing w:before="240" w:after="240"/>
        <w:rPr>
          <w:rStyle w:val="Siln"/>
          <w:rFonts w:ascii="Tahoma" w:hAnsi="Tahoma" w:cs="Tahoma"/>
          <w:sz w:val="22"/>
          <w:szCs w:val="22"/>
        </w:rPr>
      </w:pPr>
    </w:p>
    <w:p w14:paraId="5ACCB834" w14:textId="77777777" w:rsidR="001218CC" w:rsidRDefault="001218CC">
      <w:pPr>
        <w:rPr>
          <w:rStyle w:val="Siln"/>
          <w:rFonts w:ascii="Tahoma" w:hAnsi="Tahoma" w:cs="Tahoma"/>
          <w:sz w:val="22"/>
          <w:szCs w:val="22"/>
        </w:rPr>
      </w:pPr>
      <w:r>
        <w:rPr>
          <w:rStyle w:val="Siln"/>
          <w:rFonts w:ascii="Tahoma" w:hAnsi="Tahoma" w:cs="Tahoma"/>
          <w:sz w:val="22"/>
          <w:szCs w:val="22"/>
        </w:rPr>
        <w:br w:type="page"/>
      </w:r>
    </w:p>
    <w:p w14:paraId="7AC38E8F" w14:textId="77777777" w:rsidR="00296A75" w:rsidRPr="00A661B3" w:rsidRDefault="00F521DE" w:rsidP="00FC3FB3">
      <w:pPr>
        <w:numPr>
          <w:ilvl w:val="0"/>
          <w:numId w:val="1"/>
        </w:numPr>
        <w:spacing w:before="240" w:after="240"/>
        <w:ind w:left="425" w:hanging="425"/>
        <w:rPr>
          <w:rStyle w:val="Siln"/>
          <w:bCs w:val="0"/>
          <w:szCs w:val="22"/>
        </w:rPr>
      </w:pPr>
      <w:r w:rsidRPr="00A661B3">
        <w:rPr>
          <w:rStyle w:val="Siln"/>
          <w:rFonts w:ascii="Tahoma" w:hAnsi="Tahoma" w:cs="Tahoma"/>
          <w:szCs w:val="22"/>
        </w:rPr>
        <w:lastRenderedPageBreak/>
        <w:t>Aktualizace systému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6765"/>
      </w:tblGrid>
      <w:tr w:rsidR="00296A75" w:rsidRPr="002E795B" w14:paraId="4862FCAD" w14:textId="77777777" w:rsidTr="002E795B">
        <w:tc>
          <w:tcPr>
            <w:tcW w:w="9284" w:type="dxa"/>
            <w:gridSpan w:val="2"/>
          </w:tcPr>
          <w:p w14:paraId="3B4104D4" w14:textId="77777777" w:rsidR="00296A75" w:rsidRPr="002E795B" w:rsidRDefault="00296A75" w:rsidP="00AB01E3">
            <w:pPr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</w:pPr>
            <w:r w:rsidRPr="002E795B"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  <w:t xml:space="preserve">Dohoda o kvalitě služby (SLA) </w:t>
            </w:r>
          </w:p>
        </w:tc>
      </w:tr>
      <w:tr w:rsidR="002E795B" w:rsidRPr="002E795B" w14:paraId="251BF5DC" w14:textId="77777777" w:rsidTr="002E795B">
        <w:tc>
          <w:tcPr>
            <w:tcW w:w="3130" w:type="dxa"/>
            <w:shd w:val="clear" w:color="auto" w:fill="0070C0"/>
          </w:tcPr>
          <w:p w14:paraId="18845383" w14:textId="77777777" w:rsidR="00296A75" w:rsidRPr="002E795B" w:rsidRDefault="00296A75" w:rsidP="00AB01E3">
            <w:pPr>
              <w:pStyle w:val="CaptionHeading"/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2E795B">
              <w:rPr>
                <w:rFonts w:ascii="Tahoma" w:hAnsi="Tahoma" w:cs="Tahoma"/>
                <w:color w:val="FFFFFF" w:themeColor="background1"/>
                <w:sz w:val="24"/>
              </w:rPr>
              <w:t>Název služby</w:t>
            </w:r>
          </w:p>
        </w:tc>
        <w:tc>
          <w:tcPr>
            <w:tcW w:w="6154" w:type="dxa"/>
            <w:shd w:val="clear" w:color="auto" w:fill="0070C0"/>
          </w:tcPr>
          <w:p w14:paraId="27849A30" w14:textId="77777777" w:rsidR="00296A75" w:rsidRPr="002E795B" w:rsidRDefault="00296A75" w:rsidP="00AB01E3">
            <w:pPr>
              <w:pStyle w:val="BigHeading"/>
              <w:spacing w:after="0" w:line="240" w:lineRule="auto"/>
              <w:rPr>
                <w:rFonts w:ascii="Tahoma" w:hAnsi="Tahoma" w:cs="Tahoma"/>
                <w:color w:val="FFFFFF" w:themeColor="background1"/>
              </w:rPr>
            </w:pPr>
            <w:r w:rsidRPr="002E795B">
              <w:rPr>
                <w:rFonts w:ascii="Tahoma" w:hAnsi="Tahoma" w:cs="Tahoma"/>
                <w:color w:val="FFFFFF" w:themeColor="background1"/>
              </w:rPr>
              <w:t>Aktualizace programového vybavení</w:t>
            </w:r>
          </w:p>
        </w:tc>
      </w:tr>
    </w:tbl>
    <w:p w14:paraId="3CB3CB45" w14:textId="77777777" w:rsidR="00296A75" w:rsidRPr="005A0A0D" w:rsidRDefault="00296A75" w:rsidP="00AB01E3">
      <w:pPr>
        <w:rPr>
          <w:rFonts w:ascii="Tahoma" w:hAnsi="Tahoma" w:cs="Tahoma"/>
          <w:szCs w:val="22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96A75" w:rsidRPr="005A0A0D" w14:paraId="3C9AA1EA" w14:textId="77777777" w:rsidTr="002E795B">
        <w:trPr>
          <w:trHeight w:val="20"/>
        </w:trPr>
        <w:tc>
          <w:tcPr>
            <w:tcW w:w="9284" w:type="dxa"/>
            <w:shd w:val="clear" w:color="auto" w:fill="C6D9F1" w:themeFill="text2" w:themeFillTint="33"/>
          </w:tcPr>
          <w:p w14:paraId="5889E171" w14:textId="77777777" w:rsidR="00296A75" w:rsidRPr="005A0A0D" w:rsidRDefault="00296A75" w:rsidP="00AB01E3">
            <w:pPr>
              <w:pStyle w:val="CaptionHeading"/>
              <w:spacing w:after="0" w:line="24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Popis služby</w:t>
            </w:r>
          </w:p>
        </w:tc>
      </w:tr>
      <w:tr w:rsidR="00296A75" w:rsidRPr="005A0A0D" w14:paraId="396EBFF1" w14:textId="77777777" w:rsidTr="002E795B">
        <w:trPr>
          <w:trHeight w:val="20"/>
        </w:trPr>
        <w:tc>
          <w:tcPr>
            <w:tcW w:w="9284" w:type="dxa"/>
            <w:tcBorders>
              <w:bottom w:val="single" w:sz="4" w:space="0" w:color="auto"/>
            </w:tcBorders>
          </w:tcPr>
          <w:p w14:paraId="13425D23" w14:textId="77777777" w:rsidR="00296A75" w:rsidRPr="005A0A0D" w:rsidRDefault="00296A75" w:rsidP="00AB01E3">
            <w:pPr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Služba spočívá v poskytování nových verzí programového vybavení.</w:t>
            </w:r>
          </w:p>
          <w:p w14:paraId="73FBB3FF" w14:textId="77777777" w:rsidR="00296A75" w:rsidRPr="005A0A0D" w:rsidRDefault="00296A75" w:rsidP="00AB01E3">
            <w:pPr>
              <w:rPr>
                <w:rFonts w:ascii="Tahoma" w:hAnsi="Tahoma" w:cs="Tahoma"/>
                <w:szCs w:val="22"/>
              </w:rPr>
            </w:pPr>
          </w:p>
          <w:p w14:paraId="1A3524E4" w14:textId="77777777" w:rsidR="00296A75" w:rsidRPr="005A0A0D" w:rsidRDefault="00296A75" w:rsidP="00FC3FB3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 xml:space="preserve">Změnu iniciuje Objednatel předložením Požadavku na změnu. </w:t>
            </w:r>
          </w:p>
          <w:p w14:paraId="03D4FDFF" w14:textId="77777777" w:rsidR="00296A75" w:rsidRPr="005A0A0D" w:rsidRDefault="00296A75" w:rsidP="00FC3FB3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V případě vad software aktualizaci iniciuje a provede Zhotovitel v rámci odstranění vad bezplatně.</w:t>
            </w:r>
          </w:p>
          <w:p w14:paraId="1D20D7D6" w14:textId="45F0CE29" w:rsidR="00296A75" w:rsidRPr="005A0A0D" w:rsidRDefault="00296A75" w:rsidP="00FC3FB3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 xml:space="preserve">V rámci Služby Zhotovitel provede aktualizaci programového vybavení, které je zahrnuto do </w:t>
            </w:r>
            <w:r w:rsidR="00302118">
              <w:rPr>
                <w:rFonts w:ascii="Tahoma" w:hAnsi="Tahoma" w:cs="Tahoma"/>
                <w:szCs w:val="22"/>
              </w:rPr>
              <w:t>Smlouv</w:t>
            </w:r>
            <w:r w:rsidRPr="005A0A0D">
              <w:rPr>
                <w:rFonts w:ascii="Tahoma" w:hAnsi="Tahoma" w:cs="Tahoma"/>
                <w:szCs w:val="22"/>
              </w:rPr>
              <w:t xml:space="preserve">y. </w:t>
            </w:r>
          </w:p>
          <w:p w14:paraId="1004E910" w14:textId="77777777" w:rsidR="00296A75" w:rsidRDefault="00296A75" w:rsidP="00FC3FB3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Aktualizace může probíhat vzdáleným přístupem anebo přímo na místě.</w:t>
            </w:r>
          </w:p>
          <w:p w14:paraId="276DC6C2" w14:textId="77777777" w:rsidR="008E5FAA" w:rsidRPr="005A0A0D" w:rsidRDefault="008E5FAA" w:rsidP="00FC3FB3">
            <w:pPr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Na aktualizovaný SW se vztahuje záruka 12 měsíce ode dne aktualizace</w:t>
            </w:r>
          </w:p>
        </w:tc>
      </w:tr>
      <w:tr w:rsidR="00296A75" w:rsidRPr="005A0A0D" w14:paraId="1BA929F6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8C6549E" w14:textId="77777777" w:rsidR="00296A75" w:rsidRPr="005A0A0D" w:rsidRDefault="00296A75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Kategorie změn</w:t>
            </w:r>
          </w:p>
        </w:tc>
      </w:tr>
      <w:tr w:rsidR="00296A75" w:rsidRPr="005A0A0D" w14:paraId="63E0DEE1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43BB7FCF" w14:textId="77777777" w:rsidR="00296A75" w:rsidRPr="005A0A0D" w:rsidRDefault="00296A75" w:rsidP="00745AA9">
            <w:pPr>
              <w:pStyle w:val="Seznamsodrkami"/>
            </w:pPr>
            <w:r w:rsidRPr="005A0A0D">
              <w:t>Závažná změna (A).</w:t>
            </w:r>
          </w:p>
          <w:p w14:paraId="0B22FFF2" w14:textId="77777777" w:rsidR="00296A75" w:rsidRPr="005A0A0D" w:rsidRDefault="00296A75" w:rsidP="00AB01E3">
            <w:pPr>
              <w:pStyle w:val="Seznamsodrkami2"/>
              <w:spacing w:after="0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Upgrade systému (přechod na vyšší verzi systému).</w:t>
            </w:r>
          </w:p>
          <w:p w14:paraId="58C18EED" w14:textId="77777777" w:rsidR="00296A75" w:rsidRPr="005A0A0D" w:rsidRDefault="00296A75" w:rsidP="00745AA9">
            <w:pPr>
              <w:pStyle w:val="Seznamsodrkami"/>
            </w:pPr>
            <w:r w:rsidRPr="005A0A0D">
              <w:t>Středně závažná změna (B).</w:t>
            </w:r>
          </w:p>
          <w:p w14:paraId="1494F3CA" w14:textId="77777777" w:rsidR="00296A75" w:rsidRPr="005A0A0D" w:rsidRDefault="00296A75" w:rsidP="00AB01E3">
            <w:pPr>
              <w:pStyle w:val="Seznamsodrkami2"/>
              <w:spacing w:after="0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Update systému (aktualizace v rámci současné verze systému).</w:t>
            </w:r>
          </w:p>
          <w:p w14:paraId="3159501F" w14:textId="77777777" w:rsidR="00296A75" w:rsidRPr="005A0A0D" w:rsidRDefault="00296A75" w:rsidP="00745AA9">
            <w:pPr>
              <w:pStyle w:val="Seznamsodrkami"/>
            </w:pPr>
            <w:r w:rsidRPr="005A0A0D">
              <w:t>Nezávažná změna (C).</w:t>
            </w:r>
          </w:p>
          <w:p w14:paraId="4A637088" w14:textId="77777777" w:rsidR="00296A75" w:rsidRPr="005A0A0D" w:rsidRDefault="00296A75" w:rsidP="00AB01E3">
            <w:pPr>
              <w:pStyle w:val="Seznamsodrkami2"/>
              <w:spacing w:after="0"/>
              <w:rPr>
                <w:rFonts w:ascii="Tahoma" w:hAnsi="Tahoma" w:cs="Tahoma"/>
                <w:szCs w:val="22"/>
              </w:rPr>
            </w:pPr>
            <w:r w:rsidRPr="005A0A0D">
              <w:rPr>
                <w:rFonts w:ascii="Tahoma" w:hAnsi="Tahoma" w:cs="Tahoma"/>
                <w:szCs w:val="22"/>
              </w:rPr>
              <w:t>Úpravy v rámci současné verze systému.</w:t>
            </w:r>
          </w:p>
        </w:tc>
      </w:tr>
      <w:tr w:rsidR="00296A75" w:rsidRPr="005A0A0D" w14:paraId="7AB98460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4D356E6" w14:textId="77777777" w:rsidR="00296A75" w:rsidRPr="005A0A0D" w:rsidRDefault="00296A75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Podmínky součinnosti</w:t>
            </w:r>
          </w:p>
        </w:tc>
      </w:tr>
      <w:tr w:rsidR="00296A75" w:rsidRPr="005A0A0D" w14:paraId="534FE652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3A185A60" w14:textId="77777777" w:rsidR="00296A75" w:rsidRPr="005A0A0D" w:rsidRDefault="00296A75" w:rsidP="00745AA9">
            <w:pPr>
              <w:pStyle w:val="Seznamsodrkami"/>
            </w:pPr>
            <w:r w:rsidRPr="005A0A0D">
              <w:t>Objednatel zajistí pro pracovníky Zhotovitele přístup k systému po celou dobu poskytování Služby a zároveň potřebnou součinnost vlastních pracovníků.</w:t>
            </w:r>
          </w:p>
        </w:tc>
      </w:tr>
      <w:tr w:rsidR="00296A75" w:rsidRPr="005A0A0D" w14:paraId="318EC1CE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B43C2A3" w14:textId="77777777" w:rsidR="00296A75" w:rsidRPr="005A0A0D" w:rsidRDefault="00296A75" w:rsidP="00AB01E3">
            <w:pPr>
              <w:keepNext/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Způsob čerpání služby</w:t>
            </w:r>
          </w:p>
        </w:tc>
      </w:tr>
      <w:tr w:rsidR="00296A75" w:rsidRPr="005A0A0D" w14:paraId="41A399C6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4CADC677" w14:textId="77777777" w:rsidR="00296A75" w:rsidRPr="005A0A0D" w:rsidRDefault="00296A75" w:rsidP="00745AA9">
            <w:pPr>
              <w:pStyle w:val="Seznamsodrkami"/>
            </w:pPr>
            <w:r w:rsidRPr="005A0A0D">
              <w:t xml:space="preserve">Zápisem požadavku na technickou podporu v aplikaci </w:t>
            </w:r>
            <w:proofErr w:type="spellStart"/>
            <w:r w:rsidRPr="005A0A0D">
              <w:t>HelpDesk</w:t>
            </w:r>
            <w:proofErr w:type="spellEnd"/>
            <w:r w:rsidRPr="005A0A0D">
              <w:t>.</w:t>
            </w:r>
          </w:p>
        </w:tc>
      </w:tr>
      <w:tr w:rsidR="00296A75" w:rsidRPr="005A0A0D" w14:paraId="4094F6D1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4F12E7" w14:textId="77777777" w:rsidR="00296A75" w:rsidRPr="005A0A0D" w:rsidRDefault="00296A75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>Dostupnost služby</w:t>
            </w:r>
          </w:p>
        </w:tc>
      </w:tr>
      <w:tr w:rsidR="00296A75" w:rsidRPr="005A0A0D" w14:paraId="42B4C428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2DCD9408" w14:textId="77777777" w:rsidR="00296A75" w:rsidRPr="005A0A0D" w:rsidRDefault="00296A75" w:rsidP="00745AA9">
            <w:pPr>
              <w:pStyle w:val="Seznamsodrkami"/>
            </w:pPr>
            <w:r w:rsidRPr="005A0A0D">
              <w:t>V pracovní dny od 7:00 hod. do 15:30 hod.</w:t>
            </w:r>
          </w:p>
        </w:tc>
      </w:tr>
      <w:tr w:rsidR="00296A75" w:rsidRPr="005A0A0D" w14:paraId="4F34F835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BD616C9" w14:textId="77777777" w:rsidR="00296A75" w:rsidRPr="005A0A0D" w:rsidRDefault="00296A75" w:rsidP="00AB01E3">
            <w:pPr>
              <w:rPr>
                <w:rFonts w:ascii="Tahoma" w:hAnsi="Tahoma" w:cs="Tahoma"/>
                <w:b/>
                <w:i/>
                <w:szCs w:val="22"/>
              </w:rPr>
            </w:pPr>
            <w:r w:rsidRPr="005A0A0D">
              <w:rPr>
                <w:rFonts w:ascii="Tahoma" w:hAnsi="Tahoma" w:cs="Tahoma"/>
                <w:b/>
                <w:i/>
                <w:szCs w:val="22"/>
              </w:rPr>
              <w:t xml:space="preserve">Odezva </w:t>
            </w:r>
          </w:p>
        </w:tc>
      </w:tr>
      <w:tr w:rsidR="00296A75" w:rsidRPr="005A0A0D" w14:paraId="5BC23DA4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3E22E544" w14:textId="77777777" w:rsidR="00296A75" w:rsidRPr="005A0A0D" w:rsidRDefault="00296A75" w:rsidP="00745AA9">
            <w:pPr>
              <w:pStyle w:val="Seznamsodrkami"/>
            </w:pPr>
            <w:r w:rsidRPr="005A0A0D">
              <w:t>Práce bude dodána v dohodnutém termínu.</w:t>
            </w:r>
          </w:p>
        </w:tc>
      </w:tr>
    </w:tbl>
    <w:p w14:paraId="45C3918C" w14:textId="77777777" w:rsidR="0066269E" w:rsidRPr="00F6407B" w:rsidRDefault="0066269E" w:rsidP="00296A75">
      <w:pPr>
        <w:keepLines/>
        <w:rPr>
          <w:rFonts w:ascii="Tahoma" w:hAnsi="Tahoma" w:cs="Tahoma"/>
        </w:rPr>
      </w:pPr>
    </w:p>
    <w:p w14:paraId="7AB380F2" w14:textId="77777777" w:rsidR="001218CC" w:rsidRDefault="001218CC">
      <w:pPr>
        <w:rPr>
          <w:rStyle w:val="Siln"/>
          <w:rFonts w:ascii="Tahoma" w:hAnsi="Tahoma" w:cs="Tahoma"/>
          <w:sz w:val="22"/>
          <w:szCs w:val="22"/>
        </w:rPr>
      </w:pPr>
      <w:r>
        <w:rPr>
          <w:rStyle w:val="Siln"/>
          <w:rFonts w:ascii="Tahoma" w:hAnsi="Tahoma" w:cs="Tahoma"/>
          <w:sz w:val="22"/>
          <w:szCs w:val="22"/>
        </w:rPr>
        <w:br w:type="page"/>
      </w:r>
    </w:p>
    <w:p w14:paraId="5366C2FE" w14:textId="77777777" w:rsidR="002562BD" w:rsidRPr="005A0A0D" w:rsidRDefault="002562BD" w:rsidP="00FC3FB3">
      <w:pPr>
        <w:numPr>
          <w:ilvl w:val="0"/>
          <w:numId w:val="1"/>
        </w:numPr>
        <w:spacing w:before="240" w:after="240"/>
        <w:ind w:left="425" w:hanging="425"/>
        <w:rPr>
          <w:rStyle w:val="Siln"/>
          <w:bCs w:val="0"/>
          <w:szCs w:val="22"/>
        </w:rPr>
      </w:pPr>
      <w:proofErr w:type="spellStart"/>
      <w:r w:rsidRPr="005A0A0D">
        <w:rPr>
          <w:rStyle w:val="Siln"/>
          <w:rFonts w:ascii="Tahoma" w:hAnsi="Tahoma" w:cs="Tahoma"/>
          <w:szCs w:val="22"/>
        </w:rPr>
        <w:lastRenderedPageBreak/>
        <w:t>HotLine</w:t>
      </w:r>
      <w:proofErr w:type="spellEnd"/>
      <w:r w:rsidRPr="005A0A0D">
        <w:rPr>
          <w:rStyle w:val="Siln"/>
          <w:rFonts w:ascii="Tahoma" w:hAnsi="Tahoma" w:cs="Tahoma"/>
          <w:szCs w:val="22"/>
        </w:rPr>
        <w:t xml:space="preserve">, </w:t>
      </w:r>
      <w:proofErr w:type="spellStart"/>
      <w:r w:rsidR="00F521DE" w:rsidRPr="005A0A0D">
        <w:rPr>
          <w:rStyle w:val="Siln"/>
          <w:rFonts w:ascii="Tahoma" w:hAnsi="Tahoma" w:cs="Tahoma"/>
          <w:szCs w:val="22"/>
        </w:rPr>
        <w:t>Help-Desk</w:t>
      </w:r>
      <w:proofErr w:type="spellEnd"/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6765"/>
      </w:tblGrid>
      <w:tr w:rsidR="002562BD" w:rsidRPr="002E795B" w14:paraId="22907A12" w14:textId="77777777" w:rsidTr="002E795B">
        <w:tc>
          <w:tcPr>
            <w:tcW w:w="9284" w:type="dxa"/>
            <w:gridSpan w:val="2"/>
          </w:tcPr>
          <w:p w14:paraId="28536683" w14:textId="77777777" w:rsidR="002562BD" w:rsidRPr="002E795B" w:rsidRDefault="002562BD" w:rsidP="00B1515F">
            <w:pPr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</w:pPr>
            <w:r w:rsidRPr="002E795B"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  <w:t xml:space="preserve">Dohoda o kvalitě služby (SLA) </w:t>
            </w:r>
          </w:p>
        </w:tc>
      </w:tr>
      <w:tr w:rsidR="002E795B" w:rsidRPr="002E795B" w14:paraId="37EBA12F" w14:textId="77777777" w:rsidTr="002E795B">
        <w:tc>
          <w:tcPr>
            <w:tcW w:w="3130" w:type="dxa"/>
            <w:shd w:val="clear" w:color="auto" w:fill="0070C0"/>
          </w:tcPr>
          <w:p w14:paraId="1BA7CD26" w14:textId="77777777" w:rsidR="002562BD" w:rsidRPr="002E795B" w:rsidRDefault="002562BD" w:rsidP="00B1515F">
            <w:pPr>
              <w:pStyle w:val="CaptionHeading"/>
              <w:spacing w:line="240" w:lineRule="auto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2E795B">
              <w:rPr>
                <w:rFonts w:ascii="Tahoma" w:hAnsi="Tahoma" w:cs="Tahoma"/>
                <w:color w:val="FFFFFF" w:themeColor="background1"/>
                <w:sz w:val="24"/>
              </w:rPr>
              <w:t>Název služby</w:t>
            </w:r>
          </w:p>
        </w:tc>
        <w:tc>
          <w:tcPr>
            <w:tcW w:w="6154" w:type="dxa"/>
            <w:shd w:val="clear" w:color="auto" w:fill="0070C0"/>
          </w:tcPr>
          <w:p w14:paraId="0F75DEA9" w14:textId="77777777" w:rsidR="002562BD" w:rsidRPr="002E795B" w:rsidRDefault="002562BD" w:rsidP="00B1515F">
            <w:pPr>
              <w:pStyle w:val="BigHeading"/>
              <w:spacing w:line="240" w:lineRule="auto"/>
              <w:rPr>
                <w:rFonts w:ascii="Tahoma" w:hAnsi="Tahoma" w:cs="Tahoma"/>
                <w:color w:val="FFFFFF" w:themeColor="background1"/>
              </w:rPr>
            </w:pPr>
            <w:proofErr w:type="spellStart"/>
            <w:r w:rsidRPr="002E795B">
              <w:rPr>
                <w:rFonts w:ascii="Tahoma" w:hAnsi="Tahoma" w:cs="Tahoma"/>
                <w:color w:val="FFFFFF" w:themeColor="background1"/>
              </w:rPr>
              <w:t>Help-Desk</w:t>
            </w:r>
            <w:proofErr w:type="spellEnd"/>
            <w:r w:rsidRPr="002E795B">
              <w:rPr>
                <w:rFonts w:ascii="Tahoma" w:hAnsi="Tahoma" w:cs="Tahoma"/>
                <w:color w:val="FFFFFF" w:themeColor="background1"/>
              </w:rPr>
              <w:t xml:space="preserve">, </w:t>
            </w:r>
            <w:proofErr w:type="spellStart"/>
            <w:r w:rsidRPr="002E795B">
              <w:rPr>
                <w:rFonts w:ascii="Tahoma" w:hAnsi="Tahoma" w:cs="Tahoma"/>
                <w:color w:val="FFFFFF" w:themeColor="background1"/>
              </w:rPr>
              <w:t>HotLine</w:t>
            </w:r>
            <w:proofErr w:type="spellEnd"/>
          </w:p>
        </w:tc>
      </w:tr>
    </w:tbl>
    <w:p w14:paraId="65934CDB" w14:textId="77777777" w:rsidR="002562BD" w:rsidRPr="005A0A0D" w:rsidRDefault="002562BD" w:rsidP="002562BD">
      <w:pPr>
        <w:rPr>
          <w:rFonts w:ascii="Tahoma" w:hAnsi="Tahoma" w:cs="Tahoma"/>
          <w:sz w:val="18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62BD" w:rsidRPr="002E795B" w14:paraId="7A21F452" w14:textId="77777777" w:rsidTr="002E795B">
        <w:trPr>
          <w:trHeight w:val="20"/>
        </w:trPr>
        <w:tc>
          <w:tcPr>
            <w:tcW w:w="9284" w:type="dxa"/>
            <w:shd w:val="clear" w:color="auto" w:fill="C6D9F1" w:themeFill="text2" w:themeFillTint="33"/>
          </w:tcPr>
          <w:p w14:paraId="5EF86405" w14:textId="77777777" w:rsidR="002562BD" w:rsidRPr="002E795B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2E795B">
              <w:rPr>
                <w:rFonts w:ascii="Tahoma" w:hAnsi="Tahoma" w:cs="Tahoma"/>
                <w:szCs w:val="20"/>
              </w:rPr>
              <w:t>Popis služby</w:t>
            </w:r>
          </w:p>
        </w:tc>
      </w:tr>
      <w:tr w:rsidR="002562BD" w:rsidRPr="002E795B" w14:paraId="6788E6DD" w14:textId="77777777" w:rsidTr="002E795B">
        <w:trPr>
          <w:trHeight w:val="20"/>
        </w:trPr>
        <w:tc>
          <w:tcPr>
            <w:tcW w:w="9284" w:type="dxa"/>
            <w:tcBorders>
              <w:bottom w:val="single" w:sz="4" w:space="0" w:color="auto"/>
            </w:tcBorders>
          </w:tcPr>
          <w:p w14:paraId="03A6EC32" w14:textId="77777777" w:rsidR="002562BD" w:rsidRPr="002E795B" w:rsidRDefault="002562BD" w:rsidP="00AB01E3">
            <w:pPr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Služba zajišťuje konzultační podporu klíčových uživatelů a administrátorů nutnou při práci s dodaným programovým vybavením.</w:t>
            </w:r>
          </w:p>
          <w:p w14:paraId="35BFFE20" w14:textId="77777777" w:rsidR="002562BD" w:rsidRPr="002E795B" w:rsidRDefault="002562BD" w:rsidP="00AB01E3">
            <w:pPr>
              <w:rPr>
                <w:rFonts w:ascii="Tahoma" w:hAnsi="Tahoma" w:cs="Tahoma"/>
              </w:rPr>
            </w:pPr>
          </w:p>
          <w:p w14:paraId="2184E1CD" w14:textId="77777777" w:rsidR="002562BD" w:rsidRPr="002E795B" w:rsidRDefault="002562BD" w:rsidP="00FC3FB3">
            <w:pPr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Zhotovitel přijímá hlášení uživatelů programového vybavení - oprávněných pracovníků Objednatele, zpracovává je a odpovídá na ně v časech specifikovanými atributy služby pro danou kategorii.</w:t>
            </w:r>
          </w:p>
          <w:p w14:paraId="01D73697" w14:textId="77777777" w:rsidR="002562BD" w:rsidRPr="002E795B" w:rsidRDefault="002562BD" w:rsidP="00FC3FB3">
            <w:pPr>
              <w:numPr>
                <w:ilvl w:val="0"/>
                <w:numId w:val="6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Oprávnění uživatelé Programového modulu a pracovníci Objednatele mohou hlásit:</w:t>
            </w:r>
          </w:p>
          <w:p w14:paraId="3855EC6A" w14:textId="77777777" w:rsidR="002562BD" w:rsidRPr="002E795B" w:rsidRDefault="002562BD" w:rsidP="00FC3FB3">
            <w:pPr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odchylky od očekávané funkčnosti aplikace („problémy“),</w:t>
            </w:r>
          </w:p>
          <w:p w14:paraId="535B62C5" w14:textId="77777777" w:rsidR="002562BD" w:rsidRPr="002E795B" w:rsidRDefault="002562BD" w:rsidP="00FC3FB3">
            <w:pPr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navrhovat vylepšení funkčností („návrhy“),</w:t>
            </w:r>
          </w:p>
          <w:p w14:paraId="73E8FC40" w14:textId="77777777" w:rsidR="002562BD" w:rsidRPr="002E795B" w:rsidRDefault="002562BD" w:rsidP="00FC3FB3">
            <w:pPr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vyžadovat funkční, metodické a technologické konzultace související s jejich prací v systému („konzultace“).</w:t>
            </w:r>
          </w:p>
          <w:p w14:paraId="4C22178A" w14:textId="77777777" w:rsidR="002562BD" w:rsidRPr="002E795B" w:rsidRDefault="002562BD" w:rsidP="00FC3FB3">
            <w:pPr>
              <w:numPr>
                <w:ilvl w:val="0"/>
                <w:numId w:val="5"/>
              </w:numPr>
              <w:spacing w:line="360" w:lineRule="auto"/>
              <w:ind w:left="720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Hlášení (</w:t>
            </w:r>
            <w:proofErr w:type="spellStart"/>
            <w:r w:rsidRPr="002E795B">
              <w:rPr>
                <w:rFonts w:ascii="Tahoma" w:hAnsi="Tahoma" w:cs="Tahoma"/>
              </w:rPr>
              <w:t>service</w:t>
            </w:r>
            <w:proofErr w:type="spellEnd"/>
            <w:r w:rsidRPr="002E795B">
              <w:rPr>
                <w:rFonts w:ascii="Tahoma" w:hAnsi="Tahoma" w:cs="Tahoma"/>
              </w:rPr>
              <w:t xml:space="preserve"> </w:t>
            </w:r>
            <w:proofErr w:type="spellStart"/>
            <w:r w:rsidRPr="002E795B">
              <w:rPr>
                <w:rFonts w:ascii="Tahoma" w:hAnsi="Tahoma" w:cs="Tahoma"/>
              </w:rPr>
              <w:t>request</w:t>
            </w:r>
            <w:proofErr w:type="spellEnd"/>
            <w:r w:rsidRPr="002E795B">
              <w:rPr>
                <w:rFonts w:ascii="Tahoma" w:hAnsi="Tahoma" w:cs="Tahoma"/>
              </w:rPr>
              <w:t>) je možné provést formou:</w:t>
            </w:r>
          </w:p>
          <w:p w14:paraId="52EDDF60" w14:textId="77777777" w:rsidR="002562BD" w:rsidRPr="002E795B" w:rsidRDefault="0068106F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zadá</w:t>
            </w:r>
            <w:r w:rsidR="002562BD" w:rsidRPr="002E795B">
              <w:rPr>
                <w:rFonts w:ascii="Tahoma" w:hAnsi="Tahoma" w:cs="Tahoma"/>
              </w:rPr>
              <w:t xml:space="preserve">ním požadavku na technickou podporu v aplikaci </w:t>
            </w:r>
            <w:proofErr w:type="spellStart"/>
            <w:r w:rsidR="002562BD" w:rsidRPr="002E795B">
              <w:rPr>
                <w:rFonts w:ascii="Tahoma" w:hAnsi="Tahoma" w:cs="Tahoma"/>
              </w:rPr>
              <w:t>HelpDesk</w:t>
            </w:r>
            <w:proofErr w:type="spellEnd"/>
            <w:r w:rsidR="002562BD" w:rsidRPr="002E795B">
              <w:rPr>
                <w:rFonts w:ascii="Tahoma" w:hAnsi="Tahoma" w:cs="Tahoma"/>
              </w:rPr>
              <w:t xml:space="preserve"> oprávněným uživatelem, nebo</w:t>
            </w:r>
          </w:p>
          <w:p w14:paraId="0A9F4257" w14:textId="77777777" w:rsidR="002562BD" w:rsidRPr="002E795B" w:rsidRDefault="002562BD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telefonického hlášení oprávněného pracovníka Objednatele na lince podpory (HotLine), nebo</w:t>
            </w:r>
          </w:p>
          <w:p w14:paraId="1AC0BCA1" w14:textId="77777777" w:rsidR="002562BD" w:rsidRPr="002E795B" w:rsidRDefault="002562BD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elektronické zprávy zaslané oprávněným pracovníkem Objednatele na určenou e-mailovou adresu.</w:t>
            </w:r>
          </w:p>
          <w:p w14:paraId="6F1128BA" w14:textId="77777777" w:rsidR="002562BD" w:rsidRPr="002E795B" w:rsidRDefault="002562BD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 xml:space="preserve">Požadavek na technickou podporu v aplikaci </w:t>
            </w:r>
            <w:proofErr w:type="spellStart"/>
            <w:r w:rsidRPr="002E795B">
              <w:rPr>
                <w:rFonts w:ascii="Tahoma" w:hAnsi="Tahoma" w:cs="Tahoma"/>
              </w:rPr>
              <w:t>He</w:t>
            </w:r>
            <w:r w:rsidR="0068106F" w:rsidRPr="002E795B">
              <w:rPr>
                <w:rFonts w:ascii="Tahoma" w:hAnsi="Tahoma" w:cs="Tahoma"/>
              </w:rPr>
              <w:t>lpDesk</w:t>
            </w:r>
            <w:proofErr w:type="spellEnd"/>
            <w:r w:rsidR="0068106F" w:rsidRPr="002E795B">
              <w:rPr>
                <w:rFonts w:ascii="Tahoma" w:hAnsi="Tahoma" w:cs="Tahoma"/>
              </w:rPr>
              <w:t xml:space="preserve"> musí být vždy zadán – i </w:t>
            </w:r>
            <w:r w:rsidRPr="002E795B">
              <w:rPr>
                <w:rFonts w:ascii="Tahoma" w:hAnsi="Tahoma" w:cs="Tahoma"/>
              </w:rPr>
              <w:t>v případě, ž</w:t>
            </w:r>
            <w:r w:rsidR="0068106F" w:rsidRPr="002E795B">
              <w:rPr>
                <w:rFonts w:ascii="Tahoma" w:hAnsi="Tahoma" w:cs="Tahoma"/>
              </w:rPr>
              <w:t>e hlášení je provedeno jiným zp</w:t>
            </w:r>
            <w:r w:rsidRPr="002E795B">
              <w:rPr>
                <w:rFonts w:ascii="Tahoma" w:hAnsi="Tahoma" w:cs="Tahoma"/>
              </w:rPr>
              <w:t>ůsobem.</w:t>
            </w:r>
          </w:p>
          <w:p w14:paraId="00546947" w14:textId="77777777" w:rsidR="002562BD" w:rsidRPr="002E795B" w:rsidRDefault="002562BD" w:rsidP="00FC3FB3">
            <w:pPr>
              <w:numPr>
                <w:ilvl w:val="0"/>
                <w:numId w:val="5"/>
              </w:numPr>
              <w:spacing w:line="360" w:lineRule="auto"/>
              <w:ind w:left="720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 xml:space="preserve">Je očekáváno, že Objednatel bude respektovat doporučení Zhotovitele na úpravu pracovních postupů na své straně a zajistí, v maximální možné míře, součinnost specifikovanou Zhotovitelem za účelem uspokojivé realizace procesů podpory (jako je zapojení vlastních pracovníků do procesu podpory (1. Úroveň podpory), nastavení infrastruktury a vlastního softwarového vybavení, apod.)  </w:t>
            </w:r>
          </w:p>
          <w:p w14:paraId="41576617" w14:textId="77777777" w:rsidR="002562BD" w:rsidRPr="002E795B" w:rsidRDefault="002562BD" w:rsidP="00AB01E3">
            <w:pPr>
              <w:rPr>
                <w:rFonts w:ascii="Tahoma" w:hAnsi="Tahoma" w:cs="Tahoma"/>
              </w:rPr>
            </w:pPr>
          </w:p>
          <w:p w14:paraId="50F45B05" w14:textId="77777777" w:rsidR="002562BD" w:rsidRPr="002E795B" w:rsidRDefault="002562BD" w:rsidP="00AB01E3">
            <w:pPr>
              <w:rPr>
                <w:rFonts w:ascii="Tahoma" w:hAnsi="Tahoma" w:cs="Tahoma"/>
              </w:rPr>
            </w:pPr>
            <w:proofErr w:type="spellStart"/>
            <w:r w:rsidRPr="002E795B">
              <w:rPr>
                <w:rFonts w:ascii="Tahoma" w:hAnsi="Tahoma" w:cs="Tahoma"/>
              </w:rPr>
              <w:t>Help-desk</w:t>
            </w:r>
            <w:proofErr w:type="spellEnd"/>
            <w:r w:rsidRPr="002E795B">
              <w:rPr>
                <w:rFonts w:ascii="Tahoma" w:hAnsi="Tahoma" w:cs="Tahoma"/>
              </w:rPr>
              <w:t xml:space="preserve"> procesy:</w:t>
            </w:r>
          </w:p>
          <w:p w14:paraId="4954AECD" w14:textId="77777777" w:rsidR="002562BD" w:rsidRPr="002E795B" w:rsidRDefault="002562BD" w:rsidP="00AB01E3">
            <w:pPr>
              <w:rPr>
                <w:rFonts w:ascii="Tahoma" w:hAnsi="Tahoma" w:cs="Tahoma"/>
              </w:rPr>
            </w:pPr>
          </w:p>
          <w:p w14:paraId="50C2BC19" w14:textId="77777777" w:rsidR="002562BD" w:rsidRPr="002E795B" w:rsidRDefault="002562BD" w:rsidP="00FC3FB3">
            <w:pPr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Příjem a odpovídání požadavků na technickou podporu Objednatele</w:t>
            </w:r>
          </w:p>
          <w:p w14:paraId="59B6EBD0" w14:textId="77777777" w:rsidR="002562BD" w:rsidRPr="002E795B" w:rsidRDefault="002562BD" w:rsidP="00FC3FB3">
            <w:pPr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Odpovídání na lince podpory určeným pracovníkům Objednatele</w:t>
            </w:r>
          </w:p>
          <w:p w14:paraId="59817782" w14:textId="77777777" w:rsidR="002562BD" w:rsidRPr="002E795B" w:rsidRDefault="002562BD" w:rsidP="00FC3FB3">
            <w:pPr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Odpovídání elektronické pošty na určené e-mail adrese podpory</w:t>
            </w:r>
          </w:p>
          <w:p w14:paraId="56D2941C" w14:textId="77777777" w:rsidR="002562BD" w:rsidRPr="002E795B" w:rsidRDefault="002562BD" w:rsidP="00FC3FB3">
            <w:pPr>
              <w:numPr>
                <w:ilvl w:val="0"/>
                <w:numId w:val="7"/>
              </w:numPr>
              <w:spacing w:line="360" w:lineRule="auto"/>
              <w:rPr>
                <w:rFonts w:ascii="Tahoma" w:hAnsi="Tahoma" w:cs="Tahoma"/>
              </w:rPr>
            </w:pPr>
            <w:r w:rsidRPr="002E795B">
              <w:rPr>
                <w:rFonts w:ascii="Tahoma" w:hAnsi="Tahoma" w:cs="Tahoma"/>
              </w:rPr>
              <w:t>Telefonické konzultace související s funkčností, chováním a používáním programového vybavení</w:t>
            </w:r>
          </w:p>
        </w:tc>
      </w:tr>
      <w:tr w:rsidR="002562BD" w:rsidRPr="002E795B" w14:paraId="44F33EE2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A0D8D52" w14:textId="77777777" w:rsidR="002562BD" w:rsidRPr="002E795B" w:rsidRDefault="002562BD" w:rsidP="00D57393">
            <w:pPr>
              <w:keepNext/>
              <w:rPr>
                <w:rFonts w:ascii="Tahoma" w:hAnsi="Tahoma" w:cs="Tahoma"/>
                <w:b/>
              </w:rPr>
            </w:pPr>
            <w:r w:rsidRPr="002E795B">
              <w:rPr>
                <w:rFonts w:ascii="Tahoma" w:hAnsi="Tahoma" w:cs="Tahoma"/>
                <w:b/>
              </w:rPr>
              <w:t>Kategorie akceptovaných hlášení</w:t>
            </w:r>
          </w:p>
        </w:tc>
      </w:tr>
      <w:tr w:rsidR="002562BD" w:rsidRPr="002E795B" w14:paraId="45E35F97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42C03181" w14:textId="77777777" w:rsidR="002562BD" w:rsidRPr="002E795B" w:rsidRDefault="002562BD" w:rsidP="00745AA9">
            <w:pPr>
              <w:pStyle w:val="Seznamsodrkami"/>
            </w:pPr>
            <w:r w:rsidRPr="002E795B">
              <w:t>Funkční konzultace.</w:t>
            </w:r>
          </w:p>
          <w:p w14:paraId="6237EDB0" w14:textId="77777777" w:rsidR="002562BD" w:rsidRPr="002E795B" w:rsidRDefault="002562BD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2E795B">
              <w:rPr>
                <w:rFonts w:ascii="Tahoma" w:hAnsi="Tahoma" w:cs="Tahoma"/>
                <w:szCs w:val="20"/>
              </w:rPr>
              <w:t>Konzultace funkcí a chování programového vybavení.</w:t>
            </w:r>
          </w:p>
          <w:p w14:paraId="16A67240" w14:textId="77777777" w:rsidR="002562BD" w:rsidRPr="002E795B" w:rsidRDefault="002562BD" w:rsidP="00745AA9">
            <w:pPr>
              <w:pStyle w:val="Seznamsodrkami"/>
            </w:pPr>
            <w:r w:rsidRPr="002E795B">
              <w:t>Metodická konzultace.</w:t>
            </w:r>
          </w:p>
          <w:p w14:paraId="0A79B7A7" w14:textId="77777777" w:rsidR="002562BD" w:rsidRPr="002E795B" w:rsidRDefault="002562BD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2E795B">
              <w:rPr>
                <w:rFonts w:ascii="Tahoma" w:hAnsi="Tahoma" w:cs="Tahoma"/>
                <w:szCs w:val="20"/>
              </w:rPr>
              <w:t>Konzultace realizace metodických postupů v dodaném programovém vybavení. V rámci metodických konzultací Zhotovitel doporučí jak postup navržený pracovníkem Objednatele provést v systému.</w:t>
            </w:r>
          </w:p>
          <w:p w14:paraId="7A873032" w14:textId="77777777" w:rsidR="002562BD" w:rsidRPr="002E795B" w:rsidRDefault="002562BD" w:rsidP="00745AA9">
            <w:pPr>
              <w:pStyle w:val="Seznamsodrkami"/>
            </w:pPr>
            <w:r w:rsidRPr="002E795B">
              <w:t>Technologická konzultace.</w:t>
            </w:r>
          </w:p>
          <w:p w14:paraId="2F50E6A6" w14:textId="77777777" w:rsidR="002562BD" w:rsidRPr="002E795B" w:rsidRDefault="002562BD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2E795B">
              <w:rPr>
                <w:rFonts w:ascii="Tahoma" w:hAnsi="Tahoma" w:cs="Tahoma"/>
                <w:szCs w:val="20"/>
              </w:rPr>
              <w:lastRenderedPageBreak/>
              <w:t>Konzultace technologických oblastí souvisejících s technologiemi a aplikacemi dodaného programového vybavení.</w:t>
            </w:r>
          </w:p>
          <w:p w14:paraId="4DAD4B24" w14:textId="77777777" w:rsidR="002562BD" w:rsidRPr="002E795B" w:rsidRDefault="002562BD" w:rsidP="00745AA9">
            <w:pPr>
              <w:pStyle w:val="Seznamsodrkami"/>
            </w:pPr>
            <w:r w:rsidRPr="002E795B">
              <w:t>Řešení problému.</w:t>
            </w:r>
          </w:p>
          <w:p w14:paraId="0C287FF2" w14:textId="77777777" w:rsidR="002562BD" w:rsidRPr="002E795B" w:rsidRDefault="002562BD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2E795B">
              <w:rPr>
                <w:rFonts w:ascii="Tahoma" w:hAnsi="Tahoma" w:cs="Tahoma"/>
                <w:szCs w:val="20"/>
              </w:rPr>
              <w:t>Vyřešení problému indikovaného uživatelem v rámci sběru požadavků na technickou podporu.</w:t>
            </w:r>
          </w:p>
          <w:p w14:paraId="08C10E8E" w14:textId="77777777" w:rsidR="002562BD" w:rsidRPr="002E795B" w:rsidRDefault="002562BD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2E795B">
              <w:rPr>
                <w:rFonts w:ascii="Tahoma" w:hAnsi="Tahoma" w:cs="Tahoma"/>
                <w:szCs w:val="20"/>
              </w:rPr>
              <w:t>Součástí řešení je i převod problému pod službu Odstraňování problému a havárií a jeho další zpracování podle SLA dohody této služby.</w:t>
            </w:r>
          </w:p>
          <w:p w14:paraId="7158146E" w14:textId="77777777" w:rsidR="002562BD" w:rsidRPr="002E795B" w:rsidRDefault="002562BD" w:rsidP="00745AA9">
            <w:pPr>
              <w:pStyle w:val="Seznamsodrkami"/>
            </w:pPr>
            <w:r w:rsidRPr="002E795B">
              <w:t>Zpracování návrhu.</w:t>
            </w:r>
          </w:p>
          <w:p w14:paraId="5B14BEAA" w14:textId="77777777" w:rsidR="002562BD" w:rsidRPr="002E795B" w:rsidRDefault="002562BD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2E795B">
              <w:rPr>
                <w:rFonts w:ascii="Tahoma" w:hAnsi="Tahoma" w:cs="Tahoma"/>
                <w:szCs w:val="20"/>
              </w:rPr>
              <w:t>Zpracování návrhu vzneseného uživatelem v rámci požadavku na technickou do systému změnového řízení.</w:t>
            </w:r>
          </w:p>
        </w:tc>
      </w:tr>
      <w:tr w:rsidR="002562BD" w:rsidRPr="002E795B" w14:paraId="5AA3F241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ED709E8" w14:textId="77777777" w:rsidR="002562BD" w:rsidRPr="002E795B" w:rsidRDefault="002562BD" w:rsidP="00AB01E3">
            <w:pPr>
              <w:rPr>
                <w:rFonts w:ascii="Tahoma" w:hAnsi="Tahoma" w:cs="Tahoma"/>
                <w:b/>
                <w:i/>
              </w:rPr>
            </w:pPr>
            <w:r w:rsidRPr="002E795B">
              <w:rPr>
                <w:rFonts w:ascii="Tahoma" w:hAnsi="Tahoma" w:cs="Tahoma"/>
                <w:b/>
                <w:i/>
              </w:rPr>
              <w:lastRenderedPageBreak/>
              <w:t>Podmínky součinnosti</w:t>
            </w:r>
          </w:p>
        </w:tc>
      </w:tr>
      <w:tr w:rsidR="002562BD" w:rsidRPr="002E795B" w14:paraId="11E05121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5E9193CF" w14:textId="77777777" w:rsidR="002562BD" w:rsidRPr="002E795B" w:rsidRDefault="002562BD" w:rsidP="00745AA9">
            <w:pPr>
              <w:pStyle w:val="Seznamsodrkami"/>
            </w:pPr>
            <w:r w:rsidRPr="002E795B">
              <w:t>Objednatel zajistí pro pracovníky Zhotovitele přístup k systému po celou dobu poskytování Služby a zároveň potřebnou součinnost vlastních pracovníků.</w:t>
            </w:r>
          </w:p>
        </w:tc>
      </w:tr>
      <w:tr w:rsidR="002562BD" w:rsidRPr="002E795B" w14:paraId="26CC248C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5952C2A" w14:textId="77777777" w:rsidR="002562BD" w:rsidRPr="002E795B" w:rsidRDefault="002562BD" w:rsidP="00AB01E3">
            <w:pPr>
              <w:rPr>
                <w:rFonts w:ascii="Tahoma" w:hAnsi="Tahoma" w:cs="Tahoma"/>
                <w:b/>
                <w:i/>
              </w:rPr>
            </w:pPr>
            <w:r w:rsidRPr="002E795B">
              <w:rPr>
                <w:rFonts w:ascii="Tahoma" w:hAnsi="Tahoma" w:cs="Tahoma"/>
                <w:b/>
                <w:i/>
              </w:rPr>
              <w:t>Způsob čerpání služby</w:t>
            </w:r>
          </w:p>
        </w:tc>
      </w:tr>
      <w:tr w:rsidR="002562BD" w:rsidRPr="002E795B" w14:paraId="7FD80578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00A2C7CF" w14:textId="77777777" w:rsidR="002562BD" w:rsidRPr="002E795B" w:rsidRDefault="002562BD" w:rsidP="00745AA9">
            <w:pPr>
              <w:pStyle w:val="Seznamsodrkami"/>
            </w:pPr>
            <w:r w:rsidRPr="002E795B">
              <w:t xml:space="preserve">Zápisem požadavku na technickou podporu v aplikaci </w:t>
            </w:r>
            <w:proofErr w:type="spellStart"/>
            <w:r w:rsidRPr="002E795B">
              <w:t>HelpDesk</w:t>
            </w:r>
            <w:proofErr w:type="spellEnd"/>
            <w:r w:rsidRPr="002E795B">
              <w:t>, telefonickým voláním na linku HotLine.</w:t>
            </w:r>
          </w:p>
        </w:tc>
      </w:tr>
      <w:tr w:rsidR="002562BD" w:rsidRPr="002E795B" w14:paraId="26D3219F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D56D26B" w14:textId="77777777" w:rsidR="002562BD" w:rsidRPr="002E795B" w:rsidRDefault="002562BD" w:rsidP="00AB01E3">
            <w:pPr>
              <w:keepNext/>
              <w:rPr>
                <w:rFonts w:ascii="Tahoma" w:hAnsi="Tahoma" w:cs="Tahoma"/>
                <w:b/>
                <w:i/>
              </w:rPr>
            </w:pPr>
            <w:r w:rsidRPr="002E795B">
              <w:rPr>
                <w:rFonts w:ascii="Tahoma" w:hAnsi="Tahoma" w:cs="Tahoma"/>
                <w:b/>
                <w:i/>
              </w:rPr>
              <w:t>Dostupnost služby</w:t>
            </w:r>
          </w:p>
        </w:tc>
      </w:tr>
      <w:tr w:rsidR="002562BD" w:rsidRPr="002E795B" w14:paraId="0D1EED26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0CBDA6EF" w14:textId="77777777" w:rsidR="002562BD" w:rsidRPr="002E795B" w:rsidRDefault="002562BD" w:rsidP="00745AA9">
            <w:pPr>
              <w:pStyle w:val="Seznamsodrkami"/>
            </w:pPr>
            <w:r w:rsidRPr="002E795B">
              <w:t xml:space="preserve">V pracovní dny od 7:00 hod. do 15:30 hod. na telefonním čísle HotLine </w:t>
            </w:r>
            <w:r w:rsidR="002C15CF" w:rsidRPr="002E795B">
              <w:t>+420 531 028 029</w:t>
            </w:r>
            <w:r w:rsidRPr="002E795B">
              <w:t>.</w:t>
            </w:r>
          </w:p>
          <w:p w14:paraId="62B9CDF4" w14:textId="77777777" w:rsidR="002562BD" w:rsidRPr="002E795B" w:rsidRDefault="000F5211" w:rsidP="00745AA9">
            <w:pPr>
              <w:pStyle w:val="Seznamsodrkami"/>
            </w:pPr>
            <w:r w:rsidRPr="002E795B">
              <w:t xml:space="preserve">Mimo výše uvedenou dobu je poskytována služba Odstraňování problémů a havárií (viz. </w:t>
            </w:r>
            <w:proofErr w:type="gramStart"/>
            <w:r w:rsidRPr="002E795B">
              <w:t>kapitola</w:t>
            </w:r>
            <w:proofErr w:type="gramEnd"/>
            <w:r w:rsidRPr="002E795B">
              <w:t xml:space="preserve"> f) na pohotovostním telefonním čísle</w:t>
            </w:r>
            <w:r w:rsidR="002562BD" w:rsidRPr="002E795B">
              <w:t xml:space="preserve"> +420 604 291</w:t>
            </w:r>
            <w:r w:rsidRPr="002E795B">
              <w:t> </w:t>
            </w:r>
            <w:r w:rsidR="002562BD" w:rsidRPr="002E795B">
              <w:t>217.</w:t>
            </w:r>
          </w:p>
        </w:tc>
      </w:tr>
      <w:tr w:rsidR="002562BD" w:rsidRPr="002E795B" w14:paraId="22475359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67C86AB" w14:textId="77777777" w:rsidR="002562BD" w:rsidRPr="002E795B" w:rsidRDefault="002562BD" w:rsidP="00AB01E3">
            <w:pPr>
              <w:rPr>
                <w:rFonts w:ascii="Tahoma" w:hAnsi="Tahoma" w:cs="Tahoma"/>
                <w:b/>
                <w:i/>
              </w:rPr>
            </w:pPr>
            <w:r w:rsidRPr="002E795B">
              <w:rPr>
                <w:rFonts w:ascii="Tahoma" w:hAnsi="Tahoma" w:cs="Tahoma"/>
                <w:b/>
                <w:i/>
              </w:rPr>
              <w:t xml:space="preserve">Odezva </w:t>
            </w:r>
          </w:p>
        </w:tc>
      </w:tr>
      <w:tr w:rsidR="002562BD" w:rsidRPr="002E795B" w14:paraId="62B16C96" w14:textId="77777777" w:rsidTr="002E795B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25552F50" w14:textId="77777777" w:rsidR="002562BD" w:rsidRPr="002E795B" w:rsidRDefault="002562BD" w:rsidP="00745AA9">
            <w:pPr>
              <w:pStyle w:val="Seznamsodrkami"/>
            </w:pPr>
            <w:r w:rsidRPr="002E795B">
              <w:t>Okamžitá přímá konzultace s odborným garantem Zhotovitele.</w:t>
            </w:r>
          </w:p>
          <w:p w14:paraId="5004C975" w14:textId="77777777" w:rsidR="002562BD" w:rsidRPr="002E795B" w:rsidRDefault="002562BD" w:rsidP="00745AA9">
            <w:pPr>
              <w:pStyle w:val="Seznamsodrkami"/>
            </w:pPr>
            <w:r w:rsidRPr="002E795B">
              <w:t>V ostatních případech dle úrovně naléhavosti problému v dohodnutém termínu.</w:t>
            </w:r>
          </w:p>
        </w:tc>
      </w:tr>
    </w:tbl>
    <w:p w14:paraId="4B9FA396" w14:textId="77777777" w:rsidR="00513263" w:rsidRPr="00F6407B" w:rsidRDefault="00513263" w:rsidP="00F521DE">
      <w:pPr>
        <w:rPr>
          <w:rFonts w:ascii="Tahoma" w:hAnsi="Tahoma" w:cs="Tahoma"/>
        </w:rPr>
      </w:pPr>
    </w:p>
    <w:p w14:paraId="46539D50" w14:textId="77777777" w:rsidR="001218CC" w:rsidRDefault="001218CC">
      <w:pPr>
        <w:rPr>
          <w:rStyle w:val="Siln"/>
          <w:rFonts w:ascii="Tahoma" w:hAnsi="Tahoma" w:cs="Tahoma"/>
          <w:sz w:val="22"/>
          <w:szCs w:val="22"/>
        </w:rPr>
      </w:pPr>
      <w:r>
        <w:rPr>
          <w:rStyle w:val="Siln"/>
          <w:rFonts w:ascii="Tahoma" w:hAnsi="Tahoma" w:cs="Tahoma"/>
          <w:sz w:val="22"/>
          <w:szCs w:val="22"/>
        </w:rPr>
        <w:br w:type="page"/>
      </w:r>
      <w:bookmarkStart w:id="1" w:name="_GoBack"/>
      <w:bookmarkEnd w:id="1"/>
    </w:p>
    <w:p w14:paraId="10C6EE84" w14:textId="77777777" w:rsidR="002562BD" w:rsidRPr="005A0A0D" w:rsidRDefault="002562BD" w:rsidP="00FC3FB3">
      <w:pPr>
        <w:numPr>
          <w:ilvl w:val="0"/>
          <w:numId w:val="1"/>
        </w:numPr>
        <w:spacing w:before="240" w:after="240"/>
        <w:ind w:left="425" w:hanging="425"/>
        <w:rPr>
          <w:rFonts w:ascii="Tahoma" w:hAnsi="Tahoma" w:cs="Tahoma"/>
          <w:b/>
          <w:bCs/>
          <w:szCs w:val="22"/>
        </w:rPr>
      </w:pPr>
      <w:r w:rsidRPr="005A0A0D">
        <w:rPr>
          <w:rStyle w:val="Siln"/>
          <w:rFonts w:ascii="Tahoma" w:hAnsi="Tahoma" w:cs="Tahoma"/>
          <w:szCs w:val="22"/>
        </w:rPr>
        <w:lastRenderedPageBreak/>
        <w:t>Garance servisu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6765"/>
      </w:tblGrid>
      <w:tr w:rsidR="002562BD" w:rsidRPr="002E795B" w14:paraId="65438CEC" w14:textId="77777777" w:rsidTr="00EC66A9">
        <w:tc>
          <w:tcPr>
            <w:tcW w:w="9284" w:type="dxa"/>
            <w:gridSpan w:val="2"/>
          </w:tcPr>
          <w:p w14:paraId="3AB8F95F" w14:textId="77777777" w:rsidR="002562BD" w:rsidRPr="002E795B" w:rsidRDefault="002562BD" w:rsidP="00AB01E3">
            <w:pPr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</w:pPr>
            <w:r w:rsidRPr="002E795B"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  <w:t xml:space="preserve">Dohoda o kvalitě služby (SLA) </w:t>
            </w:r>
          </w:p>
        </w:tc>
      </w:tr>
      <w:tr w:rsidR="002E795B" w:rsidRPr="002E795B" w14:paraId="6DCDD8C3" w14:textId="77777777" w:rsidTr="00EC66A9">
        <w:tc>
          <w:tcPr>
            <w:tcW w:w="3130" w:type="dxa"/>
            <w:shd w:val="clear" w:color="auto" w:fill="0070C0"/>
          </w:tcPr>
          <w:p w14:paraId="6B822AA6" w14:textId="77777777" w:rsidR="002562BD" w:rsidRPr="002E795B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2E795B">
              <w:rPr>
                <w:rFonts w:ascii="Tahoma" w:hAnsi="Tahoma" w:cs="Tahoma"/>
                <w:color w:val="FFFFFF" w:themeColor="background1"/>
                <w:sz w:val="24"/>
              </w:rPr>
              <w:t>Název služby</w:t>
            </w:r>
          </w:p>
        </w:tc>
        <w:tc>
          <w:tcPr>
            <w:tcW w:w="6154" w:type="dxa"/>
            <w:shd w:val="clear" w:color="auto" w:fill="0070C0"/>
          </w:tcPr>
          <w:p w14:paraId="7BAB183D" w14:textId="77777777" w:rsidR="002562BD" w:rsidRPr="002E795B" w:rsidRDefault="002562BD" w:rsidP="00AB01E3">
            <w:pPr>
              <w:pStyle w:val="BigHeading"/>
              <w:spacing w:after="0" w:line="240" w:lineRule="auto"/>
              <w:rPr>
                <w:rFonts w:ascii="Tahoma" w:hAnsi="Tahoma" w:cs="Tahoma"/>
                <w:color w:val="FFFFFF" w:themeColor="background1"/>
              </w:rPr>
            </w:pPr>
            <w:r w:rsidRPr="002E795B">
              <w:rPr>
                <w:rFonts w:ascii="Tahoma" w:hAnsi="Tahoma" w:cs="Tahoma"/>
                <w:color w:val="FFFFFF" w:themeColor="background1"/>
              </w:rPr>
              <w:t>Garance servisu</w:t>
            </w:r>
          </w:p>
        </w:tc>
      </w:tr>
    </w:tbl>
    <w:p w14:paraId="0D01B3BE" w14:textId="77777777" w:rsidR="002562BD" w:rsidRPr="005A0A0D" w:rsidRDefault="002562BD" w:rsidP="00AB01E3">
      <w:pPr>
        <w:rPr>
          <w:rFonts w:ascii="Tahoma" w:hAnsi="Tahoma" w:cs="Tahoma"/>
          <w:sz w:val="18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562BD" w:rsidRPr="00936545" w14:paraId="1BFC7173" w14:textId="77777777" w:rsidTr="00936545">
        <w:tc>
          <w:tcPr>
            <w:tcW w:w="9284" w:type="dxa"/>
            <w:shd w:val="clear" w:color="auto" w:fill="C6D9F1" w:themeFill="text2" w:themeFillTint="33"/>
          </w:tcPr>
          <w:p w14:paraId="15594017" w14:textId="77777777" w:rsidR="002562BD" w:rsidRPr="00936545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Popis služby</w:t>
            </w:r>
          </w:p>
        </w:tc>
      </w:tr>
      <w:tr w:rsidR="002562BD" w:rsidRPr="00936545" w14:paraId="7B6D3030" w14:textId="77777777" w:rsidTr="00EC66A9">
        <w:tc>
          <w:tcPr>
            <w:tcW w:w="9284" w:type="dxa"/>
          </w:tcPr>
          <w:p w14:paraId="3E98FA01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Služba garantuje poskytnutí sjednaných služeb ve stanovených termínech.</w:t>
            </w:r>
          </w:p>
          <w:p w14:paraId="0DBBDF2B" w14:textId="77777777" w:rsidR="002562BD" w:rsidRPr="00936545" w:rsidRDefault="002562BD" w:rsidP="00AB01E3">
            <w:pPr>
              <w:spacing w:line="360" w:lineRule="auto"/>
              <w:ind w:left="720"/>
              <w:rPr>
                <w:rFonts w:ascii="Tahoma" w:hAnsi="Tahoma" w:cs="Tahoma"/>
              </w:rPr>
            </w:pPr>
          </w:p>
        </w:tc>
      </w:tr>
    </w:tbl>
    <w:p w14:paraId="26DE8ACA" w14:textId="77777777" w:rsidR="002562BD" w:rsidRPr="00936545" w:rsidRDefault="002562BD" w:rsidP="00AB01E3">
      <w:pPr>
        <w:rPr>
          <w:rFonts w:ascii="Tahoma" w:hAnsi="Tahoma" w:cs="Tahoma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505"/>
        <w:gridCol w:w="2112"/>
        <w:gridCol w:w="2375"/>
        <w:gridCol w:w="2214"/>
      </w:tblGrid>
      <w:tr w:rsidR="002562BD" w:rsidRPr="00936545" w14:paraId="237521BB" w14:textId="77777777" w:rsidTr="00936545">
        <w:tc>
          <w:tcPr>
            <w:tcW w:w="9284" w:type="dxa"/>
            <w:gridSpan w:val="4"/>
            <w:shd w:val="clear" w:color="auto" w:fill="C6D9F1" w:themeFill="text2" w:themeFillTint="33"/>
          </w:tcPr>
          <w:p w14:paraId="427F29D8" w14:textId="77777777" w:rsidR="002562BD" w:rsidRPr="00936545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Atributy služby</w:t>
            </w:r>
          </w:p>
        </w:tc>
      </w:tr>
      <w:tr w:rsidR="002562BD" w:rsidRPr="00936545" w14:paraId="5C94667E" w14:textId="77777777" w:rsidTr="00936545">
        <w:tc>
          <w:tcPr>
            <w:tcW w:w="3189" w:type="dxa"/>
          </w:tcPr>
          <w:p w14:paraId="5F9BC9BD" w14:textId="77777777" w:rsidR="002562BD" w:rsidRPr="00936545" w:rsidRDefault="002562BD" w:rsidP="00AB01E3">
            <w:pPr>
              <w:rPr>
                <w:rFonts w:ascii="Tahoma" w:hAnsi="Tahoma" w:cs="Tahoma"/>
                <w:b/>
              </w:rPr>
            </w:pPr>
            <w:r w:rsidRPr="00936545">
              <w:rPr>
                <w:rFonts w:ascii="Tahoma" w:hAnsi="Tahoma" w:cs="Tahoma"/>
                <w:b/>
              </w:rPr>
              <w:t>Kategorie</w:t>
            </w:r>
          </w:p>
        </w:tc>
        <w:tc>
          <w:tcPr>
            <w:tcW w:w="1921" w:type="dxa"/>
          </w:tcPr>
          <w:p w14:paraId="76974A73" w14:textId="77777777" w:rsidR="002562BD" w:rsidRPr="00936545" w:rsidRDefault="002562BD" w:rsidP="00AB01E3">
            <w:pPr>
              <w:rPr>
                <w:rFonts w:ascii="Tahoma" w:hAnsi="Tahoma" w:cs="Tahoma"/>
                <w:b/>
              </w:rPr>
            </w:pPr>
            <w:r w:rsidRPr="00936545">
              <w:rPr>
                <w:rFonts w:ascii="Tahoma" w:hAnsi="Tahoma" w:cs="Tahoma"/>
                <w:b/>
              </w:rPr>
              <w:t>Dostupnost</w:t>
            </w:r>
          </w:p>
        </w:tc>
        <w:tc>
          <w:tcPr>
            <w:tcW w:w="2160" w:type="dxa"/>
          </w:tcPr>
          <w:p w14:paraId="2510021C" w14:textId="77777777" w:rsidR="002562BD" w:rsidRPr="00936545" w:rsidRDefault="002562BD" w:rsidP="00AB01E3">
            <w:pPr>
              <w:rPr>
                <w:rFonts w:ascii="Tahoma" w:hAnsi="Tahoma" w:cs="Tahoma"/>
                <w:b/>
              </w:rPr>
            </w:pPr>
            <w:r w:rsidRPr="00936545">
              <w:rPr>
                <w:rFonts w:ascii="Tahoma" w:hAnsi="Tahoma" w:cs="Tahoma"/>
                <w:b/>
              </w:rPr>
              <w:t>Odezva</w:t>
            </w:r>
          </w:p>
        </w:tc>
        <w:tc>
          <w:tcPr>
            <w:tcW w:w="2014" w:type="dxa"/>
          </w:tcPr>
          <w:p w14:paraId="722DA809" w14:textId="77777777" w:rsidR="002562BD" w:rsidRPr="00936545" w:rsidRDefault="002562BD" w:rsidP="00AB01E3">
            <w:pPr>
              <w:rPr>
                <w:rFonts w:ascii="Tahoma" w:hAnsi="Tahoma" w:cs="Tahoma"/>
                <w:b/>
              </w:rPr>
            </w:pPr>
            <w:r w:rsidRPr="00936545">
              <w:rPr>
                <w:rFonts w:ascii="Tahoma" w:hAnsi="Tahoma" w:cs="Tahoma"/>
                <w:b/>
              </w:rPr>
              <w:t>Doba odstranění chyby</w:t>
            </w:r>
          </w:p>
        </w:tc>
      </w:tr>
      <w:tr w:rsidR="002562BD" w:rsidRPr="00936545" w14:paraId="1C9AAD4D" w14:textId="77777777" w:rsidTr="00936545">
        <w:tc>
          <w:tcPr>
            <w:tcW w:w="3189" w:type="dxa"/>
          </w:tcPr>
          <w:p w14:paraId="442CC81D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Konzultace</w:t>
            </w:r>
          </w:p>
        </w:tc>
        <w:tc>
          <w:tcPr>
            <w:tcW w:w="1921" w:type="dxa"/>
          </w:tcPr>
          <w:p w14:paraId="0505E04C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Pracovní dny</w:t>
            </w:r>
          </w:p>
          <w:p w14:paraId="4D7A7C54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7 – 15:30 hodin</w:t>
            </w:r>
          </w:p>
        </w:tc>
        <w:tc>
          <w:tcPr>
            <w:tcW w:w="2160" w:type="dxa"/>
          </w:tcPr>
          <w:p w14:paraId="6F008F9C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1 pracovní den</w:t>
            </w:r>
          </w:p>
        </w:tc>
        <w:tc>
          <w:tcPr>
            <w:tcW w:w="2014" w:type="dxa"/>
          </w:tcPr>
          <w:p w14:paraId="03923F7F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3 pracovní dny</w:t>
            </w:r>
          </w:p>
        </w:tc>
      </w:tr>
      <w:tr w:rsidR="002562BD" w:rsidRPr="00936545" w14:paraId="5A8C840D" w14:textId="77777777" w:rsidTr="00936545">
        <w:tc>
          <w:tcPr>
            <w:tcW w:w="3189" w:type="dxa"/>
          </w:tcPr>
          <w:p w14:paraId="74F7255B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Řešení problému</w:t>
            </w:r>
          </w:p>
        </w:tc>
        <w:tc>
          <w:tcPr>
            <w:tcW w:w="1921" w:type="dxa"/>
          </w:tcPr>
          <w:p w14:paraId="486111B7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Pracovní dny</w:t>
            </w:r>
          </w:p>
          <w:p w14:paraId="4EF1647C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7 – 15:30 hodin</w:t>
            </w:r>
          </w:p>
        </w:tc>
        <w:tc>
          <w:tcPr>
            <w:tcW w:w="2160" w:type="dxa"/>
          </w:tcPr>
          <w:p w14:paraId="1DA8BC12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1 pracovní den</w:t>
            </w:r>
          </w:p>
        </w:tc>
        <w:tc>
          <w:tcPr>
            <w:tcW w:w="2014" w:type="dxa"/>
          </w:tcPr>
          <w:p w14:paraId="6D43BBE7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2 pracovní dny</w:t>
            </w:r>
          </w:p>
        </w:tc>
      </w:tr>
      <w:tr w:rsidR="002562BD" w:rsidRPr="00936545" w14:paraId="0D97FD29" w14:textId="77777777" w:rsidTr="00936545">
        <w:tc>
          <w:tcPr>
            <w:tcW w:w="3189" w:type="dxa"/>
          </w:tcPr>
          <w:p w14:paraId="5BB2DFBB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Zpracování návrhu</w:t>
            </w:r>
          </w:p>
        </w:tc>
        <w:tc>
          <w:tcPr>
            <w:tcW w:w="1921" w:type="dxa"/>
          </w:tcPr>
          <w:p w14:paraId="783DF02F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Pracovní dny</w:t>
            </w:r>
          </w:p>
          <w:p w14:paraId="7B342073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7 – 15:30 hodin</w:t>
            </w:r>
          </w:p>
        </w:tc>
        <w:tc>
          <w:tcPr>
            <w:tcW w:w="2160" w:type="dxa"/>
          </w:tcPr>
          <w:p w14:paraId="19CDD2D7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1 pracovní den</w:t>
            </w:r>
          </w:p>
        </w:tc>
        <w:tc>
          <w:tcPr>
            <w:tcW w:w="2014" w:type="dxa"/>
          </w:tcPr>
          <w:p w14:paraId="081E4DB6" w14:textId="77777777" w:rsidR="002562BD" w:rsidRPr="00936545" w:rsidRDefault="002562BD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30 pracovních dní</w:t>
            </w:r>
          </w:p>
        </w:tc>
      </w:tr>
    </w:tbl>
    <w:p w14:paraId="1AD7D0A9" w14:textId="77777777" w:rsidR="002562BD" w:rsidRPr="00936545" w:rsidRDefault="002562BD" w:rsidP="00AB01E3">
      <w:pPr>
        <w:rPr>
          <w:rFonts w:ascii="Tahoma" w:hAnsi="Tahoma" w:cs="Tahoma"/>
        </w:rPr>
      </w:pPr>
    </w:p>
    <w:tbl>
      <w:tblPr>
        <w:tblW w:w="10206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8440"/>
      </w:tblGrid>
      <w:tr w:rsidR="002562BD" w:rsidRPr="00936545" w14:paraId="33FBE529" w14:textId="77777777" w:rsidTr="00936545">
        <w:trPr>
          <w:trHeight w:val="23"/>
        </w:trPr>
        <w:tc>
          <w:tcPr>
            <w:tcW w:w="9360" w:type="dxa"/>
            <w:gridSpan w:val="2"/>
            <w:shd w:val="clear" w:color="auto" w:fill="C6D9F1" w:themeFill="text2" w:themeFillTint="33"/>
          </w:tcPr>
          <w:p w14:paraId="646C90CD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Měřitelnost atributů služby</w:t>
            </w:r>
          </w:p>
        </w:tc>
      </w:tr>
      <w:tr w:rsidR="002562BD" w:rsidRPr="00936545" w14:paraId="74C4190B" w14:textId="77777777" w:rsidTr="00936545">
        <w:trPr>
          <w:trHeight w:val="202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619323D1" w14:textId="77777777" w:rsidR="002562BD" w:rsidRPr="00936545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Atributy služby jsou měřitelné sledování příslušných hodnot u záznamů v systému </w:t>
            </w:r>
            <w:proofErr w:type="spellStart"/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>HelpDesk</w:t>
            </w:r>
            <w:proofErr w:type="spellEnd"/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 (systém pro zadávání požadavků na technickou podporu). </w:t>
            </w:r>
          </w:p>
          <w:p w14:paraId="64D20588" w14:textId="77777777" w:rsidR="002562BD" w:rsidRPr="00936545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Možnost kontroly kvality služby má </w:t>
            </w:r>
            <w:r w:rsidR="007B3241" w:rsidRPr="00936545">
              <w:rPr>
                <w:rFonts w:ascii="Tahoma" w:hAnsi="Tahoma" w:cs="Tahoma"/>
                <w:b w:val="0"/>
                <w:i w:val="0"/>
                <w:szCs w:val="20"/>
              </w:rPr>
              <w:t>Zhotovitel i Objednatel</w:t>
            </w: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. </w:t>
            </w:r>
          </w:p>
          <w:p w14:paraId="682B0EDE" w14:textId="77777777" w:rsidR="002562BD" w:rsidRPr="00936545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Odezva a doba řešení je měřená primárně u hlášení zadaných formou požadavku na technickou podporu v systému </w:t>
            </w:r>
            <w:proofErr w:type="spellStart"/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>HelpDesk</w:t>
            </w:r>
            <w:proofErr w:type="spellEnd"/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. Pro vyhodnocení jsou sledovány časy zadání a odpovědí požadavku. </w:t>
            </w:r>
          </w:p>
          <w:p w14:paraId="56E63A08" w14:textId="77777777" w:rsidR="002562BD" w:rsidRPr="00936545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Odezvu a dobu vyřešení hlášení eskalované e-mailem může </w:t>
            </w:r>
            <w:r w:rsidR="007B3241" w:rsidRPr="00936545">
              <w:rPr>
                <w:rFonts w:ascii="Tahoma" w:hAnsi="Tahoma" w:cs="Tahoma"/>
                <w:b w:val="0"/>
                <w:i w:val="0"/>
                <w:szCs w:val="20"/>
              </w:rPr>
              <w:t>Objednatel</w:t>
            </w: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 monitorovat v systému elektronické pošty - sledováním časů odeslání zprávy a času přijetí odpovědi. U hlášení eskalovaných pouze telefonicky není Odezva a Doba vyřešení monitorována (proto musí být zadán požadavek na technickou podporu). </w:t>
            </w:r>
          </w:p>
          <w:p w14:paraId="594D2783" w14:textId="77777777" w:rsidR="002562BD" w:rsidRPr="00936545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>Monitorování Odezvy a doby vyřešení bude u vybraných hlášení prováděno i jinou formou (zápisy z jednání, harmonogramy, úkoly, reporty, apod.).</w:t>
            </w:r>
          </w:p>
          <w:p w14:paraId="7FF1A7ED" w14:textId="77777777" w:rsidR="002562BD" w:rsidRPr="00936545" w:rsidRDefault="002562BD" w:rsidP="00AB01E3">
            <w:pPr>
              <w:pStyle w:val="CaptionHeading"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Způsob měření v systému </w:t>
            </w:r>
            <w:proofErr w:type="spellStart"/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>HelpDesk</w:t>
            </w:r>
            <w:proofErr w:type="spellEnd"/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>:</w:t>
            </w:r>
          </w:p>
        </w:tc>
      </w:tr>
      <w:tr w:rsidR="002562BD" w:rsidRPr="00936545" w14:paraId="0473F78A" w14:textId="77777777" w:rsidTr="00936545">
        <w:trPr>
          <w:trHeight w:val="202"/>
        </w:trPr>
        <w:tc>
          <w:tcPr>
            <w:tcW w:w="1620" w:type="dxa"/>
            <w:tcBorders>
              <w:bottom w:val="single" w:sz="4" w:space="0" w:color="auto"/>
            </w:tcBorders>
          </w:tcPr>
          <w:p w14:paraId="2201B535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Atribut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36916F9F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Definice</w:t>
            </w:r>
          </w:p>
        </w:tc>
      </w:tr>
      <w:tr w:rsidR="002562BD" w:rsidRPr="00936545" w14:paraId="34C5A613" w14:textId="77777777" w:rsidTr="00936545">
        <w:trPr>
          <w:trHeight w:val="53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543" w14:textId="77777777" w:rsidR="002562BD" w:rsidRPr="00936545" w:rsidRDefault="002562BD" w:rsidP="00AB01E3">
            <w:pPr>
              <w:pStyle w:val="CaptionHeading"/>
              <w:keepNext/>
              <w:spacing w:after="0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Odezva</w:t>
            </w: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8AB04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>čas od zadání požadavku na technickou podporu do odeslání odpovědi na požadavek.</w:t>
            </w:r>
          </w:p>
        </w:tc>
      </w:tr>
      <w:tr w:rsidR="002562BD" w:rsidRPr="00936545" w14:paraId="003B0459" w14:textId="77777777" w:rsidTr="00936545">
        <w:trPr>
          <w:trHeight w:val="57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6C7" w14:textId="77777777" w:rsidR="002562BD" w:rsidRPr="00936545" w:rsidRDefault="007B3241" w:rsidP="00AB01E3">
            <w:pPr>
              <w:pStyle w:val="CaptionHeading"/>
              <w:keepNext/>
              <w:spacing w:after="0" w:line="276" w:lineRule="auto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Konzultace</w:t>
            </w:r>
          </w:p>
          <w:p w14:paraId="7787FBE4" w14:textId="77777777" w:rsidR="002562BD" w:rsidRPr="00936545" w:rsidRDefault="002562BD" w:rsidP="00AB01E3">
            <w:pPr>
              <w:pStyle w:val="CaptionHeading"/>
              <w:keepNext/>
              <w:spacing w:after="0" w:line="276" w:lineRule="auto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Doba vyřešení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6499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čas od zadání požadavku na technickou podporu do </w:t>
            </w:r>
            <w:r w:rsidR="007B3241" w:rsidRPr="00936545">
              <w:rPr>
                <w:rFonts w:ascii="Tahoma" w:hAnsi="Tahoma" w:cs="Tahoma"/>
                <w:b w:val="0"/>
                <w:i w:val="0"/>
                <w:szCs w:val="20"/>
              </w:rPr>
              <w:t>zodpovězení dotazu Objednateli.</w:t>
            </w:r>
          </w:p>
        </w:tc>
      </w:tr>
      <w:tr w:rsidR="002562BD" w:rsidRPr="00936545" w14:paraId="64C5CF42" w14:textId="77777777" w:rsidTr="00936545">
        <w:trPr>
          <w:trHeight w:val="40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7BC" w14:textId="77777777" w:rsidR="002562BD" w:rsidRPr="00936545" w:rsidRDefault="007B3241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Problém</w:t>
            </w:r>
          </w:p>
          <w:p w14:paraId="0C586A5A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Doba vyřešení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4B4B8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čas od zadání </w:t>
            </w:r>
            <w:r w:rsidR="007B3241" w:rsidRPr="00936545">
              <w:rPr>
                <w:rFonts w:ascii="Tahoma" w:hAnsi="Tahoma" w:cs="Tahoma"/>
                <w:b w:val="0"/>
                <w:i w:val="0"/>
                <w:szCs w:val="20"/>
              </w:rPr>
              <w:t>komentáře do uzavření problému (odeslání odpovědi uživateli)</w:t>
            </w:r>
          </w:p>
        </w:tc>
      </w:tr>
      <w:tr w:rsidR="002562BD" w:rsidRPr="00936545" w14:paraId="543A1AA2" w14:textId="77777777" w:rsidTr="00936545">
        <w:trPr>
          <w:trHeight w:val="40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DB5" w14:textId="77777777" w:rsidR="002562BD" w:rsidRPr="00936545" w:rsidRDefault="007B3241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Návrh</w:t>
            </w:r>
          </w:p>
          <w:p w14:paraId="6E8DBD5A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i w:val="0"/>
                <w:szCs w:val="20"/>
              </w:rPr>
            </w:pPr>
            <w:r w:rsidRPr="00936545">
              <w:rPr>
                <w:rFonts w:ascii="Tahoma" w:hAnsi="Tahoma" w:cs="Tahoma"/>
                <w:i w:val="0"/>
                <w:szCs w:val="20"/>
              </w:rPr>
              <w:t>Doba vyřešení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6132A" w14:textId="77777777" w:rsidR="002562BD" w:rsidRPr="00936545" w:rsidRDefault="002562BD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b w:val="0"/>
                <w:i w:val="0"/>
                <w:szCs w:val="20"/>
              </w:rPr>
            </w:pPr>
            <w:r w:rsidRPr="00936545">
              <w:rPr>
                <w:rFonts w:ascii="Tahoma" w:hAnsi="Tahoma" w:cs="Tahoma"/>
                <w:b w:val="0"/>
                <w:i w:val="0"/>
                <w:szCs w:val="20"/>
              </w:rPr>
              <w:t xml:space="preserve">čas od </w:t>
            </w:r>
            <w:r w:rsidR="007B3241" w:rsidRPr="00936545">
              <w:rPr>
                <w:rFonts w:ascii="Tahoma" w:hAnsi="Tahoma" w:cs="Tahoma"/>
                <w:b w:val="0"/>
                <w:i w:val="0"/>
                <w:szCs w:val="20"/>
              </w:rPr>
              <w:t>obdržení komentáře Zhotovitelem do uzavření návrhu (odeslání odpovědi Objednateli).</w:t>
            </w:r>
          </w:p>
        </w:tc>
      </w:tr>
    </w:tbl>
    <w:p w14:paraId="541C93AA" w14:textId="77777777" w:rsidR="002562BD" w:rsidRPr="00936545" w:rsidRDefault="002562BD" w:rsidP="002562BD">
      <w:pPr>
        <w:rPr>
          <w:rStyle w:val="Siln"/>
          <w:rFonts w:ascii="Tahoma" w:hAnsi="Tahoma" w:cs="Tahoma"/>
          <w:b w:val="0"/>
          <w:bCs w:val="0"/>
        </w:rPr>
      </w:pPr>
    </w:p>
    <w:p w14:paraId="6759C04A" w14:textId="77777777" w:rsidR="001218CC" w:rsidRDefault="001218CC">
      <w:pPr>
        <w:rPr>
          <w:rStyle w:val="Siln"/>
          <w:rFonts w:ascii="Tahoma" w:hAnsi="Tahoma" w:cs="Tahoma"/>
          <w:sz w:val="22"/>
          <w:szCs w:val="22"/>
        </w:rPr>
      </w:pPr>
      <w:r>
        <w:rPr>
          <w:rStyle w:val="Siln"/>
          <w:rFonts w:ascii="Tahoma" w:hAnsi="Tahoma" w:cs="Tahoma"/>
          <w:sz w:val="22"/>
          <w:szCs w:val="22"/>
        </w:rPr>
        <w:br w:type="page"/>
      </w:r>
    </w:p>
    <w:p w14:paraId="7932C76C" w14:textId="77777777" w:rsidR="00346FEE" w:rsidRPr="005A0A0D" w:rsidRDefault="00F521DE" w:rsidP="00FC3FB3">
      <w:pPr>
        <w:numPr>
          <w:ilvl w:val="0"/>
          <w:numId w:val="1"/>
        </w:numPr>
        <w:spacing w:before="240" w:after="240"/>
        <w:ind w:left="425" w:hanging="425"/>
        <w:rPr>
          <w:rFonts w:ascii="Tahoma" w:hAnsi="Tahoma" w:cs="Tahoma"/>
          <w:b/>
          <w:bCs/>
          <w:szCs w:val="22"/>
        </w:rPr>
      </w:pPr>
      <w:r w:rsidRPr="005A0A0D">
        <w:rPr>
          <w:rStyle w:val="Siln"/>
          <w:rFonts w:ascii="Tahoma" w:hAnsi="Tahoma" w:cs="Tahoma"/>
          <w:szCs w:val="22"/>
        </w:rPr>
        <w:lastRenderedPageBreak/>
        <w:t>Odstraňování problémů a havárií</w:t>
      </w:r>
      <w:bookmarkEnd w:id="0"/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6765"/>
      </w:tblGrid>
      <w:tr w:rsidR="00346FEE" w:rsidRPr="002E795B" w14:paraId="67783812" w14:textId="77777777" w:rsidTr="00936545">
        <w:tc>
          <w:tcPr>
            <w:tcW w:w="9284" w:type="dxa"/>
            <w:gridSpan w:val="2"/>
          </w:tcPr>
          <w:p w14:paraId="2C1973B2" w14:textId="77777777" w:rsidR="00346FEE" w:rsidRPr="002E795B" w:rsidRDefault="00346FEE" w:rsidP="00AB01E3">
            <w:pPr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</w:pPr>
            <w:r w:rsidRPr="002E795B">
              <w:rPr>
                <w:rFonts w:ascii="Tahoma" w:hAnsi="Tahoma" w:cs="Tahoma"/>
                <w:b/>
                <w:noProof/>
                <w:kern w:val="28"/>
                <w:sz w:val="24"/>
                <w:szCs w:val="24"/>
              </w:rPr>
              <w:t xml:space="preserve">Dohoda o kvalitě služby (SLA) </w:t>
            </w:r>
          </w:p>
        </w:tc>
      </w:tr>
      <w:tr w:rsidR="002E795B" w:rsidRPr="002E795B" w14:paraId="1624ED22" w14:textId="77777777" w:rsidTr="00936545">
        <w:tc>
          <w:tcPr>
            <w:tcW w:w="3130" w:type="dxa"/>
            <w:shd w:val="clear" w:color="auto" w:fill="0070C0"/>
          </w:tcPr>
          <w:p w14:paraId="0A0C0487" w14:textId="77777777" w:rsidR="00346FEE" w:rsidRPr="002E795B" w:rsidRDefault="00346FEE" w:rsidP="00AB01E3">
            <w:pPr>
              <w:pStyle w:val="CaptionHeading"/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2E795B">
              <w:rPr>
                <w:rFonts w:ascii="Tahoma" w:hAnsi="Tahoma" w:cs="Tahoma"/>
                <w:color w:val="FFFFFF" w:themeColor="background1"/>
                <w:sz w:val="24"/>
              </w:rPr>
              <w:t>Název služby</w:t>
            </w:r>
          </w:p>
        </w:tc>
        <w:tc>
          <w:tcPr>
            <w:tcW w:w="6154" w:type="dxa"/>
            <w:shd w:val="clear" w:color="auto" w:fill="0070C0"/>
          </w:tcPr>
          <w:p w14:paraId="0A16576F" w14:textId="77777777" w:rsidR="00346FEE" w:rsidRPr="002E795B" w:rsidRDefault="00346FEE" w:rsidP="00AB01E3">
            <w:pPr>
              <w:pStyle w:val="BigHeading"/>
              <w:spacing w:after="0" w:line="240" w:lineRule="auto"/>
              <w:rPr>
                <w:rFonts w:ascii="Tahoma" w:hAnsi="Tahoma" w:cs="Tahoma"/>
                <w:color w:val="FFFFFF" w:themeColor="background1"/>
              </w:rPr>
            </w:pPr>
            <w:r w:rsidRPr="002E795B">
              <w:rPr>
                <w:rFonts w:ascii="Tahoma" w:hAnsi="Tahoma" w:cs="Tahoma"/>
                <w:color w:val="FFFFFF" w:themeColor="background1"/>
              </w:rPr>
              <w:t>Odstraňování problémů a havárií</w:t>
            </w:r>
          </w:p>
        </w:tc>
      </w:tr>
    </w:tbl>
    <w:p w14:paraId="21A9E07C" w14:textId="77777777" w:rsidR="00346FEE" w:rsidRPr="005A0A0D" w:rsidRDefault="00346FEE" w:rsidP="00AB01E3">
      <w:pPr>
        <w:rPr>
          <w:rFonts w:ascii="Tahoma" w:hAnsi="Tahoma" w:cs="Tahoma"/>
          <w:sz w:val="18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46FEE" w:rsidRPr="00936545" w14:paraId="1461BDAC" w14:textId="77777777" w:rsidTr="00936545">
        <w:tc>
          <w:tcPr>
            <w:tcW w:w="9284" w:type="dxa"/>
            <w:shd w:val="clear" w:color="auto" w:fill="C6D9F1" w:themeFill="text2" w:themeFillTint="33"/>
          </w:tcPr>
          <w:p w14:paraId="0D15B231" w14:textId="77777777" w:rsidR="00346FEE" w:rsidRPr="00936545" w:rsidRDefault="00346FEE" w:rsidP="00AB01E3">
            <w:pPr>
              <w:pStyle w:val="CaptionHeading"/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Popis služby</w:t>
            </w:r>
          </w:p>
        </w:tc>
      </w:tr>
      <w:tr w:rsidR="00346FEE" w:rsidRPr="00936545" w14:paraId="4D812D15" w14:textId="77777777" w:rsidTr="00936545">
        <w:tc>
          <w:tcPr>
            <w:tcW w:w="9284" w:type="dxa"/>
          </w:tcPr>
          <w:p w14:paraId="04B627FC" w14:textId="77777777" w:rsidR="00346FEE" w:rsidRPr="00936545" w:rsidRDefault="00346FEE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 xml:space="preserve">Služba zajistí </w:t>
            </w:r>
            <w:r w:rsidRPr="00936545">
              <w:rPr>
                <w:rFonts w:ascii="Tahoma" w:hAnsi="Tahoma" w:cs="Tahoma"/>
                <w:b/>
              </w:rPr>
              <w:t>odstranění problému</w:t>
            </w:r>
            <w:r w:rsidRPr="00936545">
              <w:rPr>
                <w:rFonts w:ascii="Tahoma" w:hAnsi="Tahoma" w:cs="Tahoma"/>
              </w:rPr>
              <w:t xml:space="preserve"> nebo havárie systému </w:t>
            </w:r>
            <w:r w:rsidRPr="00936545">
              <w:rPr>
                <w:rFonts w:ascii="Tahoma" w:hAnsi="Tahoma" w:cs="Tahoma"/>
                <w:b/>
              </w:rPr>
              <w:t>vzniklých na základě chyby</w:t>
            </w:r>
            <w:r w:rsidRPr="00936545">
              <w:rPr>
                <w:rFonts w:ascii="Tahoma" w:hAnsi="Tahoma" w:cs="Tahoma"/>
              </w:rPr>
              <w:t xml:space="preserve"> (kategorie A, B nebo C) ve funkčnosti nebo chování dodaného HW a programového vybavení.  </w:t>
            </w:r>
          </w:p>
          <w:p w14:paraId="5B28A05F" w14:textId="77777777" w:rsidR="00346FEE" w:rsidRPr="00936545" w:rsidRDefault="00346FEE" w:rsidP="00AB01E3">
            <w:pPr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  <w:b/>
              </w:rPr>
              <w:t>Chybou se rozumí</w:t>
            </w:r>
            <w:r w:rsidRPr="00936545">
              <w:rPr>
                <w:rFonts w:ascii="Tahoma" w:hAnsi="Tahoma" w:cs="Tahoma"/>
              </w:rPr>
              <w:t xml:space="preserve"> jiné než definované chování nebo funkčnost dodaného HW nebo programového vybavení, nezpůsobené úmyslným přičiněním pracovníků zákazníka, nekorektních dat vložených Objednatelem, programů instalovaných pracovníky Objednatele, změny a problémy v infrastruktuře na straně Objednatele nebo dalších stran.  </w:t>
            </w:r>
          </w:p>
          <w:p w14:paraId="409D54B2" w14:textId="77777777" w:rsidR="00346FEE" w:rsidRPr="00936545" w:rsidRDefault="00346FEE" w:rsidP="00AB01E3">
            <w:pPr>
              <w:rPr>
                <w:rFonts w:ascii="Tahoma" w:hAnsi="Tahoma" w:cs="Tahoma"/>
              </w:rPr>
            </w:pPr>
          </w:p>
          <w:p w14:paraId="6EC717FD" w14:textId="77777777" w:rsidR="00346FEE" w:rsidRPr="00936545" w:rsidRDefault="00346FEE" w:rsidP="00FC3FB3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Chyba je identifikována Zhotovitelem</w:t>
            </w:r>
            <w:r w:rsidR="00162228" w:rsidRPr="00936545">
              <w:rPr>
                <w:rFonts w:ascii="Tahoma" w:hAnsi="Tahoma" w:cs="Tahoma"/>
              </w:rPr>
              <w:t xml:space="preserve"> nebo Objednatelem</w:t>
            </w:r>
            <w:r w:rsidRPr="00936545">
              <w:rPr>
                <w:rFonts w:ascii="Tahoma" w:hAnsi="Tahoma" w:cs="Tahoma"/>
              </w:rPr>
              <w:t>:</w:t>
            </w:r>
          </w:p>
          <w:p w14:paraId="66F03141" w14:textId="77777777" w:rsidR="00346FEE" w:rsidRPr="00936545" w:rsidRDefault="00346FEE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 xml:space="preserve">zpracováním požadavku na technickou podporu v aplikaci </w:t>
            </w:r>
            <w:proofErr w:type="spellStart"/>
            <w:r w:rsidRPr="00936545">
              <w:rPr>
                <w:rFonts w:ascii="Tahoma" w:hAnsi="Tahoma" w:cs="Tahoma"/>
              </w:rPr>
              <w:t>HelpDesk</w:t>
            </w:r>
            <w:proofErr w:type="spellEnd"/>
            <w:r w:rsidRPr="00936545">
              <w:rPr>
                <w:rFonts w:ascii="Tahoma" w:hAnsi="Tahoma" w:cs="Tahoma"/>
              </w:rPr>
              <w:t xml:space="preserve"> zadaného oprávněným uživatelem, nebo</w:t>
            </w:r>
          </w:p>
          <w:p w14:paraId="279E7DA1" w14:textId="77777777" w:rsidR="00346FEE" w:rsidRPr="00936545" w:rsidRDefault="00346FEE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z telefonického hlášení oprávněného pracovníka Objednatele na lince podpory, nebo</w:t>
            </w:r>
          </w:p>
          <w:p w14:paraId="06465C5D" w14:textId="77777777" w:rsidR="00346FEE" w:rsidRPr="00936545" w:rsidRDefault="00346FEE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z elektronické zprávy zaslané oprávněným pracovníkem Objednatele na určenou e-mailovou adresu podpory.</w:t>
            </w:r>
          </w:p>
          <w:p w14:paraId="54520B37" w14:textId="77777777" w:rsidR="00346FEE" w:rsidRPr="00936545" w:rsidRDefault="00346FEE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Požadavek na technickou podporu musí být vždy zadán - i v případě, že je chyba identifikována jiným způsobem.</w:t>
            </w:r>
          </w:p>
          <w:p w14:paraId="6A8515FE" w14:textId="77777777" w:rsidR="00346FEE" w:rsidRPr="00936545" w:rsidRDefault="00346FEE" w:rsidP="00FC3FB3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Identifikaci a kategorizaci chyby provádí Zhotovitel. Zhotovitel služby zajistí odstranění problému formou:</w:t>
            </w:r>
          </w:p>
          <w:p w14:paraId="0EA9A963" w14:textId="77777777" w:rsidR="00346FEE" w:rsidRPr="00936545" w:rsidRDefault="00346FEE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Servisu nebo expresního servisu v místě plnění, nebo</w:t>
            </w:r>
          </w:p>
          <w:p w14:paraId="1DD3F4F6" w14:textId="77777777" w:rsidR="00346FEE" w:rsidRPr="00936545" w:rsidRDefault="00346FEE" w:rsidP="00FC3FB3">
            <w:pPr>
              <w:numPr>
                <w:ilvl w:val="1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 xml:space="preserve">Dálkového nebo expresního dálkového servisu </w:t>
            </w:r>
          </w:p>
          <w:p w14:paraId="67694B78" w14:textId="77777777" w:rsidR="00346FEE" w:rsidRPr="00936545" w:rsidRDefault="00346FEE" w:rsidP="00EE7BB0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V případech, kdy je to možné, Zhotovitel navrhne Objednateli náhradní řešení problému (</w:t>
            </w:r>
            <w:proofErr w:type="spellStart"/>
            <w:r w:rsidRPr="00936545">
              <w:rPr>
                <w:rFonts w:ascii="Tahoma" w:hAnsi="Tahoma" w:cs="Tahoma"/>
              </w:rPr>
              <w:t>workaround</w:t>
            </w:r>
            <w:proofErr w:type="spellEnd"/>
            <w:r w:rsidRPr="00936545">
              <w:rPr>
                <w:rFonts w:ascii="Tahoma" w:hAnsi="Tahoma" w:cs="Tahoma"/>
              </w:rPr>
              <w:t>). V případě úspěšné aplikace náhradního řešení bude chyba vyřešena v termínu specifikovan</w:t>
            </w:r>
            <w:r w:rsidR="00976886" w:rsidRPr="00936545">
              <w:rPr>
                <w:rFonts w:ascii="Tahoma" w:hAnsi="Tahoma" w:cs="Tahoma"/>
              </w:rPr>
              <w:t>é</w:t>
            </w:r>
            <w:r w:rsidRPr="00936545">
              <w:rPr>
                <w:rFonts w:ascii="Tahoma" w:hAnsi="Tahoma" w:cs="Tahoma"/>
              </w:rPr>
              <w:t xml:space="preserve">m Zhotovitelem. </w:t>
            </w:r>
            <w:r w:rsidR="00976886" w:rsidRPr="00936545">
              <w:rPr>
                <w:rFonts w:ascii="Tahoma" w:hAnsi="Tahoma" w:cs="Tahoma"/>
              </w:rPr>
              <w:t>Pokud je zapůjčen</w:t>
            </w:r>
            <w:r w:rsidR="00EE7BB0" w:rsidRPr="00936545">
              <w:rPr>
                <w:rFonts w:ascii="Tahoma" w:hAnsi="Tahoma" w:cs="Tahoma"/>
              </w:rPr>
              <w:t>o</w:t>
            </w:r>
            <w:r w:rsidR="00976886" w:rsidRPr="00936545">
              <w:rPr>
                <w:rFonts w:ascii="Tahoma" w:hAnsi="Tahoma" w:cs="Tahoma"/>
              </w:rPr>
              <w:t xml:space="preserve"> náhradní </w:t>
            </w:r>
            <w:r w:rsidR="00EE7BB0" w:rsidRPr="00936545">
              <w:rPr>
                <w:rFonts w:ascii="Tahoma" w:hAnsi="Tahoma" w:cs="Tahoma"/>
              </w:rPr>
              <w:t>zařízení</w:t>
            </w:r>
            <w:r w:rsidR="00976886" w:rsidRPr="00936545">
              <w:rPr>
                <w:rFonts w:ascii="Tahoma" w:hAnsi="Tahoma" w:cs="Tahoma"/>
              </w:rPr>
              <w:t>, očekává se při jeho vrácení obvyklé opotřebení způsobené běžným provozem v souladu s</w:t>
            </w:r>
            <w:r w:rsidR="00EE7BB0" w:rsidRPr="00936545">
              <w:rPr>
                <w:rFonts w:ascii="Tahoma" w:hAnsi="Tahoma" w:cs="Tahoma"/>
              </w:rPr>
              <w:t> účelem zařízení.</w:t>
            </w:r>
          </w:p>
        </w:tc>
      </w:tr>
      <w:tr w:rsidR="00346FEE" w:rsidRPr="00936545" w14:paraId="1E92A10F" w14:textId="77777777" w:rsidTr="00936545">
        <w:tc>
          <w:tcPr>
            <w:tcW w:w="9284" w:type="dxa"/>
            <w:shd w:val="clear" w:color="auto" w:fill="C6D9F1" w:themeFill="text2" w:themeFillTint="33"/>
          </w:tcPr>
          <w:p w14:paraId="6FAB6D72" w14:textId="77777777" w:rsidR="00346FEE" w:rsidRPr="00936545" w:rsidRDefault="00346FEE" w:rsidP="00AB01E3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Kategorie chyb</w:t>
            </w:r>
          </w:p>
        </w:tc>
      </w:tr>
      <w:tr w:rsidR="00346FEE" w:rsidRPr="00936545" w14:paraId="68846698" w14:textId="77777777" w:rsidTr="00936545">
        <w:tc>
          <w:tcPr>
            <w:tcW w:w="9284" w:type="dxa"/>
          </w:tcPr>
          <w:p w14:paraId="7A396CA0" w14:textId="77777777" w:rsidR="00346FEE" w:rsidRPr="00936545" w:rsidRDefault="00346FEE" w:rsidP="00745AA9">
            <w:pPr>
              <w:pStyle w:val="Seznamsodrkami"/>
            </w:pPr>
            <w:r w:rsidRPr="00936545">
              <w:t>Kritická chyba (A)</w:t>
            </w:r>
          </w:p>
          <w:p w14:paraId="08092E77" w14:textId="77777777" w:rsidR="00346FEE" w:rsidRPr="00936545" w:rsidRDefault="00346FEE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 xml:space="preserve">Z hlediska definované funkčnosti dodaného programového vybavení kritická chyba. Systém není možné používat vůbec nebo jenom s velkým omezením.  </w:t>
            </w:r>
          </w:p>
          <w:p w14:paraId="634833EA" w14:textId="77777777" w:rsidR="00346FEE" w:rsidRPr="00936545" w:rsidRDefault="00346FEE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 xml:space="preserve">Tato chyba přímo omezuje vykonávání některé ze základních činností oprávněných uživatelů systému a ohrožuje vykonávání hlavních obchodních procesů Objednatele. </w:t>
            </w:r>
          </w:p>
          <w:p w14:paraId="63FC8A0C" w14:textId="77777777" w:rsidR="00346FEE" w:rsidRPr="00936545" w:rsidRDefault="00346FEE" w:rsidP="00745AA9">
            <w:pPr>
              <w:pStyle w:val="Seznamsodrkami"/>
            </w:pPr>
            <w:r w:rsidRPr="00936545">
              <w:t>Chyba (B)</w:t>
            </w:r>
          </w:p>
          <w:p w14:paraId="6A48D9BB" w14:textId="77777777" w:rsidR="00346FEE" w:rsidRPr="00936545" w:rsidRDefault="00346FEE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Při práci byla uživatelem zjištěna odchylka od definovaného chování dodaného programového vybavení.</w:t>
            </w:r>
          </w:p>
          <w:p w14:paraId="07D5BFF1" w14:textId="77777777" w:rsidR="00346FEE" w:rsidRPr="00936545" w:rsidRDefault="00346FEE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Uživatelé jsou omezeni ve výkonu nutných činností,</w:t>
            </w:r>
          </w:p>
          <w:p w14:paraId="2E312E55" w14:textId="77777777" w:rsidR="00346FEE" w:rsidRPr="00936545" w:rsidRDefault="00346FEE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vykonávání základních obchodních procesů Objednatele není omezeno.</w:t>
            </w:r>
          </w:p>
          <w:p w14:paraId="2FCB4C0B" w14:textId="77777777" w:rsidR="00346FEE" w:rsidRPr="00936545" w:rsidRDefault="00346FEE" w:rsidP="00745AA9">
            <w:pPr>
              <w:pStyle w:val="Seznamsodrkami"/>
            </w:pPr>
            <w:r w:rsidRPr="00936545">
              <w:t>Nezávažná chyba (C)</w:t>
            </w:r>
          </w:p>
          <w:p w14:paraId="253121AE" w14:textId="77777777" w:rsidR="00346FEE" w:rsidRPr="00936545" w:rsidRDefault="00346FEE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Během provozu byla uživatelem dodaného programového vybavení zjištěna odchylka od definovaného chování aplikace, nebo</w:t>
            </w:r>
          </w:p>
          <w:p w14:paraId="68E5E853" w14:textId="77777777" w:rsidR="00346FEE" w:rsidRPr="00936545" w:rsidRDefault="00346FEE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t>byla zjištěna nevýznamná odchylka od oprávněných požadavků na dodané programové vybavení.</w:t>
            </w:r>
          </w:p>
          <w:p w14:paraId="570EA95E" w14:textId="77777777" w:rsidR="00346FEE" w:rsidRPr="00936545" w:rsidRDefault="00346FEE" w:rsidP="00AB01E3">
            <w:pPr>
              <w:pStyle w:val="Seznamsodrkami2"/>
              <w:spacing w:after="0"/>
              <w:rPr>
                <w:rFonts w:ascii="Tahoma" w:hAnsi="Tahoma" w:cs="Tahoma"/>
                <w:szCs w:val="20"/>
              </w:rPr>
            </w:pPr>
            <w:r w:rsidRPr="00936545">
              <w:rPr>
                <w:rFonts w:ascii="Tahoma" w:hAnsi="Tahoma" w:cs="Tahoma"/>
                <w:szCs w:val="20"/>
              </w:rPr>
              <w:lastRenderedPageBreak/>
              <w:t>Daná chyba nesnižuje rozsah funkčnosti dodaného programového vybavení.</w:t>
            </w:r>
          </w:p>
        </w:tc>
      </w:tr>
      <w:tr w:rsidR="00346FEE" w:rsidRPr="00936545" w14:paraId="2CE044D3" w14:textId="77777777" w:rsidTr="00936545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A60C131" w14:textId="77777777" w:rsidR="00346FEE" w:rsidRPr="00936545" w:rsidRDefault="00346FEE" w:rsidP="00AB01E3">
            <w:pPr>
              <w:rPr>
                <w:rFonts w:ascii="Tahoma" w:hAnsi="Tahoma" w:cs="Tahoma"/>
                <w:b/>
                <w:i/>
              </w:rPr>
            </w:pPr>
            <w:r w:rsidRPr="00936545">
              <w:rPr>
                <w:rFonts w:ascii="Tahoma" w:hAnsi="Tahoma" w:cs="Tahoma"/>
                <w:b/>
                <w:i/>
              </w:rPr>
              <w:lastRenderedPageBreak/>
              <w:t>Podmínky součinnosti</w:t>
            </w:r>
          </w:p>
        </w:tc>
      </w:tr>
      <w:tr w:rsidR="00346FEE" w:rsidRPr="00936545" w14:paraId="254A4941" w14:textId="77777777" w:rsidTr="00936545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32BD2C31" w14:textId="77777777" w:rsidR="00346FEE" w:rsidRPr="00936545" w:rsidRDefault="00346FEE" w:rsidP="00FC3FB3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Objednatel poskytne, dle požadavků Zhotovitele, součinnost při odstraňování problému v maximální možné míře, zejména je pak povinen specifikovat popis okolností, za kterých k závadě došlo, doložit přesné znění případných chybových hlášení a případnou chybu v sestavě doložit chybovou sestavou.</w:t>
            </w:r>
          </w:p>
          <w:p w14:paraId="1E552FF7" w14:textId="77777777" w:rsidR="00346FEE" w:rsidRPr="00936545" w:rsidRDefault="00346FEE" w:rsidP="00FC3FB3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 xml:space="preserve">V případě poskytování servisu v místě plnění Objednatel zajistí servisnímu technikovi po celou dobu přístup k systému a jednotlivým zařízením </w:t>
            </w:r>
          </w:p>
          <w:p w14:paraId="451DDA3E" w14:textId="77777777" w:rsidR="00346FEE" w:rsidRPr="00936545" w:rsidRDefault="00346FEE" w:rsidP="00FC3FB3">
            <w:pPr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</w:rPr>
            </w:pPr>
            <w:r w:rsidRPr="00936545">
              <w:rPr>
                <w:rFonts w:ascii="Tahoma" w:hAnsi="Tahoma" w:cs="Tahoma"/>
              </w:rPr>
              <w:t>Pro potřeby dálkového servisu programového vybavení je Objednatel povinen umožnit Zhotoviteli vzdálenou správu a přístup k jednotlivým prostředkům.</w:t>
            </w:r>
          </w:p>
        </w:tc>
      </w:tr>
      <w:tr w:rsidR="00346FEE" w:rsidRPr="00936545" w14:paraId="5D35A207" w14:textId="77777777" w:rsidTr="00936545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DE8F617" w14:textId="77777777" w:rsidR="00346FEE" w:rsidRPr="00936545" w:rsidRDefault="00346FEE" w:rsidP="00AB01E3">
            <w:pPr>
              <w:rPr>
                <w:rFonts w:ascii="Tahoma" w:hAnsi="Tahoma" w:cs="Tahoma"/>
                <w:b/>
                <w:i/>
              </w:rPr>
            </w:pPr>
            <w:r w:rsidRPr="00936545">
              <w:rPr>
                <w:rFonts w:ascii="Tahoma" w:hAnsi="Tahoma" w:cs="Tahoma"/>
                <w:b/>
                <w:i/>
              </w:rPr>
              <w:t>Způsob čerpání služby</w:t>
            </w:r>
          </w:p>
        </w:tc>
      </w:tr>
      <w:tr w:rsidR="00346FEE" w:rsidRPr="00936545" w14:paraId="24F1020D" w14:textId="77777777" w:rsidTr="00936545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6D95BFEE" w14:textId="77777777" w:rsidR="00346FEE" w:rsidRPr="00936545" w:rsidRDefault="00346FEE" w:rsidP="00745AA9">
            <w:pPr>
              <w:pStyle w:val="Seznamsodrkami"/>
            </w:pPr>
            <w:r w:rsidRPr="00936545">
              <w:t xml:space="preserve">Zápisem požadavku na technickou podporu v aplikaci </w:t>
            </w:r>
            <w:proofErr w:type="spellStart"/>
            <w:r w:rsidRPr="00936545">
              <w:t>HelpDesk</w:t>
            </w:r>
            <w:proofErr w:type="spellEnd"/>
            <w:r w:rsidRPr="00936545">
              <w:t>.</w:t>
            </w:r>
          </w:p>
        </w:tc>
      </w:tr>
      <w:tr w:rsidR="00346FEE" w:rsidRPr="00936545" w14:paraId="0D62AC4D" w14:textId="77777777" w:rsidTr="00936545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CE8787A" w14:textId="77777777" w:rsidR="00346FEE" w:rsidRPr="00936545" w:rsidRDefault="00346FEE" w:rsidP="00AB01E3">
            <w:pPr>
              <w:rPr>
                <w:rFonts w:ascii="Tahoma" w:hAnsi="Tahoma" w:cs="Tahoma"/>
                <w:b/>
                <w:i/>
              </w:rPr>
            </w:pPr>
            <w:r w:rsidRPr="00936545">
              <w:rPr>
                <w:rFonts w:ascii="Tahoma" w:hAnsi="Tahoma" w:cs="Tahoma"/>
                <w:b/>
                <w:i/>
              </w:rPr>
              <w:t>Dostupnost služby</w:t>
            </w:r>
          </w:p>
        </w:tc>
      </w:tr>
      <w:tr w:rsidR="00346FEE" w:rsidRPr="00936545" w14:paraId="3C7D764B" w14:textId="77777777" w:rsidTr="00936545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1D78C07E" w14:textId="77777777" w:rsidR="00346FEE" w:rsidRPr="00936545" w:rsidRDefault="00346FEE" w:rsidP="00745AA9">
            <w:pPr>
              <w:pStyle w:val="Seznamsodrkami"/>
            </w:pPr>
            <w:r w:rsidRPr="00936545">
              <w:t>V pracovní dny od 7:00 hod. do 15:30 hod.</w:t>
            </w:r>
          </w:p>
        </w:tc>
      </w:tr>
      <w:tr w:rsidR="00346FEE" w:rsidRPr="00936545" w14:paraId="2E3925E8" w14:textId="77777777" w:rsidTr="00936545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42FF0E4" w14:textId="3A57FE1C" w:rsidR="00346FEE" w:rsidRPr="00936545" w:rsidRDefault="00346FEE" w:rsidP="00CE4409">
            <w:pPr>
              <w:rPr>
                <w:rFonts w:ascii="Tahoma" w:hAnsi="Tahoma" w:cs="Tahoma"/>
                <w:b/>
                <w:i/>
              </w:rPr>
            </w:pPr>
            <w:r w:rsidRPr="00936545">
              <w:rPr>
                <w:rFonts w:ascii="Tahoma" w:hAnsi="Tahoma" w:cs="Tahoma"/>
                <w:b/>
                <w:i/>
              </w:rPr>
              <w:t xml:space="preserve">Odezva </w:t>
            </w:r>
            <w:r w:rsidR="003362DC">
              <w:rPr>
                <w:rFonts w:ascii="Tahoma" w:hAnsi="Tahoma" w:cs="Tahoma"/>
                <w:b/>
                <w:i/>
              </w:rPr>
              <w:t>a odstranění</w:t>
            </w:r>
          </w:p>
        </w:tc>
      </w:tr>
      <w:tr w:rsidR="00346FEE" w:rsidRPr="00936545" w14:paraId="51A822FF" w14:textId="77777777" w:rsidTr="00936545">
        <w:trPr>
          <w:trHeight w:val="20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61700F45" w14:textId="4B9E71FD" w:rsidR="00346FEE" w:rsidRPr="00936545" w:rsidRDefault="00346FEE" w:rsidP="00745AA9">
            <w:pPr>
              <w:pStyle w:val="Seznamsodrkami"/>
            </w:pPr>
            <w:r w:rsidRPr="00936545">
              <w:t xml:space="preserve">Dálková správa – Práce </w:t>
            </w:r>
            <w:r w:rsidR="000A148B">
              <w:t xml:space="preserve">bude v případě nezávažných chyb (C) nebo chyb B </w:t>
            </w:r>
            <w:r w:rsidRPr="00936545">
              <w:t xml:space="preserve">Zhotovitelem zahájena do 5 pracovních dnů </w:t>
            </w:r>
            <w:r w:rsidR="00C8097D">
              <w:t xml:space="preserve">od </w:t>
            </w:r>
            <w:r w:rsidR="00C8097D" w:rsidRPr="00936545">
              <w:t>písemného zadání Požadavku</w:t>
            </w:r>
            <w:r w:rsidR="00C8097D">
              <w:t xml:space="preserve"> </w:t>
            </w:r>
            <w:r w:rsidRPr="00936545">
              <w:t xml:space="preserve">a v případě </w:t>
            </w:r>
            <w:r w:rsidR="007A42ED">
              <w:t xml:space="preserve">Kritické chyby kategorie A zahájí Zhotovitel práce na odstranění závady </w:t>
            </w:r>
            <w:r w:rsidRPr="00936545">
              <w:t>do 4 hodin od písemného zadání Požadavku.</w:t>
            </w:r>
            <w:r w:rsidR="002B01D4">
              <w:t xml:space="preserve"> Kritické chyby budou odstraněny nejdéle do 2 pracovních dnů.</w:t>
            </w:r>
          </w:p>
          <w:p w14:paraId="2306A9AD" w14:textId="4AFA4F41" w:rsidR="00346FEE" w:rsidRPr="00936545" w:rsidRDefault="00346FEE" w:rsidP="007D73AA">
            <w:pPr>
              <w:pStyle w:val="Seznamsodrkami"/>
            </w:pPr>
            <w:r w:rsidRPr="00936545">
              <w:t xml:space="preserve">Servis v místě plnění – Zhotovitel je povinen zahájit servisní práce v případě </w:t>
            </w:r>
            <w:r w:rsidR="00C8097D">
              <w:t>ne</w:t>
            </w:r>
            <w:r w:rsidRPr="00936545">
              <w:t xml:space="preserve">závažných </w:t>
            </w:r>
            <w:r w:rsidR="00C8097D">
              <w:t>chyb (</w:t>
            </w:r>
            <w:r w:rsidR="00DD10C5">
              <w:t xml:space="preserve">B, </w:t>
            </w:r>
            <w:r w:rsidR="00C8097D">
              <w:t>C)</w:t>
            </w:r>
            <w:r w:rsidRPr="00936545">
              <w:t xml:space="preserve"> do 5 pracovních dní </w:t>
            </w:r>
            <w:r w:rsidR="00745AA9">
              <w:t xml:space="preserve">od </w:t>
            </w:r>
            <w:r w:rsidR="00C8097D" w:rsidRPr="00936545">
              <w:t>písemného zadání Požadavku</w:t>
            </w:r>
            <w:r w:rsidR="00C8097D">
              <w:t xml:space="preserve"> </w:t>
            </w:r>
            <w:r w:rsidRPr="00936545">
              <w:t>a u expresního požadavku v případě poruchy nebo závady bránící provozu systému (chyba kategorie A) do 2 pracovních dní, 24 hodin anebo 8 hodin dle volby Objednatele, od písemného zadání Požadavku.</w:t>
            </w:r>
          </w:p>
        </w:tc>
      </w:tr>
    </w:tbl>
    <w:p w14:paraId="3A535F9D" w14:textId="77777777" w:rsidR="00346FEE" w:rsidRPr="00F6407B" w:rsidRDefault="00346FEE" w:rsidP="00346FEE">
      <w:pPr>
        <w:rPr>
          <w:rFonts w:ascii="Tahoma" w:hAnsi="Tahoma" w:cs="Tahoma"/>
        </w:rPr>
      </w:pPr>
    </w:p>
    <w:p w14:paraId="2B87CEBF" w14:textId="77777777" w:rsidR="00346FEE" w:rsidRPr="00F6407B" w:rsidRDefault="00346FEE" w:rsidP="00346FEE">
      <w:pPr>
        <w:rPr>
          <w:rFonts w:ascii="Tahoma" w:hAnsi="Tahoma" w:cs="Tahoma"/>
        </w:rPr>
      </w:pPr>
    </w:p>
    <w:p w14:paraId="14133E85" w14:textId="77777777" w:rsidR="00346FEE" w:rsidRPr="00F6407B" w:rsidRDefault="00346FEE" w:rsidP="00346FEE">
      <w:pPr>
        <w:rPr>
          <w:rFonts w:ascii="Tahoma" w:hAnsi="Tahoma" w:cs="Tahoma"/>
        </w:rPr>
      </w:pPr>
    </w:p>
    <w:p w14:paraId="41523295" w14:textId="77777777" w:rsidR="00346FEE" w:rsidRPr="00F6407B" w:rsidRDefault="00346FEE" w:rsidP="00346FEE">
      <w:pPr>
        <w:rPr>
          <w:rFonts w:ascii="Tahoma" w:hAnsi="Tahoma" w:cs="Tahoma"/>
        </w:rPr>
      </w:pPr>
    </w:p>
    <w:p w14:paraId="096B55CC" w14:textId="77777777" w:rsidR="00346FEE" w:rsidRDefault="00346FEE" w:rsidP="00346FEE">
      <w:pPr>
        <w:rPr>
          <w:rFonts w:ascii="Tahoma" w:hAnsi="Tahoma" w:cs="Tahoma"/>
        </w:rPr>
      </w:pPr>
    </w:p>
    <w:p w14:paraId="75C73A83" w14:textId="77679175" w:rsidR="00346FEE" w:rsidRDefault="003A3F31" w:rsidP="00346FE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71CB7C3" w14:textId="77777777" w:rsidR="00E35F64" w:rsidRDefault="00E35F64">
      <w:pPr>
        <w:rPr>
          <w:rFonts w:ascii="Tahoma" w:hAnsi="Tahoma" w:cs="Arial"/>
          <w:b/>
          <w:bCs/>
          <w:caps/>
          <w:kern w:val="32"/>
          <w:sz w:val="28"/>
          <w:szCs w:val="28"/>
        </w:rPr>
      </w:pPr>
      <w:r>
        <w:rPr>
          <w:rFonts w:cs="Arial"/>
          <w:b/>
          <w:bCs/>
          <w:caps/>
          <w:kern w:val="32"/>
          <w:sz w:val="28"/>
          <w:szCs w:val="28"/>
        </w:rPr>
        <w:br w:type="page"/>
      </w:r>
    </w:p>
    <w:p w14:paraId="23C29D91" w14:textId="77777777" w:rsidR="00513263" w:rsidRPr="00FC3FB3" w:rsidRDefault="00513263" w:rsidP="00FC3FB3">
      <w:pPr>
        <w:pStyle w:val="Nadpis1"/>
        <w:numPr>
          <w:ilvl w:val="0"/>
          <w:numId w:val="0"/>
        </w:numPr>
        <w:spacing w:after="240"/>
      </w:pPr>
      <w:r w:rsidRPr="00FC3FB3">
        <w:lastRenderedPageBreak/>
        <w:t>P</w:t>
      </w:r>
      <w:r w:rsidR="00E35F64" w:rsidRPr="00FC3FB3">
        <w:t>říloha</w:t>
      </w:r>
      <w:r w:rsidRPr="00FC3FB3">
        <w:t xml:space="preserve"> č. 5</w:t>
      </w:r>
      <w:r w:rsidR="00E35F64" w:rsidRPr="00FC3FB3">
        <w:t xml:space="preserve"> Formulář</w:t>
      </w:r>
      <w:r w:rsidRPr="00FC3FB3">
        <w:t xml:space="preserve"> HLÁŠENÍ ZÁVAD</w:t>
      </w:r>
    </w:p>
    <w:p w14:paraId="7C23828A" w14:textId="77777777" w:rsidR="00D57393" w:rsidRPr="005A0A0D" w:rsidRDefault="00D57393" w:rsidP="00513263">
      <w:pPr>
        <w:rPr>
          <w:rFonts w:ascii="Tahoma" w:hAnsi="Tahoma" w:cs="Tahoma"/>
          <w:sz w:val="18"/>
        </w:rPr>
      </w:pPr>
    </w:p>
    <w:tbl>
      <w:tblPr>
        <w:tblpPr w:leftFromText="141" w:rightFromText="141" w:vertAnchor="text" w:horzAnchor="margin" w:tblpY="12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6"/>
      </w:tblGrid>
      <w:tr w:rsidR="00513263" w:rsidRPr="005A0A0D" w14:paraId="766F65FF" w14:textId="77777777" w:rsidTr="00600508">
        <w:trPr>
          <w:trHeight w:val="454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14:paraId="7953D12E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Název organizace:</w:t>
            </w:r>
          </w:p>
        </w:tc>
        <w:tc>
          <w:tcPr>
            <w:tcW w:w="6696" w:type="dxa"/>
            <w:vAlign w:val="center"/>
          </w:tcPr>
          <w:p w14:paraId="1F8CC507" w14:textId="77777777" w:rsidR="00513263" w:rsidRPr="005A0A0D" w:rsidRDefault="00513263" w:rsidP="00600508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513263" w:rsidRPr="005A0A0D" w14:paraId="3C423137" w14:textId="77777777" w:rsidTr="00600508">
        <w:trPr>
          <w:trHeight w:val="454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14:paraId="2AA8DA47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PREFIX: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2ACAAC56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</w:tc>
      </w:tr>
    </w:tbl>
    <w:p w14:paraId="5266D9E1" w14:textId="77777777" w:rsidR="00513263" w:rsidRPr="005A0A0D" w:rsidRDefault="00513263" w:rsidP="00513263">
      <w:pPr>
        <w:rPr>
          <w:rFonts w:ascii="Tahoma" w:hAnsi="Tahoma" w:cs="Tahoma"/>
          <w:sz w:val="22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6"/>
      </w:tblGrid>
      <w:tr w:rsidR="00513263" w:rsidRPr="005A0A0D" w14:paraId="64840619" w14:textId="77777777" w:rsidTr="00600508">
        <w:trPr>
          <w:trHeight w:val="454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14:paraId="4EC170D8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Systém:</w:t>
            </w:r>
          </w:p>
        </w:tc>
        <w:tc>
          <w:tcPr>
            <w:tcW w:w="6696" w:type="dxa"/>
            <w:vAlign w:val="center"/>
          </w:tcPr>
          <w:p w14:paraId="6E12DBB8" w14:textId="77777777" w:rsidR="00513263" w:rsidRPr="005A0A0D" w:rsidRDefault="00513263" w:rsidP="00600508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513263" w:rsidRPr="005A0A0D" w14:paraId="359B3DFC" w14:textId="77777777" w:rsidTr="00600508">
        <w:trPr>
          <w:trHeight w:val="454"/>
        </w:trPr>
        <w:tc>
          <w:tcPr>
            <w:tcW w:w="3510" w:type="dxa"/>
            <w:shd w:val="clear" w:color="auto" w:fill="C6D9F1" w:themeFill="text2" w:themeFillTint="33"/>
            <w:vAlign w:val="center"/>
          </w:tcPr>
          <w:p w14:paraId="37EAC86C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Lokalita (Název a umístění):</w:t>
            </w:r>
          </w:p>
        </w:tc>
        <w:tc>
          <w:tcPr>
            <w:tcW w:w="6696" w:type="dxa"/>
            <w:vAlign w:val="center"/>
          </w:tcPr>
          <w:p w14:paraId="45179AD2" w14:textId="77777777" w:rsidR="00513263" w:rsidRPr="005A0A0D" w:rsidRDefault="00513263" w:rsidP="00600508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14:paraId="1FA5C244" w14:textId="77777777" w:rsidR="00513263" w:rsidRPr="005A0A0D" w:rsidRDefault="00513263" w:rsidP="00513263">
      <w:pPr>
        <w:rPr>
          <w:rFonts w:ascii="Tahoma" w:hAnsi="Tahoma" w:cs="Tahoma"/>
          <w:sz w:val="22"/>
          <w:szCs w:val="24"/>
        </w:rPr>
      </w:pPr>
    </w:p>
    <w:p w14:paraId="351A7CC0" w14:textId="77777777" w:rsidR="00513263" w:rsidRDefault="00D841FA" w:rsidP="00513263">
      <w:pPr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Požadavek na službu</w:t>
      </w:r>
      <w:r w:rsidR="00513263" w:rsidRPr="005A0A0D">
        <w:rPr>
          <w:rFonts w:ascii="Tahoma" w:hAnsi="Tahoma" w:cs="Tahoma"/>
          <w:b/>
          <w:sz w:val="22"/>
          <w:szCs w:val="24"/>
        </w:rPr>
        <w:t>:</w:t>
      </w:r>
    </w:p>
    <w:p w14:paraId="5430A79E" w14:textId="77777777" w:rsidR="005A0A0D" w:rsidRPr="005A0A0D" w:rsidRDefault="005A0A0D" w:rsidP="00513263">
      <w:pPr>
        <w:rPr>
          <w:rFonts w:ascii="Tahoma" w:hAnsi="Tahoma" w:cs="Tahoma"/>
          <w:b/>
          <w:sz w:val="22"/>
          <w:szCs w:val="24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276"/>
        <w:gridCol w:w="4825"/>
        <w:gridCol w:w="262"/>
        <w:gridCol w:w="4843"/>
      </w:tblGrid>
      <w:tr w:rsidR="00513263" w:rsidRPr="005A0A0D" w14:paraId="06E3F0C3" w14:textId="77777777" w:rsidTr="00600508">
        <w:trPr>
          <w:trHeight w:val="442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9B3861" w14:textId="77777777" w:rsidR="00513263" w:rsidRPr="005A0A0D" w:rsidRDefault="00513263" w:rsidP="002E5CF5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14:paraId="02CED53B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  <w:r w:rsidRPr="005A0A0D">
              <w:rPr>
                <w:rFonts w:ascii="Tahoma" w:hAnsi="Tahoma" w:cs="Tahoma"/>
                <w:sz w:val="22"/>
                <w:szCs w:val="24"/>
              </w:rPr>
              <w:t xml:space="preserve">servisní zásah nad 2 </w:t>
            </w:r>
            <w:proofErr w:type="spellStart"/>
            <w:r w:rsidRPr="005A0A0D">
              <w:rPr>
                <w:rFonts w:ascii="Tahoma" w:hAnsi="Tahoma" w:cs="Tahoma"/>
                <w:sz w:val="22"/>
                <w:szCs w:val="24"/>
              </w:rPr>
              <w:t>prac</w:t>
            </w:r>
            <w:proofErr w:type="spellEnd"/>
            <w:r w:rsidRPr="005A0A0D">
              <w:rPr>
                <w:rFonts w:ascii="Tahoma" w:hAnsi="Tahoma" w:cs="Tahoma"/>
                <w:sz w:val="22"/>
                <w:szCs w:val="24"/>
              </w:rPr>
              <w:t xml:space="preserve">. </w:t>
            </w:r>
            <w:proofErr w:type="gramStart"/>
            <w:r w:rsidRPr="005A0A0D">
              <w:rPr>
                <w:rFonts w:ascii="Tahoma" w:hAnsi="Tahoma" w:cs="Tahoma"/>
                <w:sz w:val="22"/>
                <w:szCs w:val="24"/>
              </w:rPr>
              <w:t>dny</w:t>
            </w:r>
            <w:proofErr w:type="gram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6F2CD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</w:tcPr>
          <w:p w14:paraId="782D8F6B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  <w:r w:rsidRPr="005A0A0D">
              <w:rPr>
                <w:rFonts w:ascii="Tahoma" w:hAnsi="Tahoma" w:cs="Tahoma"/>
                <w:sz w:val="22"/>
                <w:szCs w:val="24"/>
              </w:rPr>
              <w:t>dálkový servis nad 4 hodin</w:t>
            </w:r>
          </w:p>
        </w:tc>
      </w:tr>
      <w:tr w:rsidR="00513263" w:rsidRPr="005A0A0D" w14:paraId="7BB2835F" w14:textId="77777777" w:rsidTr="00600508">
        <w:trPr>
          <w:trHeight w:val="403"/>
        </w:trPr>
        <w:tc>
          <w:tcPr>
            <w:tcW w:w="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82A1A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14:paraId="7594094C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  <w:r w:rsidRPr="005A0A0D">
              <w:rPr>
                <w:rFonts w:ascii="Tahoma" w:hAnsi="Tahoma" w:cs="Tahoma"/>
                <w:sz w:val="22"/>
                <w:szCs w:val="24"/>
              </w:rPr>
              <w:t xml:space="preserve">expresní servisní zásah do 2 </w:t>
            </w:r>
            <w:proofErr w:type="spellStart"/>
            <w:r w:rsidRPr="005A0A0D">
              <w:rPr>
                <w:rFonts w:ascii="Tahoma" w:hAnsi="Tahoma" w:cs="Tahoma"/>
                <w:sz w:val="22"/>
                <w:szCs w:val="24"/>
              </w:rPr>
              <w:t>prac</w:t>
            </w:r>
            <w:proofErr w:type="spellEnd"/>
            <w:r w:rsidRPr="005A0A0D">
              <w:rPr>
                <w:rFonts w:ascii="Tahoma" w:hAnsi="Tahoma" w:cs="Tahoma"/>
                <w:sz w:val="22"/>
                <w:szCs w:val="24"/>
              </w:rPr>
              <w:t xml:space="preserve">. </w:t>
            </w:r>
            <w:proofErr w:type="gramStart"/>
            <w:r w:rsidRPr="005A0A0D">
              <w:rPr>
                <w:rFonts w:ascii="Tahoma" w:hAnsi="Tahoma" w:cs="Tahoma"/>
                <w:sz w:val="22"/>
                <w:szCs w:val="24"/>
              </w:rPr>
              <w:t>dnů</w:t>
            </w:r>
            <w:proofErr w:type="gramEnd"/>
          </w:p>
        </w:tc>
        <w:tc>
          <w:tcPr>
            <w:tcW w:w="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181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</w:tcPr>
          <w:p w14:paraId="65E7764E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  <w:r w:rsidRPr="005A0A0D">
              <w:rPr>
                <w:rFonts w:ascii="Tahoma" w:hAnsi="Tahoma" w:cs="Tahoma"/>
                <w:sz w:val="22"/>
                <w:szCs w:val="24"/>
              </w:rPr>
              <w:t>expresní dálkový servis do 4 hodin</w:t>
            </w:r>
          </w:p>
        </w:tc>
      </w:tr>
      <w:tr w:rsidR="00513263" w:rsidRPr="005A0A0D" w14:paraId="4DEAA1E8" w14:textId="77777777" w:rsidTr="00600508">
        <w:trPr>
          <w:trHeight w:val="409"/>
        </w:trPr>
        <w:tc>
          <w:tcPr>
            <w:tcW w:w="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6C914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243CB798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  <w:r w:rsidRPr="005A0A0D">
              <w:rPr>
                <w:rFonts w:ascii="Tahoma" w:hAnsi="Tahoma" w:cs="Tahoma"/>
                <w:sz w:val="22"/>
                <w:szCs w:val="24"/>
              </w:rPr>
              <w:t>expresní servisní zásah do 24 hod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14:paraId="485C05F4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4406" w:type="dxa"/>
          </w:tcPr>
          <w:p w14:paraId="0D5D4347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513263" w:rsidRPr="005A0A0D" w14:paraId="2596D779" w14:textId="77777777" w:rsidTr="00600508">
        <w:trPr>
          <w:trHeight w:val="296"/>
        </w:trPr>
        <w:tc>
          <w:tcPr>
            <w:tcW w:w="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414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4390" w:type="dxa"/>
            <w:tcBorders>
              <w:left w:val="single" w:sz="4" w:space="0" w:color="auto"/>
            </w:tcBorders>
          </w:tcPr>
          <w:p w14:paraId="10D91218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  <w:r w:rsidRPr="005A0A0D">
              <w:rPr>
                <w:rFonts w:ascii="Tahoma" w:hAnsi="Tahoma" w:cs="Tahoma"/>
                <w:sz w:val="22"/>
                <w:szCs w:val="24"/>
              </w:rPr>
              <w:t>expresní servisní zásah do 8 hod</w:t>
            </w:r>
          </w:p>
        </w:tc>
        <w:tc>
          <w:tcPr>
            <w:tcW w:w="238" w:type="dxa"/>
          </w:tcPr>
          <w:p w14:paraId="7297D97D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4406" w:type="dxa"/>
          </w:tcPr>
          <w:p w14:paraId="467F8825" w14:textId="77777777" w:rsidR="00513263" w:rsidRPr="005A0A0D" w:rsidRDefault="00513263" w:rsidP="002E5CF5">
            <w:pPr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14:paraId="26D5033E" w14:textId="77777777" w:rsidR="00513263" w:rsidRPr="005A0A0D" w:rsidRDefault="00513263" w:rsidP="00513263">
      <w:pPr>
        <w:pStyle w:val="Zpat"/>
        <w:jc w:val="right"/>
        <w:rPr>
          <w:rFonts w:ascii="Tahoma" w:hAnsi="Tahoma" w:cs="Tahoma"/>
          <w:sz w:val="14"/>
          <w:szCs w:val="16"/>
        </w:rPr>
      </w:pPr>
      <w:r w:rsidRPr="005A0A0D">
        <w:rPr>
          <w:rFonts w:ascii="Tahoma" w:hAnsi="Tahoma" w:cs="Tahoma"/>
          <w:sz w:val="14"/>
          <w:szCs w:val="16"/>
        </w:rPr>
        <w:t xml:space="preserve">Požadavek a typ označit „X“ </w:t>
      </w:r>
    </w:p>
    <w:p w14:paraId="54EA2389" w14:textId="77777777" w:rsidR="005A0A0D" w:rsidRDefault="005A0A0D" w:rsidP="00513263">
      <w:pPr>
        <w:rPr>
          <w:rFonts w:ascii="Tahoma" w:hAnsi="Tahoma" w:cs="Tahoma"/>
          <w:b/>
          <w:sz w:val="22"/>
          <w:szCs w:val="24"/>
        </w:rPr>
      </w:pPr>
    </w:p>
    <w:p w14:paraId="35621995" w14:textId="77777777" w:rsidR="005A0A0D" w:rsidRDefault="005A0A0D" w:rsidP="00513263">
      <w:pPr>
        <w:rPr>
          <w:rFonts w:ascii="Tahoma" w:hAnsi="Tahoma" w:cs="Tahoma"/>
          <w:b/>
          <w:sz w:val="22"/>
          <w:szCs w:val="24"/>
        </w:rPr>
      </w:pPr>
    </w:p>
    <w:p w14:paraId="0F7C48AA" w14:textId="77777777" w:rsidR="00513263" w:rsidRPr="005A0A0D" w:rsidRDefault="00513263" w:rsidP="00513263">
      <w:pPr>
        <w:rPr>
          <w:rFonts w:ascii="Tahoma" w:hAnsi="Tahoma" w:cs="Tahoma"/>
          <w:b/>
          <w:sz w:val="22"/>
          <w:szCs w:val="24"/>
        </w:rPr>
      </w:pPr>
      <w:r w:rsidRPr="005A0A0D">
        <w:rPr>
          <w:rFonts w:ascii="Tahoma" w:hAnsi="Tahoma" w:cs="Tahoma"/>
          <w:b/>
          <w:sz w:val="22"/>
          <w:szCs w:val="24"/>
        </w:rPr>
        <w:t>Stav systému/zařízení a podrobný popis závady: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13263" w:rsidRPr="005A0A0D" w14:paraId="7D6C127C" w14:textId="77777777" w:rsidTr="00600508">
        <w:tc>
          <w:tcPr>
            <w:tcW w:w="9210" w:type="dxa"/>
          </w:tcPr>
          <w:p w14:paraId="2DFC6BF0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7C5A948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4FC19DC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678B336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F7FF17C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A601E35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47389FA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F813AE7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BBD65CA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BF6E739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A1164D4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855DACD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0B7D6BF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7B622FE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16960AA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2AE0CEF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A3308FC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2EC956C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92D1CF5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2BCE336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36539EE" w14:textId="77777777" w:rsidR="00513263" w:rsidRPr="005A0A0D" w:rsidRDefault="00513263" w:rsidP="002E5CF5">
            <w:pPr>
              <w:ind w:right="-2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360E2AA4" w14:textId="77777777" w:rsidR="00513263" w:rsidRDefault="00513263" w:rsidP="00513263">
      <w:pPr>
        <w:ind w:right="-2"/>
        <w:jc w:val="both"/>
        <w:rPr>
          <w:rFonts w:ascii="Tahoma" w:hAnsi="Tahoma" w:cs="Tahoma"/>
          <w:b/>
          <w:sz w:val="18"/>
        </w:rPr>
      </w:pPr>
    </w:p>
    <w:p w14:paraId="58869857" w14:textId="77777777" w:rsidR="005A0A0D" w:rsidRPr="005A0A0D" w:rsidRDefault="005A0A0D" w:rsidP="00513263">
      <w:pPr>
        <w:ind w:right="-2"/>
        <w:jc w:val="both"/>
        <w:rPr>
          <w:rFonts w:ascii="Tahoma" w:hAnsi="Tahoma" w:cs="Tahoma"/>
          <w:b/>
          <w:sz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1988"/>
        <w:gridCol w:w="1283"/>
        <w:gridCol w:w="1601"/>
        <w:gridCol w:w="1358"/>
        <w:gridCol w:w="2299"/>
      </w:tblGrid>
      <w:tr w:rsidR="00513263" w:rsidRPr="005A0A0D" w14:paraId="637C3530" w14:textId="77777777" w:rsidTr="00600508">
        <w:tc>
          <w:tcPr>
            <w:tcW w:w="1526" w:type="dxa"/>
            <w:shd w:val="clear" w:color="auto" w:fill="C6D9F1" w:themeFill="text2" w:themeFillTint="33"/>
            <w:vAlign w:val="center"/>
          </w:tcPr>
          <w:p w14:paraId="3E8F1560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Vyhotovil:</w:t>
            </w:r>
          </w:p>
        </w:tc>
        <w:tc>
          <w:tcPr>
            <w:tcW w:w="1809" w:type="dxa"/>
            <w:vAlign w:val="center"/>
          </w:tcPr>
          <w:p w14:paraId="1233E090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  <w:p w14:paraId="6B3AC23C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168" w:type="dxa"/>
            <w:shd w:val="clear" w:color="auto" w:fill="C6D9F1" w:themeFill="text2" w:themeFillTint="33"/>
            <w:vAlign w:val="center"/>
          </w:tcPr>
          <w:p w14:paraId="483A7467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Datum:</w:t>
            </w:r>
          </w:p>
        </w:tc>
        <w:tc>
          <w:tcPr>
            <w:tcW w:w="1457" w:type="dxa"/>
            <w:vAlign w:val="center"/>
          </w:tcPr>
          <w:p w14:paraId="05906FF5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236" w:type="dxa"/>
            <w:shd w:val="clear" w:color="auto" w:fill="C6D9F1" w:themeFill="text2" w:themeFillTint="33"/>
            <w:vAlign w:val="center"/>
          </w:tcPr>
          <w:p w14:paraId="1123C9FF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Podpis:</w:t>
            </w:r>
          </w:p>
        </w:tc>
        <w:tc>
          <w:tcPr>
            <w:tcW w:w="2092" w:type="dxa"/>
            <w:vAlign w:val="center"/>
          </w:tcPr>
          <w:p w14:paraId="2508F3C3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</w:tc>
      </w:tr>
      <w:tr w:rsidR="00513263" w:rsidRPr="005A0A0D" w14:paraId="51AED350" w14:textId="77777777" w:rsidTr="00600508">
        <w:tc>
          <w:tcPr>
            <w:tcW w:w="1526" w:type="dxa"/>
            <w:shd w:val="clear" w:color="auto" w:fill="C6D9F1" w:themeFill="text2" w:themeFillTint="33"/>
            <w:vAlign w:val="center"/>
          </w:tcPr>
          <w:p w14:paraId="2F1158DE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Tel.:</w:t>
            </w:r>
          </w:p>
        </w:tc>
        <w:tc>
          <w:tcPr>
            <w:tcW w:w="1809" w:type="dxa"/>
            <w:vAlign w:val="center"/>
          </w:tcPr>
          <w:p w14:paraId="478AFBBD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  <w:p w14:paraId="39E85941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168" w:type="dxa"/>
            <w:shd w:val="clear" w:color="auto" w:fill="C6D9F1" w:themeFill="text2" w:themeFillTint="33"/>
            <w:vAlign w:val="center"/>
          </w:tcPr>
          <w:p w14:paraId="21B4D30E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GSM:</w:t>
            </w:r>
          </w:p>
        </w:tc>
        <w:tc>
          <w:tcPr>
            <w:tcW w:w="1457" w:type="dxa"/>
            <w:vAlign w:val="center"/>
          </w:tcPr>
          <w:p w14:paraId="31117BA8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236" w:type="dxa"/>
            <w:shd w:val="clear" w:color="auto" w:fill="C6D9F1" w:themeFill="text2" w:themeFillTint="33"/>
            <w:vAlign w:val="center"/>
          </w:tcPr>
          <w:p w14:paraId="06C19F05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  <w:r w:rsidRPr="005A0A0D">
              <w:rPr>
                <w:rFonts w:ascii="Tahoma" w:hAnsi="Tahoma" w:cs="Tahoma"/>
                <w:b/>
                <w:sz w:val="22"/>
                <w:szCs w:val="24"/>
              </w:rPr>
              <w:t>E-mail:</w:t>
            </w:r>
          </w:p>
        </w:tc>
        <w:tc>
          <w:tcPr>
            <w:tcW w:w="2092" w:type="dxa"/>
            <w:vAlign w:val="center"/>
          </w:tcPr>
          <w:p w14:paraId="4CFE4521" w14:textId="77777777" w:rsidR="00513263" w:rsidRPr="005A0A0D" w:rsidRDefault="00513263" w:rsidP="00600508">
            <w:pPr>
              <w:rPr>
                <w:rFonts w:ascii="Tahoma" w:hAnsi="Tahoma" w:cs="Tahoma"/>
                <w:b/>
                <w:sz w:val="22"/>
                <w:szCs w:val="24"/>
              </w:rPr>
            </w:pPr>
          </w:p>
        </w:tc>
      </w:tr>
    </w:tbl>
    <w:p w14:paraId="3AED731D" w14:textId="77777777" w:rsidR="00513263" w:rsidRPr="00513263" w:rsidRDefault="00513263" w:rsidP="00513263">
      <w:pPr>
        <w:pStyle w:val="NORML10"/>
        <w:jc w:val="both"/>
        <w:rPr>
          <w:rFonts w:cs="Tahoma"/>
          <w:highlight w:val="green"/>
        </w:rPr>
      </w:pPr>
    </w:p>
    <w:p w14:paraId="4265EB37" w14:textId="77777777" w:rsidR="00513263" w:rsidRDefault="00513263" w:rsidP="00513263">
      <w:pPr>
        <w:pStyle w:val="NORML10"/>
        <w:jc w:val="both"/>
        <w:rPr>
          <w:rFonts w:cs="Arial"/>
          <w:b/>
          <w:bCs/>
          <w:caps/>
          <w:kern w:val="32"/>
          <w:sz w:val="24"/>
        </w:rPr>
      </w:pPr>
    </w:p>
    <w:p w14:paraId="5AFD61FD" w14:textId="77777777" w:rsidR="00513263" w:rsidRDefault="00513263" w:rsidP="00513263">
      <w:pPr>
        <w:pStyle w:val="NORML10"/>
        <w:jc w:val="both"/>
        <w:rPr>
          <w:rFonts w:cs="Arial"/>
          <w:b/>
          <w:bCs/>
          <w:caps/>
          <w:kern w:val="32"/>
          <w:sz w:val="24"/>
        </w:rPr>
      </w:pPr>
    </w:p>
    <w:p w14:paraId="45A50BEA" w14:textId="77777777" w:rsidR="00513263" w:rsidRDefault="00513263" w:rsidP="00513263">
      <w:pPr>
        <w:pStyle w:val="NORML10"/>
        <w:jc w:val="both"/>
        <w:rPr>
          <w:rFonts w:cs="Arial"/>
          <w:b/>
          <w:bCs/>
          <w:caps/>
          <w:kern w:val="32"/>
          <w:sz w:val="24"/>
        </w:rPr>
      </w:pPr>
    </w:p>
    <w:p w14:paraId="67C6E426" w14:textId="77777777" w:rsidR="00513263" w:rsidRDefault="00513263" w:rsidP="00513263">
      <w:pPr>
        <w:pStyle w:val="NORML10"/>
        <w:jc w:val="both"/>
        <w:rPr>
          <w:rFonts w:cs="Arial"/>
          <w:b/>
          <w:bCs/>
          <w:caps/>
          <w:kern w:val="32"/>
          <w:sz w:val="24"/>
        </w:rPr>
      </w:pPr>
    </w:p>
    <w:p w14:paraId="542B8555" w14:textId="77777777" w:rsidR="005A0A0D" w:rsidRDefault="005A0A0D">
      <w:pPr>
        <w:rPr>
          <w:rFonts w:ascii="Tahoma" w:hAnsi="Tahoma" w:cs="Arial"/>
          <w:b/>
          <w:bCs/>
          <w:kern w:val="32"/>
          <w:sz w:val="28"/>
          <w:szCs w:val="24"/>
        </w:rPr>
      </w:pPr>
      <w:r>
        <w:rPr>
          <w:rFonts w:cs="Arial"/>
          <w:b/>
          <w:bCs/>
          <w:kern w:val="32"/>
          <w:sz w:val="28"/>
        </w:rPr>
        <w:br w:type="page"/>
      </w:r>
    </w:p>
    <w:p w14:paraId="24A6ED90" w14:textId="77777777" w:rsidR="00513263" w:rsidRPr="00FC3FB3" w:rsidRDefault="00E35F64" w:rsidP="00FC3FB3">
      <w:pPr>
        <w:pStyle w:val="Nadpis1"/>
        <w:numPr>
          <w:ilvl w:val="0"/>
          <w:numId w:val="0"/>
        </w:numPr>
        <w:spacing w:after="240"/>
      </w:pPr>
      <w:r w:rsidRPr="00FC3FB3">
        <w:lastRenderedPageBreak/>
        <w:t>Příloha č</w:t>
      </w:r>
      <w:r w:rsidR="00513263" w:rsidRPr="00FC3FB3">
        <w:t xml:space="preserve">. 6 </w:t>
      </w:r>
      <w:r w:rsidRPr="00FC3FB3">
        <w:t>Rozsah</w:t>
      </w:r>
      <w:r w:rsidR="00513263" w:rsidRPr="00FC3FB3">
        <w:t xml:space="preserve"> </w:t>
      </w:r>
      <w:r w:rsidR="00D3242E" w:rsidRPr="00FC3FB3">
        <w:t>systému dle komponent</w:t>
      </w:r>
    </w:p>
    <w:p w14:paraId="32F4856E" w14:textId="77777777" w:rsidR="00D57393" w:rsidRPr="005A0A0D" w:rsidRDefault="00D57393" w:rsidP="00513263">
      <w:pPr>
        <w:pStyle w:val="NORML10"/>
        <w:jc w:val="both"/>
        <w:rPr>
          <w:sz w:val="18"/>
          <w:highlight w:val="green"/>
        </w:rPr>
      </w:pPr>
    </w:p>
    <w:tbl>
      <w:tblPr>
        <w:tblStyle w:val="Motivtabulky"/>
        <w:tblW w:w="10206" w:type="dxa"/>
        <w:tblLayout w:type="fixed"/>
        <w:tblLook w:val="04A0" w:firstRow="1" w:lastRow="0" w:firstColumn="1" w:lastColumn="0" w:noHBand="0" w:noVBand="1"/>
      </w:tblPr>
      <w:tblGrid>
        <w:gridCol w:w="3706"/>
        <w:gridCol w:w="1398"/>
        <w:gridCol w:w="3539"/>
        <w:gridCol w:w="1563"/>
      </w:tblGrid>
      <w:tr w:rsidR="00513263" w:rsidRPr="005A0A0D" w14:paraId="105FF203" w14:textId="77777777" w:rsidTr="003F2363">
        <w:trPr>
          <w:trHeight w:val="441"/>
        </w:trPr>
        <w:tc>
          <w:tcPr>
            <w:tcW w:w="10206" w:type="dxa"/>
            <w:gridSpan w:val="4"/>
            <w:shd w:val="clear" w:color="auto" w:fill="0070C0"/>
            <w:vAlign w:val="center"/>
          </w:tcPr>
          <w:p w14:paraId="69AF97D0" w14:textId="77777777" w:rsidR="00513263" w:rsidRPr="00600508" w:rsidRDefault="00513263" w:rsidP="00812365">
            <w:pPr>
              <w:pStyle w:val="NORML10"/>
              <w:spacing w:before="0" w:after="0" w:line="360" w:lineRule="auto"/>
              <w:ind w:left="0"/>
              <w:rPr>
                <w:b/>
                <w:color w:val="FFFFFF" w:themeColor="background1"/>
                <w:szCs w:val="22"/>
              </w:rPr>
            </w:pPr>
            <w:r w:rsidRPr="00600508">
              <w:rPr>
                <w:b/>
                <w:color w:val="FFFFFF" w:themeColor="background1"/>
                <w:sz w:val="24"/>
                <w:szCs w:val="22"/>
              </w:rPr>
              <w:t>S</w:t>
            </w:r>
            <w:r w:rsidR="00812365" w:rsidRPr="00600508">
              <w:rPr>
                <w:b/>
                <w:color w:val="FFFFFF" w:themeColor="background1"/>
                <w:sz w:val="24"/>
                <w:szCs w:val="22"/>
              </w:rPr>
              <w:t>oftware</w:t>
            </w:r>
          </w:p>
        </w:tc>
      </w:tr>
      <w:tr w:rsidR="00513263" w:rsidRPr="005A0A0D" w14:paraId="11CBC360" w14:textId="77777777" w:rsidTr="003F2363">
        <w:trPr>
          <w:trHeight w:val="441"/>
        </w:trPr>
        <w:tc>
          <w:tcPr>
            <w:tcW w:w="3706" w:type="dxa"/>
            <w:shd w:val="clear" w:color="auto" w:fill="C6D9F1" w:themeFill="text2" w:themeFillTint="33"/>
          </w:tcPr>
          <w:p w14:paraId="4BD422B3" w14:textId="77777777" w:rsidR="00513263" w:rsidRPr="005A0A0D" w:rsidRDefault="00513263" w:rsidP="00D3242E">
            <w:pPr>
              <w:pStyle w:val="NORML10"/>
              <w:spacing w:before="0" w:after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Název provozu</w:t>
            </w:r>
          </w:p>
        </w:tc>
        <w:tc>
          <w:tcPr>
            <w:tcW w:w="1398" w:type="dxa"/>
            <w:shd w:val="clear" w:color="auto" w:fill="C6D9F1" w:themeFill="text2" w:themeFillTint="33"/>
          </w:tcPr>
          <w:p w14:paraId="2443FD0E" w14:textId="77777777" w:rsidR="00513263" w:rsidRPr="005A0A0D" w:rsidRDefault="00513263" w:rsidP="00600508">
            <w:pPr>
              <w:pStyle w:val="NORML10"/>
              <w:spacing w:before="0" w:after="0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Označení provozu</w:t>
            </w:r>
          </w:p>
        </w:tc>
        <w:tc>
          <w:tcPr>
            <w:tcW w:w="3539" w:type="dxa"/>
            <w:shd w:val="clear" w:color="auto" w:fill="C6D9F1" w:themeFill="text2" w:themeFillTint="33"/>
          </w:tcPr>
          <w:p w14:paraId="5F4FB543" w14:textId="77777777" w:rsidR="00513263" w:rsidRPr="005A0A0D" w:rsidRDefault="00513263" w:rsidP="00D3242E">
            <w:pPr>
              <w:pStyle w:val="NORML10"/>
              <w:spacing w:before="0" w:after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SW modul</w:t>
            </w:r>
          </w:p>
        </w:tc>
        <w:tc>
          <w:tcPr>
            <w:tcW w:w="1563" w:type="dxa"/>
            <w:shd w:val="clear" w:color="auto" w:fill="C6D9F1" w:themeFill="text2" w:themeFillTint="33"/>
          </w:tcPr>
          <w:p w14:paraId="0FE9A781" w14:textId="77777777" w:rsidR="00513263" w:rsidRPr="005A0A0D" w:rsidRDefault="00513263" w:rsidP="00D3242E">
            <w:pPr>
              <w:pStyle w:val="NORML10"/>
              <w:spacing w:before="0" w:after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Počet licencí</w:t>
            </w:r>
          </w:p>
        </w:tc>
      </w:tr>
      <w:tr w:rsidR="003F2363" w:rsidRPr="003F2363" w14:paraId="7042CE99" w14:textId="77777777" w:rsidTr="00277F01">
        <w:tc>
          <w:tcPr>
            <w:tcW w:w="3706" w:type="dxa"/>
            <w:vMerge w:val="restart"/>
          </w:tcPr>
          <w:p w14:paraId="5113069A" w14:textId="77777777" w:rsidR="003F23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>Stravovací provoz Nemocnice Jablonec nad Nisou</w:t>
            </w:r>
          </w:p>
        </w:tc>
        <w:tc>
          <w:tcPr>
            <w:tcW w:w="1398" w:type="dxa"/>
          </w:tcPr>
          <w:p w14:paraId="61F11BC8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79C3BFB0" w14:textId="77777777" w:rsidR="003F23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 xml:space="preserve">1000 Správa systému KREDIT </w:t>
            </w:r>
          </w:p>
        </w:tc>
        <w:tc>
          <w:tcPr>
            <w:tcW w:w="1563" w:type="dxa"/>
            <w:vAlign w:val="center"/>
          </w:tcPr>
          <w:p w14:paraId="659DC2B0" w14:textId="77777777" w:rsidR="003F2363" w:rsidRPr="003F2363" w:rsidRDefault="003F23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 w:rsidRPr="003F2363">
              <w:rPr>
                <w:szCs w:val="22"/>
              </w:rPr>
              <w:t>1</w:t>
            </w:r>
          </w:p>
        </w:tc>
      </w:tr>
      <w:tr w:rsidR="003F2363" w:rsidRPr="003F2363" w14:paraId="3E6BD87C" w14:textId="77777777" w:rsidTr="00277F01">
        <w:tc>
          <w:tcPr>
            <w:tcW w:w="3706" w:type="dxa"/>
            <w:vMerge/>
          </w:tcPr>
          <w:p w14:paraId="4DFCBCAA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73DEB3F9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41AB5F14" w14:textId="77777777" w:rsidR="003F23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>1000 Objednávání a výdej</w:t>
            </w:r>
          </w:p>
        </w:tc>
        <w:tc>
          <w:tcPr>
            <w:tcW w:w="1563" w:type="dxa"/>
            <w:vAlign w:val="center"/>
          </w:tcPr>
          <w:p w14:paraId="666B5369" w14:textId="77777777" w:rsidR="003F2363" w:rsidRPr="003F2363" w:rsidRDefault="003F23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 w:rsidRPr="003F2363">
              <w:rPr>
                <w:szCs w:val="22"/>
              </w:rPr>
              <w:t>1</w:t>
            </w:r>
          </w:p>
        </w:tc>
      </w:tr>
      <w:tr w:rsidR="003F2363" w:rsidRPr="003F2363" w14:paraId="7FC4E4F6" w14:textId="77777777" w:rsidTr="00277F01">
        <w:tc>
          <w:tcPr>
            <w:tcW w:w="3706" w:type="dxa"/>
            <w:vMerge/>
          </w:tcPr>
          <w:p w14:paraId="4A5CD1C1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65E7C89B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0807C6F1" w14:textId="77777777" w:rsidR="003F23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 xml:space="preserve">Pokladna </w:t>
            </w:r>
            <w:proofErr w:type="spellStart"/>
            <w:r w:rsidRPr="003F2363">
              <w:rPr>
                <w:szCs w:val="22"/>
              </w:rPr>
              <w:t>TouchScreen</w:t>
            </w:r>
            <w:proofErr w:type="spellEnd"/>
          </w:p>
        </w:tc>
        <w:tc>
          <w:tcPr>
            <w:tcW w:w="1563" w:type="dxa"/>
            <w:vAlign w:val="center"/>
          </w:tcPr>
          <w:p w14:paraId="2D67BCDB" w14:textId="77777777" w:rsidR="003F2363" w:rsidRPr="003F2363" w:rsidRDefault="003F23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 w:rsidRPr="003F2363">
              <w:rPr>
                <w:szCs w:val="22"/>
              </w:rPr>
              <w:t>1</w:t>
            </w:r>
          </w:p>
        </w:tc>
      </w:tr>
      <w:tr w:rsidR="003F2363" w:rsidRPr="003F2363" w14:paraId="47739B73" w14:textId="77777777" w:rsidTr="00277F01">
        <w:tc>
          <w:tcPr>
            <w:tcW w:w="3706" w:type="dxa"/>
            <w:vMerge/>
          </w:tcPr>
          <w:p w14:paraId="3F90B58B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2D9158DC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3C0AAEB6" w14:textId="77777777" w:rsidR="003F23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>500 Internet/Intranet</w:t>
            </w:r>
          </w:p>
        </w:tc>
        <w:tc>
          <w:tcPr>
            <w:tcW w:w="1563" w:type="dxa"/>
            <w:vAlign w:val="center"/>
          </w:tcPr>
          <w:p w14:paraId="00DD5E34" w14:textId="77777777" w:rsidR="003F2363" w:rsidRPr="003F2363" w:rsidRDefault="003F23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 w:rsidRPr="003F2363">
              <w:rPr>
                <w:szCs w:val="22"/>
              </w:rPr>
              <w:t>1</w:t>
            </w:r>
          </w:p>
        </w:tc>
      </w:tr>
      <w:tr w:rsidR="003F2363" w:rsidRPr="003F2363" w14:paraId="5716FD42" w14:textId="77777777" w:rsidTr="00277F01">
        <w:tc>
          <w:tcPr>
            <w:tcW w:w="3706" w:type="dxa"/>
            <w:vMerge/>
          </w:tcPr>
          <w:p w14:paraId="391F6B36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0560D328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6E916584" w14:textId="77777777" w:rsidR="003F23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Skladové hospodářství s dietním normováním</w:t>
            </w:r>
          </w:p>
        </w:tc>
        <w:tc>
          <w:tcPr>
            <w:tcW w:w="1563" w:type="dxa"/>
            <w:vAlign w:val="center"/>
          </w:tcPr>
          <w:p w14:paraId="5AF07DCD" w14:textId="77777777" w:rsidR="003F2363" w:rsidRPr="003F2363" w:rsidRDefault="003F23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3F2363" w:rsidRPr="003F2363" w14:paraId="58F9E960" w14:textId="77777777" w:rsidTr="00277F01">
        <w:tc>
          <w:tcPr>
            <w:tcW w:w="3706" w:type="dxa"/>
            <w:vMerge/>
          </w:tcPr>
          <w:p w14:paraId="27FEBA60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7240AFD7" w14:textId="77777777" w:rsidR="003F2363" w:rsidRPr="003F2363" w:rsidRDefault="003F23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36A6C96F" w14:textId="77777777" w:rsidR="003F23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Multilicence pro 13 počítačů – správa, sklady, dietní systém</w:t>
            </w:r>
          </w:p>
        </w:tc>
        <w:tc>
          <w:tcPr>
            <w:tcW w:w="1563" w:type="dxa"/>
            <w:vAlign w:val="center"/>
          </w:tcPr>
          <w:p w14:paraId="378A8AC1" w14:textId="77777777" w:rsidR="003F2363" w:rsidRPr="003F2363" w:rsidRDefault="003F23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513263" w:rsidRPr="003F2363" w14:paraId="3E7DD91E" w14:textId="77777777" w:rsidTr="00277F01">
        <w:tc>
          <w:tcPr>
            <w:tcW w:w="3706" w:type="dxa"/>
          </w:tcPr>
          <w:p w14:paraId="067AEADC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3490AB60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2D0B5738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271DD4EA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  <w:tr w:rsidR="00513263" w:rsidRPr="003F2363" w14:paraId="0E460EED" w14:textId="77777777" w:rsidTr="00277F01">
        <w:tc>
          <w:tcPr>
            <w:tcW w:w="3706" w:type="dxa"/>
          </w:tcPr>
          <w:p w14:paraId="7CFF3201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652E55F5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3DA4931D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6DAC83B8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  <w:tr w:rsidR="00513263" w:rsidRPr="003F2363" w14:paraId="615FED5A" w14:textId="77777777" w:rsidTr="00277F01">
        <w:tc>
          <w:tcPr>
            <w:tcW w:w="3706" w:type="dxa"/>
          </w:tcPr>
          <w:p w14:paraId="30B74EEC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035B8FC0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6AA66E52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0DE33B20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  <w:tr w:rsidR="00513263" w:rsidRPr="003F2363" w14:paraId="11B99DC1" w14:textId="77777777" w:rsidTr="00277F01">
        <w:tc>
          <w:tcPr>
            <w:tcW w:w="3706" w:type="dxa"/>
          </w:tcPr>
          <w:p w14:paraId="38216E69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75958E61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05841016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3669BE63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  <w:tr w:rsidR="00513263" w:rsidRPr="003F2363" w14:paraId="3F96A7C0" w14:textId="77777777" w:rsidTr="00277F01">
        <w:tc>
          <w:tcPr>
            <w:tcW w:w="3706" w:type="dxa"/>
          </w:tcPr>
          <w:p w14:paraId="18E5BB06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40449AB7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22F0278A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7229906D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  <w:tr w:rsidR="00600508" w:rsidRPr="00600508" w14:paraId="63A1B4DB" w14:textId="77777777" w:rsidTr="00277F01">
        <w:trPr>
          <w:trHeight w:val="441"/>
        </w:trPr>
        <w:tc>
          <w:tcPr>
            <w:tcW w:w="10206" w:type="dxa"/>
            <w:gridSpan w:val="4"/>
            <w:shd w:val="clear" w:color="auto" w:fill="0070C0"/>
            <w:vAlign w:val="center"/>
          </w:tcPr>
          <w:p w14:paraId="11AE37DC" w14:textId="77777777" w:rsidR="00513263" w:rsidRPr="00600508" w:rsidRDefault="00513263" w:rsidP="00277F01">
            <w:pPr>
              <w:pStyle w:val="NORML10"/>
              <w:spacing w:before="0" w:after="0" w:line="360" w:lineRule="auto"/>
              <w:ind w:left="0"/>
              <w:rPr>
                <w:b/>
                <w:color w:val="FFFFFF" w:themeColor="background1"/>
                <w:szCs w:val="22"/>
              </w:rPr>
            </w:pPr>
            <w:r w:rsidRPr="00600508">
              <w:rPr>
                <w:b/>
                <w:color w:val="FFFFFF" w:themeColor="background1"/>
                <w:sz w:val="24"/>
                <w:szCs w:val="22"/>
              </w:rPr>
              <w:t>H</w:t>
            </w:r>
            <w:r w:rsidR="00812365" w:rsidRPr="00600508">
              <w:rPr>
                <w:b/>
                <w:color w:val="FFFFFF" w:themeColor="background1"/>
                <w:sz w:val="24"/>
                <w:szCs w:val="22"/>
              </w:rPr>
              <w:t>ardware</w:t>
            </w:r>
          </w:p>
        </w:tc>
      </w:tr>
      <w:tr w:rsidR="00513263" w:rsidRPr="005A0A0D" w14:paraId="64A25A60" w14:textId="77777777" w:rsidTr="00277F01">
        <w:trPr>
          <w:trHeight w:val="441"/>
        </w:trPr>
        <w:tc>
          <w:tcPr>
            <w:tcW w:w="3706" w:type="dxa"/>
            <w:shd w:val="clear" w:color="auto" w:fill="C6D9F1" w:themeFill="text2" w:themeFillTint="33"/>
          </w:tcPr>
          <w:p w14:paraId="4DA42FC4" w14:textId="77777777" w:rsidR="00513263" w:rsidRPr="005A0A0D" w:rsidRDefault="00513263" w:rsidP="00D3242E">
            <w:pPr>
              <w:pStyle w:val="NORML10"/>
              <w:spacing w:before="0" w:after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Název provozu</w:t>
            </w:r>
          </w:p>
        </w:tc>
        <w:tc>
          <w:tcPr>
            <w:tcW w:w="1398" w:type="dxa"/>
            <w:shd w:val="clear" w:color="auto" w:fill="C6D9F1" w:themeFill="text2" w:themeFillTint="33"/>
          </w:tcPr>
          <w:p w14:paraId="2EC955DC" w14:textId="77777777" w:rsidR="00513263" w:rsidRPr="005A0A0D" w:rsidRDefault="00513263" w:rsidP="00600508">
            <w:pPr>
              <w:pStyle w:val="NORML10"/>
              <w:spacing w:before="0" w:after="0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Označení provozu</w:t>
            </w:r>
          </w:p>
        </w:tc>
        <w:tc>
          <w:tcPr>
            <w:tcW w:w="3539" w:type="dxa"/>
            <w:shd w:val="clear" w:color="auto" w:fill="C6D9F1" w:themeFill="text2" w:themeFillTint="33"/>
          </w:tcPr>
          <w:p w14:paraId="7CEFA2B9" w14:textId="77777777" w:rsidR="00513263" w:rsidRPr="005A0A0D" w:rsidRDefault="00513263" w:rsidP="00D3242E">
            <w:pPr>
              <w:pStyle w:val="NORML10"/>
              <w:spacing w:before="0" w:after="0" w:line="360" w:lineRule="auto"/>
              <w:ind w:left="0"/>
              <w:jc w:val="both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HW komponent</w:t>
            </w:r>
          </w:p>
        </w:tc>
        <w:tc>
          <w:tcPr>
            <w:tcW w:w="1563" w:type="dxa"/>
            <w:shd w:val="clear" w:color="auto" w:fill="C6D9F1" w:themeFill="text2" w:themeFillTint="33"/>
            <w:vAlign w:val="center"/>
          </w:tcPr>
          <w:p w14:paraId="10429031" w14:textId="77777777" w:rsidR="00513263" w:rsidRPr="005A0A0D" w:rsidRDefault="00513263" w:rsidP="00277F01">
            <w:pPr>
              <w:pStyle w:val="NORML10"/>
              <w:spacing w:before="0" w:after="0" w:line="360" w:lineRule="auto"/>
              <w:ind w:left="0"/>
              <w:rPr>
                <w:b/>
                <w:szCs w:val="22"/>
              </w:rPr>
            </w:pPr>
            <w:r w:rsidRPr="005A0A0D">
              <w:rPr>
                <w:b/>
                <w:szCs w:val="22"/>
              </w:rPr>
              <w:t>Počet kusů</w:t>
            </w:r>
          </w:p>
        </w:tc>
      </w:tr>
      <w:tr w:rsidR="00513263" w:rsidRPr="005A0A0D" w14:paraId="6F2976DB" w14:textId="77777777" w:rsidTr="00277F01">
        <w:tc>
          <w:tcPr>
            <w:tcW w:w="3706" w:type="dxa"/>
          </w:tcPr>
          <w:p w14:paraId="43720604" w14:textId="77777777" w:rsidR="005132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 w:rsidRPr="003F2363">
              <w:rPr>
                <w:szCs w:val="22"/>
              </w:rPr>
              <w:t>Stravovací provoz Nemocnice Jablonec nad Nisou</w:t>
            </w:r>
          </w:p>
        </w:tc>
        <w:tc>
          <w:tcPr>
            <w:tcW w:w="1398" w:type="dxa"/>
          </w:tcPr>
          <w:p w14:paraId="085DABF0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0C99B98F" w14:textId="77777777" w:rsidR="00513263" w:rsidRPr="003F2363" w:rsidRDefault="003F2363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BK USB snímač EM4102 (kancelář, kasa)</w:t>
            </w:r>
          </w:p>
        </w:tc>
        <w:tc>
          <w:tcPr>
            <w:tcW w:w="1563" w:type="dxa"/>
            <w:vAlign w:val="center"/>
          </w:tcPr>
          <w:p w14:paraId="00704C3D" w14:textId="77777777" w:rsidR="003F2363" w:rsidRPr="003F2363" w:rsidRDefault="003F23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13263" w:rsidRPr="005A0A0D" w14:paraId="5BD38350" w14:textId="77777777" w:rsidTr="00277F01">
        <w:tc>
          <w:tcPr>
            <w:tcW w:w="3706" w:type="dxa"/>
          </w:tcPr>
          <w:p w14:paraId="24C1A054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333083C5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673BDA75" w14:textId="77777777" w:rsidR="00513263" w:rsidRPr="003F2363" w:rsidRDefault="00277F01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PC DELL stanice (i5-7500, 8GB, 256GB SSD, DVDRW, W10Pro, 3YNDB on-</w:t>
            </w:r>
            <w:proofErr w:type="spellStart"/>
            <w:r>
              <w:rPr>
                <w:szCs w:val="22"/>
              </w:rPr>
              <w:t>site</w:t>
            </w:r>
            <w:proofErr w:type="spellEnd"/>
            <w:r>
              <w:rPr>
                <w:szCs w:val="22"/>
              </w:rPr>
              <w:t>) Záruka 3 roky</w:t>
            </w:r>
          </w:p>
        </w:tc>
        <w:tc>
          <w:tcPr>
            <w:tcW w:w="1563" w:type="dxa"/>
            <w:vAlign w:val="center"/>
          </w:tcPr>
          <w:p w14:paraId="7E3895B0" w14:textId="77777777" w:rsidR="00513263" w:rsidRPr="003F2363" w:rsidRDefault="00277F01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513263" w:rsidRPr="005A0A0D" w14:paraId="510E879E" w14:textId="77777777" w:rsidTr="00277F01">
        <w:tc>
          <w:tcPr>
            <w:tcW w:w="3706" w:type="dxa"/>
          </w:tcPr>
          <w:p w14:paraId="5C617000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211284F9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5E83F72F" w14:textId="77777777" w:rsidR="00513263" w:rsidRPr="003F2363" w:rsidRDefault="00277F01" w:rsidP="00277F01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Tiskárna bankovní (SRP 350+III)</w:t>
            </w:r>
          </w:p>
        </w:tc>
        <w:tc>
          <w:tcPr>
            <w:tcW w:w="1563" w:type="dxa"/>
            <w:vAlign w:val="center"/>
          </w:tcPr>
          <w:p w14:paraId="07AE9ECB" w14:textId="77777777" w:rsidR="003F2363" w:rsidRPr="003F2363" w:rsidRDefault="00277F01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513263" w:rsidRPr="005A0A0D" w14:paraId="242983C8" w14:textId="77777777" w:rsidTr="00277F01">
        <w:tc>
          <w:tcPr>
            <w:tcW w:w="3706" w:type="dxa"/>
          </w:tcPr>
          <w:p w14:paraId="3575A93E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7DEA7820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270F6434" w14:textId="77777777" w:rsidR="00513263" w:rsidRPr="003F2363" w:rsidRDefault="00277F01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Zásuvka pokladní (C-LUX 420)</w:t>
            </w:r>
          </w:p>
        </w:tc>
        <w:tc>
          <w:tcPr>
            <w:tcW w:w="1563" w:type="dxa"/>
            <w:vAlign w:val="center"/>
          </w:tcPr>
          <w:p w14:paraId="1483ED0B" w14:textId="77777777" w:rsidR="00513263" w:rsidRPr="003F2363" w:rsidRDefault="00277F01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513263" w:rsidRPr="005A0A0D" w14:paraId="23502A90" w14:textId="77777777" w:rsidTr="00277F01">
        <w:tc>
          <w:tcPr>
            <w:tcW w:w="3706" w:type="dxa"/>
          </w:tcPr>
          <w:p w14:paraId="67B15FC1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1AB34FA0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6C025ECD" w14:textId="77777777" w:rsidR="00513263" w:rsidRPr="003F2363" w:rsidRDefault="00277F01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Displej zákaznický (VFD 2x20)</w:t>
            </w:r>
          </w:p>
        </w:tc>
        <w:tc>
          <w:tcPr>
            <w:tcW w:w="1563" w:type="dxa"/>
            <w:vAlign w:val="center"/>
          </w:tcPr>
          <w:p w14:paraId="31FBC8B9" w14:textId="77777777" w:rsidR="00513263" w:rsidRPr="003F2363" w:rsidRDefault="00277F01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513263" w:rsidRPr="005A0A0D" w14:paraId="7045EFB2" w14:textId="77777777" w:rsidTr="00277F01">
        <w:tc>
          <w:tcPr>
            <w:tcW w:w="3706" w:type="dxa"/>
          </w:tcPr>
          <w:p w14:paraId="557DA97B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50DBC559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1A2ED63B" w14:textId="77777777" w:rsidR="00513263" w:rsidRPr="003F2363" w:rsidRDefault="00277F01" w:rsidP="003F2363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Čtečka čárového kódu (</w:t>
            </w:r>
            <w:proofErr w:type="spellStart"/>
            <w:r>
              <w:rPr>
                <w:szCs w:val="22"/>
              </w:rPr>
              <w:t>Honeywell</w:t>
            </w:r>
            <w:proofErr w:type="spellEnd"/>
            <w:r>
              <w:rPr>
                <w:szCs w:val="22"/>
              </w:rPr>
              <w:t xml:space="preserve"> MS </w:t>
            </w:r>
            <w:proofErr w:type="spellStart"/>
            <w:r>
              <w:rPr>
                <w:szCs w:val="22"/>
              </w:rPr>
              <w:t>Voyager</w:t>
            </w:r>
            <w:proofErr w:type="spellEnd"/>
            <w:r>
              <w:rPr>
                <w:szCs w:val="22"/>
              </w:rPr>
              <w:t xml:space="preserve"> 9540)</w:t>
            </w:r>
          </w:p>
        </w:tc>
        <w:tc>
          <w:tcPr>
            <w:tcW w:w="1563" w:type="dxa"/>
            <w:vAlign w:val="center"/>
          </w:tcPr>
          <w:p w14:paraId="11DD4252" w14:textId="77777777" w:rsidR="00513263" w:rsidRPr="003F2363" w:rsidRDefault="00277F01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513263" w:rsidRPr="005A0A0D" w14:paraId="76E3B99B" w14:textId="77777777" w:rsidTr="00277F01">
        <w:tc>
          <w:tcPr>
            <w:tcW w:w="3706" w:type="dxa"/>
          </w:tcPr>
          <w:p w14:paraId="46096A70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72451E61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60AB6B51" w14:textId="77777777" w:rsidR="00513263" w:rsidRPr="003F2363" w:rsidRDefault="00277F01" w:rsidP="00277F01">
            <w:pPr>
              <w:pStyle w:val="NORML10"/>
              <w:spacing w:before="0" w:after="0" w:line="360" w:lineRule="auto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Monitor dotykový 22“</w:t>
            </w:r>
          </w:p>
        </w:tc>
        <w:tc>
          <w:tcPr>
            <w:tcW w:w="1563" w:type="dxa"/>
            <w:vAlign w:val="center"/>
          </w:tcPr>
          <w:p w14:paraId="2B40FAD6" w14:textId="77777777" w:rsidR="00513263" w:rsidRPr="003F2363" w:rsidRDefault="00277F01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513263" w:rsidRPr="005A0A0D" w14:paraId="63D25A1B" w14:textId="77777777" w:rsidTr="00277F01">
        <w:tc>
          <w:tcPr>
            <w:tcW w:w="3706" w:type="dxa"/>
          </w:tcPr>
          <w:p w14:paraId="195475A8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58327BBB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23C19CA3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55A2DBAD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  <w:tr w:rsidR="00513263" w:rsidRPr="005A0A0D" w14:paraId="5B33F46C" w14:textId="77777777" w:rsidTr="00277F01">
        <w:tc>
          <w:tcPr>
            <w:tcW w:w="3706" w:type="dxa"/>
          </w:tcPr>
          <w:p w14:paraId="17D7AAFB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47C72B9C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3EE0E400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5497B628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  <w:tr w:rsidR="00513263" w:rsidRPr="005A0A0D" w14:paraId="1CDA6D48" w14:textId="77777777" w:rsidTr="00277F01">
        <w:tc>
          <w:tcPr>
            <w:tcW w:w="3706" w:type="dxa"/>
          </w:tcPr>
          <w:p w14:paraId="7334AF8B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473F5F4E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65381E42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34EDAB89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  <w:tr w:rsidR="00513263" w:rsidRPr="005A0A0D" w14:paraId="1C829FDD" w14:textId="77777777" w:rsidTr="00277F01">
        <w:tc>
          <w:tcPr>
            <w:tcW w:w="3706" w:type="dxa"/>
          </w:tcPr>
          <w:p w14:paraId="029F13B7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398" w:type="dxa"/>
          </w:tcPr>
          <w:p w14:paraId="2BC3FB92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3539" w:type="dxa"/>
          </w:tcPr>
          <w:p w14:paraId="1896CA57" w14:textId="77777777" w:rsidR="00513263" w:rsidRPr="003F2363" w:rsidRDefault="00513263" w:rsidP="00D3242E">
            <w:pPr>
              <w:pStyle w:val="NORML10"/>
              <w:spacing w:before="0" w:after="0" w:line="360" w:lineRule="auto"/>
              <w:jc w:val="both"/>
              <w:rPr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6BDD1BDB" w14:textId="77777777" w:rsidR="00513263" w:rsidRPr="003F2363" w:rsidRDefault="00513263" w:rsidP="00277F01">
            <w:pPr>
              <w:pStyle w:val="NORML10"/>
              <w:spacing w:before="0" w:after="0" w:line="360" w:lineRule="auto"/>
              <w:rPr>
                <w:szCs w:val="22"/>
              </w:rPr>
            </w:pPr>
          </w:p>
        </w:tc>
      </w:tr>
    </w:tbl>
    <w:p w14:paraId="5A3BAC23" w14:textId="77777777" w:rsidR="00513263" w:rsidRPr="005A0A0D" w:rsidRDefault="00513263" w:rsidP="00D3242E">
      <w:pPr>
        <w:pStyle w:val="NORML10"/>
        <w:spacing w:before="0" w:line="360" w:lineRule="auto"/>
        <w:jc w:val="both"/>
        <w:rPr>
          <w:rFonts w:cs="Tahoma"/>
          <w:sz w:val="18"/>
        </w:rPr>
      </w:pPr>
    </w:p>
    <w:sectPr w:rsidR="00513263" w:rsidRPr="005A0A0D" w:rsidSect="005C399D">
      <w:footerReference w:type="default" r:id="rId13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82913D" w15:done="0"/>
  <w15:commentEx w15:paraId="4538BE77" w15:done="0"/>
  <w15:commentEx w15:paraId="2A1550BD" w15:done="0"/>
  <w15:commentEx w15:paraId="6D54AC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73CBB" w14:textId="77777777" w:rsidR="003C3F22" w:rsidRDefault="003C3F22">
      <w:r>
        <w:separator/>
      </w:r>
    </w:p>
  </w:endnote>
  <w:endnote w:type="continuationSeparator" w:id="0">
    <w:p w14:paraId="1EEF7FE5" w14:textId="77777777" w:rsidR="003C3F22" w:rsidRDefault="003C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7B0FD" w14:textId="77777777" w:rsidR="003C3F22" w:rsidRDefault="003C3F22" w:rsidP="00D841FA">
    <w:pPr>
      <w:pStyle w:val="Zpat"/>
      <w:jc w:val="center"/>
    </w:pPr>
  </w:p>
  <w:p w14:paraId="58ADD89D" w14:textId="77777777" w:rsidR="003C3F22" w:rsidRDefault="003C3F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</w:rPr>
      <w:id w:val="1709838571"/>
      <w:docPartObj>
        <w:docPartGallery w:val="Page Numbers (Bottom of Page)"/>
        <w:docPartUnique/>
      </w:docPartObj>
    </w:sdtPr>
    <w:sdtContent>
      <w:p w14:paraId="7F7EF0D4" w14:textId="77777777" w:rsidR="003C3F22" w:rsidRDefault="003C3F22">
        <w:pPr>
          <w:pStyle w:val="Zpat"/>
          <w:jc w:val="right"/>
          <w:rPr>
            <w:rFonts w:ascii="Tahoma" w:hAnsi="Tahoma" w:cs="Tahoma"/>
          </w:rPr>
        </w:pPr>
      </w:p>
      <w:p w14:paraId="43E9E21C" w14:textId="618BB568" w:rsidR="003C3F22" w:rsidRPr="007C5E8B" w:rsidRDefault="003C3F22" w:rsidP="00025B8C">
        <w:pPr>
          <w:pStyle w:val="Zpat"/>
          <w:rPr>
            <w:rFonts w:ascii="Tahoma" w:hAnsi="Tahoma" w:cs="Tahoma"/>
          </w:rPr>
        </w:pPr>
        <w:r>
          <w:rPr>
            <w:rFonts w:ascii="Tahoma" w:hAnsi="Tahoma" w:cs="Tahoma"/>
            <w:sz w:val="14"/>
          </w:rPr>
          <w:t>Smlouv</w:t>
        </w:r>
        <w:r w:rsidRPr="007C5E8B">
          <w:rPr>
            <w:rFonts w:ascii="Tahoma" w:hAnsi="Tahoma" w:cs="Tahoma"/>
            <w:sz w:val="14"/>
          </w:rPr>
          <w:t>a o servisu a aktualizaci programového vybavení</w:t>
        </w:r>
        <w:r w:rsidRPr="007C5E8B">
          <w:rPr>
            <w:rFonts w:ascii="Tahoma" w:hAnsi="Tahoma" w:cs="Tahoma"/>
          </w:rPr>
          <w:tab/>
        </w:r>
        <w:r w:rsidRPr="007C5E8B">
          <w:rPr>
            <w:rFonts w:ascii="Tahoma" w:hAnsi="Tahoma" w:cs="Tahoma"/>
          </w:rPr>
          <w:tab/>
        </w:r>
        <w:r w:rsidRPr="007C5E8B">
          <w:rPr>
            <w:rFonts w:ascii="Tahoma" w:hAnsi="Tahoma" w:cs="Tahoma"/>
            <w:sz w:val="16"/>
          </w:rPr>
          <w:fldChar w:fldCharType="begin"/>
        </w:r>
        <w:r w:rsidRPr="007C5E8B">
          <w:rPr>
            <w:rFonts w:ascii="Tahoma" w:hAnsi="Tahoma" w:cs="Tahoma"/>
            <w:sz w:val="16"/>
          </w:rPr>
          <w:instrText>PAGE   \* MERGEFORMAT</w:instrText>
        </w:r>
        <w:r w:rsidRPr="007C5E8B">
          <w:rPr>
            <w:rFonts w:ascii="Tahoma" w:hAnsi="Tahoma" w:cs="Tahoma"/>
            <w:sz w:val="16"/>
          </w:rPr>
          <w:fldChar w:fldCharType="separate"/>
        </w:r>
        <w:r w:rsidR="000452BB">
          <w:rPr>
            <w:rFonts w:ascii="Tahoma" w:hAnsi="Tahoma" w:cs="Tahoma"/>
            <w:noProof/>
            <w:sz w:val="16"/>
          </w:rPr>
          <w:t>9</w:t>
        </w:r>
        <w:r w:rsidRPr="007C5E8B">
          <w:rPr>
            <w:rFonts w:ascii="Tahoma" w:hAnsi="Tahoma" w:cs="Tahoma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5273F" w14:textId="77777777" w:rsidR="003C3F22" w:rsidRDefault="003C3F22">
      <w:r>
        <w:separator/>
      </w:r>
    </w:p>
  </w:footnote>
  <w:footnote w:type="continuationSeparator" w:id="0">
    <w:p w14:paraId="720D43D4" w14:textId="77777777" w:rsidR="003C3F22" w:rsidRDefault="003C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0AEBE" w14:textId="77777777" w:rsidR="003C3F22" w:rsidRDefault="003C3F22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2C3"/>
    <w:multiLevelType w:val="hybridMultilevel"/>
    <w:tmpl w:val="9C9801B8"/>
    <w:lvl w:ilvl="0" w:tplc="4942DCF0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07E7"/>
    <w:multiLevelType w:val="multilevel"/>
    <w:tmpl w:val="8D100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0AC4755"/>
    <w:multiLevelType w:val="hybridMultilevel"/>
    <w:tmpl w:val="48F430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631A"/>
    <w:multiLevelType w:val="hybridMultilevel"/>
    <w:tmpl w:val="413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324E5"/>
    <w:multiLevelType w:val="hybridMultilevel"/>
    <w:tmpl w:val="968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8392D"/>
    <w:multiLevelType w:val="multilevel"/>
    <w:tmpl w:val="6002B5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17304A37"/>
    <w:multiLevelType w:val="multilevel"/>
    <w:tmpl w:val="3EFA60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8EB1283"/>
    <w:multiLevelType w:val="hybridMultilevel"/>
    <w:tmpl w:val="509284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D6847A2"/>
    <w:multiLevelType w:val="multilevel"/>
    <w:tmpl w:val="A86E25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201C1019"/>
    <w:multiLevelType w:val="multilevel"/>
    <w:tmpl w:val="AE046F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1BE2B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8213F4"/>
    <w:multiLevelType w:val="hybridMultilevel"/>
    <w:tmpl w:val="322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1391F"/>
    <w:multiLevelType w:val="multilevel"/>
    <w:tmpl w:val="3E940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9C2396F"/>
    <w:multiLevelType w:val="hybridMultilevel"/>
    <w:tmpl w:val="49B865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E967C3"/>
    <w:multiLevelType w:val="multilevel"/>
    <w:tmpl w:val="E452A9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B284B59"/>
    <w:multiLevelType w:val="hybridMultilevel"/>
    <w:tmpl w:val="052C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NORMLTAHOMA10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77E96"/>
    <w:multiLevelType w:val="hybridMultilevel"/>
    <w:tmpl w:val="2E40A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C167C"/>
    <w:multiLevelType w:val="multilevel"/>
    <w:tmpl w:val="6DAA75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C827C3"/>
    <w:multiLevelType w:val="multilevel"/>
    <w:tmpl w:val="6540A9B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C071619"/>
    <w:multiLevelType w:val="hybridMultilevel"/>
    <w:tmpl w:val="43602D5C"/>
    <w:lvl w:ilvl="0" w:tplc="333E32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C972D77"/>
    <w:multiLevelType w:val="multilevel"/>
    <w:tmpl w:val="1C4CF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CC92BBB"/>
    <w:multiLevelType w:val="multilevel"/>
    <w:tmpl w:val="BA525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0573CF"/>
    <w:multiLevelType w:val="multilevel"/>
    <w:tmpl w:val="B454A09E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3">
    <w:nsid w:val="489710A0"/>
    <w:multiLevelType w:val="multilevel"/>
    <w:tmpl w:val="007264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C551B2D"/>
    <w:multiLevelType w:val="hybridMultilevel"/>
    <w:tmpl w:val="D03C4A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ACE976">
      <w:start w:val="1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2746D5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D94FA3"/>
    <w:multiLevelType w:val="hybridMultilevel"/>
    <w:tmpl w:val="0AF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43D08"/>
    <w:multiLevelType w:val="multilevel"/>
    <w:tmpl w:val="4EB60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581561D"/>
    <w:multiLevelType w:val="hybridMultilevel"/>
    <w:tmpl w:val="5964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12C62"/>
    <w:multiLevelType w:val="hybridMultilevel"/>
    <w:tmpl w:val="ED1AA51E"/>
    <w:lvl w:ilvl="0" w:tplc="E9AE5F66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62744"/>
    <w:multiLevelType w:val="hybridMultilevel"/>
    <w:tmpl w:val="57E442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5ACE976">
      <w:start w:val="1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2746D5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0A482A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6EC1D33"/>
    <w:multiLevelType w:val="multilevel"/>
    <w:tmpl w:val="8ED0339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25"/>
  </w:num>
  <w:num w:numId="8">
    <w:abstractNumId w:val="13"/>
  </w:num>
  <w:num w:numId="9">
    <w:abstractNumId w:val="27"/>
  </w:num>
  <w:num w:numId="10">
    <w:abstractNumId w:val="28"/>
  </w:num>
  <w:num w:numId="11">
    <w:abstractNumId w:val="30"/>
  </w:num>
  <w:num w:numId="12">
    <w:abstractNumId w:val="24"/>
  </w:num>
  <w:num w:numId="13">
    <w:abstractNumId w:val="6"/>
  </w:num>
  <w:num w:numId="14">
    <w:abstractNumId w:val="5"/>
  </w:num>
  <w:num w:numId="15">
    <w:abstractNumId w:val="9"/>
  </w:num>
  <w:num w:numId="16">
    <w:abstractNumId w:val="29"/>
  </w:num>
  <w:num w:numId="17">
    <w:abstractNumId w:val="0"/>
  </w:num>
  <w:num w:numId="18">
    <w:abstractNumId w:val="2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0"/>
  </w:num>
  <w:num w:numId="24">
    <w:abstractNumId w:val="30"/>
  </w:num>
  <w:num w:numId="25">
    <w:abstractNumId w:val="10"/>
  </w:num>
  <w:num w:numId="26">
    <w:abstractNumId w:val="15"/>
  </w:num>
  <w:num w:numId="27">
    <w:abstractNumId w:val="12"/>
  </w:num>
  <w:num w:numId="28">
    <w:abstractNumId w:val="26"/>
  </w:num>
  <w:num w:numId="29">
    <w:abstractNumId w:val="21"/>
  </w:num>
  <w:num w:numId="30">
    <w:abstractNumId w:val="1"/>
  </w:num>
  <w:num w:numId="31">
    <w:abstractNumId w:val="8"/>
  </w:num>
  <w:num w:numId="32">
    <w:abstractNumId w:val="14"/>
  </w:num>
  <w:num w:numId="33">
    <w:abstractNumId w:val="17"/>
  </w:num>
  <w:num w:numId="34">
    <w:abstractNumId w:val="19"/>
  </w:num>
  <w:num w:numId="35">
    <w:abstractNumId w:val="23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Kabacova">
    <w15:presenceInfo w15:providerId="AD" w15:userId="S-1-5-21-2606570339-417218696-105754029-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07"/>
    <w:rsid w:val="000017B8"/>
    <w:rsid w:val="000142FF"/>
    <w:rsid w:val="0002249D"/>
    <w:rsid w:val="00024CA5"/>
    <w:rsid w:val="00025B8C"/>
    <w:rsid w:val="00040DF1"/>
    <w:rsid w:val="000452BB"/>
    <w:rsid w:val="00053F30"/>
    <w:rsid w:val="0005554C"/>
    <w:rsid w:val="000600BD"/>
    <w:rsid w:val="000751D1"/>
    <w:rsid w:val="00086D52"/>
    <w:rsid w:val="00095564"/>
    <w:rsid w:val="000A08BA"/>
    <w:rsid w:val="000A0FBC"/>
    <w:rsid w:val="000A148B"/>
    <w:rsid w:val="000C048E"/>
    <w:rsid w:val="000E1F24"/>
    <w:rsid w:val="000F5211"/>
    <w:rsid w:val="0010130C"/>
    <w:rsid w:val="00101B9C"/>
    <w:rsid w:val="00101BF4"/>
    <w:rsid w:val="00103365"/>
    <w:rsid w:val="00117071"/>
    <w:rsid w:val="001218CC"/>
    <w:rsid w:val="00122ECC"/>
    <w:rsid w:val="00126630"/>
    <w:rsid w:val="00137F69"/>
    <w:rsid w:val="001428BF"/>
    <w:rsid w:val="0014602D"/>
    <w:rsid w:val="00162228"/>
    <w:rsid w:val="00165C9C"/>
    <w:rsid w:val="0016789F"/>
    <w:rsid w:val="001773F8"/>
    <w:rsid w:val="001876B8"/>
    <w:rsid w:val="00187B85"/>
    <w:rsid w:val="001B6987"/>
    <w:rsid w:val="001B6D69"/>
    <w:rsid w:val="001D0DBC"/>
    <w:rsid w:val="001E354B"/>
    <w:rsid w:val="001E4107"/>
    <w:rsid w:val="001E5E2C"/>
    <w:rsid w:val="001E69FB"/>
    <w:rsid w:val="001E6E59"/>
    <w:rsid w:val="001F176C"/>
    <w:rsid w:val="001F2684"/>
    <w:rsid w:val="001F6D32"/>
    <w:rsid w:val="00223D4F"/>
    <w:rsid w:val="002242A6"/>
    <w:rsid w:val="00230A69"/>
    <w:rsid w:val="00232004"/>
    <w:rsid w:val="0023523E"/>
    <w:rsid w:val="00242E1A"/>
    <w:rsid w:val="00245C5A"/>
    <w:rsid w:val="002501B5"/>
    <w:rsid w:val="00250D0A"/>
    <w:rsid w:val="00250FED"/>
    <w:rsid w:val="002562BD"/>
    <w:rsid w:val="002702BE"/>
    <w:rsid w:val="0027623A"/>
    <w:rsid w:val="00277F01"/>
    <w:rsid w:val="00281802"/>
    <w:rsid w:val="00284E82"/>
    <w:rsid w:val="00285167"/>
    <w:rsid w:val="00296A75"/>
    <w:rsid w:val="002B01D4"/>
    <w:rsid w:val="002B1D03"/>
    <w:rsid w:val="002B49EA"/>
    <w:rsid w:val="002B5C0F"/>
    <w:rsid w:val="002C15CF"/>
    <w:rsid w:val="002C4596"/>
    <w:rsid w:val="002D7495"/>
    <w:rsid w:val="002E5CF5"/>
    <w:rsid w:val="002E795B"/>
    <w:rsid w:val="002F1516"/>
    <w:rsid w:val="002F1C0C"/>
    <w:rsid w:val="002F649B"/>
    <w:rsid w:val="002F6A1C"/>
    <w:rsid w:val="00302118"/>
    <w:rsid w:val="003057E2"/>
    <w:rsid w:val="00305FAD"/>
    <w:rsid w:val="0031046C"/>
    <w:rsid w:val="0031106F"/>
    <w:rsid w:val="00311F70"/>
    <w:rsid w:val="00322223"/>
    <w:rsid w:val="003255AC"/>
    <w:rsid w:val="00325ECE"/>
    <w:rsid w:val="003352CE"/>
    <w:rsid w:val="003362DC"/>
    <w:rsid w:val="00337FB8"/>
    <w:rsid w:val="003409FD"/>
    <w:rsid w:val="00346FEE"/>
    <w:rsid w:val="00347951"/>
    <w:rsid w:val="00360060"/>
    <w:rsid w:val="00360C34"/>
    <w:rsid w:val="00360C5B"/>
    <w:rsid w:val="00362EF2"/>
    <w:rsid w:val="003675BE"/>
    <w:rsid w:val="00377E05"/>
    <w:rsid w:val="00383268"/>
    <w:rsid w:val="00384516"/>
    <w:rsid w:val="00386719"/>
    <w:rsid w:val="003A2663"/>
    <w:rsid w:val="003A3F31"/>
    <w:rsid w:val="003B7C26"/>
    <w:rsid w:val="003C3F22"/>
    <w:rsid w:val="003C426E"/>
    <w:rsid w:val="003D35E5"/>
    <w:rsid w:val="003F2363"/>
    <w:rsid w:val="003F7595"/>
    <w:rsid w:val="00401B24"/>
    <w:rsid w:val="00402CBC"/>
    <w:rsid w:val="00412B62"/>
    <w:rsid w:val="004133AA"/>
    <w:rsid w:val="004230F7"/>
    <w:rsid w:val="00426509"/>
    <w:rsid w:val="0045645F"/>
    <w:rsid w:val="00474FE8"/>
    <w:rsid w:val="00475045"/>
    <w:rsid w:val="00477723"/>
    <w:rsid w:val="004908FC"/>
    <w:rsid w:val="004A499F"/>
    <w:rsid w:val="004B20B3"/>
    <w:rsid w:val="004B36D8"/>
    <w:rsid w:val="004B3B34"/>
    <w:rsid w:val="004B457B"/>
    <w:rsid w:val="004E5DD6"/>
    <w:rsid w:val="004F0896"/>
    <w:rsid w:val="005015A7"/>
    <w:rsid w:val="00513263"/>
    <w:rsid w:val="00520B4C"/>
    <w:rsid w:val="00530C86"/>
    <w:rsid w:val="00535830"/>
    <w:rsid w:val="00537BE9"/>
    <w:rsid w:val="0054001E"/>
    <w:rsid w:val="005518A6"/>
    <w:rsid w:val="005568E3"/>
    <w:rsid w:val="00560CB7"/>
    <w:rsid w:val="0057397F"/>
    <w:rsid w:val="0057580D"/>
    <w:rsid w:val="005771AA"/>
    <w:rsid w:val="0058027A"/>
    <w:rsid w:val="005909DB"/>
    <w:rsid w:val="00591D08"/>
    <w:rsid w:val="00597F8F"/>
    <w:rsid w:val="005A0A0D"/>
    <w:rsid w:val="005A46C2"/>
    <w:rsid w:val="005A78E5"/>
    <w:rsid w:val="005B69F6"/>
    <w:rsid w:val="005C0606"/>
    <w:rsid w:val="005C399D"/>
    <w:rsid w:val="005C4514"/>
    <w:rsid w:val="005E3938"/>
    <w:rsid w:val="005E4455"/>
    <w:rsid w:val="005E7A2B"/>
    <w:rsid w:val="005F68D7"/>
    <w:rsid w:val="00600508"/>
    <w:rsid w:val="0060103A"/>
    <w:rsid w:val="006221B2"/>
    <w:rsid w:val="0062544D"/>
    <w:rsid w:val="00627C77"/>
    <w:rsid w:val="00646879"/>
    <w:rsid w:val="00650C29"/>
    <w:rsid w:val="00656B95"/>
    <w:rsid w:val="00656E1F"/>
    <w:rsid w:val="0066269E"/>
    <w:rsid w:val="00663894"/>
    <w:rsid w:val="0067028D"/>
    <w:rsid w:val="0068106F"/>
    <w:rsid w:val="00683403"/>
    <w:rsid w:val="00691B21"/>
    <w:rsid w:val="006A4E5E"/>
    <w:rsid w:val="006B4206"/>
    <w:rsid w:val="006B699A"/>
    <w:rsid w:val="006B6B04"/>
    <w:rsid w:val="006D5EAB"/>
    <w:rsid w:val="006E5358"/>
    <w:rsid w:val="006E5AAB"/>
    <w:rsid w:val="006F4023"/>
    <w:rsid w:val="006F74CB"/>
    <w:rsid w:val="0070281D"/>
    <w:rsid w:val="007052B4"/>
    <w:rsid w:val="00732672"/>
    <w:rsid w:val="00736002"/>
    <w:rsid w:val="00743147"/>
    <w:rsid w:val="00745AA9"/>
    <w:rsid w:val="0074619E"/>
    <w:rsid w:val="00751724"/>
    <w:rsid w:val="007612BA"/>
    <w:rsid w:val="00764D73"/>
    <w:rsid w:val="00776F11"/>
    <w:rsid w:val="00780186"/>
    <w:rsid w:val="007947DE"/>
    <w:rsid w:val="007A37B3"/>
    <w:rsid w:val="007A42ED"/>
    <w:rsid w:val="007A6BEF"/>
    <w:rsid w:val="007B3241"/>
    <w:rsid w:val="007C0245"/>
    <w:rsid w:val="007C5E8B"/>
    <w:rsid w:val="007D73AA"/>
    <w:rsid w:val="007D7AA6"/>
    <w:rsid w:val="007E59F1"/>
    <w:rsid w:val="007F087E"/>
    <w:rsid w:val="007F455B"/>
    <w:rsid w:val="007F47B5"/>
    <w:rsid w:val="00811A4B"/>
    <w:rsid w:val="00812365"/>
    <w:rsid w:val="00825082"/>
    <w:rsid w:val="00833C3E"/>
    <w:rsid w:val="00834D21"/>
    <w:rsid w:val="008409FD"/>
    <w:rsid w:val="00843FA0"/>
    <w:rsid w:val="008501B8"/>
    <w:rsid w:val="008517C4"/>
    <w:rsid w:val="00851B01"/>
    <w:rsid w:val="00860B2A"/>
    <w:rsid w:val="00864209"/>
    <w:rsid w:val="0086592C"/>
    <w:rsid w:val="00874183"/>
    <w:rsid w:val="00877EE7"/>
    <w:rsid w:val="008815F0"/>
    <w:rsid w:val="008841D7"/>
    <w:rsid w:val="00893C3E"/>
    <w:rsid w:val="00896462"/>
    <w:rsid w:val="008A5665"/>
    <w:rsid w:val="008A77DF"/>
    <w:rsid w:val="008B0B3A"/>
    <w:rsid w:val="008B2885"/>
    <w:rsid w:val="008B5151"/>
    <w:rsid w:val="008B7E8A"/>
    <w:rsid w:val="008B7F29"/>
    <w:rsid w:val="008D794D"/>
    <w:rsid w:val="008E5FAA"/>
    <w:rsid w:val="008F40BD"/>
    <w:rsid w:val="00903383"/>
    <w:rsid w:val="00936545"/>
    <w:rsid w:val="0093781B"/>
    <w:rsid w:val="0094769B"/>
    <w:rsid w:val="00950E4F"/>
    <w:rsid w:val="00951C3C"/>
    <w:rsid w:val="0095794C"/>
    <w:rsid w:val="00965541"/>
    <w:rsid w:val="00967A36"/>
    <w:rsid w:val="00976205"/>
    <w:rsid w:val="00976886"/>
    <w:rsid w:val="009863EB"/>
    <w:rsid w:val="009B1136"/>
    <w:rsid w:val="009B2C10"/>
    <w:rsid w:val="009C0A8B"/>
    <w:rsid w:val="009C52EA"/>
    <w:rsid w:val="009C783C"/>
    <w:rsid w:val="009D3CCD"/>
    <w:rsid w:val="009D7088"/>
    <w:rsid w:val="009E36AB"/>
    <w:rsid w:val="009F3424"/>
    <w:rsid w:val="009F3FCF"/>
    <w:rsid w:val="00A00250"/>
    <w:rsid w:val="00A017F7"/>
    <w:rsid w:val="00A12F2E"/>
    <w:rsid w:val="00A2478D"/>
    <w:rsid w:val="00A34742"/>
    <w:rsid w:val="00A36782"/>
    <w:rsid w:val="00A44E0F"/>
    <w:rsid w:val="00A53E34"/>
    <w:rsid w:val="00A65904"/>
    <w:rsid w:val="00A661B3"/>
    <w:rsid w:val="00A70CA0"/>
    <w:rsid w:val="00A7195C"/>
    <w:rsid w:val="00A748C6"/>
    <w:rsid w:val="00A831CE"/>
    <w:rsid w:val="00A90D4C"/>
    <w:rsid w:val="00AB01E3"/>
    <w:rsid w:val="00AB155D"/>
    <w:rsid w:val="00AB4655"/>
    <w:rsid w:val="00AB5F64"/>
    <w:rsid w:val="00AB632D"/>
    <w:rsid w:val="00AE0CF4"/>
    <w:rsid w:val="00AE2EF6"/>
    <w:rsid w:val="00AE7AA7"/>
    <w:rsid w:val="00AF1E2F"/>
    <w:rsid w:val="00AF542D"/>
    <w:rsid w:val="00B01EA7"/>
    <w:rsid w:val="00B05A69"/>
    <w:rsid w:val="00B1515F"/>
    <w:rsid w:val="00B33387"/>
    <w:rsid w:val="00B33453"/>
    <w:rsid w:val="00B36165"/>
    <w:rsid w:val="00B575DA"/>
    <w:rsid w:val="00B57D4B"/>
    <w:rsid w:val="00B60064"/>
    <w:rsid w:val="00B66ED4"/>
    <w:rsid w:val="00B71D1A"/>
    <w:rsid w:val="00B76751"/>
    <w:rsid w:val="00B8028C"/>
    <w:rsid w:val="00B8756E"/>
    <w:rsid w:val="00B970A3"/>
    <w:rsid w:val="00BA7D03"/>
    <w:rsid w:val="00BC190B"/>
    <w:rsid w:val="00BC7627"/>
    <w:rsid w:val="00BD39F5"/>
    <w:rsid w:val="00BD6C57"/>
    <w:rsid w:val="00BD795F"/>
    <w:rsid w:val="00BF385F"/>
    <w:rsid w:val="00BF3974"/>
    <w:rsid w:val="00C13004"/>
    <w:rsid w:val="00C132CB"/>
    <w:rsid w:val="00C21338"/>
    <w:rsid w:val="00C309E2"/>
    <w:rsid w:val="00C34C81"/>
    <w:rsid w:val="00C34F93"/>
    <w:rsid w:val="00C410E2"/>
    <w:rsid w:val="00C4140A"/>
    <w:rsid w:val="00C550C1"/>
    <w:rsid w:val="00C600BA"/>
    <w:rsid w:val="00C652C2"/>
    <w:rsid w:val="00C67761"/>
    <w:rsid w:val="00C7313D"/>
    <w:rsid w:val="00C744EA"/>
    <w:rsid w:val="00C8097D"/>
    <w:rsid w:val="00CA541A"/>
    <w:rsid w:val="00CB3092"/>
    <w:rsid w:val="00CB66D4"/>
    <w:rsid w:val="00CC1EB5"/>
    <w:rsid w:val="00CD5AFE"/>
    <w:rsid w:val="00CD6ECF"/>
    <w:rsid w:val="00CE2926"/>
    <w:rsid w:val="00CE2FB4"/>
    <w:rsid w:val="00CE4409"/>
    <w:rsid w:val="00D002C9"/>
    <w:rsid w:val="00D10FB0"/>
    <w:rsid w:val="00D12444"/>
    <w:rsid w:val="00D130B5"/>
    <w:rsid w:val="00D160DA"/>
    <w:rsid w:val="00D17A6B"/>
    <w:rsid w:val="00D3242E"/>
    <w:rsid w:val="00D341F7"/>
    <w:rsid w:val="00D3609F"/>
    <w:rsid w:val="00D40A99"/>
    <w:rsid w:val="00D47964"/>
    <w:rsid w:val="00D57393"/>
    <w:rsid w:val="00D75EDF"/>
    <w:rsid w:val="00D77EF3"/>
    <w:rsid w:val="00D82072"/>
    <w:rsid w:val="00D841FA"/>
    <w:rsid w:val="00D95686"/>
    <w:rsid w:val="00DA6047"/>
    <w:rsid w:val="00DA77F6"/>
    <w:rsid w:val="00DB568B"/>
    <w:rsid w:val="00DD036A"/>
    <w:rsid w:val="00DD10C5"/>
    <w:rsid w:val="00DD5151"/>
    <w:rsid w:val="00DD5556"/>
    <w:rsid w:val="00DE658B"/>
    <w:rsid w:val="00DF5B26"/>
    <w:rsid w:val="00E0087C"/>
    <w:rsid w:val="00E04BFC"/>
    <w:rsid w:val="00E16F92"/>
    <w:rsid w:val="00E2038A"/>
    <w:rsid w:val="00E27353"/>
    <w:rsid w:val="00E342FA"/>
    <w:rsid w:val="00E346C6"/>
    <w:rsid w:val="00E35F64"/>
    <w:rsid w:val="00E415B2"/>
    <w:rsid w:val="00E60252"/>
    <w:rsid w:val="00E66097"/>
    <w:rsid w:val="00E94E07"/>
    <w:rsid w:val="00E95E55"/>
    <w:rsid w:val="00EA45E7"/>
    <w:rsid w:val="00EB206F"/>
    <w:rsid w:val="00EB7042"/>
    <w:rsid w:val="00EC0D18"/>
    <w:rsid w:val="00EC34A4"/>
    <w:rsid w:val="00EC66A9"/>
    <w:rsid w:val="00ED1B2C"/>
    <w:rsid w:val="00ED3E4F"/>
    <w:rsid w:val="00EE1A8A"/>
    <w:rsid w:val="00EE6178"/>
    <w:rsid w:val="00EE78D0"/>
    <w:rsid w:val="00EE7BB0"/>
    <w:rsid w:val="00EF05E1"/>
    <w:rsid w:val="00EF2B8D"/>
    <w:rsid w:val="00F005EB"/>
    <w:rsid w:val="00F018B5"/>
    <w:rsid w:val="00F0235E"/>
    <w:rsid w:val="00F06559"/>
    <w:rsid w:val="00F104AC"/>
    <w:rsid w:val="00F17B03"/>
    <w:rsid w:val="00F2712B"/>
    <w:rsid w:val="00F357F2"/>
    <w:rsid w:val="00F521DE"/>
    <w:rsid w:val="00F53985"/>
    <w:rsid w:val="00F6407B"/>
    <w:rsid w:val="00F64B0A"/>
    <w:rsid w:val="00F704F6"/>
    <w:rsid w:val="00F72134"/>
    <w:rsid w:val="00F774E5"/>
    <w:rsid w:val="00F80330"/>
    <w:rsid w:val="00F80AA9"/>
    <w:rsid w:val="00F82DE0"/>
    <w:rsid w:val="00F87216"/>
    <w:rsid w:val="00F87301"/>
    <w:rsid w:val="00F92E11"/>
    <w:rsid w:val="00F96548"/>
    <w:rsid w:val="00FA20F5"/>
    <w:rsid w:val="00FA3F78"/>
    <w:rsid w:val="00FB1013"/>
    <w:rsid w:val="00FB5710"/>
    <w:rsid w:val="00FB62F2"/>
    <w:rsid w:val="00FC3FB3"/>
    <w:rsid w:val="00FC6C47"/>
    <w:rsid w:val="00FC6D4F"/>
    <w:rsid w:val="00FC7151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CE4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719"/>
  </w:style>
  <w:style w:type="paragraph" w:styleId="Nadpis1">
    <w:name w:val="heading 1"/>
    <w:basedOn w:val="Normln"/>
    <w:next w:val="Normln"/>
    <w:qFormat/>
    <w:rsid w:val="006B4206"/>
    <w:pPr>
      <w:keepNext/>
      <w:numPr>
        <w:numId w:val="11"/>
      </w:numPr>
      <w:outlineLvl w:val="0"/>
    </w:pPr>
    <w:rPr>
      <w:rFonts w:ascii="Tahoma" w:hAnsi="Tahoma" w:cs="Tahoma"/>
      <w:b/>
      <w:sz w:val="24"/>
    </w:rPr>
  </w:style>
  <w:style w:type="paragraph" w:styleId="Nadpis2">
    <w:name w:val="heading 2"/>
    <w:basedOn w:val="Normln"/>
    <w:next w:val="Normln"/>
    <w:qFormat/>
    <w:rsid w:val="00386719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86719"/>
    <w:pPr>
      <w:keepNext/>
      <w:tabs>
        <w:tab w:val="left" w:pos="1701"/>
        <w:tab w:val="decimal" w:pos="6663"/>
        <w:tab w:val="decimal" w:pos="8364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86719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867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86719"/>
    <w:pPr>
      <w:spacing w:before="80" w:after="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86719"/>
    <w:pPr>
      <w:keepNext/>
      <w:jc w:val="both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B63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71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Nzev">
    <w:name w:val="Title"/>
    <w:basedOn w:val="Normln"/>
    <w:qFormat/>
    <w:rsid w:val="00386719"/>
    <w:pPr>
      <w:jc w:val="center"/>
    </w:pPr>
    <w:rPr>
      <w:b/>
      <w:sz w:val="36"/>
    </w:rPr>
  </w:style>
  <w:style w:type="paragraph" w:styleId="Zkladntext">
    <w:name w:val="Body Text"/>
    <w:basedOn w:val="Normln"/>
    <w:rsid w:val="00386719"/>
    <w:pPr>
      <w:jc w:val="both"/>
    </w:pPr>
    <w:rPr>
      <w:sz w:val="24"/>
    </w:rPr>
  </w:style>
  <w:style w:type="paragraph" w:styleId="Zkladntext2">
    <w:name w:val="Body Text 2"/>
    <w:basedOn w:val="Normln"/>
    <w:rsid w:val="00386719"/>
    <w:rPr>
      <w:sz w:val="24"/>
    </w:rPr>
  </w:style>
  <w:style w:type="character" w:styleId="Hypertextovodkaz">
    <w:name w:val="Hyperlink"/>
    <w:basedOn w:val="Standardnpsmoodstavce"/>
    <w:rsid w:val="00386719"/>
    <w:rPr>
      <w:color w:val="0000FF"/>
      <w:u w:val="single"/>
    </w:rPr>
  </w:style>
  <w:style w:type="character" w:styleId="Siln">
    <w:name w:val="Strong"/>
    <w:basedOn w:val="Standardnpsmoodstavce"/>
    <w:qFormat/>
    <w:rsid w:val="00386719"/>
    <w:rPr>
      <w:b/>
      <w:bCs/>
    </w:rPr>
  </w:style>
  <w:style w:type="character" w:styleId="Sledovanodkaz">
    <w:name w:val="FollowedHyperlink"/>
    <w:basedOn w:val="Standardnpsmoodstavce"/>
    <w:rsid w:val="00386719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3867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8671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6719"/>
    <w:pPr>
      <w:jc w:val="both"/>
    </w:pPr>
    <w:rPr>
      <w:b/>
      <w:sz w:val="22"/>
    </w:rPr>
  </w:style>
  <w:style w:type="paragraph" w:styleId="Normlnweb">
    <w:name w:val="Normal (Web)"/>
    <w:basedOn w:val="Normln"/>
    <w:rsid w:val="0067028D"/>
    <w:pPr>
      <w:spacing w:before="150" w:after="75" w:line="225" w:lineRule="atLeast"/>
    </w:pPr>
    <w:rPr>
      <w:sz w:val="24"/>
      <w:szCs w:val="24"/>
    </w:rPr>
  </w:style>
  <w:style w:type="paragraph" w:styleId="Zkladntextodsazen3">
    <w:name w:val="Body Text Indent 3"/>
    <w:basedOn w:val="Normln"/>
    <w:rsid w:val="001B6987"/>
    <w:pPr>
      <w:spacing w:after="120"/>
      <w:ind w:left="283"/>
    </w:pPr>
    <w:rPr>
      <w:sz w:val="16"/>
      <w:szCs w:val="16"/>
    </w:rPr>
  </w:style>
  <w:style w:type="paragraph" w:customStyle="1" w:styleId="BigHeading">
    <w:name w:val="Big Heading"/>
    <w:basedOn w:val="Normln"/>
    <w:link w:val="BigHeadingChar"/>
    <w:rsid w:val="00F521DE"/>
    <w:pPr>
      <w:spacing w:after="60" w:line="360" w:lineRule="auto"/>
    </w:pPr>
    <w:rPr>
      <w:rFonts w:ascii="Verdana" w:hAnsi="Verdana"/>
      <w:b/>
      <w:sz w:val="24"/>
      <w:szCs w:val="24"/>
    </w:rPr>
  </w:style>
  <w:style w:type="character" w:customStyle="1" w:styleId="BigHeadingChar">
    <w:name w:val="Big Heading Char"/>
    <w:basedOn w:val="Standardnpsmoodstavce"/>
    <w:link w:val="BigHeading"/>
    <w:rsid w:val="00F521DE"/>
    <w:rPr>
      <w:rFonts w:ascii="Verdana" w:hAnsi="Verdana"/>
      <w:b/>
      <w:sz w:val="24"/>
      <w:szCs w:val="24"/>
    </w:rPr>
  </w:style>
  <w:style w:type="paragraph" w:customStyle="1" w:styleId="CaptionHeading">
    <w:name w:val="Caption Heading"/>
    <w:basedOn w:val="Normln"/>
    <w:link w:val="CaptionHeadingChar"/>
    <w:rsid w:val="00F521DE"/>
    <w:pPr>
      <w:spacing w:after="60" w:line="360" w:lineRule="auto"/>
    </w:pPr>
    <w:rPr>
      <w:rFonts w:ascii="Verdana" w:hAnsi="Verdana"/>
      <w:b/>
      <w:i/>
      <w:szCs w:val="24"/>
    </w:rPr>
  </w:style>
  <w:style w:type="character" w:customStyle="1" w:styleId="CaptionHeadingChar">
    <w:name w:val="Caption Heading Char"/>
    <w:basedOn w:val="Standardnpsmoodstavce"/>
    <w:link w:val="CaptionHeading"/>
    <w:rsid w:val="00F521DE"/>
    <w:rPr>
      <w:rFonts w:ascii="Verdana" w:hAnsi="Verdana"/>
      <w:b/>
      <w:i/>
      <w:szCs w:val="24"/>
    </w:rPr>
  </w:style>
  <w:style w:type="paragraph" w:styleId="Seznamsodrkami">
    <w:name w:val="List Bullet"/>
    <w:basedOn w:val="Normln"/>
    <w:link w:val="SeznamsodrkamiChar"/>
    <w:autoRedefine/>
    <w:rsid w:val="00745AA9"/>
    <w:pPr>
      <w:numPr>
        <w:numId w:val="17"/>
      </w:numPr>
      <w:spacing w:line="360" w:lineRule="auto"/>
    </w:pPr>
    <w:rPr>
      <w:rFonts w:ascii="Verdana" w:hAnsi="Verdana"/>
      <w:szCs w:val="24"/>
    </w:rPr>
  </w:style>
  <w:style w:type="character" w:customStyle="1" w:styleId="SeznamsodrkamiChar">
    <w:name w:val="Seznam s odrážkami Char"/>
    <w:basedOn w:val="Standardnpsmoodstavce"/>
    <w:link w:val="Seznamsodrkami"/>
    <w:rsid w:val="00745AA9"/>
    <w:rPr>
      <w:rFonts w:ascii="Verdana" w:hAnsi="Verdana"/>
      <w:szCs w:val="24"/>
    </w:rPr>
  </w:style>
  <w:style w:type="paragraph" w:styleId="Seznamsodrkami2">
    <w:name w:val="List Bullet 2"/>
    <w:basedOn w:val="Normln"/>
    <w:link w:val="Seznamsodrkami2Char"/>
    <w:autoRedefine/>
    <w:rsid w:val="00F521DE"/>
    <w:pPr>
      <w:numPr>
        <w:numId w:val="10"/>
      </w:numPr>
      <w:spacing w:after="120" w:line="360" w:lineRule="auto"/>
    </w:pPr>
    <w:rPr>
      <w:rFonts w:ascii="Verdana" w:hAnsi="Verdana"/>
      <w:szCs w:val="18"/>
    </w:rPr>
  </w:style>
  <w:style w:type="character" w:customStyle="1" w:styleId="Seznamsodrkami2Char">
    <w:name w:val="Seznam s odrážkami 2 Char"/>
    <w:basedOn w:val="Standardnpsmoodstavce"/>
    <w:link w:val="Seznamsodrkami2"/>
    <w:rsid w:val="00F521DE"/>
    <w:rPr>
      <w:rFonts w:ascii="Verdana" w:hAnsi="Verdana"/>
      <w:szCs w:val="18"/>
    </w:rPr>
  </w:style>
  <w:style w:type="paragraph" w:styleId="Odstavecseseznamem">
    <w:name w:val="List Paragraph"/>
    <w:basedOn w:val="Normln"/>
    <w:uiPriority w:val="34"/>
    <w:qFormat/>
    <w:rsid w:val="00F521DE"/>
    <w:pPr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paragraph" w:customStyle="1" w:styleId="Oblkanadp1">
    <w:name w:val="Obálka nadp 1"/>
    <w:basedOn w:val="Normln"/>
    <w:next w:val="Normln"/>
    <w:rsid w:val="00A7195C"/>
    <w:pPr>
      <w:widowControl w:val="0"/>
      <w:autoSpaceDE w:val="0"/>
      <w:autoSpaceDN w:val="0"/>
      <w:spacing w:before="1080" w:after="120"/>
      <w:ind w:left="1701"/>
      <w:jc w:val="center"/>
    </w:pPr>
    <w:rPr>
      <w:rFonts w:ascii="Arial Black" w:hAnsi="Arial Black"/>
      <w:kern w:val="28"/>
      <w:sz w:val="36"/>
      <w:szCs w:val="36"/>
    </w:rPr>
  </w:style>
  <w:style w:type="paragraph" w:customStyle="1" w:styleId="NORML10">
    <w:name w:val="NORMÁL 10"/>
    <w:basedOn w:val="Normln"/>
    <w:link w:val="NORML10Char"/>
    <w:rsid w:val="00A7195C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A7195C"/>
    <w:rPr>
      <w:rFonts w:ascii="Tahoma" w:hAnsi="Tahoma"/>
      <w:szCs w:val="24"/>
    </w:rPr>
  </w:style>
  <w:style w:type="table" w:styleId="Mkatabulky">
    <w:name w:val="Table Grid"/>
    <w:basedOn w:val="Normlntabulka"/>
    <w:rsid w:val="00F6407B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TAHOMA10">
    <w:name w:val="NORMÁL TAHOMA 10"/>
    <w:basedOn w:val="Normln"/>
    <w:link w:val="NORMLTAHOMA10Char"/>
    <w:rsid w:val="00F6407B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F6407B"/>
    <w:rPr>
      <w:rFonts w:ascii="Tahoma" w:hAnsi="Tahoma"/>
      <w:b/>
      <w:szCs w:val="24"/>
    </w:rPr>
  </w:style>
  <w:style w:type="table" w:styleId="Motivtabulky">
    <w:name w:val="Table Theme"/>
    <w:basedOn w:val="Normlntabulka"/>
    <w:rsid w:val="00513263"/>
    <w:pPr>
      <w:spacing w:after="300"/>
      <w:ind w:left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3609F"/>
  </w:style>
  <w:style w:type="character" w:customStyle="1" w:styleId="NORMLTAHOMA100">
    <w:name w:val="NORMÁL TAHOMA10"/>
    <w:aliases w:val="ČÍSLOVÁNÍ Char Char"/>
    <w:basedOn w:val="Standardnpsmoodstavce"/>
    <w:locked/>
    <w:rsid w:val="00477723"/>
    <w:rPr>
      <w:rFonts w:ascii="Tahoma" w:hAnsi="Tahoma" w:cs="Tahoma" w:hint="default"/>
      <w:szCs w:val="24"/>
    </w:rPr>
  </w:style>
  <w:style w:type="paragraph" w:customStyle="1" w:styleId="NORMLTAHOMA101">
    <w:name w:val="NORMÁL TAHOMA101"/>
    <w:aliases w:val="ČÍSLOVÁNÍ1"/>
    <w:basedOn w:val="Normln"/>
    <w:rsid w:val="00477723"/>
    <w:pPr>
      <w:numPr>
        <w:ilvl w:val="1"/>
        <w:numId w:val="2"/>
      </w:numPr>
      <w:spacing w:before="120"/>
    </w:pPr>
    <w:rPr>
      <w:rFonts w:ascii="Tahoma" w:hAnsi="Tahoma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B632D"/>
    <w:rPr>
      <w:rFonts w:asciiTheme="majorHAnsi" w:eastAsiaTheme="majorEastAsia" w:hAnsiTheme="majorHAnsi" w:cstheme="majorBidi"/>
      <w:color w:val="404040" w:themeColor="text1" w:themeTint="BF"/>
    </w:rPr>
  </w:style>
  <w:style w:type="character" w:styleId="Odkaznakoment">
    <w:name w:val="annotation reference"/>
    <w:basedOn w:val="Standardnpsmoodstavce"/>
    <w:semiHidden/>
    <w:unhideWhenUsed/>
    <w:rsid w:val="00764D7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4D73"/>
  </w:style>
  <w:style w:type="character" w:customStyle="1" w:styleId="TextkomenteChar">
    <w:name w:val="Text komentáře Char"/>
    <w:basedOn w:val="Standardnpsmoodstavce"/>
    <w:link w:val="Textkomente"/>
    <w:rsid w:val="00764D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4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4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719"/>
  </w:style>
  <w:style w:type="paragraph" w:styleId="Nadpis1">
    <w:name w:val="heading 1"/>
    <w:basedOn w:val="Normln"/>
    <w:next w:val="Normln"/>
    <w:qFormat/>
    <w:rsid w:val="006B4206"/>
    <w:pPr>
      <w:keepNext/>
      <w:numPr>
        <w:numId w:val="11"/>
      </w:numPr>
      <w:outlineLvl w:val="0"/>
    </w:pPr>
    <w:rPr>
      <w:rFonts w:ascii="Tahoma" w:hAnsi="Tahoma" w:cs="Tahoma"/>
      <w:b/>
      <w:sz w:val="24"/>
    </w:rPr>
  </w:style>
  <w:style w:type="paragraph" w:styleId="Nadpis2">
    <w:name w:val="heading 2"/>
    <w:basedOn w:val="Normln"/>
    <w:next w:val="Normln"/>
    <w:qFormat/>
    <w:rsid w:val="00386719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86719"/>
    <w:pPr>
      <w:keepNext/>
      <w:tabs>
        <w:tab w:val="left" w:pos="1701"/>
        <w:tab w:val="decimal" w:pos="6663"/>
        <w:tab w:val="decimal" w:pos="8364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86719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867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86719"/>
    <w:pPr>
      <w:spacing w:before="80" w:after="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86719"/>
    <w:pPr>
      <w:keepNext/>
      <w:jc w:val="both"/>
      <w:outlineLvl w:val="6"/>
    </w:pPr>
    <w:rPr>
      <w:sz w:val="24"/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B63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71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Nzev">
    <w:name w:val="Title"/>
    <w:basedOn w:val="Normln"/>
    <w:qFormat/>
    <w:rsid w:val="00386719"/>
    <w:pPr>
      <w:jc w:val="center"/>
    </w:pPr>
    <w:rPr>
      <w:b/>
      <w:sz w:val="36"/>
    </w:rPr>
  </w:style>
  <w:style w:type="paragraph" w:styleId="Zkladntext">
    <w:name w:val="Body Text"/>
    <w:basedOn w:val="Normln"/>
    <w:rsid w:val="00386719"/>
    <w:pPr>
      <w:jc w:val="both"/>
    </w:pPr>
    <w:rPr>
      <w:sz w:val="24"/>
    </w:rPr>
  </w:style>
  <w:style w:type="paragraph" w:styleId="Zkladntext2">
    <w:name w:val="Body Text 2"/>
    <w:basedOn w:val="Normln"/>
    <w:rsid w:val="00386719"/>
    <w:rPr>
      <w:sz w:val="24"/>
    </w:rPr>
  </w:style>
  <w:style w:type="character" w:styleId="Hypertextovodkaz">
    <w:name w:val="Hyperlink"/>
    <w:basedOn w:val="Standardnpsmoodstavce"/>
    <w:rsid w:val="00386719"/>
    <w:rPr>
      <w:color w:val="0000FF"/>
      <w:u w:val="single"/>
    </w:rPr>
  </w:style>
  <w:style w:type="character" w:styleId="Siln">
    <w:name w:val="Strong"/>
    <w:basedOn w:val="Standardnpsmoodstavce"/>
    <w:qFormat/>
    <w:rsid w:val="00386719"/>
    <w:rPr>
      <w:b/>
      <w:bCs/>
    </w:rPr>
  </w:style>
  <w:style w:type="character" w:styleId="Sledovanodkaz">
    <w:name w:val="FollowedHyperlink"/>
    <w:basedOn w:val="Standardnpsmoodstavce"/>
    <w:rsid w:val="00386719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3867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8671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6719"/>
    <w:pPr>
      <w:jc w:val="both"/>
    </w:pPr>
    <w:rPr>
      <w:b/>
      <w:sz w:val="22"/>
    </w:rPr>
  </w:style>
  <w:style w:type="paragraph" w:styleId="Normlnweb">
    <w:name w:val="Normal (Web)"/>
    <w:basedOn w:val="Normln"/>
    <w:rsid w:val="0067028D"/>
    <w:pPr>
      <w:spacing w:before="150" w:after="75" w:line="225" w:lineRule="atLeast"/>
    </w:pPr>
    <w:rPr>
      <w:sz w:val="24"/>
      <w:szCs w:val="24"/>
    </w:rPr>
  </w:style>
  <w:style w:type="paragraph" w:styleId="Zkladntextodsazen3">
    <w:name w:val="Body Text Indent 3"/>
    <w:basedOn w:val="Normln"/>
    <w:rsid w:val="001B6987"/>
    <w:pPr>
      <w:spacing w:after="120"/>
      <w:ind w:left="283"/>
    </w:pPr>
    <w:rPr>
      <w:sz w:val="16"/>
      <w:szCs w:val="16"/>
    </w:rPr>
  </w:style>
  <w:style w:type="paragraph" w:customStyle="1" w:styleId="BigHeading">
    <w:name w:val="Big Heading"/>
    <w:basedOn w:val="Normln"/>
    <w:link w:val="BigHeadingChar"/>
    <w:rsid w:val="00F521DE"/>
    <w:pPr>
      <w:spacing w:after="60" w:line="360" w:lineRule="auto"/>
    </w:pPr>
    <w:rPr>
      <w:rFonts w:ascii="Verdana" w:hAnsi="Verdana"/>
      <w:b/>
      <w:sz w:val="24"/>
      <w:szCs w:val="24"/>
    </w:rPr>
  </w:style>
  <w:style w:type="character" w:customStyle="1" w:styleId="BigHeadingChar">
    <w:name w:val="Big Heading Char"/>
    <w:basedOn w:val="Standardnpsmoodstavce"/>
    <w:link w:val="BigHeading"/>
    <w:rsid w:val="00F521DE"/>
    <w:rPr>
      <w:rFonts w:ascii="Verdana" w:hAnsi="Verdana"/>
      <w:b/>
      <w:sz w:val="24"/>
      <w:szCs w:val="24"/>
    </w:rPr>
  </w:style>
  <w:style w:type="paragraph" w:customStyle="1" w:styleId="CaptionHeading">
    <w:name w:val="Caption Heading"/>
    <w:basedOn w:val="Normln"/>
    <w:link w:val="CaptionHeadingChar"/>
    <w:rsid w:val="00F521DE"/>
    <w:pPr>
      <w:spacing w:after="60" w:line="360" w:lineRule="auto"/>
    </w:pPr>
    <w:rPr>
      <w:rFonts w:ascii="Verdana" w:hAnsi="Verdana"/>
      <w:b/>
      <w:i/>
      <w:szCs w:val="24"/>
    </w:rPr>
  </w:style>
  <w:style w:type="character" w:customStyle="1" w:styleId="CaptionHeadingChar">
    <w:name w:val="Caption Heading Char"/>
    <w:basedOn w:val="Standardnpsmoodstavce"/>
    <w:link w:val="CaptionHeading"/>
    <w:rsid w:val="00F521DE"/>
    <w:rPr>
      <w:rFonts w:ascii="Verdana" w:hAnsi="Verdana"/>
      <w:b/>
      <w:i/>
      <w:szCs w:val="24"/>
    </w:rPr>
  </w:style>
  <w:style w:type="paragraph" w:styleId="Seznamsodrkami">
    <w:name w:val="List Bullet"/>
    <w:basedOn w:val="Normln"/>
    <w:link w:val="SeznamsodrkamiChar"/>
    <w:autoRedefine/>
    <w:rsid w:val="00745AA9"/>
    <w:pPr>
      <w:numPr>
        <w:numId w:val="17"/>
      </w:numPr>
      <w:spacing w:line="360" w:lineRule="auto"/>
    </w:pPr>
    <w:rPr>
      <w:rFonts w:ascii="Verdana" w:hAnsi="Verdana"/>
      <w:szCs w:val="24"/>
    </w:rPr>
  </w:style>
  <w:style w:type="character" w:customStyle="1" w:styleId="SeznamsodrkamiChar">
    <w:name w:val="Seznam s odrážkami Char"/>
    <w:basedOn w:val="Standardnpsmoodstavce"/>
    <w:link w:val="Seznamsodrkami"/>
    <w:rsid w:val="00745AA9"/>
    <w:rPr>
      <w:rFonts w:ascii="Verdana" w:hAnsi="Verdana"/>
      <w:szCs w:val="24"/>
    </w:rPr>
  </w:style>
  <w:style w:type="paragraph" w:styleId="Seznamsodrkami2">
    <w:name w:val="List Bullet 2"/>
    <w:basedOn w:val="Normln"/>
    <w:link w:val="Seznamsodrkami2Char"/>
    <w:autoRedefine/>
    <w:rsid w:val="00F521DE"/>
    <w:pPr>
      <w:numPr>
        <w:numId w:val="10"/>
      </w:numPr>
      <w:spacing w:after="120" w:line="360" w:lineRule="auto"/>
    </w:pPr>
    <w:rPr>
      <w:rFonts w:ascii="Verdana" w:hAnsi="Verdana"/>
      <w:szCs w:val="18"/>
    </w:rPr>
  </w:style>
  <w:style w:type="character" w:customStyle="1" w:styleId="Seznamsodrkami2Char">
    <w:name w:val="Seznam s odrážkami 2 Char"/>
    <w:basedOn w:val="Standardnpsmoodstavce"/>
    <w:link w:val="Seznamsodrkami2"/>
    <w:rsid w:val="00F521DE"/>
    <w:rPr>
      <w:rFonts w:ascii="Verdana" w:hAnsi="Verdana"/>
      <w:szCs w:val="18"/>
    </w:rPr>
  </w:style>
  <w:style w:type="paragraph" w:styleId="Odstavecseseznamem">
    <w:name w:val="List Paragraph"/>
    <w:basedOn w:val="Normln"/>
    <w:uiPriority w:val="34"/>
    <w:qFormat/>
    <w:rsid w:val="00F521DE"/>
    <w:pPr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paragraph" w:customStyle="1" w:styleId="Oblkanadp1">
    <w:name w:val="Obálka nadp 1"/>
    <w:basedOn w:val="Normln"/>
    <w:next w:val="Normln"/>
    <w:rsid w:val="00A7195C"/>
    <w:pPr>
      <w:widowControl w:val="0"/>
      <w:autoSpaceDE w:val="0"/>
      <w:autoSpaceDN w:val="0"/>
      <w:spacing w:before="1080" w:after="120"/>
      <w:ind w:left="1701"/>
      <w:jc w:val="center"/>
    </w:pPr>
    <w:rPr>
      <w:rFonts w:ascii="Arial Black" w:hAnsi="Arial Black"/>
      <w:kern w:val="28"/>
      <w:sz w:val="36"/>
      <w:szCs w:val="36"/>
    </w:rPr>
  </w:style>
  <w:style w:type="paragraph" w:customStyle="1" w:styleId="NORML10">
    <w:name w:val="NORMÁL 10"/>
    <w:basedOn w:val="Normln"/>
    <w:link w:val="NORML10Char"/>
    <w:rsid w:val="00A7195C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A7195C"/>
    <w:rPr>
      <w:rFonts w:ascii="Tahoma" w:hAnsi="Tahoma"/>
      <w:szCs w:val="24"/>
    </w:rPr>
  </w:style>
  <w:style w:type="table" w:styleId="Mkatabulky">
    <w:name w:val="Table Grid"/>
    <w:basedOn w:val="Normlntabulka"/>
    <w:rsid w:val="00F6407B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TAHOMA10">
    <w:name w:val="NORMÁL TAHOMA 10"/>
    <w:basedOn w:val="Normln"/>
    <w:link w:val="NORMLTAHOMA10Char"/>
    <w:rsid w:val="00F6407B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F6407B"/>
    <w:rPr>
      <w:rFonts w:ascii="Tahoma" w:hAnsi="Tahoma"/>
      <w:b/>
      <w:szCs w:val="24"/>
    </w:rPr>
  </w:style>
  <w:style w:type="table" w:styleId="Motivtabulky">
    <w:name w:val="Table Theme"/>
    <w:basedOn w:val="Normlntabulka"/>
    <w:rsid w:val="00513263"/>
    <w:pPr>
      <w:spacing w:after="300"/>
      <w:ind w:left="567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3609F"/>
  </w:style>
  <w:style w:type="character" w:customStyle="1" w:styleId="NORMLTAHOMA100">
    <w:name w:val="NORMÁL TAHOMA10"/>
    <w:aliases w:val="ČÍSLOVÁNÍ Char Char"/>
    <w:basedOn w:val="Standardnpsmoodstavce"/>
    <w:locked/>
    <w:rsid w:val="00477723"/>
    <w:rPr>
      <w:rFonts w:ascii="Tahoma" w:hAnsi="Tahoma" w:cs="Tahoma" w:hint="default"/>
      <w:szCs w:val="24"/>
    </w:rPr>
  </w:style>
  <w:style w:type="paragraph" w:customStyle="1" w:styleId="NORMLTAHOMA101">
    <w:name w:val="NORMÁL TAHOMA101"/>
    <w:aliases w:val="ČÍSLOVÁNÍ1"/>
    <w:basedOn w:val="Normln"/>
    <w:rsid w:val="00477723"/>
    <w:pPr>
      <w:numPr>
        <w:ilvl w:val="1"/>
        <w:numId w:val="2"/>
      </w:numPr>
      <w:spacing w:before="120"/>
    </w:pPr>
    <w:rPr>
      <w:rFonts w:ascii="Tahoma" w:hAnsi="Tahoma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B632D"/>
    <w:rPr>
      <w:rFonts w:asciiTheme="majorHAnsi" w:eastAsiaTheme="majorEastAsia" w:hAnsiTheme="majorHAnsi" w:cstheme="majorBidi"/>
      <w:color w:val="404040" w:themeColor="text1" w:themeTint="BF"/>
    </w:rPr>
  </w:style>
  <w:style w:type="character" w:styleId="Odkaznakoment">
    <w:name w:val="annotation reference"/>
    <w:basedOn w:val="Standardnpsmoodstavce"/>
    <w:semiHidden/>
    <w:unhideWhenUsed/>
    <w:rsid w:val="00764D7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64D73"/>
  </w:style>
  <w:style w:type="character" w:customStyle="1" w:styleId="TextkomenteChar">
    <w:name w:val="Text komentáře Char"/>
    <w:basedOn w:val="Standardnpsmoodstavce"/>
    <w:link w:val="Textkomente"/>
    <w:rsid w:val="00764D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4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tline@anet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lpdesk.anete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9F87-FF3D-4A89-B673-CB8CC5DF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4642</Words>
  <Characters>27394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 SMLOUVA</vt:lpstr>
    </vt:vector>
  </TitlesOfParts>
  <Company>ANETE, spol. s r. o.</Company>
  <LinksUpToDate>false</LinksUpToDate>
  <CharactersWithSpaces>31973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 SMLOUVA</dc:title>
  <dc:creator>Michal</dc:creator>
  <cp:lastModifiedBy>Radmila Labíková</cp:lastModifiedBy>
  <cp:revision>2</cp:revision>
  <cp:lastPrinted>2018-07-19T07:56:00Z</cp:lastPrinted>
  <dcterms:created xsi:type="dcterms:W3CDTF">2018-12-07T12:33:00Z</dcterms:created>
  <dcterms:modified xsi:type="dcterms:W3CDTF">2018-12-07T12:33:00Z</dcterms:modified>
</cp:coreProperties>
</file>