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75" w:rsidRDefault="00B93575">
      <w:pPr>
        <w:pStyle w:val="Zkladntext5"/>
        <w:shd w:val="clear" w:color="auto" w:fill="auto"/>
        <w:spacing w:before="0" w:after="309" w:line="230" w:lineRule="exact"/>
        <w:ind w:left="20"/>
        <w:rPr>
          <w:rStyle w:val="Zkladntext1"/>
        </w:rPr>
      </w:pPr>
      <w:r>
        <w:rPr>
          <w:rStyle w:val="Zkladntext1"/>
        </w:rPr>
        <w:tab/>
      </w:r>
      <w:r>
        <w:rPr>
          <w:rStyle w:val="Zkladntext1"/>
        </w:rPr>
        <w:tab/>
      </w:r>
      <w:r>
        <w:rPr>
          <w:rStyle w:val="Zkladntext1"/>
        </w:rPr>
        <w:tab/>
      </w:r>
      <w:r>
        <w:rPr>
          <w:rStyle w:val="Zkladntext1"/>
        </w:rPr>
        <w:tab/>
      </w:r>
      <w:r>
        <w:rPr>
          <w:rStyle w:val="Zkladntext1"/>
        </w:rPr>
        <w:tab/>
      </w:r>
      <w:r>
        <w:rPr>
          <w:rStyle w:val="Zkladntext1"/>
        </w:rPr>
        <w:tab/>
      </w:r>
      <w:r>
        <w:rPr>
          <w:rStyle w:val="Zkladntext1"/>
        </w:rPr>
        <w:tab/>
        <w:t xml:space="preserve">        Ev. č. objednávky 76/00873489/2018</w:t>
      </w:r>
    </w:p>
    <w:p w:rsidR="00B93575" w:rsidRDefault="00B93575">
      <w:pPr>
        <w:pStyle w:val="Zkladntext5"/>
        <w:shd w:val="clear" w:color="auto" w:fill="auto"/>
        <w:spacing w:before="0" w:after="309" w:line="230" w:lineRule="exact"/>
        <w:ind w:left="20"/>
        <w:rPr>
          <w:rStyle w:val="Zkladntext1"/>
        </w:rPr>
      </w:pPr>
    </w:p>
    <w:p w:rsidR="00127FC5" w:rsidRDefault="009D03EB">
      <w:pPr>
        <w:pStyle w:val="Zkladntext5"/>
        <w:shd w:val="clear" w:color="auto" w:fill="auto"/>
        <w:spacing w:before="0" w:after="309" w:line="230" w:lineRule="exact"/>
        <w:ind w:left="20"/>
      </w:pPr>
      <w:r>
        <w:rPr>
          <w:rStyle w:val="Zkladntext1"/>
        </w:rPr>
        <w:t>21.6.2018</w:t>
      </w:r>
    </w:p>
    <w:p w:rsidR="00127FC5" w:rsidRDefault="009D03EB">
      <w:pPr>
        <w:pStyle w:val="Zkladntext30"/>
        <w:shd w:val="clear" w:color="auto" w:fill="auto"/>
        <w:spacing w:before="0" w:after="250" w:line="300" w:lineRule="exact"/>
        <w:ind w:left="20"/>
      </w:pPr>
      <w:bookmarkStart w:id="0" w:name="bookmark1"/>
      <w:r>
        <w:rPr>
          <w:rStyle w:val="Zkladntext31"/>
          <w:b/>
          <w:bCs/>
        </w:rPr>
        <w:t>Objednávka - Výměna podlahových krytin</w:t>
      </w:r>
      <w:bookmarkEnd w:id="0"/>
    </w:p>
    <w:p w:rsidR="00127FC5" w:rsidRDefault="009D03EB">
      <w:pPr>
        <w:pStyle w:val="Zkladntext40"/>
        <w:shd w:val="clear" w:color="auto" w:fill="auto"/>
        <w:spacing w:before="0"/>
        <w:ind w:left="20"/>
      </w:pPr>
      <w:r>
        <w:rPr>
          <w:rStyle w:val="Zkladntext41"/>
        </w:rPr>
        <w:t xml:space="preserve">Fa Lino Ric </w:t>
      </w:r>
      <w:r>
        <w:rPr>
          <w:rStyle w:val="Zkladntext42"/>
        </w:rPr>
        <w:t>(</w:t>
      </w:r>
      <w:hyperlink r:id="rId6" w:history="1">
        <w:r>
          <w:rPr>
            <w:rStyle w:val="Hypertextovodkaz"/>
          </w:rPr>
          <w:t>www.linoric.cz</w:t>
        </w:r>
      </w:hyperlink>
      <w:r>
        <w:rPr>
          <w:rStyle w:val="Zkladntext42"/>
        </w:rPr>
        <w:t>)</w:t>
      </w:r>
    </w:p>
    <w:p w:rsidR="00127FC5" w:rsidRDefault="009D03EB">
      <w:pPr>
        <w:pStyle w:val="Zkladntext5"/>
        <w:shd w:val="clear" w:color="auto" w:fill="auto"/>
        <w:spacing w:before="0" w:after="0" w:line="278" w:lineRule="exact"/>
        <w:ind w:left="20"/>
      </w:pPr>
      <w:r>
        <w:rPr>
          <w:rStyle w:val="Zkladntext1"/>
        </w:rPr>
        <w:t xml:space="preserve">Email: </w:t>
      </w:r>
      <w:hyperlink r:id="rId7" w:history="1">
        <w:r>
          <w:rPr>
            <w:rStyle w:val="Hypertextovodkaz"/>
            <w:lang w:val="en-US" w:eastAsia="en-US" w:bidi="en-US"/>
          </w:rPr>
          <w:t>LadislavRic@seznam.cz</w:t>
        </w:r>
      </w:hyperlink>
      <w:r>
        <w:rPr>
          <w:rStyle w:val="Zkladntext1"/>
          <w:lang w:val="en-US" w:eastAsia="en-US" w:bidi="en-US"/>
        </w:rPr>
        <w:t>)</w:t>
      </w:r>
    </w:p>
    <w:p w:rsidR="00127FC5" w:rsidRDefault="009D03EB">
      <w:pPr>
        <w:pStyle w:val="Zkladntext5"/>
        <w:shd w:val="clear" w:color="auto" w:fill="auto"/>
        <w:spacing w:before="0" w:after="555" w:line="278" w:lineRule="exact"/>
        <w:ind w:left="20"/>
      </w:pPr>
      <w:r>
        <w:rPr>
          <w:rStyle w:val="Zkladntext1"/>
        </w:rPr>
        <w:t xml:space="preserve">Tel. 318 628 893,602 166 </w:t>
      </w:r>
      <w:r>
        <w:rPr>
          <w:rStyle w:val="Zkladntext1"/>
        </w:rPr>
        <w:t>253</w:t>
      </w:r>
    </w:p>
    <w:p w:rsidR="00127FC5" w:rsidRDefault="009D03EB">
      <w:pPr>
        <w:pStyle w:val="Zkladntext51"/>
        <w:shd w:val="clear" w:color="auto" w:fill="auto"/>
        <w:spacing w:before="0" w:after="295" w:line="260" w:lineRule="exact"/>
        <w:ind w:left="20"/>
      </w:pPr>
      <w:bookmarkStart w:id="1" w:name="bookmark2"/>
      <w:r>
        <w:rPr>
          <w:rStyle w:val="Zkladntext52"/>
        </w:rPr>
        <w:t>Termín provedení práce: 30.7.2018 - 3.8.2018</w:t>
      </w:r>
      <w:bookmarkEnd w:id="1"/>
    </w:p>
    <w:p w:rsidR="00127FC5" w:rsidRDefault="009D03EB">
      <w:pPr>
        <w:pStyle w:val="Nadpis10"/>
        <w:keepNext/>
        <w:keepLines/>
        <w:shd w:val="clear" w:color="auto" w:fill="auto"/>
        <w:spacing w:before="0" w:after="0" w:line="340" w:lineRule="exact"/>
        <w:ind w:left="2460"/>
      </w:pPr>
      <w:bookmarkStart w:id="2" w:name="bookmark3"/>
      <w:r>
        <w:rPr>
          <w:rStyle w:val="Nadpis11"/>
          <w:b/>
          <w:bCs/>
        </w:rPr>
        <w:t>Pokládka PVC - učebny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9"/>
        <w:gridCol w:w="1627"/>
        <w:gridCol w:w="2299"/>
        <w:gridCol w:w="1075"/>
      </w:tblGrid>
      <w:tr w:rsidR="00127FC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ZkladntextTun"/>
              </w:rPr>
              <w:t>Název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Tun"/>
              </w:rPr>
              <w:t>Množství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Tun"/>
              </w:rPr>
              <w:t>mn. jed./cena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Tun"/>
              </w:rPr>
              <w:t>cena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Zkladntext22"/>
              </w:rPr>
              <w:t>PVC Centra 632 4mš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26,70mb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mb/1092,-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29156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Zkladntext22"/>
              </w:rPr>
              <w:t>PVC sokl + lepidlo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60mb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mb/45,-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2700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Zkladntext22"/>
              </w:rPr>
              <w:t>Stěrka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105m2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m2/200,-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21000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Zkladntext22"/>
              </w:rPr>
              <w:t>Ardex PU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105m2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m2/65,-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6825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Zkladntext22"/>
              </w:rPr>
              <w:t xml:space="preserve">Lepidlo </w:t>
            </w:r>
            <w:r>
              <w:rPr>
                <w:rStyle w:val="Zkladntext22"/>
              </w:rPr>
              <w:t>Ardex AF 155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27kg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kg/140,-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3780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Zkladntext22"/>
              </w:rPr>
              <w:t>Pokládka (práce)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105m2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m2/55,-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5775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Zkladntext22"/>
              </w:rPr>
              <w:t>Trhání staré krytiny + likvidace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4000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Zkladntext22"/>
              </w:rPr>
              <w:t>Zvláštní náklady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FC5" w:rsidRDefault="00127FC5">
            <w:pPr>
              <w:framePr w:w="86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FC5" w:rsidRDefault="00127FC5">
            <w:pPr>
              <w:framePr w:w="86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200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Zkladntext22"/>
              </w:rPr>
              <w:t>Celkem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FC5" w:rsidRDefault="00127FC5">
            <w:pPr>
              <w:framePr w:w="86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FC5" w:rsidRDefault="00127FC5">
            <w:pPr>
              <w:framePr w:w="86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73436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Zkladntext22"/>
              </w:rPr>
              <w:t>Celkem s DPH 21%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32"/>
              </w:rPr>
              <w:t>88858</w:t>
            </w:r>
          </w:p>
        </w:tc>
      </w:tr>
    </w:tbl>
    <w:p w:rsidR="00127FC5" w:rsidRDefault="00127FC5">
      <w:pPr>
        <w:rPr>
          <w:sz w:val="2"/>
          <w:szCs w:val="2"/>
        </w:rPr>
      </w:pPr>
    </w:p>
    <w:p w:rsidR="00127FC5" w:rsidRDefault="009D03EB">
      <w:pPr>
        <w:pStyle w:val="Zkladntext5"/>
        <w:shd w:val="clear" w:color="auto" w:fill="auto"/>
        <w:spacing w:before="297" w:after="338" w:line="312" w:lineRule="exact"/>
        <w:ind w:left="20" w:right="2840"/>
      </w:pPr>
      <w:r>
        <w:rPr>
          <w:rStyle w:val="Zkladntext1"/>
        </w:rPr>
        <w:t xml:space="preserve">Očištění podkladu, penetrace ARDEX, stěrka ARDEX K14, přebroušení (účtuje se </w:t>
      </w:r>
      <w:r>
        <w:rPr>
          <w:rStyle w:val="Zkladntext1"/>
        </w:rPr>
        <w:t>skutečná spotřeba dle nerovnosti do 3</w:t>
      </w:r>
      <w:r>
        <w:rPr>
          <w:rStyle w:val="Zkladntext43"/>
        </w:rPr>
        <w:t>mm</w:t>
      </w:r>
      <w:r>
        <w:rPr>
          <w:rStyle w:val="Zkladntext1"/>
        </w:rPr>
        <w:t xml:space="preserve"> 150,- až 250,- za m2) - v rozpočtu účtovaná průměrná cena</w:t>
      </w:r>
    </w:p>
    <w:p w:rsidR="00127FC5" w:rsidRDefault="009D03EB">
      <w:pPr>
        <w:pStyle w:val="Nadpis10"/>
        <w:keepNext/>
        <w:keepLines/>
        <w:shd w:val="clear" w:color="auto" w:fill="auto"/>
        <w:spacing w:before="0" w:after="0" w:line="340" w:lineRule="exact"/>
        <w:ind w:left="1600"/>
      </w:pPr>
      <w:bookmarkStart w:id="3" w:name="bookmark4"/>
      <w:r>
        <w:rPr>
          <w:rStyle w:val="Nadpis12"/>
          <w:b/>
          <w:bCs/>
        </w:rPr>
        <w:t>Pokládka PVC - sborovna II. patro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  <w:gridCol w:w="1632"/>
        <w:gridCol w:w="2294"/>
        <w:gridCol w:w="1080"/>
      </w:tblGrid>
      <w:tr w:rsidR="00127FC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ZkladntextTun"/>
              </w:rPr>
              <w:t>Název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Tun"/>
              </w:rPr>
              <w:t>Množství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Tun"/>
              </w:rPr>
              <w:t>mn. jed./cena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Tun"/>
              </w:rPr>
              <w:t>cena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Zkladntext22"/>
              </w:rPr>
              <w:t>PVC Centra 614 4mš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8,25mb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mb/1092,-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9009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Zkladntext22"/>
              </w:rPr>
              <w:t>PVC sokl + lepidlo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24mb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mb/45,-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1080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Zkladntext22"/>
              </w:rPr>
              <w:t>Stěrka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29m2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m2/200,-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5800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Zkladntext22"/>
              </w:rPr>
              <w:t>Ardex PU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29m2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m2/65,-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1885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Zkladntext22"/>
              </w:rPr>
              <w:t>Lepidlo Ardex AF 155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8kg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kg/140,-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1120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Zkladntext22"/>
              </w:rPr>
              <w:t>Pokládka (práce)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29m2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2"/>
              </w:rPr>
              <w:t>m2/55,-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1595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Zkladntext22"/>
              </w:rPr>
              <w:t>Trhání staré krytiny + likvidace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1000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Zkladntext22"/>
              </w:rPr>
              <w:t>Zvláštní náklady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200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Zkladntext22"/>
              </w:rPr>
              <w:t>Celkem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22"/>
              </w:rPr>
              <w:t>21689</w:t>
            </w:r>
          </w:p>
        </w:tc>
      </w:tr>
      <w:tr w:rsidR="00127FC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Zkladntext22"/>
              </w:rPr>
              <w:t>Celkem s DPH 21%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FC5" w:rsidRDefault="009D03EB">
            <w:pPr>
              <w:pStyle w:val="Zkladntext5"/>
              <w:framePr w:w="8630" w:wrap="notBeside" w:vAnchor="text" w:hAnchor="text" w:y="1"/>
              <w:shd w:val="clear" w:color="auto" w:fill="auto"/>
              <w:spacing w:before="0" w:after="0" w:line="230" w:lineRule="exact"/>
              <w:ind w:right="60"/>
              <w:jc w:val="right"/>
            </w:pPr>
            <w:r>
              <w:rPr>
                <w:rStyle w:val="Zkladntext32"/>
              </w:rPr>
              <w:t>26244</w:t>
            </w:r>
          </w:p>
        </w:tc>
      </w:tr>
    </w:tbl>
    <w:p w:rsidR="00127FC5" w:rsidRDefault="00127FC5">
      <w:pPr>
        <w:rPr>
          <w:sz w:val="2"/>
          <w:szCs w:val="2"/>
        </w:rPr>
      </w:pPr>
      <w:bookmarkStart w:id="4" w:name="_GoBack"/>
      <w:bookmarkEnd w:id="4"/>
    </w:p>
    <w:p w:rsidR="00127FC5" w:rsidRDefault="00127FC5">
      <w:pPr>
        <w:rPr>
          <w:sz w:val="2"/>
          <w:szCs w:val="2"/>
        </w:rPr>
      </w:pPr>
    </w:p>
    <w:sectPr w:rsidR="00127FC5">
      <w:type w:val="continuous"/>
      <w:pgSz w:w="11909" w:h="16838"/>
      <w:pgMar w:top="154" w:right="972" w:bottom="140" w:left="9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EB" w:rsidRDefault="009D03EB">
      <w:r>
        <w:separator/>
      </w:r>
    </w:p>
  </w:endnote>
  <w:endnote w:type="continuationSeparator" w:id="0">
    <w:p w:rsidR="009D03EB" w:rsidRDefault="009D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EB" w:rsidRDefault="009D03EB"/>
  </w:footnote>
  <w:footnote w:type="continuationSeparator" w:id="0">
    <w:p w:rsidR="009D03EB" w:rsidRDefault="009D03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C5"/>
    <w:rsid w:val="00127FC5"/>
    <w:rsid w:val="009D03EB"/>
    <w:rsid w:val="00B9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1E81"/>
  <w15:docId w15:val="{76000642-D45B-48F6-8704-400096CA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MicrosoftSansSerif14ptNetunNekurzvadkovn0pt">
    <w:name w:val="Základní text (2) + Microsoft Sans Serif;14 pt;Ne tučné;Ne kurzíva;Řádkování 0 pt"/>
    <w:basedOn w:val="Zkladntext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50">
    <w:name w:val="Základní text (5)_"/>
    <w:basedOn w:val="Standardnpsmoodstavce"/>
    <w:link w:val="Zkladntext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2">
    <w:name w:val="Základní text (5)"/>
    <w:basedOn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2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2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3">
    <w:name w:val="Základní text4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Nadpis12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itulektabulky2BookmanOldStyle12ptNetunNekurzvadkovn0pt">
    <w:name w:val="Titulek tabulky (2) + Bookman Old Style;12 pt;Ne tučné;Ne kurzíva;Řádkování 0 pt"/>
    <w:basedOn w:val="Titulektabulky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2NetunNekurzva">
    <w:name w:val="Titulek tabulky (2) + Ne tučné;Ne kurzíva"/>
    <w:basedOn w:val="Titulektabulky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21">
    <w:name w:val="Titulek tabulky (2)"/>
    <w:basedOn w:val="Titulektabulky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1">
    <w:name w:val="Titulek tabulky"/>
    <w:basedOn w:val="Titulektabulky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3">
    <w:name w:val="Titulek tabulky"/>
    <w:basedOn w:val="Titulektabulky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20" w:line="0" w:lineRule="atLeast"/>
      <w:jc w:val="both"/>
    </w:pPr>
    <w:rPr>
      <w:rFonts w:ascii="Bookman Old Style" w:eastAsia="Bookman Old Style" w:hAnsi="Bookman Old Style" w:cs="Bookman Old Style"/>
      <w:b/>
      <w:bCs/>
      <w:i/>
      <w:iCs/>
      <w:sz w:val="26"/>
      <w:szCs w:val="26"/>
    </w:rPr>
  </w:style>
  <w:style w:type="paragraph" w:customStyle="1" w:styleId="Zkladntext5">
    <w:name w:val="Základní text5"/>
    <w:basedOn w:val="Normln"/>
    <w:link w:val="Zkladntext"/>
    <w:pPr>
      <w:shd w:val="clear" w:color="auto" w:fill="FFFFFF"/>
      <w:spacing w:before="102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51">
    <w:name w:val="Základní text (5)"/>
    <w:basedOn w:val="Normln"/>
    <w:link w:val="Zkladntext50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6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58" w:lineRule="exact"/>
    </w:pPr>
    <w:rPr>
      <w:rFonts w:ascii="Microsoft Sans Serif" w:eastAsia="Microsoft Sans Serif" w:hAnsi="Microsoft Sans Serif" w:cs="Microsoft Sans Serif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dislavRic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or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referent@OUU.INT</cp:lastModifiedBy>
  <cp:revision>1</cp:revision>
  <dcterms:created xsi:type="dcterms:W3CDTF">2018-12-11T08:47:00Z</dcterms:created>
  <dcterms:modified xsi:type="dcterms:W3CDTF">2018-12-11T08:49:00Z</dcterms:modified>
</cp:coreProperties>
</file>