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30" w:rsidRDefault="00B811B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r>
        <w:br/>
        <w:t>ke Smlouvě o dílo č. NG/415/2018 ze dne 15. 3. 2018</w:t>
      </w:r>
      <w:bookmarkEnd w:id="0"/>
      <w:bookmarkEnd w:id="1"/>
    </w:p>
    <w:p w:rsidR="003A3A30" w:rsidRDefault="00B811B6">
      <w:pPr>
        <w:pStyle w:val="Titulektabulky0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 Národní galerie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178"/>
      </w:tblGrid>
      <w:tr w:rsidR="003A3A30">
        <w:trPr>
          <w:trHeight w:hRule="exact" w:val="254"/>
          <w:jc w:val="center"/>
        </w:trPr>
        <w:tc>
          <w:tcPr>
            <w:tcW w:w="2765" w:type="dxa"/>
            <w:shd w:val="clear" w:color="auto" w:fill="FFFFFF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Se sídlem:</w:t>
            </w:r>
          </w:p>
        </w:tc>
        <w:tc>
          <w:tcPr>
            <w:tcW w:w="6178" w:type="dxa"/>
            <w:shd w:val="clear" w:color="auto" w:fill="FFFFFF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t>Staroměstské nám. 606/12, Praha 1, 110 15</w:t>
            </w:r>
          </w:p>
        </w:tc>
      </w:tr>
      <w:tr w:rsidR="003A3A30">
        <w:trPr>
          <w:trHeight w:hRule="exact" w:val="302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Zastoupená: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 xml:space="preserve">doc. </w:t>
            </w:r>
            <w:r>
              <w:t>Dr. et Ing. Jiří Fajt, Ph.D., generální ředitel</w:t>
            </w:r>
          </w:p>
        </w:tc>
      </w:tr>
      <w:tr w:rsidR="003A3A30">
        <w:trPr>
          <w:trHeight w:hRule="exact" w:val="278"/>
          <w:jc w:val="center"/>
        </w:trPr>
        <w:tc>
          <w:tcPr>
            <w:tcW w:w="2765" w:type="dxa"/>
            <w:shd w:val="clear" w:color="auto" w:fill="FFFFFF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Bankovní spojení:</w:t>
            </w:r>
          </w:p>
        </w:tc>
        <w:tc>
          <w:tcPr>
            <w:tcW w:w="6178" w:type="dxa"/>
            <w:shd w:val="clear" w:color="auto" w:fill="FFFFFF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t>Česká národní banka</w:t>
            </w:r>
          </w:p>
        </w:tc>
      </w:tr>
      <w:tr w:rsidR="003A3A30">
        <w:trPr>
          <w:trHeight w:hRule="exact" w:val="830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Číslo účtu: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IČ: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DIČ: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050008-0008839011/0710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00023281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CZ00023281</w:t>
            </w:r>
          </w:p>
        </w:tc>
      </w:tr>
    </w:tbl>
    <w:p w:rsidR="003A3A30" w:rsidRDefault="003A3A30">
      <w:pPr>
        <w:spacing w:after="339" w:line="1" w:lineRule="exact"/>
      </w:pPr>
    </w:p>
    <w:p w:rsidR="007D6916" w:rsidRDefault="00B811B6">
      <w:pPr>
        <w:pStyle w:val="Zkladntext1"/>
        <w:shd w:val="clear" w:color="auto" w:fill="auto"/>
        <w:spacing w:after="0" w:line="607" w:lineRule="auto"/>
        <w:ind w:left="740"/>
      </w:pPr>
      <w:r>
        <w:t xml:space="preserve">(dále jen „objednatel“) </w:t>
      </w:r>
    </w:p>
    <w:p w:rsidR="003A3A30" w:rsidRDefault="00B811B6">
      <w:pPr>
        <w:pStyle w:val="Zkladntext1"/>
        <w:shd w:val="clear" w:color="auto" w:fill="auto"/>
        <w:spacing w:after="0" w:line="607" w:lineRule="auto"/>
        <w:ind w:left="740"/>
      </w:pPr>
      <w:r>
        <w:t>a</w:t>
      </w:r>
    </w:p>
    <w:p w:rsidR="003A3A30" w:rsidRDefault="00B811B6">
      <w:pPr>
        <w:pStyle w:val="Titulektabulky0"/>
        <w:shd w:val="clear" w:color="auto" w:fill="auto"/>
        <w:spacing w:line="55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2. INOWIT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178"/>
      </w:tblGrid>
      <w:tr w:rsidR="003A3A30">
        <w:trPr>
          <w:trHeight w:hRule="exact" w:val="317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Se sídlem: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t>Národní 365/43, Praha 1, 110 00, Staré Město</w:t>
            </w:r>
          </w:p>
        </w:tc>
      </w:tr>
      <w:tr w:rsidR="003A3A30">
        <w:trPr>
          <w:trHeight w:hRule="exact" w:val="307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Zastoupená: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t>Mgr. Rostislavem Pecháčkem, členem představenstva</w:t>
            </w:r>
          </w:p>
        </w:tc>
      </w:tr>
      <w:tr w:rsidR="003A3A30">
        <w:trPr>
          <w:trHeight w:hRule="exact" w:val="274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  <w:ind w:firstLine="700"/>
            </w:pPr>
            <w:r>
              <w:t>Bankovní spojení: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0" w:line="240" w:lineRule="auto"/>
            </w:pPr>
            <w:r>
              <w:t>Fio Banka, a.s.</w:t>
            </w:r>
          </w:p>
        </w:tc>
      </w:tr>
      <w:tr w:rsidR="003A3A30">
        <w:trPr>
          <w:trHeight w:hRule="exact" w:val="826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Číslo účtu: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IČ: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  <w:ind w:firstLine="700"/>
            </w:pPr>
            <w:r>
              <w:t>DIČ: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2900464256/2700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28106318</w:t>
            </w:r>
          </w:p>
          <w:p w:rsidR="003A3A30" w:rsidRDefault="00B811B6">
            <w:pPr>
              <w:pStyle w:val="Jin0"/>
              <w:shd w:val="clear" w:color="auto" w:fill="auto"/>
              <w:spacing w:after="40" w:line="240" w:lineRule="auto"/>
            </w:pPr>
            <w:r>
              <w:t>CZ28106318</w:t>
            </w:r>
          </w:p>
        </w:tc>
      </w:tr>
    </w:tbl>
    <w:p w:rsidR="003A3A30" w:rsidRDefault="00B811B6">
      <w:pPr>
        <w:pStyle w:val="Titulektabulky0"/>
        <w:shd w:val="clear" w:color="auto" w:fill="auto"/>
        <w:ind w:left="725"/>
      </w:pPr>
      <w:r>
        <w:t>Společnost je zapsaná v obchodním rejstříku vedeném u Městského soudu v Praze, vložka B, oddíl 15792</w:t>
      </w:r>
    </w:p>
    <w:p w:rsidR="003A3A30" w:rsidRDefault="003A3A30">
      <w:pPr>
        <w:spacing w:after="279" w:line="1" w:lineRule="exact"/>
      </w:pPr>
    </w:p>
    <w:p w:rsidR="003A3A30" w:rsidRDefault="00B811B6">
      <w:pPr>
        <w:pStyle w:val="Zkladntext1"/>
        <w:shd w:val="clear" w:color="auto" w:fill="auto"/>
        <w:spacing w:line="302" w:lineRule="auto"/>
        <w:ind w:firstLine="740"/>
        <w:jc w:val="both"/>
      </w:pPr>
      <w:r>
        <w:t>(dále jen „zhotovitel“)</w:t>
      </w:r>
    </w:p>
    <w:p w:rsidR="003A3A30" w:rsidRDefault="00B811B6">
      <w:pPr>
        <w:pStyle w:val="Zkladntext1"/>
        <w:shd w:val="clear" w:color="auto" w:fill="auto"/>
        <w:spacing w:line="302" w:lineRule="auto"/>
        <w:ind w:firstLine="740"/>
        <w:jc w:val="both"/>
      </w:pPr>
      <w:r>
        <w:t>(obě strany společně dále jen „smluvní strany“)</w:t>
      </w:r>
    </w:p>
    <w:p w:rsidR="003A3A30" w:rsidRDefault="00B811B6">
      <w:pPr>
        <w:pStyle w:val="Zkladntext1"/>
        <w:shd w:val="clear" w:color="auto" w:fill="auto"/>
        <w:jc w:val="center"/>
      </w:pPr>
      <w:r>
        <w:t>uzavřely níže uvedeného dne, měsíce a roku mezi sebou tento Dodatek č. 1 ke Smlouvě o</w:t>
      </w:r>
      <w:r>
        <w:br/>
        <w:t>dílo č. NG/415/2018 ze dne 15. 3. 2018 (dále jen „Dodatek“)</w:t>
      </w:r>
    </w:p>
    <w:p w:rsidR="003A3A30" w:rsidRDefault="00B811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280" w:line="276" w:lineRule="auto"/>
      </w:pPr>
      <w:bookmarkStart w:id="2" w:name="bookmark2"/>
      <w:bookmarkStart w:id="3" w:name="bookmark3"/>
      <w:r>
        <w:t>Úvodní ustanovení</w:t>
      </w:r>
      <w:bookmarkEnd w:id="2"/>
      <w:bookmarkEnd w:id="3"/>
    </w:p>
    <w:p w:rsidR="003A3A30" w:rsidRDefault="00B811B6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spacing w:line="302" w:lineRule="auto"/>
        <w:ind w:left="600" w:hanging="600"/>
        <w:jc w:val="both"/>
      </w:pPr>
      <w:r>
        <w:t>Dne 15. 3.2018 uzavřely smluvní strany Smlouvu o dílo (dále jen „Smlouva“), jejímž předmětem byl závazek zhotovitele provést pro objednatele dílo blíže specifikované v čl. II této smlouvy, tj. rekonstrukce datové sítě v rozsahu zadávací dokumentace a podrobné technické specifikace plnění uvedené v přílohách č. 1-5 této smlouvy, resp. zadávacích podmínek výběrového řízení, a to na základě nabídky zhotovitele ze dne 15. 1. 2018.</w:t>
      </w:r>
    </w:p>
    <w:p w:rsidR="003A3A30" w:rsidRDefault="00B811B6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ind w:left="600" w:hanging="600"/>
        <w:jc w:val="both"/>
      </w:pPr>
      <w:r>
        <w:t xml:space="preserve">Tento Dodatek je uzavírán za účelem opravy chybně uvedeného součtu ceny bez DPH a výše DPH v čl. </w:t>
      </w:r>
      <w:r>
        <w:rPr>
          <w:lang w:val="en-US" w:eastAsia="en-US" w:bidi="en-US"/>
        </w:rPr>
        <w:t>I</w:t>
      </w:r>
      <w:r w:rsidR="00CF3E1C">
        <w:rPr>
          <w:lang w:val="en-US" w:eastAsia="en-US" w:bidi="en-US"/>
        </w:rPr>
        <w:t>II</w:t>
      </w:r>
      <w:r>
        <w:rPr>
          <w:lang w:val="en-US" w:eastAsia="en-US" w:bidi="en-US"/>
        </w:rPr>
        <w:t xml:space="preserve">, </w:t>
      </w:r>
      <w:r>
        <w:t>odst. 1 Smlouvy.</w:t>
      </w:r>
      <w:r>
        <w:br w:type="page"/>
      </w:r>
    </w:p>
    <w:p w:rsidR="003A3A30" w:rsidRDefault="00B811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line="240" w:lineRule="auto"/>
      </w:pPr>
      <w:bookmarkStart w:id="4" w:name="bookmark4"/>
      <w:bookmarkStart w:id="5" w:name="bookmark5"/>
      <w:r>
        <w:lastRenderedPageBreak/>
        <w:t>Předmět dodatku</w:t>
      </w:r>
      <w:bookmarkEnd w:id="4"/>
      <w:bookmarkEnd w:id="5"/>
    </w:p>
    <w:p w:rsidR="003A3A30" w:rsidRDefault="00B811B6">
      <w:pPr>
        <w:pStyle w:val="Zkladntext1"/>
        <w:shd w:val="clear" w:color="auto" w:fill="auto"/>
        <w:ind w:left="560" w:hanging="560"/>
        <w:jc w:val="both"/>
      </w:pPr>
      <w:r>
        <w:t xml:space="preserve">1. Smluvní strany se tímto Dodatkem výslovně dohodly na opravě výše celkové ceny včetně DPH, uvedené v čl. </w:t>
      </w:r>
      <w:r>
        <w:rPr>
          <w:lang w:val="en-US" w:eastAsia="en-US" w:bidi="en-US"/>
        </w:rPr>
        <w:t>I</w:t>
      </w:r>
      <w:r w:rsidR="00CF3E1C">
        <w:rPr>
          <w:lang w:val="en-US" w:eastAsia="en-US" w:bidi="en-US"/>
        </w:rPr>
        <w:t>II</w:t>
      </w:r>
      <w:r>
        <w:rPr>
          <w:lang w:val="en-US" w:eastAsia="en-US" w:bidi="en-US"/>
        </w:rPr>
        <w:t xml:space="preserve">, </w:t>
      </w:r>
      <w:r>
        <w:t>odst. 1 Smlouvy, a to z původních 11 137 522,- Kč na 11 137 553,- Kč.</w:t>
      </w:r>
    </w:p>
    <w:p w:rsidR="003A3A30" w:rsidRDefault="00B811B6">
      <w:pPr>
        <w:pStyle w:val="Zkladntext1"/>
        <w:numPr>
          <w:ilvl w:val="0"/>
          <w:numId w:val="1"/>
        </w:numPr>
        <w:shd w:val="clear" w:color="auto" w:fill="auto"/>
        <w:tabs>
          <w:tab w:val="left" w:pos="562"/>
        </w:tabs>
        <w:spacing w:after="3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A3A30" w:rsidRDefault="007D6916">
      <w:pPr>
        <w:pStyle w:val="Zkladntext1"/>
        <w:shd w:val="clear" w:color="auto" w:fill="auto"/>
        <w:spacing w:after="340" w:line="240" w:lineRule="auto"/>
        <w:ind w:firstLine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margin">
                  <wp:posOffset>1323340</wp:posOffset>
                </wp:positionV>
                <wp:extent cx="149860" cy="527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986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A30" w:rsidRDefault="00B811B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7D691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7pt;margin-top:104.2pt;width:11.8pt;height:41.5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" filled="f" stroked="f">
                <v:textbox inset="0,0,0,0">
                  <w:txbxContent>
                    <w:p w:rsidR="003A3A30" w:rsidRDefault="00B811B6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7D6916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B811B6">
        <w:t>Ostatní ustanovení Smlouvy zůstávají tímto Dodatkem nedotčena.</w:t>
      </w:r>
    </w:p>
    <w:p w:rsidR="003A3A30" w:rsidRDefault="00B811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3A3A30" w:rsidRDefault="00B811B6">
      <w:pPr>
        <w:pStyle w:val="Zkladntext1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98" w:lineRule="auto"/>
        <w:ind w:left="560" w:hanging="560"/>
        <w:jc w:val="both"/>
      </w:pPr>
      <w:r>
        <w:t>Tento Dodatek nabývá platnosti a účinnosti dnem podpisu oprávněnými zástupci obou smluvních stran.</w:t>
      </w:r>
    </w:p>
    <w:p w:rsidR="003A3A30" w:rsidRDefault="00B811B6">
      <w:pPr>
        <w:pStyle w:val="Zkladntext1"/>
        <w:shd w:val="clear" w:color="auto" w:fill="auto"/>
        <w:spacing w:line="298" w:lineRule="auto"/>
        <w:ind w:left="560" w:firstLine="20"/>
        <w:jc w:val="both"/>
      </w:pPr>
      <w:r>
        <w:t>Pokud se na tento Dodatek vztahuje povinnost jeho zveřejnění v registru smluv, nabývá účinnosti dnem, kdy bude takto zveřejněn.</w:t>
      </w:r>
    </w:p>
    <w:p w:rsidR="003A3A30" w:rsidRDefault="00B811B6">
      <w:pPr>
        <w:pStyle w:val="Zkladntext1"/>
        <w:numPr>
          <w:ilvl w:val="0"/>
          <w:numId w:val="3"/>
        </w:numPr>
        <w:shd w:val="clear" w:color="auto" w:fill="auto"/>
        <w:tabs>
          <w:tab w:val="left" w:pos="562"/>
        </w:tabs>
        <w:spacing w:line="305" w:lineRule="auto"/>
        <w:ind w:left="560" w:hanging="560"/>
        <w:jc w:val="both"/>
      </w:pPr>
      <w:r>
        <w:t>Smluvní strany souhlasí se zveřejněním tohoto Dodatku v souladu s příslušnými právními předpisy, zejména zákonem č. 340/2015 Sb., o registru smluv, v platném znění.</w:t>
      </w:r>
    </w:p>
    <w:p w:rsidR="003A3A30" w:rsidRDefault="00B811B6">
      <w:pPr>
        <w:pStyle w:val="Zkladntext1"/>
        <w:numPr>
          <w:ilvl w:val="0"/>
          <w:numId w:val="3"/>
        </w:numPr>
        <w:shd w:val="clear" w:color="auto" w:fill="auto"/>
        <w:tabs>
          <w:tab w:val="left" w:pos="562"/>
        </w:tabs>
        <w:spacing w:line="295" w:lineRule="auto"/>
        <w:ind w:left="560" w:hanging="560"/>
        <w:jc w:val="both"/>
      </w:pPr>
      <w:r>
        <w:t>Tento Dodatek se vyhotovuje ve 4 stejnopisech s povahou originálu, z nichž každá ze smluvních stran obdrží po dvou.</w:t>
      </w:r>
    </w:p>
    <w:p w:rsidR="003A3A30" w:rsidRDefault="00B811B6">
      <w:pPr>
        <w:pStyle w:val="Zkladntext1"/>
        <w:numPr>
          <w:ilvl w:val="0"/>
          <w:numId w:val="3"/>
        </w:numPr>
        <w:shd w:val="clear" w:color="auto" w:fill="auto"/>
        <w:tabs>
          <w:tab w:val="left" w:pos="562"/>
        </w:tabs>
        <w:spacing w:after="0"/>
        <w:ind w:left="560" w:hanging="560"/>
        <w:jc w:val="both"/>
        <w:sectPr w:rsidR="003A3A30">
          <w:pgSz w:w="11900" w:h="16840"/>
          <w:pgMar w:top="1408" w:right="1356" w:bottom="2401" w:left="1399" w:header="980" w:footer="1973" w:gutter="0"/>
          <w:pgNumType w:start="1"/>
          <w:cols w:space="720"/>
          <w:noEndnote/>
          <w:docGrid w:linePitch="360"/>
        </w:sectPr>
      </w:pPr>
      <w:r>
        <w:t>Obě smluvní strany prohlašují, že tento Dodatek je projevem jejich svobodné, vážně míněné a omylu prosté vůle, což stvrzují svými podpisy.</w:t>
      </w:r>
    </w:p>
    <w:p w:rsidR="003A3A30" w:rsidRDefault="003A3A30">
      <w:pPr>
        <w:spacing w:line="240" w:lineRule="exact"/>
        <w:rPr>
          <w:sz w:val="19"/>
          <w:szCs w:val="19"/>
        </w:rPr>
      </w:pPr>
    </w:p>
    <w:p w:rsidR="003A3A30" w:rsidRDefault="003A3A30">
      <w:pPr>
        <w:spacing w:line="240" w:lineRule="exact"/>
        <w:rPr>
          <w:sz w:val="19"/>
          <w:szCs w:val="19"/>
        </w:rPr>
      </w:pPr>
    </w:p>
    <w:p w:rsidR="003A3A30" w:rsidRDefault="003A3A30">
      <w:pPr>
        <w:spacing w:line="240" w:lineRule="exact"/>
        <w:rPr>
          <w:sz w:val="19"/>
          <w:szCs w:val="19"/>
        </w:rPr>
      </w:pPr>
    </w:p>
    <w:p w:rsidR="003A3A30" w:rsidRDefault="003A3A30">
      <w:pPr>
        <w:spacing w:line="240" w:lineRule="exact"/>
        <w:rPr>
          <w:sz w:val="19"/>
          <w:szCs w:val="19"/>
        </w:rPr>
      </w:pPr>
    </w:p>
    <w:p w:rsidR="003A3A30" w:rsidRDefault="003A3A30">
      <w:pPr>
        <w:spacing w:before="49" w:after="49" w:line="240" w:lineRule="exact"/>
        <w:rPr>
          <w:sz w:val="19"/>
          <w:szCs w:val="19"/>
        </w:rPr>
      </w:pPr>
    </w:p>
    <w:p w:rsidR="003A3A30" w:rsidRDefault="003A3A30">
      <w:pPr>
        <w:spacing w:line="1" w:lineRule="exact"/>
        <w:sectPr w:rsidR="003A3A30">
          <w:type w:val="continuous"/>
          <w:pgSz w:w="11900" w:h="16840"/>
          <w:pgMar w:top="1973" w:right="0" w:bottom="2873" w:left="0" w:header="0" w:footer="3" w:gutter="0"/>
          <w:cols w:space="720"/>
          <w:noEndnote/>
          <w:docGrid w:linePitch="360"/>
        </w:sectPr>
      </w:pPr>
    </w:p>
    <w:p w:rsidR="003A3A30" w:rsidRDefault="00B811B6" w:rsidP="00CF3E1C">
      <w:pPr>
        <w:pStyle w:val="Zkladntext1"/>
        <w:framePr w:w="2993" w:h="452" w:wrap="none" w:vAnchor="text" w:hAnchor="page" w:x="1528" w:y="938"/>
        <w:shd w:val="clear" w:color="auto" w:fill="auto"/>
        <w:spacing w:after="0" w:line="240" w:lineRule="auto"/>
      </w:pPr>
      <w:r>
        <w:t>V Praze dne</w:t>
      </w:r>
      <w:r w:rsidR="007D6916">
        <w:t xml:space="preserve">  24. 10. 2018</w:t>
      </w:r>
    </w:p>
    <w:p w:rsidR="003A3A30" w:rsidRDefault="003A3A30" w:rsidP="00CF3E1C">
      <w:pPr>
        <w:pStyle w:val="Zkladntext30"/>
        <w:framePr w:w="3908" w:h="865" w:wrap="none" w:vAnchor="text" w:hAnchor="page" w:x="6054" w:y="625"/>
        <w:shd w:val="clear" w:color="auto" w:fill="auto"/>
      </w:pPr>
    </w:p>
    <w:p w:rsidR="003A3A30" w:rsidRDefault="00B811B6" w:rsidP="00CF3E1C">
      <w:pPr>
        <w:pStyle w:val="Zkladntext1"/>
        <w:framePr w:w="3908" w:h="865" w:wrap="none" w:vAnchor="text" w:hAnchor="page" w:x="6054" w:y="625"/>
        <w:shd w:val="clear" w:color="auto" w:fill="auto"/>
        <w:spacing w:after="0" w:line="240" w:lineRule="auto"/>
      </w:pPr>
      <w:r>
        <w:t>V Praze dne</w:t>
      </w:r>
      <w:r w:rsidR="007D6916">
        <w:t xml:space="preserve">  24. 10. 18</w:t>
      </w:r>
    </w:p>
    <w:p w:rsidR="003A3A30" w:rsidRDefault="003A3A30">
      <w:pPr>
        <w:spacing w:line="360" w:lineRule="exact"/>
      </w:pPr>
    </w:p>
    <w:p w:rsidR="003A3A30" w:rsidRDefault="003A3A30">
      <w:pPr>
        <w:spacing w:line="360" w:lineRule="exact"/>
      </w:pPr>
    </w:p>
    <w:p w:rsidR="003A3A30" w:rsidRDefault="003A3A30">
      <w:pPr>
        <w:spacing w:after="493" w:line="1" w:lineRule="exact"/>
      </w:pPr>
    </w:p>
    <w:p w:rsidR="003A3A30" w:rsidRDefault="003A3A30">
      <w:pPr>
        <w:spacing w:line="240" w:lineRule="exact"/>
        <w:rPr>
          <w:sz w:val="19"/>
          <w:szCs w:val="19"/>
        </w:rPr>
      </w:pPr>
    </w:p>
    <w:p w:rsidR="003A3A30" w:rsidRDefault="003A3A30">
      <w:pPr>
        <w:spacing w:before="92" w:after="92" w:line="240" w:lineRule="exact"/>
        <w:rPr>
          <w:sz w:val="19"/>
          <w:szCs w:val="19"/>
        </w:rPr>
      </w:pPr>
    </w:p>
    <w:p w:rsidR="003A3A30" w:rsidRDefault="003A3A30">
      <w:pPr>
        <w:spacing w:line="1" w:lineRule="exact"/>
        <w:sectPr w:rsidR="003A3A30">
          <w:type w:val="continuous"/>
          <w:pgSz w:w="11900" w:h="16840"/>
          <w:pgMar w:top="1973" w:right="0" w:bottom="1973" w:left="0" w:header="0" w:footer="3" w:gutter="0"/>
          <w:cols w:space="720"/>
          <w:noEndnote/>
          <w:docGrid w:linePitch="360"/>
        </w:sectPr>
      </w:pPr>
    </w:p>
    <w:p w:rsidR="003A3A30" w:rsidRDefault="00B811B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12700</wp:posOffset>
                </wp:positionV>
                <wp:extent cx="1435735" cy="7740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A30" w:rsidRDefault="00B811B6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INOWIT a.s.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t>zhotovitel</w:t>
                            </w:r>
                          </w:p>
                          <w:p w:rsidR="003A3A30" w:rsidRDefault="00B811B6">
                            <w:pPr>
                              <w:pStyle w:val="Zkladntext1"/>
                              <w:shd w:val="clear" w:color="auto" w:fill="auto"/>
                              <w:spacing w:after="0" w:line="302" w:lineRule="auto"/>
                              <w:jc w:val="center"/>
                            </w:pPr>
                            <w:r>
                              <w:t>Mgr. Rostislav Pecháček</w:t>
                            </w:r>
                            <w:r>
                              <w:br/>
                            </w:r>
                            <w:r w:rsidR="007D6916">
                              <w:t>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355.7pt;margin-top:1pt;width:113.05pt;height:60.9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A1hAEAAAU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" filled="f" stroked="f">
                <v:textbox inset="0,0,0,0">
                  <w:txbxContent>
                    <w:p w:rsidR="003A3A30" w:rsidRDefault="00B811B6">
                      <w:pPr>
                        <w:pStyle w:val="Zkladntext1"/>
                        <w:shd w:val="clear" w:color="auto" w:fill="auto"/>
                        <w:spacing w:after="0" w:line="288" w:lineRule="auto"/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INOWIT a.s.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t>zhotovitel</w:t>
                      </w:r>
                    </w:p>
                    <w:p w:rsidR="003A3A30" w:rsidRDefault="00B811B6">
                      <w:pPr>
                        <w:pStyle w:val="Zkladntext1"/>
                        <w:shd w:val="clear" w:color="auto" w:fill="auto"/>
                        <w:spacing w:after="0" w:line="302" w:lineRule="auto"/>
                        <w:jc w:val="center"/>
                      </w:pPr>
                      <w:r>
                        <w:t>Mgr. Rostislav Pecháček</w:t>
                      </w:r>
                      <w:r>
                        <w:br/>
                      </w:r>
                      <w:r w:rsidR="007D6916">
                        <w:t>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6916" w:rsidRDefault="00B811B6">
      <w:pPr>
        <w:pStyle w:val="Zkladntext1"/>
        <w:shd w:val="clear" w:color="auto" w:fill="auto"/>
        <w:spacing w:after="0" w:line="298" w:lineRule="auto"/>
        <w:jc w:val="center"/>
      </w:pPr>
      <w:r>
        <w:rPr>
          <w:b/>
          <w:bCs/>
          <w:sz w:val="22"/>
          <w:szCs w:val="22"/>
        </w:rPr>
        <w:t>Národní galerie v Praze</w:t>
      </w:r>
      <w:r>
        <w:rPr>
          <w:b/>
          <w:bCs/>
          <w:sz w:val="22"/>
          <w:szCs w:val="22"/>
        </w:rPr>
        <w:br/>
      </w:r>
      <w:r>
        <w:t>objednatel</w:t>
      </w:r>
      <w:r>
        <w:br/>
      </w:r>
      <w:r>
        <w:rPr>
          <w:lang w:val="en-US" w:eastAsia="en-US" w:bidi="en-US"/>
        </w:rPr>
        <w:t xml:space="preserve">doc. </w:t>
      </w:r>
      <w:r>
        <w:t>Dr. et Ing. Jiří Fajt, Ph.D.</w:t>
      </w:r>
    </w:p>
    <w:p w:rsidR="003A3A30" w:rsidRDefault="007D6916">
      <w:pPr>
        <w:pStyle w:val="Zkladntext1"/>
        <w:shd w:val="clear" w:color="auto" w:fill="auto"/>
        <w:spacing w:after="0" w:line="298" w:lineRule="auto"/>
        <w:jc w:val="center"/>
      </w:pPr>
      <w:r>
        <w:t>generální ředitel</w:t>
      </w:r>
      <w:bookmarkStart w:id="8" w:name="_GoBack"/>
      <w:bookmarkEnd w:id="8"/>
      <w:r w:rsidR="00B811B6">
        <w:br/>
      </w:r>
    </w:p>
    <w:sectPr w:rsidR="003A3A30">
      <w:type w:val="continuous"/>
      <w:pgSz w:w="11900" w:h="16840"/>
      <w:pgMar w:top="1973" w:right="4806" w:bottom="1973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A0" w:rsidRDefault="008A00A0">
      <w:r>
        <w:separator/>
      </w:r>
    </w:p>
  </w:endnote>
  <w:endnote w:type="continuationSeparator" w:id="0">
    <w:p w:rsidR="008A00A0" w:rsidRDefault="008A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A0" w:rsidRDefault="008A00A0"/>
  </w:footnote>
  <w:footnote w:type="continuationSeparator" w:id="0">
    <w:p w:rsidR="008A00A0" w:rsidRDefault="008A0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171"/>
    <w:multiLevelType w:val="multilevel"/>
    <w:tmpl w:val="81EA50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D72951"/>
    <w:multiLevelType w:val="multilevel"/>
    <w:tmpl w:val="A336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2427"/>
    <w:multiLevelType w:val="multilevel"/>
    <w:tmpl w:val="4B80E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0"/>
    <w:rsid w:val="003A3A30"/>
    <w:rsid w:val="007D6916"/>
    <w:rsid w:val="008A00A0"/>
    <w:rsid w:val="00B811B6"/>
    <w:rsid w:val="00C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898A"/>
  <w15:docId w15:val="{E14447FE-01C2-4543-8C25-E76AB80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377CBE"/>
      <w:w w:val="8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377CBE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77CBE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4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377CBE"/>
      <w:w w:val="8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firstLine="700"/>
    </w:pPr>
    <w:rPr>
      <w:rFonts w:ascii="Arial" w:eastAsia="Arial" w:hAnsi="Arial" w:cs="Arial"/>
      <w:smallCaps/>
      <w:color w:val="377CBE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77CB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2018-12-10T08:05:00Z</dcterms:created>
  <dcterms:modified xsi:type="dcterms:W3CDTF">2018-12-10T09:32:00Z</dcterms:modified>
</cp:coreProperties>
</file>