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ADE" w:rsidRPr="00551A0C" w:rsidRDefault="00975040" w:rsidP="00551A0C">
      <w:r w:rsidRPr="00551A0C">
        <mc:AlternateContent>
          <mc:Choice Requires="wps">
            <w:drawing>
              <wp:anchor distT="0" distB="0" distL="114300" distR="114300" simplePos="0" relativeHeight="251659264" behindDoc="0" locked="0" layoutInCell="1" allowOverlap="1">
                <wp:simplePos x="0" y="0"/>
                <wp:positionH relativeFrom="column">
                  <wp:posOffset>-434339</wp:posOffset>
                </wp:positionH>
                <wp:positionV relativeFrom="paragraph">
                  <wp:posOffset>113664</wp:posOffset>
                </wp:positionV>
                <wp:extent cx="6972300" cy="0"/>
                <wp:effectExtent l="0" t="0" r="19050" b="19050"/>
                <wp:wrapNone/>
                <wp:docPr id="23" name="Přímá spojnice 23"/>
                <wp:cNvGraphicFramePr/>
                <a:graphic xmlns:a="http://schemas.openxmlformats.org/drawingml/2006/main">
                  <a:graphicData uri="http://schemas.microsoft.com/office/word/2010/wordprocessingShape">
                    <wps:wsp>
                      <wps:cNvCnPr/>
                      <wps:spPr>
                        <a:xfrm flipV="1">
                          <a:off x="0" y="0"/>
                          <a:ext cx="6972300" cy="0"/>
                        </a:xfrm>
                        <a:prstGeom prst="line">
                          <a:avLst/>
                        </a:prstGeom>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F723F" id="Přímá spojnic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8.95pt" to="514.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MeO0AEAANUDAAAOAAAAZHJzL2Uyb0RvYy54bWysU0uO1DAQ3SNxB8t7OukeMUDU6VnMCDYI&#10;WjCw9zjljpF/KptO+igsOQCnGHEvyk46IEBIIDZWXFXvVb3nyvZqtIYdAaP2ruXrVc0ZOOk77Q4t&#10;f3f7/NFTzmISrhPGO2j5CSK/2j18sB1CAxvfe9MBMiJxsRlCy/uUQlNVUfZgRVz5AI6SyqMVia54&#10;qDoUA7FbU23q+rIaPHYBvYQYKXozJfmu8CsFMr1WKkJipuU0WyonlvMun9VuK5oDitBrOY8h/mEK&#10;K7SjpgvVjUiCfUT9C5XVEn30Kq2kt5VXSksoGkjNuv5JzdteBChayJwYFpvi/6OVr457ZLpr+eaC&#10;MycsvdH+66f7L/b+M4vBf3A0IKMcGTWE2FD9tdvjfIthj1n1qNAyZXR4TztQfCBlbCw2nxabYUxM&#10;UvDy2ZPNRU2vIc+5aqLIVAFjegHesvzRcqNddkA04vgyJmpLpeeSHDYux/Jk0yzlK50MTMk3oEgc&#10;9ZymKmsF1wbZUdBCCCnBpcdZG9EaR9UZprQxC7Au3f8InOszFMrK/Q14QZTO3qUFbLXz+LvuaVzP&#10;I6up/uzApDtbcOe7U3mlYg3tTlE473lezh/vBf79b9x9AwAA//8DAFBLAwQUAAYACAAAACEASTww&#10;O9wAAAAKAQAADwAAAGRycy9kb3ducmV2LnhtbEyPwW7CMAyG75N4h8iTdkGQDk0FSlO0TZp2nFb2&#10;AKHx2rLEKU0K5e1ntMM42v+n35/z7eisOGEfWk8KHucJCKTKm5ZqBV+7t9kKRIiajLaeUMEFA2yL&#10;yV2uM+PP9ImnMtaCSyhkWkETY5dJGaoGnQ5z3yFx9u17pyOPfS1Nr89c7qxcJEkqnW6JLzS6w9cG&#10;q59ycAqmNLhRXowcXtx7adsDuuPHVKmH+/F5AyLiGP9huOqzOhTstPcDmSCsglm6emKUg+UaxBVI&#10;FusUxP5vI4tc3r5Q/AIAAP//AwBQSwECLQAUAAYACAAAACEAtoM4kv4AAADhAQAAEwAAAAAAAAAA&#10;AAAAAAAAAAAAW0NvbnRlbnRfVHlwZXNdLnhtbFBLAQItABQABgAIAAAAIQA4/SH/1gAAAJQBAAAL&#10;AAAAAAAAAAAAAAAAAC8BAABfcmVscy8ucmVsc1BLAQItABQABgAIAAAAIQA3BMeO0AEAANUDAAAO&#10;AAAAAAAAAAAAAAAAAC4CAABkcnMvZTJvRG9jLnhtbFBLAQItABQABgAIAAAAIQBJPDA73AAAAAoB&#10;AAAPAAAAAAAAAAAAAAAAACoEAABkcnMvZG93bnJldi54bWxQSwUGAAAAAAQABADzAAAAMwUAAAAA&#10;" strokecolor="#40a7c2 [3048]"/>
            </w:pict>
          </mc:Fallback>
        </mc:AlternateContent>
      </w:r>
    </w:p>
    <w:p w:rsidR="001E1090" w:rsidRDefault="001E1090" w:rsidP="00551A0C">
      <w:pPr>
        <w:jc w:val="right"/>
      </w:pPr>
    </w:p>
    <w:p w:rsidR="00320ADE" w:rsidRPr="00551A0C" w:rsidRDefault="00D25A4A" w:rsidP="00551A0C">
      <w:pPr>
        <w:jc w:val="right"/>
      </w:pPr>
      <w:r w:rsidRPr="00551A0C">
        <w:t xml:space="preserve">Číslo Smlouvy: </w:t>
      </w:r>
    </w:p>
    <w:p w:rsidR="00320ADE" w:rsidRPr="00551A0C" w:rsidRDefault="00320ADE" w:rsidP="00551A0C">
      <w:r w:rsidRPr="00551A0C">
        <w:t xml:space="preserve"> </w:t>
      </w:r>
    </w:p>
    <w:p w:rsidR="00320ADE" w:rsidRPr="00551A0C" w:rsidRDefault="00877231" w:rsidP="00551A0C">
      <w:pPr>
        <w:jc w:val="center"/>
        <w:rPr>
          <w:b/>
        </w:rPr>
      </w:pPr>
      <w:r w:rsidRPr="00551A0C">
        <w:rPr>
          <w:b/>
        </w:rPr>
        <w:t>SMLOUVA O POSKYTOVÁNÍ WEBOVÝCH SLUŽEB</w:t>
      </w:r>
    </w:p>
    <w:p w:rsidR="00320ADE" w:rsidRPr="00551A0C" w:rsidRDefault="00877231" w:rsidP="00551A0C">
      <w:pPr>
        <w:jc w:val="center"/>
      </w:pPr>
      <w:r w:rsidRPr="00551A0C">
        <w:t>Uzavřená dle ust. § 1746/2</w:t>
      </w:r>
      <w:r w:rsidR="00320ADE" w:rsidRPr="00551A0C">
        <w:t xml:space="preserve"> a násl. zákona č. 89/2012 Sb.,  občanského zákoníku, ve znění pozdějších předpisů</w:t>
      </w:r>
    </w:p>
    <w:p w:rsidR="00320ADE" w:rsidRPr="00551A0C" w:rsidRDefault="00320ADE" w:rsidP="00551A0C">
      <w:r w:rsidRPr="00551A0C">
        <w:t xml:space="preserve"> </w:t>
      </w:r>
    </w:p>
    <w:p w:rsidR="00320ADE" w:rsidRPr="00551A0C" w:rsidRDefault="00320ADE" w:rsidP="00551A0C">
      <w:r w:rsidRPr="00551A0C">
        <w:t xml:space="preserve"> </w:t>
      </w:r>
    </w:p>
    <w:p w:rsidR="00320ADE" w:rsidRPr="00551A0C" w:rsidRDefault="00320ADE" w:rsidP="00551A0C">
      <w:pPr>
        <w:rPr>
          <w:b/>
        </w:rPr>
      </w:pPr>
      <w:r w:rsidRPr="00551A0C">
        <w:rPr>
          <w:b/>
        </w:rPr>
        <w:t xml:space="preserve">Objednatel: </w:t>
      </w:r>
    </w:p>
    <w:p w:rsidR="00975040" w:rsidRPr="00551A0C" w:rsidRDefault="00975040" w:rsidP="00551A0C">
      <w:r w:rsidRPr="00551A0C">
        <w:t>Česká republika - Agentura ochrany přírody a krajiny České republiky</w:t>
      </w:r>
    </w:p>
    <w:p w:rsidR="00975040" w:rsidRPr="00551A0C" w:rsidRDefault="00975040" w:rsidP="00551A0C">
      <w:r w:rsidRPr="00551A0C">
        <w:t>Regionální pracoviště Správa CHKO České středohoří</w:t>
      </w:r>
    </w:p>
    <w:p w:rsidR="00975040" w:rsidRPr="00551A0C" w:rsidRDefault="00975040" w:rsidP="00551A0C">
      <w:r w:rsidRPr="00551A0C">
        <w:t>Michalská 260/14, 412 01 Litoměřice</w:t>
      </w:r>
    </w:p>
    <w:p w:rsidR="00975040" w:rsidRPr="00551A0C" w:rsidRDefault="00975040" w:rsidP="00551A0C">
      <w:r w:rsidRPr="00551A0C">
        <w:t>Zastoupená: Ing. Petrem Křížem, ředitelem</w:t>
      </w:r>
    </w:p>
    <w:p w:rsidR="00975040" w:rsidRPr="00551A0C" w:rsidRDefault="00975040" w:rsidP="00551A0C">
      <w:r w:rsidRPr="00551A0C">
        <w:t>Kontaktní osoba: Ing.</w:t>
      </w:r>
      <w:r w:rsidR="009B3F95">
        <w:t xml:space="preserve"> </w:t>
      </w:r>
      <w:r w:rsidRPr="00551A0C">
        <w:t xml:space="preserve">Gabriela Kubátová </w:t>
      </w:r>
      <w:r w:rsidRPr="00551A0C">
        <w:tab/>
      </w:r>
      <w:r w:rsidRPr="00551A0C">
        <w:tab/>
      </w:r>
    </w:p>
    <w:p w:rsidR="00975040" w:rsidRPr="00551A0C" w:rsidRDefault="00975040" w:rsidP="00551A0C">
      <w:r w:rsidRPr="00551A0C">
        <w:t xml:space="preserve">IČO: 629 335 91 </w:t>
      </w:r>
      <w:r w:rsidRPr="00551A0C">
        <w:tab/>
      </w:r>
    </w:p>
    <w:p w:rsidR="00975040" w:rsidRPr="00551A0C" w:rsidRDefault="00975040" w:rsidP="00551A0C">
      <w:r w:rsidRPr="00551A0C">
        <w:t>Bankovní spojení: ČNB Praha, Číslo účtu:18228011/0710</w:t>
      </w:r>
    </w:p>
    <w:p w:rsidR="00975040" w:rsidRPr="00551A0C" w:rsidRDefault="00975040" w:rsidP="00551A0C">
      <w:r w:rsidRPr="00551A0C">
        <w:t>Není plátce DPH</w:t>
      </w:r>
    </w:p>
    <w:p w:rsidR="00320ADE" w:rsidRPr="00551A0C" w:rsidRDefault="00320ADE" w:rsidP="00551A0C">
      <w:r w:rsidRPr="00551A0C">
        <w:t xml:space="preserve"> </w:t>
      </w:r>
    </w:p>
    <w:p w:rsidR="00551A0C" w:rsidRDefault="00320ADE" w:rsidP="00551A0C">
      <w:pPr>
        <w:rPr>
          <w:b/>
        </w:rPr>
      </w:pPr>
      <w:r w:rsidRPr="00551A0C">
        <w:rPr>
          <w:b/>
        </w:rPr>
        <w:t>Zhotovitel:</w:t>
      </w:r>
    </w:p>
    <w:p w:rsidR="00975040" w:rsidRPr="00551A0C" w:rsidRDefault="00320ADE" w:rsidP="00551A0C">
      <w:r w:rsidRPr="00551A0C">
        <w:t xml:space="preserve">Studio Maglen s.r.o. </w:t>
      </w:r>
    </w:p>
    <w:tbl>
      <w:tblPr>
        <w:tblStyle w:val="TableGrid"/>
        <w:tblW w:w="8716" w:type="dxa"/>
        <w:tblInd w:w="0" w:type="dxa"/>
        <w:tblLook w:val="04A0" w:firstRow="1" w:lastRow="0" w:firstColumn="1" w:lastColumn="0" w:noHBand="0" w:noVBand="1"/>
      </w:tblPr>
      <w:tblGrid>
        <w:gridCol w:w="1416"/>
        <w:gridCol w:w="708"/>
        <w:gridCol w:w="6592"/>
      </w:tblGrid>
      <w:tr w:rsidR="00320ADE" w:rsidRPr="00551A0C" w:rsidTr="009B3F95">
        <w:trPr>
          <w:trHeight w:val="309"/>
        </w:trPr>
        <w:tc>
          <w:tcPr>
            <w:tcW w:w="1416" w:type="dxa"/>
          </w:tcPr>
          <w:p w:rsidR="00320ADE" w:rsidRPr="00551A0C" w:rsidRDefault="00320ADE" w:rsidP="00551A0C">
            <w:r w:rsidRPr="00551A0C">
              <w:t xml:space="preserve">se sídlem  </w:t>
            </w:r>
          </w:p>
        </w:tc>
        <w:tc>
          <w:tcPr>
            <w:tcW w:w="708" w:type="dxa"/>
          </w:tcPr>
          <w:p w:rsidR="00320ADE" w:rsidRPr="00551A0C" w:rsidRDefault="00320ADE" w:rsidP="00551A0C">
            <w:r w:rsidRPr="00551A0C">
              <w:t xml:space="preserve"> </w:t>
            </w:r>
          </w:p>
        </w:tc>
        <w:tc>
          <w:tcPr>
            <w:tcW w:w="6592" w:type="dxa"/>
          </w:tcPr>
          <w:p w:rsidR="00320ADE" w:rsidRPr="00551A0C" w:rsidRDefault="00320ADE" w:rsidP="00551A0C">
            <w:r w:rsidRPr="00551A0C">
              <w:t xml:space="preserve">Fügnerova 812/2, Děčín </w:t>
            </w:r>
            <w:r w:rsidRPr="00551A0C">
              <w:tab/>
              <w:t xml:space="preserve"> </w:t>
            </w:r>
            <w:r w:rsidRPr="00551A0C">
              <w:tab/>
              <w:t xml:space="preserve">  </w:t>
            </w:r>
          </w:p>
        </w:tc>
      </w:tr>
      <w:tr w:rsidR="00320ADE" w:rsidRPr="00551A0C" w:rsidTr="009B3F95">
        <w:trPr>
          <w:trHeight w:val="312"/>
        </w:trPr>
        <w:tc>
          <w:tcPr>
            <w:tcW w:w="1416" w:type="dxa"/>
          </w:tcPr>
          <w:p w:rsidR="00320ADE" w:rsidRPr="00551A0C" w:rsidRDefault="00320ADE" w:rsidP="00551A0C">
            <w:r w:rsidRPr="00551A0C">
              <w:t xml:space="preserve">IČ:  </w:t>
            </w:r>
            <w:r w:rsidRPr="00551A0C">
              <w:tab/>
            </w:r>
          </w:p>
        </w:tc>
        <w:tc>
          <w:tcPr>
            <w:tcW w:w="708" w:type="dxa"/>
          </w:tcPr>
          <w:p w:rsidR="00320ADE" w:rsidRPr="00551A0C" w:rsidRDefault="00320ADE" w:rsidP="00551A0C">
            <w:r w:rsidRPr="00551A0C">
              <w:t xml:space="preserve"> </w:t>
            </w:r>
          </w:p>
        </w:tc>
        <w:tc>
          <w:tcPr>
            <w:tcW w:w="6592" w:type="dxa"/>
          </w:tcPr>
          <w:p w:rsidR="00320ADE" w:rsidRPr="00551A0C" w:rsidRDefault="005B6E42" w:rsidP="00551A0C">
            <w:r w:rsidRPr="00551A0C">
              <w:t>06665365</w:t>
            </w:r>
            <w:r w:rsidR="00320ADE" w:rsidRPr="00551A0C">
              <w:t xml:space="preserve"> </w:t>
            </w:r>
            <w:r w:rsidR="00320ADE" w:rsidRPr="00551A0C">
              <w:tab/>
              <w:t xml:space="preserve"> </w:t>
            </w:r>
            <w:r w:rsidR="00320ADE" w:rsidRPr="00551A0C">
              <w:tab/>
              <w:t xml:space="preserve"> </w:t>
            </w:r>
          </w:p>
        </w:tc>
      </w:tr>
      <w:tr w:rsidR="00320ADE" w:rsidRPr="00551A0C" w:rsidTr="009B3F95">
        <w:trPr>
          <w:trHeight w:val="312"/>
        </w:trPr>
        <w:tc>
          <w:tcPr>
            <w:tcW w:w="1416" w:type="dxa"/>
          </w:tcPr>
          <w:p w:rsidR="00320ADE" w:rsidRPr="00551A0C" w:rsidRDefault="00320ADE" w:rsidP="00551A0C">
            <w:r w:rsidRPr="00551A0C">
              <w:t>DIČ</w:t>
            </w:r>
            <w:r w:rsidR="001E1090">
              <w:t>:</w:t>
            </w:r>
          </w:p>
        </w:tc>
        <w:tc>
          <w:tcPr>
            <w:tcW w:w="708" w:type="dxa"/>
          </w:tcPr>
          <w:p w:rsidR="00320ADE" w:rsidRPr="00551A0C" w:rsidRDefault="00320ADE" w:rsidP="00551A0C"/>
        </w:tc>
        <w:tc>
          <w:tcPr>
            <w:tcW w:w="6592" w:type="dxa"/>
          </w:tcPr>
          <w:p w:rsidR="00320ADE" w:rsidRPr="00551A0C" w:rsidRDefault="005B6E42" w:rsidP="00551A0C">
            <w:r w:rsidRPr="00551A0C">
              <w:t>CZ06665365</w:t>
            </w:r>
          </w:p>
        </w:tc>
      </w:tr>
      <w:tr w:rsidR="00320ADE" w:rsidRPr="00551A0C" w:rsidTr="009B3F95">
        <w:trPr>
          <w:trHeight w:val="249"/>
        </w:trPr>
        <w:tc>
          <w:tcPr>
            <w:tcW w:w="1416" w:type="dxa"/>
          </w:tcPr>
          <w:p w:rsidR="00320ADE" w:rsidRPr="00551A0C" w:rsidRDefault="00320ADE" w:rsidP="00551A0C">
            <w:r w:rsidRPr="00551A0C">
              <w:t xml:space="preserve">zastoupená </w:t>
            </w:r>
          </w:p>
        </w:tc>
        <w:tc>
          <w:tcPr>
            <w:tcW w:w="708" w:type="dxa"/>
          </w:tcPr>
          <w:p w:rsidR="00320ADE" w:rsidRPr="00551A0C" w:rsidRDefault="00320ADE" w:rsidP="00551A0C">
            <w:r w:rsidRPr="00551A0C">
              <w:t xml:space="preserve"> </w:t>
            </w:r>
          </w:p>
        </w:tc>
        <w:tc>
          <w:tcPr>
            <w:tcW w:w="6592" w:type="dxa"/>
          </w:tcPr>
          <w:p w:rsidR="00320ADE" w:rsidRPr="00551A0C" w:rsidRDefault="00320ADE" w:rsidP="00551A0C"/>
        </w:tc>
      </w:tr>
    </w:tbl>
    <w:p w:rsidR="00320ADE" w:rsidRPr="00551A0C" w:rsidRDefault="005B6E42" w:rsidP="00551A0C">
      <w:r w:rsidRPr="00551A0C">
        <w:t>Spisová značka: C40707 vedená u Krajského soudu v Ústí nad Labem, zapsáno 7.prosince 2017</w:t>
      </w:r>
    </w:p>
    <w:p w:rsidR="00320ADE" w:rsidRPr="00551A0C" w:rsidRDefault="00320ADE" w:rsidP="00551A0C">
      <w:r w:rsidRPr="00551A0C">
        <w:t xml:space="preserve"> </w:t>
      </w:r>
      <w:r w:rsidRPr="00551A0C">
        <w:tab/>
        <w:t xml:space="preserve"> </w:t>
      </w:r>
      <w:r w:rsidRPr="00551A0C">
        <w:tab/>
        <w:t xml:space="preserve"> </w:t>
      </w:r>
    </w:p>
    <w:p w:rsidR="00320ADE" w:rsidRDefault="00320ADE" w:rsidP="00551A0C">
      <w:r w:rsidRPr="00551A0C">
        <w:t xml:space="preserve"> (dále jen „zhotovitel“) </w:t>
      </w:r>
    </w:p>
    <w:p w:rsidR="00551A0C" w:rsidRPr="00551A0C" w:rsidRDefault="00551A0C" w:rsidP="00551A0C"/>
    <w:p w:rsidR="00D25A4A" w:rsidRPr="00551A0C" w:rsidRDefault="00D25A4A" w:rsidP="00DB24E0">
      <w:pPr>
        <w:pStyle w:val="Nadpis1"/>
      </w:pPr>
      <w:r w:rsidRPr="00551A0C">
        <w:t>Předmět smlouvy</w:t>
      </w:r>
    </w:p>
    <w:p w:rsidR="00DB24E0" w:rsidRDefault="00320ADE" w:rsidP="00886EF2">
      <w:pPr>
        <w:pStyle w:val="Odstavecseseznamem"/>
        <w:numPr>
          <w:ilvl w:val="1"/>
          <w:numId w:val="4"/>
        </w:numPr>
        <w:jc w:val="both"/>
      </w:pPr>
      <w:r w:rsidRPr="00551A0C">
        <w:t xml:space="preserve">Předmětem této smlouvy je závazek zhotovitele vytvořit dílo označené jako „webová prezentace www.lifecs.cz“ </w:t>
      </w:r>
      <w:r w:rsidR="00877231" w:rsidRPr="00551A0C">
        <w:t xml:space="preserve">pro projekt LIFE16 NAT/CZ/000639 </w:t>
      </w:r>
      <w:r w:rsidR="00D5624E" w:rsidRPr="00551A0C">
        <w:t xml:space="preserve">(dále jen „Dílo“) </w:t>
      </w:r>
      <w:r w:rsidR="00877231" w:rsidRPr="00551A0C">
        <w:t xml:space="preserve">a dále poskytnout související služby s ním spojené. Dílo i následné služby jsou </w:t>
      </w:r>
      <w:r w:rsidRPr="00551A0C">
        <w:t xml:space="preserve">blíže specifikované v Příloze č. 1 této smlouvy  a ve lhůtách dle této smlouvy poskytnout objednateli právo Dílo užít a tomu odpovídající závazek objednatele poskytnout zhotoviteli potřebnou součinnost, řádně dokončené Dílo převzít a zaplatit dohodnutou cenu. </w:t>
      </w:r>
    </w:p>
    <w:p w:rsidR="00DB24E0" w:rsidRDefault="00DB24E0" w:rsidP="00DB24E0">
      <w:pPr>
        <w:pStyle w:val="Odstavecseseznamem"/>
        <w:ind w:left="397"/>
        <w:jc w:val="both"/>
      </w:pPr>
    </w:p>
    <w:p w:rsidR="005B6E42" w:rsidRDefault="005B6E42" w:rsidP="00886EF2">
      <w:pPr>
        <w:pStyle w:val="Odstavecseseznamem"/>
        <w:numPr>
          <w:ilvl w:val="1"/>
          <w:numId w:val="4"/>
        </w:numPr>
        <w:jc w:val="both"/>
      </w:pPr>
      <w:r w:rsidRPr="00551A0C">
        <w:t xml:space="preserve">Dílo se sestává z následujících částí: </w:t>
      </w:r>
    </w:p>
    <w:p w:rsidR="00DB24E0" w:rsidRPr="00551A0C" w:rsidRDefault="00DB24E0" w:rsidP="00DB24E0">
      <w:pPr>
        <w:pStyle w:val="Odstavecseseznamem"/>
        <w:ind w:left="360"/>
        <w:jc w:val="both"/>
      </w:pPr>
      <w:r w:rsidRPr="00551A0C">
        <w:t>Část 1 -  Dodání struktury  menu a submenu</w:t>
      </w:r>
    </w:p>
    <w:p w:rsidR="00DB24E0" w:rsidRDefault="00DB24E0" w:rsidP="00DB24E0">
      <w:pPr>
        <w:pStyle w:val="Odstavecseseznamem"/>
        <w:ind w:left="360"/>
        <w:jc w:val="both"/>
      </w:pPr>
      <w:r w:rsidRPr="00551A0C">
        <w:t>Část 2 -  Stavba a spuštění</w:t>
      </w:r>
    </w:p>
    <w:p w:rsidR="00DB24E0" w:rsidRDefault="00DB24E0" w:rsidP="00DB24E0">
      <w:pPr>
        <w:jc w:val="both"/>
      </w:pPr>
    </w:p>
    <w:p w:rsidR="00DB24E0" w:rsidRDefault="00320ADE" w:rsidP="00886EF2">
      <w:pPr>
        <w:pStyle w:val="Odstavecseseznamem"/>
        <w:numPr>
          <w:ilvl w:val="1"/>
          <w:numId w:val="4"/>
        </w:numPr>
        <w:jc w:val="both"/>
      </w:pPr>
      <w:r w:rsidRPr="00551A0C">
        <w:t xml:space="preserve">Zdrojový kód není součástí Díla. Dílo bude provozováno na fyzickém serveru zhotovitele jako virtuální server. Připojení fyzického serveru do sítě internet zajistí prostřednictvím vybraného poskytovatele taktéž zhotovitel. </w:t>
      </w:r>
    </w:p>
    <w:p w:rsidR="00DB24E0" w:rsidRDefault="00DB24E0" w:rsidP="00DB24E0">
      <w:pPr>
        <w:pStyle w:val="Odstavecseseznamem"/>
        <w:ind w:left="397"/>
        <w:jc w:val="both"/>
      </w:pPr>
    </w:p>
    <w:p w:rsidR="00320ADE" w:rsidRDefault="00320ADE" w:rsidP="00886EF2">
      <w:pPr>
        <w:pStyle w:val="Odstavecseseznamem"/>
        <w:numPr>
          <w:ilvl w:val="1"/>
          <w:numId w:val="4"/>
        </w:numPr>
        <w:jc w:val="both"/>
      </w:pPr>
      <w:r w:rsidRPr="00551A0C">
        <w:t xml:space="preserve">Zhotovitel a objednatel si sjednali, že zhotovitel bude zajišťovat </w:t>
      </w:r>
      <w:r w:rsidR="00D5624E" w:rsidRPr="00551A0C">
        <w:t xml:space="preserve">webhosting a s ním spojené pravidelné aktualizace nezbytné pro chod webu. Dále pak provozní a servisní podporu </w:t>
      </w:r>
      <w:r w:rsidR="000C77AE" w:rsidRPr="00551A0C">
        <w:t>spojenou s podporou uživatelů (např. při práci s redakčním systémem) po celou dobu trvání celého projektu; tedy do 31.12.2023.</w:t>
      </w:r>
    </w:p>
    <w:p w:rsidR="00551A0C" w:rsidRPr="00551A0C" w:rsidRDefault="00551A0C" w:rsidP="00551A0C"/>
    <w:p w:rsidR="00320ADE" w:rsidRPr="00551A0C" w:rsidRDefault="00D25A4A" w:rsidP="00DB24E0">
      <w:pPr>
        <w:pStyle w:val="Nadpis1"/>
      </w:pPr>
      <w:r w:rsidRPr="00551A0C">
        <w:lastRenderedPageBreak/>
        <w:t>Termíny plnění</w:t>
      </w:r>
    </w:p>
    <w:p w:rsidR="00C0770C" w:rsidRDefault="00320ADE" w:rsidP="00886EF2">
      <w:pPr>
        <w:pStyle w:val="Odstavecseseznamem"/>
        <w:numPr>
          <w:ilvl w:val="1"/>
          <w:numId w:val="5"/>
        </w:numPr>
        <w:jc w:val="both"/>
      </w:pPr>
      <w:r w:rsidRPr="00551A0C">
        <w:t xml:space="preserve">Časový harmonogram provádění Díla je specifikován v Příloze č. 2, která tvoří nedílnou součást této smlouvy. Provádění Díla zhotovitelem proběhne v těchto postupných fázích: (a) grafický návrh, (b) vývoj Díla, (c) testování Díla, (d) školení a předání Díla a (e) uvedení Díla do ostrého provozu.  </w:t>
      </w:r>
      <w:r w:rsidR="00956160">
        <w:t>Dále následná provozní a servisní podpora uživatelů.</w:t>
      </w:r>
    </w:p>
    <w:p w:rsidR="00C0770C" w:rsidRDefault="00C0770C" w:rsidP="00C0770C">
      <w:pPr>
        <w:pStyle w:val="Odstavecseseznamem"/>
        <w:ind w:left="397"/>
        <w:jc w:val="both"/>
      </w:pPr>
    </w:p>
    <w:p w:rsidR="00C0770C" w:rsidRDefault="00320ADE" w:rsidP="00886EF2">
      <w:pPr>
        <w:pStyle w:val="Odstavecseseznamem"/>
        <w:numPr>
          <w:ilvl w:val="1"/>
          <w:numId w:val="5"/>
        </w:numPr>
        <w:jc w:val="both"/>
      </w:pPr>
      <w:r w:rsidRPr="00551A0C">
        <w:t xml:space="preserve">Grafický návrh zhotovitel předloží objednateli v souladu s časovým harmonogramem provádění Díla. Objednatel je povinen grafický návrh Díla potvrdit nebo se k němu bez zbytečného odkladu písemně vyjádřit.  </w:t>
      </w:r>
    </w:p>
    <w:p w:rsidR="00C0770C" w:rsidRDefault="00C0770C" w:rsidP="00C0770C">
      <w:pPr>
        <w:jc w:val="both"/>
      </w:pPr>
    </w:p>
    <w:p w:rsidR="00C0770C" w:rsidRDefault="00320ADE" w:rsidP="00886EF2">
      <w:pPr>
        <w:pStyle w:val="Odstavecseseznamem"/>
        <w:numPr>
          <w:ilvl w:val="1"/>
          <w:numId w:val="5"/>
        </w:numPr>
        <w:jc w:val="both"/>
      </w:pPr>
      <w:r w:rsidRPr="00551A0C">
        <w:t xml:space="preserve">Provedením zkoušky provozní spolehlivosti před předáním Díla k testování zhotovitel objednateli osvědčí, že Dílo je plně funkční z hlediska provozu a užívání internetu, že odpovídá zadání objednatele a podmínkám dohodnutým v této smlouvě. Komplexní vyzkoušení bude provedeno s plným uživatelským využitím všech funkcí Díla.  </w:t>
      </w:r>
    </w:p>
    <w:p w:rsidR="00C0770C" w:rsidRDefault="00C0770C" w:rsidP="00C0770C">
      <w:pPr>
        <w:jc w:val="both"/>
      </w:pPr>
    </w:p>
    <w:p w:rsidR="00C0770C" w:rsidRDefault="00320ADE" w:rsidP="00886EF2">
      <w:pPr>
        <w:pStyle w:val="Odstavecseseznamem"/>
        <w:numPr>
          <w:ilvl w:val="1"/>
          <w:numId w:val="5"/>
        </w:numPr>
        <w:jc w:val="both"/>
      </w:pPr>
      <w:r w:rsidRPr="00551A0C">
        <w:t xml:space="preserve">V testovacím období zhotovitel odstraňuje drobné závady za účelem doladění systému a zajištění stabilizovaného provozu. V případě prodlení zhotovitele s předáním Díla k testovacímu provozu bude doba trvání testovacího období prodloužena adekvátně o dobu prodlení zhotovitele s předáním Díla k testovacímu provozu. Zhotovitel při prezentaci testovací verze provede demonstraci funkčnosti Díla pro objednatele. </w:t>
      </w:r>
    </w:p>
    <w:p w:rsidR="00C0770C" w:rsidRDefault="00C0770C" w:rsidP="00C0770C">
      <w:pPr>
        <w:jc w:val="both"/>
      </w:pPr>
    </w:p>
    <w:p w:rsidR="00320ADE" w:rsidRPr="00551A0C" w:rsidRDefault="00320ADE" w:rsidP="00886EF2">
      <w:pPr>
        <w:pStyle w:val="Odstavecseseznamem"/>
        <w:numPr>
          <w:ilvl w:val="1"/>
          <w:numId w:val="5"/>
        </w:numPr>
        <w:jc w:val="both"/>
      </w:pPr>
      <w:r w:rsidRPr="00551A0C">
        <w:t xml:space="preserve">Plnění časového harmonogramu je podmíněno poskytováním součinnosti objednatele zhotoviteli dle této smlouvy. V případě, že objednatel nepředá řádně a včas jakékoliv dohodnuté podklady nutné k řádnému dokončení Díla, má zhotovitel právo na přiměřené prodloužení sjednaného termínu plnění o dobu prodlení objednatele, nebude-li smluvními stranami dohodnuto jinak. </w:t>
      </w:r>
    </w:p>
    <w:p w:rsidR="00320ADE" w:rsidRPr="00551A0C" w:rsidRDefault="00D25A4A" w:rsidP="00DB24E0">
      <w:pPr>
        <w:pStyle w:val="Nadpis1"/>
      </w:pPr>
      <w:r w:rsidRPr="00551A0C">
        <w:t>Předání a převzetí Díla</w:t>
      </w:r>
    </w:p>
    <w:p w:rsidR="00B54532" w:rsidRDefault="00320ADE" w:rsidP="00886EF2">
      <w:pPr>
        <w:pStyle w:val="Odstavecseseznamem"/>
        <w:numPr>
          <w:ilvl w:val="1"/>
          <w:numId w:val="6"/>
        </w:numPr>
        <w:jc w:val="both"/>
      </w:pPr>
      <w:r w:rsidRPr="00551A0C">
        <w:t xml:space="preserve">K předání a převzetí Díla vyzve zhotovitel objednatele v termínu dle časového harmonogramu po provedení úspěšné zkoušky provozní spolehlivosti a po uplynutí testovacího období. O předání a převzetí Díla bude smluvními stranami sepsán předávací protokol. Objednatel není povinen převzít dílo, pokud není řádně provedeno, vykazuje nedostatky či vady nebo nebyly ze strany zhotovitele řádně splněny všechny povinnosti předcházející předání díla podle této smlouvy. </w:t>
      </w:r>
    </w:p>
    <w:p w:rsidR="002E2020" w:rsidRDefault="002E2020" w:rsidP="002E2020">
      <w:pPr>
        <w:pStyle w:val="Odstavecseseznamem"/>
        <w:ind w:left="397"/>
        <w:jc w:val="both"/>
      </w:pPr>
    </w:p>
    <w:p w:rsidR="00551A0C" w:rsidRDefault="00320ADE" w:rsidP="00886EF2">
      <w:pPr>
        <w:pStyle w:val="Odstavecseseznamem"/>
        <w:numPr>
          <w:ilvl w:val="1"/>
          <w:numId w:val="6"/>
        </w:numPr>
        <w:jc w:val="both"/>
      </w:pPr>
      <w:r w:rsidRPr="00551A0C">
        <w:t xml:space="preserve">Předání a převzetí Díla bude provedeno demonstrací funkčnosti Díla. Součástí předání Díla je zaškolení obsluhy. </w:t>
      </w:r>
    </w:p>
    <w:p w:rsidR="000C77AE" w:rsidRPr="00551A0C" w:rsidRDefault="00D25A4A" w:rsidP="00DB24E0">
      <w:pPr>
        <w:pStyle w:val="Nadpis1"/>
      </w:pPr>
      <w:r w:rsidRPr="00551A0C">
        <w:t>Cena Díla</w:t>
      </w:r>
    </w:p>
    <w:p w:rsidR="0077508A" w:rsidRDefault="0077508A" w:rsidP="00886EF2">
      <w:pPr>
        <w:pStyle w:val="Odstavecseseznamem"/>
        <w:numPr>
          <w:ilvl w:val="1"/>
          <w:numId w:val="7"/>
        </w:numPr>
        <w:jc w:val="both"/>
      </w:pPr>
      <w:r w:rsidRPr="00551A0C">
        <w:t xml:space="preserve">Cena za zhotovené Dílo a </w:t>
      </w:r>
      <w:r w:rsidR="00956160">
        <w:t>následná provozní a servisní podpora uživatelů</w:t>
      </w:r>
      <w:r w:rsidRPr="00551A0C">
        <w:t xml:space="preserve"> je stanovena v příloze č. 1: Nabídka tvorby webové prezentace. Nejvyšší cena Díla a </w:t>
      </w:r>
      <w:r w:rsidR="00956160">
        <w:t>následná provozní a servisní podpora uživatelů</w:t>
      </w:r>
      <w:r w:rsidR="00956160" w:rsidRPr="00551A0C">
        <w:t xml:space="preserve"> </w:t>
      </w:r>
      <w:r w:rsidRPr="00551A0C">
        <w:t xml:space="preserve">nepřesáhne částku: 200 000,00 Kč bez DPH.  </w:t>
      </w:r>
      <w:r w:rsidR="00956160">
        <w:br/>
      </w:r>
      <w:r w:rsidRPr="00551A0C">
        <w:t xml:space="preserve">Zhotovitel je plátce DPH. </w:t>
      </w:r>
    </w:p>
    <w:p w:rsidR="002E2020" w:rsidRPr="00551A0C" w:rsidRDefault="002E2020" w:rsidP="002E2020">
      <w:pPr>
        <w:pStyle w:val="Odstavecseseznamem"/>
        <w:ind w:left="397"/>
        <w:jc w:val="both"/>
      </w:pPr>
    </w:p>
    <w:p w:rsidR="00A00AD3" w:rsidRDefault="0077508A" w:rsidP="00886EF2">
      <w:pPr>
        <w:pStyle w:val="Odstavecseseznamem"/>
        <w:numPr>
          <w:ilvl w:val="1"/>
          <w:numId w:val="7"/>
        </w:numPr>
        <w:jc w:val="both"/>
      </w:pPr>
      <w:r w:rsidRPr="00551A0C">
        <w:t xml:space="preserve">Dohodnutá cena je stanovena jako nejvýše přípustná. Ke změně může dojít pouze při změně zákonných sazeb DPH. </w:t>
      </w:r>
    </w:p>
    <w:p w:rsidR="002E2020" w:rsidRPr="00551A0C" w:rsidRDefault="002E2020" w:rsidP="002E2020">
      <w:pPr>
        <w:jc w:val="both"/>
      </w:pPr>
    </w:p>
    <w:p w:rsidR="00320ADE" w:rsidRDefault="0077508A" w:rsidP="00886EF2">
      <w:pPr>
        <w:pStyle w:val="Odstavecseseznamem"/>
        <w:numPr>
          <w:ilvl w:val="1"/>
          <w:numId w:val="7"/>
        </w:numPr>
        <w:jc w:val="both"/>
      </w:pPr>
      <w:r w:rsidRPr="00551A0C">
        <w:t>Cena bude vyúčtována po provedení příslušné části díla. Cena  za část 1 -  Dodání struktury menu a submenu ve výši 30 000,00 Kč (bez DPH). Cena za část 2 – Stavba a spuštění bude vyúčtována ve výši 42 200,00 Kč</w:t>
      </w:r>
      <w:r w:rsidR="00D25379" w:rsidRPr="00551A0C">
        <w:t xml:space="preserve"> (bez DPH). Cena </w:t>
      </w:r>
      <w:r w:rsidR="00BE1E4C">
        <w:t>za následnou provozní a servisní podporu uživatelů bude</w:t>
      </w:r>
      <w:r w:rsidR="00E223F9" w:rsidRPr="00551A0C">
        <w:t xml:space="preserve"> účtována dle platebních podmínek </w:t>
      </w:r>
      <w:r w:rsidR="00BE1E4C">
        <w:t>v čl. 5.4.</w:t>
      </w:r>
    </w:p>
    <w:p w:rsidR="002E2020" w:rsidRPr="00551A0C" w:rsidRDefault="002E2020" w:rsidP="002E2020">
      <w:pPr>
        <w:jc w:val="both"/>
      </w:pPr>
    </w:p>
    <w:p w:rsidR="00320ADE" w:rsidRPr="00551A0C" w:rsidRDefault="00320ADE" w:rsidP="00886EF2">
      <w:pPr>
        <w:pStyle w:val="Odstavecseseznamem"/>
        <w:numPr>
          <w:ilvl w:val="1"/>
          <w:numId w:val="7"/>
        </w:numPr>
        <w:jc w:val="both"/>
      </w:pPr>
      <w:r w:rsidRPr="00551A0C">
        <w:t xml:space="preserve">Veškeré případné vícenáklady, které vyplynou v průběhu prací, a pokud nebudou vyvolány dodatečnými požadavky objednatele, jsou součástí celkové nabídkové ceny a nebudou zvlášť hrazeny. </w:t>
      </w:r>
    </w:p>
    <w:p w:rsidR="00D25A4A" w:rsidRPr="00551A0C" w:rsidRDefault="00D25A4A" w:rsidP="00551A0C"/>
    <w:p w:rsidR="00320ADE" w:rsidRPr="00551A0C" w:rsidRDefault="00320ADE" w:rsidP="00DB24E0">
      <w:pPr>
        <w:pStyle w:val="Nadpis1"/>
      </w:pPr>
      <w:r w:rsidRPr="00551A0C">
        <w:lastRenderedPageBreak/>
        <w:t>Platební podmínky</w:t>
      </w:r>
    </w:p>
    <w:p w:rsidR="00320ADE" w:rsidRDefault="00320ADE" w:rsidP="00886EF2">
      <w:pPr>
        <w:pStyle w:val="Odstavecseseznamem"/>
        <w:numPr>
          <w:ilvl w:val="1"/>
          <w:numId w:val="8"/>
        </w:numPr>
        <w:jc w:val="both"/>
      </w:pPr>
      <w:r w:rsidRPr="00551A0C">
        <w:t xml:space="preserve">Nárok na zaplacení ceny vzniká zhotoviteli předáním řádně provedeného Díla dle čl. III. smlouvy.  </w:t>
      </w:r>
    </w:p>
    <w:p w:rsidR="002E2020" w:rsidRPr="00551A0C" w:rsidRDefault="002E2020" w:rsidP="002E2020">
      <w:pPr>
        <w:pStyle w:val="Odstavecseseznamem"/>
        <w:ind w:left="397"/>
        <w:jc w:val="both"/>
      </w:pPr>
    </w:p>
    <w:p w:rsidR="00320ADE" w:rsidRDefault="00320ADE" w:rsidP="00886EF2">
      <w:pPr>
        <w:pStyle w:val="Odstavecseseznamem"/>
        <w:numPr>
          <w:ilvl w:val="1"/>
          <w:numId w:val="8"/>
        </w:numPr>
        <w:jc w:val="both"/>
      </w:pPr>
      <w:r w:rsidRPr="00551A0C">
        <w:t>Za Dílo</w:t>
      </w:r>
      <w:r w:rsidR="000C77AE" w:rsidRPr="00551A0C">
        <w:t xml:space="preserve"> a </w:t>
      </w:r>
      <w:r w:rsidR="00BE1E4C">
        <w:t xml:space="preserve">následnou provozní a servisní podporu uživatelů </w:t>
      </w:r>
      <w:r w:rsidRPr="00551A0C">
        <w:t xml:space="preserve">není možno vystavovat zálohový daňový doklad (fakturu). </w:t>
      </w:r>
    </w:p>
    <w:p w:rsidR="002E2020" w:rsidRPr="00551A0C" w:rsidRDefault="002E2020" w:rsidP="002E2020">
      <w:pPr>
        <w:jc w:val="both"/>
      </w:pPr>
    </w:p>
    <w:p w:rsidR="00320ADE" w:rsidRDefault="00320ADE" w:rsidP="00886EF2">
      <w:pPr>
        <w:pStyle w:val="Odstavecseseznamem"/>
        <w:numPr>
          <w:ilvl w:val="1"/>
          <w:numId w:val="8"/>
        </w:numPr>
        <w:jc w:val="both"/>
      </w:pPr>
      <w:r w:rsidRPr="00551A0C">
        <w:t>Smluvní strany se dohodly, že daňové doklady vystavené zhotovitelem a zaslané na adresu díl</w:t>
      </w:r>
      <w:r w:rsidR="00D25379" w:rsidRPr="00551A0C">
        <w:t>a objednatele jsou splatné do 45</w:t>
      </w:r>
      <w:r w:rsidRPr="00551A0C">
        <w:t xml:space="preserve"> kalendářních dnů po jejich obdržení objednatelem. Objednatel může daňové doklady vrátit do data jejich splatnosti, pokud obsahují nesprávné nebo neúplné náležitost</w:t>
      </w:r>
      <w:r w:rsidR="00D25379" w:rsidRPr="00551A0C">
        <w:t>i či údaje a lhůta splatnosti 45</w:t>
      </w:r>
      <w:r w:rsidRPr="00551A0C">
        <w:t xml:space="preserve"> kalendářních dnů začíná běžet od doručení opraveného a bezvadného daňového dokladu. V případě, že nedojde k přidělení finančních prostředků ze státního rozpočtu či od poskytovatele dotace na účet objednatele, prodlužuje se lhůta splatnosti daňových dokladů na 60 dnů</w:t>
      </w:r>
      <w:r w:rsidRPr="00B54532">
        <w:t xml:space="preserve"> </w:t>
      </w:r>
      <w:r w:rsidRPr="00551A0C">
        <w:t xml:space="preserve">a objednatel v tomto případě není až do uplynutí této lhůty v prodlení.  </w:t>
      </w:r>
    </w:p>
    <w:p w:rsidR="002E2020" w:rsidRPr="00551A0C" w:rsidRDefault="002E2020" w:rsidP="002E2020">
      <w:pPr>
        <w:jc w:val="both"/>
      </w:pPr>
    </w:p>
    <w:p w:rsidR="002920FE" w:rsidRDefault="00315EA2" w:rsidP="00886EF2">
      <w:pPr>
        <w:pStyle w:val="Odstavecseseznamem"/>
        <w:numPr>
          <w:ilvl w:val="1"/>
          <w:numId w:val="8"/>
        </w:numPr>
        <w:jc w:val="both"/>
      </w:pPr>
      <w:r>
        <w:t>Následná provozní a servisní podpora uživatelů</w:t>
      </w:r>
      <w:r w:rsidRPr="00551A0C">
        <w:t xml:space="preserve"> </w:t>
      </w:r>
      <w:r w:rsidR="000C77AE" w:rsidRPr="00551A0C">
        <w:t>(webhosting a s ním spojené pravidelné aktualizace nezbytné pro chod webu, provozní a servisní podporu spojenou s podporou uživatelů)</w:t>
      </w:r>
      <w:r w:rsidR="00695814" w:rsidRPr="00551A0C">
        <w:t xml:space="preserve"> bude zhotovitel</w:t>
      </w:r>
      <w:r w:rsidR="00D25379" w:rsidRPr="00551A0C">
        <w:t xml:space="preserve"> fakturovat objednava</w:t>
      </w:r>
      <w:r>
        <w:t>teli čtyřikrát ročně a to vždy k 5. následujícího měsíce</w:t>
      </w:r>
      <w:r w:rsidR="00695814" w:rsidRPr="00551A0C">
        <w:t xml:space="preserve"> </w:t>
      </w:r>
      <w:r w:rsidR="00D25379" w:rsidRPr="00551A0C">
        <w:t>za uplnynulé čtvrtletí</w:t>
      </w:r>
      <w:r w:rsidR="00695814" w:rsidRPr="00551A0C">
        <w:t xml:space="preserve">. </w:t>
      </w:r>
      <w:r w:rsidR="00253B08">
        <w:t>Prvních 12 měsíců od předání Díla bude účtována měsíční sazba uvedena v příloze č.1</w:t>
      </w:r>
      <w:r w:rsidR="00E20BAD">
        <w:t xml:space="preserve"> za správu webu. V následujích letech až do konce projektu bude účtována pouze hodinová sazba v rozsahu schváleném </w:t>
      </w:r>
      <w:r w:rsidR="00E20BAD" w:rsidRPr="00551A0C">
        <w:t>oběma smluvními stranami</w:t>
      </w:r>
      <w:r w:rsidR="00E20BAD">
        <w:t>, která je  uvedena v příloze č. 1.</w:t>
      </w:r>
    </w:p>
    <w:p w:rsidR="002E2020" w:rsidRPr="00551A0C" w:rsidRDefault="002E2020" w:rsidP="002E2020">
      <w:pPr>
        <w:jc w:val="both"/>
      </w:pPr>
    </w:p>
    <w:p w:rsidR="00320ADE" w:rsidRDefault="00320ADE" w:rsidP="00886EF2">
      <w:pPr>
        <w:pStyle w:val="Odstavecseseznamem"/>
        <w:numPr>
          <w:ilvl w:val="1"/>
          <w:numId w:val="8"/>
        </w:numPr>
        <w:jc w:val="both"/>
      </w:pPr>
      <w:r w:rsidRPr="00551A0C">
        <w:t xml:space="preserve">Nedojde-li mezi smluvními stranami k dohodě při odsouhlasení množství nebo druhu provedených prací a dodávek, je zhotovitel oprávněn účtovat pouze práce, u kterých nedošlo k rozporu.  </w:t>
      </w:r>
    </w:p>
    <w:p w:rsidR="002E2020" w:rsidRPr="00551A0C" w:rsidRDefault="002E2020" w:rsidP="002E2020">
      <w:pPr>
        <w:jc w:val="both"/>
      </w:pPr>
    </w:p>
    <w:p w:rsidR="00B54532" w:rsidRDefault="00320ADE" w:rsidP="00886EF2">
      <w:pPr>
        <w:pStyle w:val="Odstavecseseznamem"/>
        <w:numPr>
          <w:ilvl w:val="1"/>
          <w:numId w:val="8"/>
        </w:numPr>
        <w:jc w:val="both"/>
      </w:pPr>
      <w:r w:rsidRPr="00551A0C">
        <w:t xml:space="preserve">Zjistí-li objednatel ve lhůtě splatnosti u předaného a převzatého Díla vady plnění, je oprávněn zhotoviteli daňový doklad vrátit a příslušnou platbu pozastavit až do data odstranění vady. </w:t>
      </w:r>
      <w:r w:rsidR="006B7358" w:rsidRPr="00551A0C">
        <w:t>To platí i v případě následujících služeb.</w:t>
      </w:r>
    </w:p>
    <w:p w:rsidR="002E2020" w:rsidRDefault="002E2020" w:rsidP="002E2020">
      <w:pPr>
        <w:jc w:val="both"/>
      </w:pPr>
    </w:p>
    <w:p w:rsidR="00320ADE" w:rsidRDefault="00320ADE" w:rsidP="00886EF2">
      <w:pPr>
        <w:pStyle w:val="Odstavecseseznamem"/>
        <w:numPr>
          <w:ilvl w:val="1"/>
          <w:numId w:val="8"/>
        </w:numPr>
        <w:jc w:val="both"/>
      </w:pPr>
      <w:r w:rsidRPr="00551A0C">
        <w:t xml:space="preserve">Daňový doklad musí mít kromě náležitostí stanovených v § 29 zákona č. 235/2004 Sb., o dani z přidané hodnoty, v platném znění, tyto náležitosti:  </w:t>
      </w:r>
    </w:p>
    <w:p w:rsidR="002E2020" w:rsidRDefault="002E2020" w:rsidP="002E2020">
      <w:pPr>
        <w:pStyle w:val="Odstavecseseznamem"/>
        <w:ind w:left="397"/>
        <w:jc w:val="both"/>
      </w:pPr>
    </w:p>
    <w:p w:rsidR="002E2020" w:rsidRPr="00551A0C" w:rsidRDefault="00E01AAA" w:rsidP="002E2020">
      <w:pPr>
        <w:ind w:firstLine="397"/>
      </w:pPr>
      <w:r>
        <w:t>-</w:t>
      </w:r>
      <w:r w:rsidR="009B3F95">
        <w:t xml:space="preserve"> </w:t>
      </w:r>
      <w:r w:rsidR="002E2020" w:rsidRPr="00551A0C">
        <w:t xml:space="preserve">název a sídlo zhotovitele a objednatele; </w:t>
      </w:r>
    </w:p>
    <w:p w:rsidR="002E2020" w:rsidRPr="00551A0C" w:rsidRDefault="00E01AAA" w:rsidP="002E2020">
      <w:pPr>
        <w:ind w:firstLine="397"/>
      </w:pPr>
      <w:r>
        <w:t>-</w:t>
      </w:r>
      <w:r w:rsidR="009B3F95">
        <w:t xml:space="preserve"> </w:t>
      </w:r>
      <w:r w:rsidR="002E2020" w:rsidRPr="00551A0C">
        <w:t xml:space="preserve">IČ zhotovitele a objednatele; </w:t>
      </w:r>
    </w:p>
    <w:p w:rsidR="002E2020" w:rsidRPr="00551A0C" w:rsidRDefault="00E01AAA" w:rsidP="002E2020">
      <w:pPr>
        <w:ind w:firstLine="397"/>
      </w:pPr>
      <w:r>
        <w:t>-</w:t>
      </w:r>
      <w:r w:rsidR="009B3F95">
        <w:t xml:space="preserve"> </w:t>
      </w:r>
      <w:r w:rsidR="002E2020" w:rsidRPr="00551A0C">
        <w:t xml:space="preserve">číslo smlouvy; </w:t>
      </w:r>
    </w:p>
    <w:p w:rsidR="002E2020" w:rsidRPr="00551A0C" w:rsidRDefault="00E01AAA" w:rsidP="002E2020">
      <w:pPr>
        <w:ind w:firstLine="397"/>
      </w:pPr>
      <w:r>
        <w:t>-</w:t>
      </w:r>
      <w:r w:rsidR="009B3F95">
        <w:t xml:space="preserve"> </w:t>
      </w:r>
      <w:r w:rsidR="002E2020" w:rsidRPr="00551A0C">
        <w:t xml:space="preserve">číslo platebního daňového dokladu; </w:t>
      </w:r>
    </w:p>
    <w:p w:rsidR="002E2020" w:rsidRPr="00551A0C" w:rsidRDefault="00E01AAA" w:rsidP="002E2020">
      <w:pPr>
        <w:ind w:firstLine="397"/>
      </w:pPr>
      <w:r>
        <w:t>-</w:t>
      </w:r>
      <w:r w:rsidR="009B3F95">
        <w:t xml:space="preserve"> </w:t>
      </w:r>
      <w:r w:rsidR="002E2020" w:rsidRPr="00551A0C">
        <w:t xml:space="preserve">den odeslání, den splatnosti a datum zdanitelného plnění; </w:t>
      </w:r>
    </w:p>
    <w:p w:rsidR="002E2020" w:rsidRPr="00551A0C" w:rsidRDefault="00E01AAA" w:rsidP="002E2020">
      <w:pPr>
        <w:ind w:firstLine="397"/>
      </w:pPr>
      <w:r>
        <w:t>-</w:t>
      </w:r>
      <w:r w:rsidR="009B3F95">
        <w:t xml:space="preserve"> </w:t>
      </w:r>
      <w:r w:rsidR="002E2020" w:rsidRPr="00551A0C">
        <w:t xml:space="preserve">označení peněžního ústavu a číslo účtu, na který má objednatel platit; </w:t>
      </w:r>
    </w:p>
    <w:p w:rsidR="002E2020" w:rsidRPr="00551A0C" w:rsidRDefault="00E01AAA" w:rsidP="002E2020">
      <w:pPr>
        <w:ind w:firstLine="397"/>
      </w:pPr>
      <w:r>
        <w:t>-</w:t>
      </w:r>
      <w:r w:rsidR="009B3F95">
        <w:t xml:space="preserve"> </w:t>
      </w:r>
      <w:r w:rsidR="002E2020" w:rsidRPr="00551A0C">
        <w:t xml:space="preserve">celkovou částku </w:t>
      </w:r>
    </w:p>
    <w:p w:rsidR="002E2020" w:rsidRPr="00551A0C" w:rsidRDefault="00E01AAA" w:rsidP="009B3F95">
      <w:pPr>
        <w:ind w:left="567" w:hanging="170"/>
      </w:pPr>
      <w:r>
        <w:t>-</w:t>
      </w:r>
      <w:r w:rsidR="009B3F95">
        <w:t xml:space="preserve"> </w:t>
      </w:r>
      <w:r w:rsidR="002E2020" w:rsidRPr="00551A0C">
        <w:t>označení předmětu plnění zakázky „webová prezentace www.lifecs.cz</w:t>
      </w:r>
      <w:r w:rsidR="002E2020" w:rsidRPr="002E2020">
        <w:t>“</w:t>
      </w:r>
      <w:r w:rsidR="00A27282">
        <w:t xml:space="preserve"> v rámci projektu </w:t>
      </w:r>
      <w:r w:rsidR="002E2020" w:rsidRPr="00551A0C">
        <w:t xml:space="preserve">LIFE16 NAT/CZ/000639 “Aktivní ochrana evropsky významných teplomilných stanovišť a druhů v Českém středohoří“. </w:t>
      </w:r>
    </w:p>
    <w:p w:rsidR="002E2020" w:rsidRPr="00551A0C" w:rsidRDefault="00E01AAA" w:rsidP="002E2020">
      <w:pPr>
        <w:ind w:firstLine="397"/>
      </w:pPr>
      <w:r>
        <w:t>-</w:t>
      </w:r>
      <w:r w:rsidR="009B3F95">
        <w:t xml:space="preserve"> </w:t>
      </w:r>
      <w:r w:rsidR="002E2020" w:rsidRPr="00551A0C">
        <w:t xml:space="preserve">Uvedení textu „Financováno z EK a Ministerstva životního prostředí“ </w:t>
      </w:r>
    </w:p>
    <w:p w:rsidR="002E2020" w:rsidRDefault="00E01AAA" w:rsidP="002E2020">
      <w:pPr>
        <w:ind w:firstLine="397"/>
      </w:pPr>
      <w:r>
        <w:t>-</w:t>
      </w:r>
      <w:r w:rsidR="009B3F95">
        <w:t xml:space="preserve"> </w:t>
      </w:r>
      <w:r w:rsidR="002E2020" w:rsidRPr="00551A0C">
        <w:t xml:space="preserve">razítko a podpis zhotovitele  </w:t>
      </w:r>
    </w:p>
    <w:p w:rsidR="00E01AAA" w:rsidRDefault="00E01AAA" w:rsidP="002E2020">
      <w:pPr>
        <w:ind w:firstLine="397"/>
      </w:pPr>
    </w:p>
    <w:p w:rsidR="002E2020" w:rsidRPr="00551A0C" w:rsidRDefault="002E2020" w:rsidP="002E2020">
      <w:r w:rsidRPr="00551A0C">
        <w:t xml:space="preserve">Přílohou daňového dokladu musí být oběma stranami podepsaný předávací protokol dle čl. III. bod 1. </w:t>
      </w:r>
    </w:p>
    <w:p w:rsidR="002E2020" w:rsidRDefault="002E2020" w:rsidP="002E2020">
      <w:pPr>
        <w:jc w:val="both"/>
      </w:pPr>
    </w:p>
    <w:p w:rsidR="002E2020" w:rsidRDefault="002E2020" w:rsidP="00886EF2">
      <w:pPr>
        <w:pStyle w:val="Odstavecseseznamem"/>
        <w:numPr>
          <w:ilvl w:val="1"/>
          <w:numId w:val="8"/>
        </w:numPr>
        <w:jc w:val="both"/>
      </w:pPr>
      <w:r w:rsidRPr="00551A0C">
        <w:t>Daňový doklad se považuje za uhrazený okamžikem odepsání částky z účtu objednatele.</w:t>
      </w:r>
    </w:p>
    <w:p w:rsidR="00551A0C" w:rsidRDefault="00551A0C" w:rsidP="00551A0C"/>
    <w:p w:rsidR="00320ADE" w:rsidRPr="00551A0C" w:rsidRDefault="00320ADE" w:rsidP="00DB24E0">
      <w:pPr>
        <w:pStyle w:val="Nadpis1"/>
      </w:pPr>
      <w:r w:rsidRPr="00551A0C">
        <w:lastRenderedPageBreak/>
        <w:t xml:space="preserve">Spolupráce smluvních stran </w:t>
      </w:r>
    </w:p>
    <w:p w:rsidR="00320ADE" w:rsidRDefault="00320ADE" w:rsidP="00886EF2">
      <w:pPr>
        <w:pStyle w:val="Odstavecseseznamem"/>
        <w:numPr>
          <w:ilvl w:val="1"/>
          <w:numId w:val="9"/>
        </w:numPr>
        <w:jc w:val="both"/>
      </w:pPr>
      <w:r w:rsidRPr="00551A0C">
        <w:t xml:space="preserve">Dílo bude provedeno v rozsahu stanoveném touto smlouvou a případně dalších požadavků a potřeb objednatele upřesňujících či doplňujících rozsah zadání. V případě každého dodatečného požadavku objednatele nad rámec této smlouvy projedná zhotovitel s objednatelem případné důsledky požadované změny na termín dokončení a výslednou cenu Díla. Pokud budou požadované změny přesahovat rámec plnění této smlouvy, sjednají smluvní strany písemný dodatek k této smlouvě se specifikací požadované změny, s termínem a s cenou za její uplatnění. </w:t>
      </w:r>
    </w:p>
    <w:p w:rsidR="00253B08" w:rsidRPr="00551A0C" w:rsidRDefault="00253B08" w:rsidP="00253B08">
      <w:pPr>
        <w:pStyle w:val="Odstavecseseznamem"/>
        <w:ind w:left="397"/>
        <w:jc w:val="both"/>
      </w:pPr>
    </w:p>
    <w:p w:rsidR="00320ADE" w:rsidRDefault="00320ADE" w:rsidP="00886EF2">
      <w:pPr>
        <w:pStyle w:val="Odstavecseseznamem"/>
        <w:numPr>
          <w:ilvl w:val="1"/>
          <w:numId w:val="9"/>
        </w:numPr>
        <w:jc w:val="both"/>
      </w:pPr>
      <w:r w:rsidRPr="00551A0C">
        <w:t xml:space="preserve">Objednatel se zavazuje průběžně poskytovat zhotoviteli veškerou nutnou součinnost, a to zejména upřesňováním požadavků na Dílo, poskytováním dohodnutých textových a grafických podkladů, poskytováním průběžných konzultací, poskytováním textových, grafických i jiných podkladů vypracovávaných pro objednatele třetími osobami a schvalováním dílčích prací předkládaných objednateli zhotovitelem nebo zasíláním připomínek.  </w:t>
      </w:r>
    </w:p>
    <w:p w:rsidR="002E2020" w:rsidRPr="00551A0C" w:rsidRDefault="002E2020" w:rsidP="002E2020">
      <w:pPr>
        <w:pStyle w:val="Odstavecseseznamem"/>
        <w:ind w:left="397"/>
        <w:jc w:val="both"/>
      </w:pPr>
    </w:p>
    <w:p w:rsidR="00320ADE" w:rsidRDefault="00320ADE" w:rsidP="00886EF2">
      <w:pPr>
        <w:pStyle w:val="Odstavecseseznamem"/>
        <w:numPr>
          <w:ilvl w:val="1"/>
          <w:numId w:val="9"/>
        </w:numPr>
        <w:jc w:val="both"/>
      </w:pPr>
      <w:r w:rsidRPr="00551A0C">
        <w:t xml:space="preserve">Objednatel se zavazuje, že veškerá součinnost bude zhotoviteli poskytnuta dle postupu prací a dle požadavků zhotovitele, a to bez zbytečného odkladu po jejich vyžádání, pokud jejich obstarání nebude vyžadovat přiměřeně delší čas. </w:t>
      </w:r>
    </w:p>
    <w:p w:rsidR="002E2020" w:rsidRPr="00551A0C" w:rsidRDefault="002E2020" w:rsidP="002E2020">
      <w:pPr>
        <w:jc w:val="both"/>
      </w:pPr>
    </w:p>
    <w:p w:rsidR="00320ADE" w:rsidRDefault="00320ADE" w:rsidP="00886EF2">
      <w:pPr>
        <w:pStyle w:val="Odstavecseseznamem"/>
        <w:numPr>
          <w:ilvl w:val="1"/>
          <w:numId w:val="9"/>
        </w:numPr>
        <w:jc w:val="both"/>
      </w:pPr>
      <w:r w:rsidRPr="00551A0C">
        <w:t>Smluvní strany se dohodly, že schvalování podkladů, dílčích prací, návrhů, úprav a ostatních záležitostí spojených se zhotovováním Díla mimo věcí smluvních bude probíhat elektronickou poštou, není-li v jiných ustanoveních této smlouvy dohodnuto jinak. Kontaktní osoby objednatele a zhotovi</w:t>
      </w:r>
      <w:r w:rsidR="006B7358" w:rsidRPr="00551A0C">
        <w:t>tele jsou uvedeny v Příloze č. 3</w:t>
      </w:r>
      <w:r w:rsidRPr="00551A0C">
        <w:t xml:space="preserve"> této smlouvy.  </w:t>
      </w:r>
    </w:p>
    <w:p w:rsidR="002E2020" w:rsidRPr="00551A0C" w:rsidRDefault="002E2020" w:rsidP="002E2020">
      <w:pPr>
        <w:jc w:val="both"/>
      </w:pPr>
    </w:p>
    <w:p w:rsidR="00320ADE" w:rsidRDefault="00320ADE" w:rsidP="00886EF2">
      <w:pPr>
        <w:pStyle w:val="Odstavecseseznamem"/>
        <w:numPr>
          <w:ilvl w:val="1"/>
          <w:numId w:val="9"/>
        </w:numPr>
        <w:jc w:val="both"/>
      </w:pPr>
      <w:r w:rsidRPr="00551A0C">
        <w:t xml:space="preserve">Tvorba textové části </w:t>
      </w:r>
      <w:r w:rsidR="006B7358" w:rsidRPr="00551A0C">
        <w:t>Díla</w:t>
      </w:r>
      <w:r w:rsidRPr="00551A0C">
        <w:t xml:space="preserve"> je plně v kompetenci objednatele, který odpovídá za obsahovou, jazykovou a gramatickou správnost, pokud se smluvní strany nedohodnou jinak. </w:t>
      </w:r>
    </w:p>
    <w:p w:rsidR="002E2020" w:rsidRPr="00551A0C" w:rsidRDefault="002E2020" w:rsidP="002E2020">
      <w:pPr>
        <w:jc w:val="both"/>
      </w:pPr>
    </w:p>
    <w:p w:rsidR="00320ADE" w:rsidRDefault="00320ADE" w:rsidP="00886EF2">
      <w:pPr>
        <w:pStyle w:val="Odstavecseseznamem"/>
        <w:numPr>
          <w:ilvl w:val="1"/>
          <w:numId w:val="9"/>
        </w:numPr>
        <w:jc w:val="both"/>
      </w:pPr>
      <w:r w:rsidRPr="00551A0C">
        <w:t xml:space="preserve">Objednatel odpovídá za obsah předaných podkladů k využití při </w:t>
      </w:r>
      <w:r w:rsidR="006B7358" w:rsidRPr="00551A0C">
        <w:t>tvorbě Díla</w:t>
      </w:r>
      <w:r w:rsidRPr="00551A0C">
        <w:t xml:space="preserve">. </w:t>
      </w:r>
    </w:p>
    <w:p w:rsidR="002E2020" w:rsidRPr="00551A0C" w:rsidRDefault="002E2020" w:rsidP="002E2020">
      <w:pPr>
        <w:jc w:val="both"/>
      </w:pPr>
    </w:p>
    <w:p w:rsidR="00320ADE" w:rsidRDefault="00320ADE" w:rsidP="00886EF2">
      <w:pPr>
        <w:pStyle w:val="Odstavecseseznamem"/>
        <w:numPr>
          <w:ilvl w:val="1"/>
          <w:numId w:val="9"/>
        </w:numPr>
        <w:jc w:val="both"/>
      </w:pPr>
      <w:r w:rsidRPr="00551A0C">
        <w:t>Zhotovitel je při pr</w:t>
      </w:r>
      <w:r w:rsidR="006B7358" w:rsidRPr="00551A0C">
        <w:t>ovádění D</w:t>
      </w:r>
      <w:r w:rsidRPr="00551A0C">
        <w:t xml:space="preserve">íla vázán pokyny objednatele. </w:t>
      </w:r>
    </w:p>
    <w:p w:rsidR="002E2020" w:rsidRPr="00551A0C" w:rsidRDefault="002E2020" w:rsidP="002E2020">
      <w:pPr>
        <w:pStyle w:val="Odstavecseseznamem"/>
        <w:ind w:left="397"/>
        <w:jc w:val="both"/>
      </w:pPr>
    </w:p>
    <w:p w:rsidR="00320ADE" w:rsidRPr="00551A0C" w:rsidRDefault="00320ADE" w:rsidP="00886EF2">
      <w:pPr>
        <w:pStyle w:val="Odstavecseseznamem"/>
        <w:numPr>
          <w:ilvl w:val="1"/>
          <w:numId w:val="9"/>
        </w:numPr>
        <w:jc w:val="both"/>
      </w:pPr>
      <w:r w:rsidRPr="00551A0C">
        <w:t xml:space="preserve">Zhotovitel upozorní objednatele bez zbytečného odkladu na nevhodnou povahu převzatých podkladů nebo pokynů daných mu objednatelem k provedení Díla. Zhotovitel neodpovídá za nemožnost dokončení Díla nebo za vady dokončeného Díla způsobené nevhodnými podklady nebo pokyny, jestliže objednatel na jejich použití při provádění Díla trval a zhotovitel ho na jejich nevhodnost předem upozornil.  </w:t>
      </w:r>
    </w:p>
    <w:p w:rsidR="00551A0C" w:rsidRDefault="00320ADE" w:rsidP="00551A0C">
      <w:r w:rsidRPr="00551A0C">
        <w:t xml:space="preserve"> </w:t>
      </w:r>
    </w:p>
    <w:p w:rsidR="00320ADE" w:rsidRPr="00551A0C" w:rsidRDefault="00320ADE" w:rsidP="00DB24E0">
      <w:pPr>
        <w:pStyle w:val="Nadpis1"/>
      </w:pPr>
      <w:r w:rsidRPr="00551A0C">
        <w:t xml:space="preserve">Odpovědnost za vady Díla a záruka </w:t>
      </w:r>
    </w:p>
    <w:p w:rsidR="00320ADE" w:rsidRDefault="00320ADE" w:rsidP="00886EF2">
      <w:pPr>
        <w:pStyle w:val="Odstavecseseznamem"/>
        <w:numPr>
          <w:ilvl w:val="1"/>
          <w:numId w:val="10"/>
        </w:numPr>
        <w:jc w:val="both"/>
      </w:pPr>
      <w:r w:rsidRPr="00551A0C">
        <w:t xml:space="preserve">Zhotovitel odpovídá za to, že Dílo provedené podle této smlouvy bude mít charakter a náležitosti stanovené touto smlouvou, popř. vlastnosti obvyklé, a dále za to, že bude provedeno řádně, kompletně, včas a v souladu s pokyny objednatele. Zhotovitel odpovídá za to, že Dílo a jakákoliv jeho část budou bez právních vad, nebudou jakkoliv porušovat či omezovat práva nebo právem chráněné zájmy třetích osob. </w:t>
      </w:r>
    </w:p>
    <w:p w:rsidR="002E2020" w:rsidRPr="00551A0C" w:rsidRDefault="002E2020" w:rsidP="002E2020">
      <w:pPr>
        <w:jc w:val="both"/>
      </w:pPr>
    </w:p>
    <w:p w:rsidR="00320ADE" w:rsidRDefault="00320ADE" w:rsidP="00886EF2">
      <w:pPr>
        <w:pStyle w:val="Odstavecseseznamem"/>
        <w:numPr>
          <w:ilvl w:val="1"/>
          <w:numId w:val="10"/>
        </w:numPr>
        <w:jc w:val="both"/>
      </w:pPr>
      <w:r w:rsidRPr="002E2020">
        <w:t xml:space="preserve">Zhotovitel odpovídá za vady, jež má Dílo v době jeho předání. Za vady díla, na něž se vztahuje záruka za jakost, odpovídá zhotovitel v rozsahu této záruky. </w:t>
      </w:r>
    </w:p>
    <w:p w:rsidR="002E2020" w:rsidRPr="00551A0C" w:rsidRDefault="002E2020" w:rsidP="002E2020">
      <w:pPr>
        <w:jc w:val="both"/>
      </w:pPr>
    </w:p>
    <w:p w:rsidR="002E2020" w:rsidRDefault="00320ADE" w:rsidP="00886EF2">
      <w:pPr>
        <w:pStyle w:val="Odstavecseseznamem"/>
        <w:numPr>
          <w:ilvl w:val="1"/>
          <w:numId w:val="10"/>
        </w:numPr>
        <w:jc w:val="both"/>
      </w:pPr>
      <w:r w:rsidRPr="00551A0C">
        <w:t xml:space="preserve">Zhotovitel poskytuje na Dílo záruku v  délce 24 měsíců. Po tuto dobu odpovídá za vady, které objednatel zjistil a které včas oznámil. </w:t>
      </w:r>
      <w:r w:rsidRPr="002E2020">
        <w:t>V případě jakéhokoli zásahu do Díla v průběhu záruční doby jiným subjektem než zhotovitelem bez jeho předchozího písemného souhlasu, zaniká objednateli nárok na odstranění vad, které se vyskytnou v průběhu záruční doby, zhotovitelem.</w:t>
      </w:r>
      <w:r w:rsidRPr="00551A0C">
        <w:t xml:space="preserve"> </w:t>
      </w:r>
    </w:p>
    <w:p w:rsidR="00320ADE" w:rsidRPr="00551A0C" w:rsidRDefault="00320ADE" w:rsidP="002E2020">
      <w:pPr>
        <w:jc w:val="both"/>
      </w:pPr>
      <w:r w:rsidRPr="00551A0C">
        <w:t xml:space="preserve"> </w:t>
      </w:r>
    </w:p>
    <w:p w:rsidR="00320ADE" w:rsidRDefault="00320ADE" w:rsidP="00886EF2">
      <w:pPr>
        <w:pStyle w:val="Odstavecseseznamem"/>
        <w:numPr>
          <w:ilvl w:val="1"/>
          <w:numId w:val="10"/>
        </w:numPr>
        <w:jc w:val="both"/>
      </w:pPr>
      <w:r w:rsidRPr="00551A0C">
        <w:t xml:space="preserve">Záruční lhůta počíná běžet dnem podpisu předávacího protokolu oběma smluvními stranami. </w:t>
      </w:r>
    </w:p>
    <w:p w:rsidR="002E2020" w:rsidRPr="00551A0C" w:rsidRDefault="002E2020" w:rsidP="002E2020">
      <w:pPr>
        <w:jc w:val="both"/>
      </w:pPr>
    </w:p>
    <w:p w:rsidR="00320ADE" w:rsidRDefault="00320ADE" w:rsidP="00886EF2">
      <w:pPr>
        <w:pStyle w:val="Odstavecseseznamem"/>
        <w:numPr>
          <w:ilvl w:val="1"/>
          <w:numId w:val="10"/>
        </w:numPr>
        <w:jc w:val="both"/>
      </w:pPr>
      <w:r w:rsidRPr="00551A0C">
        <w:lastRenderedPageBreak/>
        <w:t xml:space="preserve">Objednatel je povinen reklamovat vady u zhotovitele e-mailem bez zbytečného odkladu po jejich zjištění. V reklamaci musí být vady popsány a uvedeno, jak se projevují. Dále v reklamaci objednatel uvede, jakým způsobem požaduje sjednat nápravu. Toto ustanovení platí jak pro </w:t>
      </w:r>
      <w:r w:rsidR="006B7358" w:rsidRPr="00551A0C">
        <w:t>vady existující v době předání D</w:t>
      </w:r>
      <w:r w:rsidRPr="00551A0C">
        <w:t xml:space="preserve">íla, tak pro vady, na něž se vztahuje záruka. </w:t>
      </w:r>
    </w:p>
    <w:p w:rsidR="002E2020" w:rsidRPr="00551A0C" w:rsidRDefault="002E2020" w:rsidP="002E2020">
      <w:pPr>
        <w:jc w:val="both"/>
      </w:pPr>
    </w:p>
    <w:p w:rsidR="00320ADE" w:rsidRDefault="00320ADE" w:rsidP="00886EF2">
      <w:pPr>
        <w:pStyle w:val="Odstavecseseznamem"/>
        <w:numPr>
          <w:ilvl w:val="1"/>
          <w:numId w:val="10"/>
        </w:numPr>
        <w:jc w:val="both"/>
      </w:pPr>
      <w:r w:rsidRPr="00551A0C">
        <w:t xml:space="preserve">Zhotovitel je povinen nejpozději do 2 dnů po obdržení reklamace e-mailem oznámit objednateli v jakém termínu odstraní vady. Tento termín nesmí být delší než 5 dnů od obdržení reklamace. Toto ustanovení platí jak pro </w:t>
      </w:r>
      <w:r w:rsidR="006B7358" w:rsidRPr="00551A0C">
        <w:t>vady existující v době předání D</w:t>
      </w:r>
      <w:r w:rsidRPr="00551A0C">
        <w:t xml:space="preserve">íla, tak pro vady, na něž se vztahuje záruka. </w:t>
      </w:r>
    </w:p>
    <w:p w:rsidR="002E2020" w:rsidRPr="00551A0C" w:rsidRDefault="002E2020" w:rsidP="002E2020">
      <w:pPr>
        <w:jc w:val="both"/>
      </w:pPr>
    </w:p>
    <w:p w:rsidR="00320ADE" w:rsidRPr="00551A0C" w:rsidRDefault="00320ADE" w:rsidP="00886EF2">
      <w:pPr>
        <w:pStyle w:val="Odstavecseseznamem"/>
        <w:numPr>
          <w:ilvl w:val="1"/>
          <w:numId w:val="10"/>
        </w:numPr>
        <w:jc w:val="both"/>
      </w:pPr>
      <w:r w:rsidRPr="00551A0C">
        <w:t xml:space="preserve">Záruční doba se prodlužuje o dobu opravy Díla. </w:t>
      </w:r>
    </w:p>
    <w:p w:rsidR="00320ADE" w:rsidRPr="00551A0C" w:rsidRDefault="00320ADE" w:rsidP="00DB24E0">
      <w:pPr>
        <w:pStyle w:val="Nadpis1"/>
      </w:pPr>
      <w:r w:rsidRPr="00551A0C">
        <w:t xml:space="preserve">Licenční ujednání </w:t>
      </w:r>
    </w:p>
    <w:p w:rsidR="002E2020" w:rsidRDefault="00320ADE" w:rsidP="00886EF2">
      <w:pPr>
        <w:pStyle w:val="Odstavecseseznamem"/>
        <w:numPr>
          <w:ilvl w:val="1"/>
          <w:numId w:val="11"/>
        </w:numPr>
        <w:jc w:val="both"/>
      </w:pPr>
      <w:r w:rsidRPr="00551A0C">
        <w:t xml:space="preserve">Zhotovitel prohlašuje, že je výlučným vykonavatelem majetkových práv autorských k Dílu nebo jakékoliv jeho části. Ukáže-li se toto prohlášení kdykoliv v průběhu platnosti této smlouvy jako nepravdivé, odpovídá zhotovitel za jakoukoliv škodu tím způsobenou objednateli. </w:t>
      </w:r>
    </w:p>
    <w:p w:rsidR="00320ADE" w:rsidRPr="00551A0C" w:rsidRDefault="00320ADE" w:rsidP="002E2020">
      <w:pPr>
        <w:pStyle w:val="Odstavecseseznamem"/>
        <w:ind w:left="397"/>
        <w:jc w:val="both"/>
      </w:pPr>
      <w:r w:rsidRPr="00551A0C">
        <w:t xml:space="preserve"> </w:t>
      </w:r>
    </w:p>
    <w:p w:rsidR="00320ADE" w:rsidRDefault="00320ADE" w:rsidP="00886EF2">
      <w:pPr>
        <w:pStyle w:val="Odstavecseseznamem"/>
        <w:numPr>
          <w:ilvl w:val="1"/>
          <w:numId w:val="11"/>
        </w:numPr>
        <w:jc w:val="both"/>
      </w:pPr>
      <w:r w:rsidRPr="00551A0C">
        <w:t xml:space="preserve">Zhotovitel tímto poskytuje objednateli výhradní licenci k užití Díla všemi způsoby. Objednatel není povinen licenci využít.  </w:t>
      </w:r>
    </w:p>
    <w:p w:rsidR="002E2020" w:rsidRPr="00551A0C" w:rsidRDefault="002E2020" w:rsidP="002E2020">
      <w:pPr>
        <w:jc w:val="both"/>
      </w:pPr>
    </w:p>
    <w:p w:rsidR="002E2020" w:rsidRDefault="00320ADE" w:rsidP="00886EF2">
      <w:pPr>
        <w:pStyle w:val="Odstavecseseznamem"/>
        <w:numPr>
          <w:ilvl w:val="1"/>
          <w:numId w:val="11"/>
        </w:numPr>
        <w:jc w:val="both"/>
      </w:pPr>
      <w:r w:rsidRPr="00551A0C">
        <w:t>Licence je poskytována bez územního omezení.</w:t>
      </w:r>
    </w:p>
    <w:p w:rsidR="00320ADE" w:rsidRPr="00551A0C" w:rsidRDefault="00320ADE" w:rsidP="002E2020">
      <w:pPr>
        <w:jc w:val="both"/>
      </w:pPr>
      <w:r w:rsidRPr="00551A0C">
        <w:t xml:space="preserve"> </w:t>
      </w:r>
    </w:p>
    <w:p w:rsidR="00320ADE" w:rsidRDefault="00320ADE" w:rsidP="00886EF2">
      <w:pPr>
        <w:pStyle w:val="Odstavecseseznamem"/>
        <w:numPr>
          <w:ilvl w:val="1"/>
          <w:numId w:val="11"/>
        </w:numPr>
        <w:jc w:val="both"/>
      </w:pPr>
      <w:r w:rsidRPr="00551A0C">
        <w:t>Časový rozsah licence je sjednán na celou dobu trvání majetkových práv k Dílu dle zákona č. 121/2000 Sb., autorského zákona, v platném znění, pokud se jedná o poskytnutí oprávnění k výkonu autorských práv, jinak na neomezenou dobu, pokud se jedná o poskytnutí oprávnění k výkonu jiných práv duševního vlastnictví.</w:t>
      </w:r>
    </w:p>
    <w:p w:rsidR="002E2020" w:rsidRPr="00551A0C" w:rsidRDefault="002E2020" w:rsidP="002E2020">
      <w:pPr>
        <w:jc w:val="both"/>
      </w:pPr>
    </w:p>
    <w:p w:rsidR="00320ADE" w:rsidRDefault="00320ADE" w:rsidP="00886EF2">
      <w:pPr>
        <w:pStyle w:val="Odstavecseseznamem"/>
        <w:numPr>
          <w:ilvl w:val="1"/>
          <w:numId w:val="11"/>
        </w:numPr>
        <w:jc w:val="both"/>
      </w:pPr>
      <w:r w:rsidRPr="00551A0C">
        <w:t xml:space="preserve">Objednatel není oprávněn poskytovat oprávnění tvořící součást licence zcela nebo zčásti třetí osobě a není oprávněn postoupit licenci zcela anebo zčásti třetí osobě bez předchozího písemného souhlasu zhotovitele.  </w:t>
      </w:r>
    </w:p>
    <w:p w:rsidR="002E2020" w:rsidRPr="00551A0C" w:rsidRDefault="002E2020" w:rsidP="002E2020">
      <w:pPr>
        <w:jc w:val="both"/>
      </w:pPr>
    </w:p>
    <w:p w:rsidR="00253B08" w:rsidRDefault="00320ADE" w:rsidP="00253B08">
      <w:pPr>
        <w:pStyle w:val="Odstavecseseznamem"/>
        <w:numPr>
          <w:ilvl w:val="1"/>
          <w:numId w:val="11"/>
        </w:numPr>
        <w:jc w:val="both"/>
      </w:pPr>
      <w:r w:rsidRPr="00551A0C">
        <w:t>Zhotovitel je oprávněn uvádět jméno objednatele a ukázky z Díla, včetně jeho charakteristik, pokud to nebude v rozporu s čl. VIII. této smlouvy, jako svoji referenci pro účely vlastní propagace. Zhotovitel má právo umístit na Dílo svoje označení autorství, případně upozornění na autorská práva, přičemž tyto budou zároveň sloužit jak</w:t>
      </w:r>
      <w:r w:rsidR="002E2020">
        <w:t>o odkaz na jeho webové stránky.</w:t>
      </w:r>
      <w:r w:rsidR="00253B08">
        <w:t xml:space="preserve"> </w:t>
      </w:r>
      <w:r w:rsidRPr="00551A0C">
        <w:t xml:space="preserve">Zhotovitel se zavazuje nenarušit tímto celkový vzhled Díla.  </w:t>
      </w:r>
    </w:p>
    <w:p w:rsidR="00253B08" w:rsidRDefault="00253B08" w:rsidP="00253B08">
      <w:pPr>
        <w:pStyle w:val="Odstavecseseznamem"/>
      </w:pPr>
    </w:p>
    <w:p w:rsidR="00320ADE" w:rsidRPr="00551A0C" w:rsidRDefault="00320ADE" w:rsidP="00886EF2">
      <w:pPr>
        <w:pStyle w:val="Odstavecseseznamem"/>
        <w:numPr>
          <w:ilvl w:val="1"/>
          <w:numId w:val="11"/>
        </w:numPr>
        <w:jc w:val="both"/>
      </w:pPr>
      <w:r w:rsidRPr="00551A0C">
        <w:t xml:space="preserve">Zhotovitel prohlašuje, že Dílo není dotčeno žádnými právy či nároky třetích osob a že odpovídá za škodu, která vydavateli vznikne z nepravdivosti tohoto prohlášení. Pokud je v Díle použito dílo nebo část díla chráněného autorským právem třetích osob v rozsahu přesahujícím dovolené užití díla, má autor k tomuto užití potřebné písemné svolení. </w:t>
      </w:r>
    </w:p>
    <w:p w:rsidR="00551A0C" w:rsidRDefault="00320ADE" w:rsidP="00551A0C">
      <w:r w:rsidRPr="00551A0C">
        <w:t xml:space="preserve"> </w:t>
      </w:r>
    </w:p>
    <w:p w:rsidR="00320ADE" w:rsidRPr="00551A0C" w:rsidRDefault="00320ADE" w:rsidP="00DB24E0">
      <w:pPr>
        <w:pStyle w:val="Nadpis1"/>
      </w:pPr>
      <w:r w:rsidRPr="00551A0C">
        <w:t xml:space="preserve">Ochrana informací důvěrného charakteru </w:t>
      </w:r>
    </w:p>
    <w:p w:rsidR="00320ADE" w:rsidRDefault="00320ADE" w:rsidP="00886EF2">
      <w:pPr>
        <w:pStyle w:val="Odstavecseseznamem"/>
        <w:numPr>
          <w:ilvl w:val="1"/>
          <w:numId w:val="12"/>
        </w:numPr>
        <w:jc w:val="both"/>
      </w:pPr>
      <w:r w:rsidRPr="00551A0C">
        <w:t xml:space="preserve">Smluvní strany se zavazují zachovat mlčenlivost o veškerých informacích, a to zejména o informacích důvěrných, o nichž se v průběhu spolupráce dozví nebo je získají, a to i po ukončení této smlouvy.  </w:t>
      </w:r>
    </w:p>
    <w:p w:rsidR="002E2020" w:rsidRPr="00551A0C" w:rsidRDefault="002E2020" w:rsidP="002E2020">
      <w:pPr>
        <w:jc w:val="both"/>
      </w:pPr>
    </w:p>
    <w:p w:rsidR="00320ADE" w:rsidRDefault="00320ADE" w:rsidP="00886EF2">
      <w:pPr>
        <w:pStyle w:val="Odstavecseseznamem"/>
        <w:numPr>
          <w:ilvl w:val="1"/>
          <w:numId w:val="12"/>
        </w:numPr>
        <w:jc w:val="both"/>
      </w:pPr>
      <w:r w:rsidRPr="00551A0C">
        <w:t xml:space="preserve">Zhotovitel se zavazuje vytvářet podmínky pro zabezpečení ochrany informací důvěrného charakteru, zejména se zaručuje zabezpečit ochranu předaných podkladů a dokumentů tak, aby nemohlo dojít k jejich zneužití. </w:t>
      </w:r>
    </w:p>
    <w:p w:rsidR="002E2020" w:rsidRPr="00551A0C" w:rsidRDefault="002E2020" w:rsidP="002E2020">
      <w:pPr>
        <w:jc w:val="both"/>
      </w:pPr>
    </w:p>
    <w:p w:rsidR="00320ADE" w:rsidRDefault="00320ADE" w:rsidP="00886EF2">
      <w:pPr>
        <w:pStyle w:val="Odstavecseseznamem"/>
        <w:numPr>
          <w:ilvl w:val="1"/>
          <w:numId w:val="12"/>
        </w:numPr>
        <w:jc w:val="both"/>
      </w:pPr>
      <w:r w:rsidRPr="00551A0C">
        <w:t xml:space="preserve">Zhotovitel, pokud to bude nezbytné pro naplnění předmětu smlouvy, obdrží nezbytný přístup do interních informačních systémů provozovaných objednatelem. </w:t>
      </w:r>
    </w:p>
    <w:p w:rsidR="002E2020" w:rsidRPr="00551A0C" w:rsidRDefault="002E2020" w:rsidP="002E2020">
      <w:pPr>
        <w:jc w:val="both"/>
      </w:pPr>
    </w:p>
    <w:p w:rsidR="00320ADE" w:rsidRDefault="00320ADE" w:rsidP="00886EF2">
      <w:pPr>
        <w:pStyle w:val="Odstavecseseznamem"/>
        <w:numPr>
          <w:ilvl w:val="1"/>
          <w:numId w:val="12"/>
        </w:numPr>
        <w:jc w:val="both"/>
      </w:pPr>
      <w:r w:rsidRPr="00551A0C">
        <w:t xml:space="preserve">Zhotovitel je oprávněn používat přístupy poskytnuté objednatelem pouze pro účely definované tímto smluvním vztahem.  </w:t>
      </w:r>
    </w:p>
    <w:p w:rsidR="002E2020" w:rsidRPr="00551A0C" w:rsidRDefault="002E2020" w:rsidP="002E2020">
      <w:pPr>
        <w:jc w:val="both"/>
      </w:pPr>
    </w:p>
    <w:p w:rsidR="00320ADE" w:rsidRDefault="00320ADE" w:rsidP="00886EF2">
      <w:pPr>
        <w:pStyle w:val="Odstavecseseznamem"/>
        <w:numPr>
          <w:ilvl w:val="1"/>
          <w:numId w:val="12"/>
        </w:numPr>
        <w:jc w:val="both"/>
      </w:pPr>
      <w:r w:rsidRPr="00551A0C">
        <w:t xml:space="preserve">Zhotovitel nesmí přístupy (vstupní kódy) poskytnuté objednatelem sdělit třetím osobám anebo jinak zneužít. </w:t>
      </w:r>
    </w:p>
    <w:p w:rsidR="00E20BAD" w:rsidRPr="00551A0C" w:rsidRDefault="00E20BAD" w:rsidP="00E20BAD">
      <w:pPr>
        <w:jc w:val="both"/>
      </w:pPr>
    </w:p>
    <w:p w:rsidR="00320ADE" w:rsidRPr="00551A0C" w:rsidRDefault="00320ADE" w:rsidP="00886EF2">
      <w:pPr>
        <w:pStyle w:val="Odstavecseseznamem"/>
        <w:numPr>
          <w:ilvl w:val="1"/>
          <w:numId w:val="12"/>
        </w:numPr>
        <w:jc w:val="both"/>
      </w:pPr>
      <w:r w:rsidRPr="00551A0C">
        <w:t xml:space="preserve">Zhotovitel je povinen při své činnosti vykonávané na základě této smlouvy dodržovat ustanovení zákona č. 101/2000 Sb., o ochraně osobních údajů, v platném znění. </w:t>
      </w:r>
    </w:p>
    <w:p w:rsidR="00320ADE" w:rsidRPr="00551A0C" w:rsidRDefault="00320ADE" w:rsidP="00551A0C">
      <w:r w:rsidRPr="00551A0C">
        <w:t xml:space="preserve"> </w:t>
      </w:r>
    </w:p>
    <w:p w:rsidR="00320ADE" w:rsidRPr="00551A0C" w:rsidRDefault="00320ADE" w:rsidP="00DB24E0">
      <w:pPr>
        <w:pStyle w:val="Nadpis1"/>
      </w:pPr>
      <w:r w:rsidRPr="00551A0C">
        <w:t xml:space="preserve">Odstoupení od smlouvy </w:t>
      </w:r>
    </w:p>
    <w:p w:rsidR="00C40925" w:rsidRDefault="00320ADE" w:rsidP="00886EF2">
      <w:pPr>
        <w:pStyle w:val="Odstavecseseznamem"/>
        <w:numPr>
          <w:ilvl w:val="1"/>
          <w:numId w:val="13"/>
        </w:numPr>
        <w:jc w:val="both"/>
      </w:pPr>
      <w:r w:rsidRPr="00551A0C">
        <w:t>Od této smlouvy může odstoupit kterákoliv strana pouze za podmínek stanovených zákonem nebo touto smlouvou.</w:t>
      </w:r>
    </w:p>
    <w:p w:rsidR="00320ADE" w:rsidRPr="00551A0C" w:rsidRDefault="00320ADE" w:rsidP="00C40925">
      <w:pPr>
        <w:pStyle w:val="Odstavecseseznamem"/>
        <w:ind w:left="397"/>
        <w:jc w:val="both"/>
      </w:pPr>
      <w:r w:rsidRPr="00551A0C">
        <w:t xml:space="preserve"> </w:t>
      </w:r>
    </w:p>
    <w:p w:rsidR="00C40925" w:rsidRDefault="00320ADE" w:rsidP="00886EF2">
      <w:pPr>
        <w:pStyle w:val="Odstavecseseznamem"/>
        <w:numPr>
          <w:ilvl w:val="1"/>
          <w:numId w:val="13"/>
        </w:numPr>
        <w:jc w:val="both"/>
      </w:pPr>
      <w:r w:rsidRPr="00551A0C">
        <w:t xml:space="preserve">Odstoupením, které je účinné ke dni doručení písemného znění druhé straně, se smlouva ruší ke dni doručení a strany jsou povinny provést vzájemné vypořádání. </w:t>
      </w:r>
    </w:p>
    <w:p w:rsidR="00C40925" w:rsidRDefault="00C40925" w:rsidP="00C40925">
      <w:pPr>
        <w:pStyle w:val="Odstavecseseznamem"/>
      </w:pPr>
    </w:p>
    <w:p w:rsidR="00320ADE" w:rsidRPr="00551A0C" w:rsidRDefault="00320ADE" w:rsidP="00886EF2">
      <w:pPr>
        <w:pStyle w:val="Odstavecseseznamem"/>
        <w:numPr>
          <w:ilvl w:val="1"/>
          <w:numId w:val="13"/>
        </w:numPr>
        <w:jc w:val="both"/>
      </w:pPr>
      <w:r w:rsidRPr="00551A0C">
        <w:t xml:space="preserve">Objednatel je oprávněn odstoupit od smlouvy z následujících důvodů: </w:t>
      </w:r>
    </w:p>
    <w:p w:rsidR="00320ADE" w:rsidRPr="00551A0C" w:rsidRDefault="00320ADE" w:rsidP="00886EF2">
      <w:pPr>
        <w:pStyle w:val="Odstavecseseznamem"/>
        <w:numPr>
          <w:ilvl w:val="0"/>
          <w:numId w:val="14"/>
        </w:numPr>
        <w:jc w:val="both"/>
      </w:pPr>
      <w:r w:rsidRPr="00551A0C">
        <w:t xml:space="preserve">zhotovitel je v prodlení s předáním Díla více než 20 dnů a toto nedodal ani v dodatečně určeném termínu; </w:t>
      </w:r>
    </w:p>
    <w:p w:rsidR="00320ADE" w:rsidRDefault="00320ADE" w:rsidP="00886EF2">
      <w:pPr>
        <w:pStyle w:val="Odstavecseseznamem"/>
        <w:numPr>
          <w:ilvl w:val="0"/>
          <w:numId w:val="14"/>
        </w:numPr>
        <w:jc w:val="both"/>
      </w:pPr>
      <w:r w:rsidRPr="00551A0C">
        <w:t xml:space="preserve">Dílo trpí neodstranitelnou vadou, která brání jeho řádnému užití nebo je v zásadním rozporu se smluvenými podmínkami; </w:t>
      </w:r>
    </w:p>
    <w:p w:rsidR="00320ADE" w:rsidRDefault="00C40925" w:rsidP="00886EF2">
      <w:pPr>
        <w:pStyle w:val="Odstavecseseznamem"/>
        <w:numPr>
          <w:ilvl w:val="0"/>
          <w:numId w:val="14"/>
        </w:numPr>
        <w:jc w:val="both"/>
      </w:pPr>
      <w:r>
        <w:t>Z</w:t>
      </w:r>
      <w:r w:rsidR="00320ADE" w:rsidRPr="00551A0C">
        <w:t xml:space="preserve">hotovitel závažně porušil ustanovení čl. IX této smlouvy. </w:t>
      </w:r>
    </w:p>
    <w:p w:rsidR="00C40925" w:rsidRPr="00551A0C" w:rsidRDefault="00C40925" w:rsidP="00C40925">
      <w:pPr>
        <w:jc w:val="both"/>
      </w:pPr>
    </w:p>
    <w:p w:rsidR="00320ADE" w:rsidRPr="00551A0C" w:rsidRDefault="00320ADE" w:rsidP="00886EF2">
      <w:pPr>
        <w:pStyle w:val="Odstavecseseznamem"/>
        <w:numPr>
          <w:ilvl w:val="1"/>
          <w:numId w:val="13"/>
        </w:numPr>
        <w:jc w:val="both"/>
      </w:pPr>
      <w:r w:rsidRPr="00551A0C">
        <w:t xml:space="preserve">Zhotovitel je oprávněn odstoupit od smlouvy z následujících důvodů: </w:t>
      </w:r>
    </w:p>
    <w:p w:rsidR="00320ADE" w:rsidRPr="00551A0C" w:rsidRDefault="00320ADE" w:rsidP="00886EF2">
      <w:pPr>
        <w:pStyle w:val="Odstavecseseznamem"/>
        <w:numPr>
          <w:ilvl w:val="0"/>
          <w:numId w:val="15"/>
        </w:numPr>
        <w:jc w:val="both"/>
      </w:pPr>
      <w:r w:rsidRPr="00551A0C">
        <w:t xml:space="preserve">objednatel mu neposkytl včas a řádně podklady k provedení Díla nebo potřebnou součinnost, a to ani v dodatečné lhůtě, kterou mu zhotovitel poskytl; </w:t>
      </w:r>
    </w:p>
    <w:p w:rsidR="00320ADE" w:rsidRPr="00551A0C" w:rsidRDefault="00320ADE" w:rsidP="00886EF2">
      <w:pPr>
        <w:pStyle w:val="Odstavecseseznamem"/>
        <w:numPr>
          <w:ilvl w:val="0"/>
          <w:numId w:val="15"/>
        </w:numPr>
        <w:jc w:val="both"/>
      </w:pPr>
      <w:r w:rsidRPr="00551A0C">
        <w:t xml:space="preserve">objednatel užívá Dílo v rozporu s účelem této smlouvy; </w:t>
      </w:r>
    </w:p>
    <w:p w:rsidR="00320ADE" w:rsidRDefault="00C40925" w:rsidP="00C40925">
      <w:pPr>
        <w:pStyle w:val="Odstavecseseznamem"/>
        <w:ind w:left="624"/>
        <w:jc w:val="both"/>
      </w:pPr>
      <w:r>
        <w:t xml:space="preserve">c) </w:t>
      </w:r>
      <w:r w:rsidR="009B3F95">
        <w:t xml:space="preserve">  </w:t>
      </w:r>
      <w:r w:rsidR="00320ADE" w:rsidRPr="00551A0C">
        <w:t xml:space="preserve">objednatel závažně porušil ustanovení čl. IX této smlouvy. </w:t>
      </w:r>
    </w:p>
    <w:p w:rsidR="00C40925" w:rsidRPr="00551A0C" w:rsidRDefault="00C40925" w:rsidP="00C40925">
      <w:pPr>
        <w:pStyle w:val="Odstavecseseznamem"/>
        <w:ind w:left="624"/>
        <w:jc w:val="both"/>
      </w:pPr>
    </w:p>
    <w:p w:rsidR="00320ADE" w:rsidRPr="00551A0C" w:rsidRDefault="00320ADE" w:rsidP="00886EF2">
      <w:pPr>
        <w:pStyle w:val="Odstavecseseznamem"/>
        <w:numPr>
          <w:ilvl w:val="1"/>
          <w:numId w:val="13"/>
        </w:numPr>
        <w:jc w:val="both"/>
      </w:pPr>
      <w:r w:rsidRPr="00551A0C">
        <w:t xml:space="preserve">Dojde-li k odstoupení od smlouvy před předáním a převzetím Díla, jsou strany povinny provést vypořádání podle následujících pravidel: </w:t>
      </w:r>
    </w:p>
    <w:p w:rsidR="00320ADE" w:rsidRPr="00551A0C" w:rsidRDefault="00320ADE" w:rsidP="00886EF2">
      <w:pPr>
        <w:pStyle w:val="Odstavecseseznamem"/>
        <w:numPr>
          <w:ilvl w:val="0"/>
          <w:numId w:val="16"/>
        </w:numPr>
        <w:jc w:val="both"/>
      </w:pPr>
      <w:r w:rsidRPr="00551A0C">
        <w:t xml:space="preserve">zhotoviteli přísluší alikvotní část odměny za skutečně provedenou část Díla; </w:t>
      </w:r>
    </w:p>
    <w:p w:rsidR="00320ADE" w:rsidRPr="00551A0C" w:rsidRDefault="00320ADE" w:rsidP="00886EF2">
      <w:pPr>
        <w:pStyle w:val="Odstavecseseznamem"/>
        <w:numPr>
          <w:ilvl w:val="0"/>
          <w:numId w:val="16"/>
        </w:numPr>
        <w:jc w:val="both"/>
      </w:pPr>
      <w:r w:rsidRPr="00551A0C">
        <w:t xml:space="preserve">zhotovitel je povinen objednateli poskytnout licenci k rozpracovanému Dílu tak, aby Dílo mohlo být upraveno nebo dokončeno osobou odlišnou od zhotovitele a užíváno objednatelem, a předat rozpracované Dílo v použitelné podobě, čl. VIII.6 této smlouvy se neuplatní; </w:t>
      </w:r>
    </w:p>
    <w:p w:rsidR="00320ADE" w:rsidRPr="00551A0C" w:rsidRDefault="00320ADE" w:rsidP="00886EF2">
      <w:pPr>
        <w:pStyle w:val="Odstavecseseznamem"/>
        <w:numPr>
          <w:ilvl w:val="0"/>
          <w:numId w:val="16"/>
        </w:numPr>
        <w:jc w:val="both"/>
      </w:pPr>
      <w:r w:rsidRPr="00551A0C">
        <w:t xml:space="preserve">v případě odstoupení dle bodu. 3, nemá zhotovitel nárok na zaplacení ceny. </w:t>
      </w:r>
    </w:p>
    <w:p w:rsidR="00320ADE" w:rsidRPr="00551A0C" w:rsidRDefault="00320ADE" w:rsidP="00551A0C">
      <w:r w:rsidRPr="00551A0C">
        <w:t xml:space="preserve"> </w:t>
      </w:r>
    </w:p>
    <w:p w:rsidR="00320ADE" w:rsidRPr="00551A0C" w:rsidRDefault="00320ADE" w:rsidP="00DB24E0">
      <w:pPr>
        <w:pStyle w:val="Nadpis1"/>
      </w:pPr>
      <w:r w:rsidRPr="00551A0C">
        <w:t xml:space="preserve">Smluvní pokuty </w:t>
      </w:r>
    </w:p>
    <w:p w:rsidR="00320ADE" w:rsidRDefault="00320ADE" w:rsidP="00886EF2">
      <w:pPr>
        <w:pStyle w:val="Odstavecseseznamem"/>
        <w:numPr>
          <w:ilvl w:val="1"/>
          <w:numId w:val="17"/>
        </w:numPr>
        <w:jc w:val="both"/>
      </w:pPr>
      <w:r w:rsidRPr="00551A0C">
        <w:t xml:space="preserve">Zhotovitel zaplatí objednateli smluvní pokutu ve výši 0,05 % z celkové ceny díla vč. DPH za každý den prodlení v případě nepředání díla v termínu dle časového harmonogramu. 2. Objednatel zaplatí zhotoviteli v případě prodlení s placením vyúčtování úrok z prodlení ve výši 0,05 % z nezaplacené částky za každý den prodlení. Nárok na úrok z prodlení vzniká zhotoviteli až po 60 dnech po splatnosti daňového dokladu. </w:t>
      </w:r>
    </w:p>
    <w:p w:rsidR="00C40925" w:rsidRPr="00551A0C" w:rsidRDefault="00C40925" w:rsidP="00C40925">
      <w:pPr>
        <w:pStyle w:val="Odstavecseseznamem"/>
        <w:ind w:left="567"/>
        <w:jc w:val="both"/>
      </w:pPr>
    </w:p>
    <w:p w:rsidR="00320ADE" w:rsidRDefault="00320ADE" w:rsidP="00886EF2">
      <w:pPr>
        <w:pStyle w:val="Odstavecseseznamem"/>
        <w:numPr>
          <w:ilvl w:val="1"/>
          <w:numId w:val="17"/>
        </w:numPr>
        <w:jc w:val="both"/>
      </w:pPr>
      <w:r w:rsidRPr="00551A0C">
        <w:t xml:space="preserve">Zhotovitel zaplatí objednateli smluvní pokutu 1000,- Kč za každý den prodlení v případě prodlení s termínem odstranění reklamací dle čl. VII.6 smlouvy. </w:t>
      </w:r>
    </w:p>
    <w:p w:rsidR="00C40925" w:rsidRPr="00551A0C" w:rsidRDefault="00C40925" w:rsidP="00C40925">
      <w:pPr>
        <w:jc w:val="both"/>
      </w:pPr>
    </w:p>
    <w:p w:rsidR="00320ADE" w:rsidRDefault="00320ADE" w:rsidP="00886EF2">
      <w:pPr>
        <w:pStyle w:val="Odstavecseseznamem"/>
        <w:numPr>
          <w:ilvl w:val="1"/>
          <w:numId w:val="17"/>
        </w:numPr>
        <w:jc w:val="both"/>
      </w:pPr>
      <w:r w:rsidRPr="00551A0C">
        <w:t xml:space="preserve">V případě, že zhotovitel poruší povinnosti stanovené v čl. IX.4 a IX.5 smlouvy, zaplatí objednateli smluvní pokutu ve výši 25.000,- Kč </w:t>
      </w:r>
    </w:p>
    <w:p w:rsidR="00C40925" w:rsidRPr="00551A0C" w:rsidRDefault="00C40925" w:rsidP="00C40925">
      <w:pPr>
        <w:jc w:val="both"/>
      </w:pPr>
    </w:p>
    <w:p w:rsidR="00320ADE" w:rsidRPr="00551A0C" w:rsidRDefault="00320ADE" w:rsidP="00886EF2">
      <w:pPr>
        <w:pStyle w:val="Odstavecseseznamem"/>
        <w:numPr>
          <w:ilvl w:val="1"/>
          <w:numId w:val="17"/>
        </w:numPr>
        <w:jc w:val="both"/>
      </w:pPr>
      <w:r w:rsidRPr="00551A0C">
        <w:lastRenderedPageBreak/>
        <w:t xml:space="preserve">Zaplacením smluvní pokuty není dotčeno právo na náhradu škody. </w:t>
      </w:r>
    </w:p>
    <w:p w:rsidR="00320ADE" w:rsidRPr="00551A0C" w:rsidRDefault="00320ADE" w:rsidP="00551A0C">
      <w:r w:rsidRPr="00551A0C">
        <w:t xml:space="preserve"> </w:t>
      </w:r>
    </w:p>
    <w:p w:rsidR="00320ADE" w:rsidRPr="00551A0C" w:rsidRDefault="00320ADE" w:rsidP="00DB24E0">
      <w:pPr>
        <w:pStyle w:val="Nadpis1"/>
      </w:pPr>
      <w:r w:rsidRPr="00551A0C">
        <w:t xml:space="preserve">Závěrečná ustanovení </w:t>
      </w:r>
    </w:p>
    <w:p w:rsidR="00C40925" w:rsidRDefault="00320ADE" w:rsidP="00886EF2">
      <w:pPr>
        <w:pStyle w:val="Odstavecseseznamem"/>
        <w:numPr>
          <w:ilvl w:val="1"/>
          <w:numId w:val="18"/>
        </w:numPr>
        <w:jc w:val="both"/>
      </w:pPr>
      <w:r w:rsidRPr="00551A0C">
        <w:t xml:space="preserve">Tato smlouva může být měněna a doplňována pouze písemnými a očíslovanými dodatky podepsanými oprávněnými zástupci smluvních stran.  </w:t>
      </w:r>
    </w:p>
    <w:p w:rsidR="00E20BAD" w:rsidRPr="00551A0C" w:rsidRDefault="00E20BAD" w:rsidP="00E20BAD">
      <w:pPr>
        <w:pStyle w:val="Odstavecseseznamem"/>
        <w:ind w:left="567"/>
        <w:jc w:val="both"/>
      </w:pPr>
    </w:p>
    <w:p w:rsidR="00320ADE" w:rsidRDefault="00320ADE" w:rsidP="00886EF2">
      <w:pPr>
        <w:pStyle w:val="Odstavecseseznamem"/>
        <w:numPr>
          <w:ilvl w:val="1"/>
          <w:numId w:val="18"/>
        </w:numPr>
        <w:jc w:val="both"/>
      </w:pPr>
      <w:r w:rsidRPr="00551A0C">
        <w:t>Není-li v konkrétních ustanoveních smlouvy stanoveno jinak, platí pro vztahy smluvních stran příslušná ustanovení zákona č. 89/2012 Sb., občanský zákoník, a zákona č. 121/2000 Sb., autorský zákon, v platném znění.</w:t>
      </w:r>
    </w:p>
    <w:p w:rsidR="00C40925" w:rsidRPr="00551A0C" w:rsidRDefault="00C40925" w:rsidP="00C40925">
      <w:pPr>
        <w:jc w:val="both"/>
      </w:pPr>
    </w:p>
    <w:p w:rsidR="00320ADE" w:rsidRDefault="00320ADE" w:rsidP="00886EF2">
      <w:pPr>
        <w:pStyle w:val="Odstavecseseznamem"/>
        <w:numPr>
          <w:ilvl w:val="1"/>
          <w:numId w:val="18"/>
        </w:numPr>
        <w:jc w:val="both"/>
      </w:pPr>
      <w:r w:rsidRPr="00551A0C">
        <w:t xml:space="preserve">Tato smlouva se vyhotovuje ve </w:t>
      </w:r>
      <w:r w:rsidR="00E20BAD">
        <w:t>třech</w:t>
      </w:r>
      <w:r w:rsidRPr="00551A0C">
        <w:t xml:space="preserve"> stejnopisech, z nic</w:t>
      </w:r>
      <w:r w:rsidR="00E20BAD">
        <w:t>hž jeden obdrží zhotovitel a dvě</w:t>
      </w:r>
      <w:r w:rsidRPr="00551A0C">
        <w:t xml:space="preserve"> objednatel.  </w:t>
      </w:r>
    </w:p>
    <w:p w:rsidR="00C40925" w:rsidRPr="00551A0C" w:rsidRDefault="00C40925" w:rsidP="00C40925">
      <w:pPr>
        <w:jc w:val="both"/>
      </w:pPr>
    </w:p>
    <w:p w:rsidR="00320ADE" w:rsidRDefault="00320ADE" w:rsidP="00886EF2">
      <w:pPr>
        <w:pStyle w:val="Odstavecseseznamem"/>
        <w:numPr>
          <w:ilvl w:val="1"/>
          <w:numId w:val="18"/>
        </w:numPr>
        <w:jc w:val="both"/>
      </w:pPr>
      <w:r w:rsidRPr="00551A0C">
        <w:t xml:space="preserve">Zhotovitel bezvýhradně souhlasí se zveřejněním své identifikace a dalších parametrů smlouvy, včetně vyplacené ceny.  </w:t>
      </w:r>
    </w:p>
    <w:p w:rsidR="00C40925" w:rsidRPr="00551A0C" w:rsidRDefault="00C40925" w:rsidP="00C40925">
      <w:pPr>
        <w:jc w:val="both"/>
      </w:pPr>
    </w:p>
    <w:p w:rsidR="00320ADE" w:rsidRDefault="00320ADE" w:rsidP="00886EF2">
      <w:pPr>
        <w:pStyle w:val="Odstavecseseznamem"/>
        <w:numPr>
          <w:ilvl w:val="1"/>
          <w:numId w:val="18"/>
        </w:numPr>
        <w:jc w:val="both"/>
      </w:pPr>
      <w:r w:rsidRPr="00551A0C">
        <w:t xml:space="preserve">Smlouva nabývá platnosti dnem podpisu oběma smluvními stranami.  </w:t>
      </w:r>
    </w:p>
    <w:p w:rsidR="00C40925" w:rsidRPr="00551A0C" w:rsidRDefault="00C40925" w:rsidP="00C40925">
      <w:pPr>
        <w:jc w:val="both"/>
      </w:pPr>
    </w:p>
    <w:p w:rsidR="00320ADE" w:rsidRDefault="00320ADE" w:rsidP="00886EF2">
      <w:pPr>
        <w:pStyle w:val="Odstavecseseznamem"/>
        <w:numPr>
          <w:ilvl w:val="1"/>
          <w:numId w:val="18"/>
        </w:numPr>
        <w:jc w:val="both"/>
      </w:pPr>
      <w:r w:rsidRPr="00551A0C">
        <w:t xml:space="preserve">Smlouva nabývá účinnosti nejdříve dnem přidělení finančních prostředků na realizaci díla ze strany Ministerstva životního prostředí České republiky. Pokud smlouva nabude účinnosti později než platnosti, je objednatel povinen o tom zhotovitele neprodleně informovat. </w:t>
      </w:r>
    </w:p>
    <w:p w:rsidR="00C40925" w:rsidRPr="00551A0C" w:rsidRDefault="00C40925" w:rsidP="00C40925">
      <w:pPr>
        <w:jc w:val="both"/>
      </w:pPr>
    </w:p>
    <w:p w:rsidR="00320ADE" w:rsidRDefault="00320ADE" w:rsidP="00886EF2">
      <w:pPr>
        <w:pStyle w:val="Odstavecseseznamem"/>
        <w:numPr>
          <w:ilvl w:val="1"/>
          <w:numId w:val="18"/>
        </w:numPr>
        <w:jc w:val="both"/>
      </w:pPr>
      <w:r w:rsidRPr="00551A0C">
        <w:t xml:space="preserve">Obě smluvní strany prohlašují, že se seznámily s celým textem smlouvy včetně jejich příloh a s celým obsahem smlouvy souhlasí. Současně prohlašují, že tato smlouva nebyla sjednána v tísni ani za jinak nápadně nevýhodných podmínek. </w:t>
      </w:r>
    </w:p>
    <w:p w:rsidR="00C40925" w:rsidRPr="00551A0C" w:rsidRDefault="00C40925" w:rsidP="00C40925">
      <w:pPr>
        <w:jc w:val="both"/>
      </w:pPr>
    </w:p>
    <w:p w:rsidR="00320ADE" w:rsidRDefault="00320ADE" w:rsidP="00886EF2">
      <w:pPr>
        <w:pStyle w:val="Odstavecseseznamem"/>
        <w:numPr>
          <w:ilvl w:val="1"/>
          <w:numId w:val="18"/>
        </w:numPr>
        <w:jc w:val="both"/>
      </w:pPr>
      <w:r w:rsidRPr="00551A0C">
        <w:t xml:space="preserve">Nedílnými přílohami smlouvy jsou: </w:t>
      </w:r>
    </w:p>
    <w:p w:rsidR="00C40925" w:rsidRPr="00551A0C" w:rsidRDefault="00C40925" w:rsidP="00C40925">
      <w:pPr>
        <w:jc w:val="both"/>
      </w:pPr>
    </w:p>
    <w:p w:rsidR="00320ADE" w:rsidRPr="00551A0C" w:rsidRDefault="00320ADE" w:rsidP="00551A0C">
      <w:r w:rsidRPr="00551A0C">
        <w:t xml:space="preserve">Příloha č. 1 – </w:t>
      </w:r>
      <w:r w:rsidR="00C40925">
        <w:t>nabídka tvorby webové prezentace</w:t>
      </w:r>
    </w:p>
    <w:p w:rsidR="00320ADE" w:rsidRPr="00551A0C" w:rsidRDefault="00320ADE" w:rsidP="00551A0C">
      <w:r w:rsidRPr="00551A0C">
        <w:t xml:space="preserve">Příloha č. 2 – harmonogram prací </w:t>
      </w:r>
    </w:p>
    <w:p w:rsidR="00320ADE" w:rsidRPr="00551A0C" w:rsidRDefault="00320ADE" w:rsidP="00551A0C">
      <w:r w:rsidRPr="00551A0C">
        <w:t xml:space="preserve">Příloha č. 3 – kontaktní osoby </w:t>
      </w:r>
    </w:p>
    <w:p w:rsidR="00320ADE" w:rsidRDefault="00320ADE" w:rsidP="00551A0C"/>
    <w:p w:rsidR="00886EF2" w:rsidRDefault="00886EF2" w:rsidP="00551A0C"/>
    <w:p w:rsidR="00886EF2" w:rsidRPr="00551A0C" w:rsidRDefault="00886EF2" w:rsidP="00551A0C"/>
    <w:p w:rsidR="00320ADE" w:rsidRPr="00551A0C" w:rsidRDefault="00320ADE" w:rsidP="00551A0C">
      <w:r w:rsidRPr="00551A0C">
        <w:t xml:space="preserve"> </w:t>
      </w:r>
    </w:p>
    <w:p w:rsidR="00320ADE" w:rsidRPr="00551A0C" w:rsidRDefault="00320ADE" w:rsidP="00551A0C">
      <w:r w:rsidRPr="00551A0C">
        <w:rPr>
          <w:rFonts w:eastAsia="Calibri"/>
        </w:rPr>
        <w:tab/>
      </w:r>
      <w:r w:rsidR="002920FE" w:rsidRPr="00551A0C">
        <w:t>V Litoměřicích dne …………2018</w:t>
      </w:r>
      <w:r w:rsidRPr="00551A0C">
        <w:t xml:space="preserve"> </w:t>
      </w:r>
      <w:r w:rsidRPr="00551A0C">
        <w:tab/>
      </w:r>
      <w:r w:rsidR="00253B08">
        <w:tab/>
      </w:r>
      <w:r w:rsidR="00253B08">
        <w:tab/>
      </w:r>
      <w:r w:rsidRPr="00551A0C">
        <w:t xml:space="preserve">V </w:t>
      </w:r>
      <w:r w:rsidR="002920FE" w:rsidRPr="00551A0C">
        <w:t>Děčín dne…………..2018</w:t>
      </w:r>
      <w:r w:rsidRPr="00551A0C">
        <w:t xml:space="preserve"> </w:t>
      </w:r>
    </w:p>
    <w:p w:rsidR="00320ADE" w:rsidRPr="00551A0C" w:rsidRDefault="00320ADE" w:rsidP="00551A0C">
      <w:r w:rsidRPr="00551A0C">
        <w:t xml:space="preserve"> </w:t>
      </w:r>
      <w:r w:rsidRPr="00551A0C">
        <w:tab/>
        <w:t xml:space="preserve"> </w:t>
      </w:r>
    </w:p>
    <w:p w:rsidR="00320ADE" w:rsidRDefault="00320ADE" w:rsidP="00551A0C">
      <w:r w:rsidRPr="00551A0C">
        <w:t xml:space="preserve"> </w:t>
      </w:r>
      <w:r w:rsidRPr="00551A0C">
        <w:tab/>
        <w:t xml:space="preserve"> </w:t>
      </w:r>
    </w:p>
    <w:p w:rsidR="00886EF2" w:rsidRDefault="00886EF2" w:rsidP="00551A0C"/>
    <w:p w:rsidR="00886EF2" w:rsidRDefault="00886EF2" w:rsidP="00551A0C"/>
    <w:p w:rsidR="00886EF2" w:rsidRDefault="00886EF2" w:rsidP="00551A0C"/>
    <w:p w:rsidR="00886EF2" w:rsidRDefault="00886EF2" w:rsidP="00551A0C"/>
    <w:p w:rsidR="00886EF2" w:rsidRDefault="00886EF2" w:rsidP="00551A0C"/>
    <w:p w:rsidR="00886EF2" w:rsidRPr="00551A0C" w:rsidRDefault="00886EF2" w:rsidP="00551A0C"/>
    <w:p w:rsidR="00320ADE" w:rsidRPr="00551A0C" w:rsidRDefault="00320ADE" w:rsidP="00551A0C">
      <w:r w:rsidRPr="00551A0C">
        <w:t xml:space="preserve"> ……………………………………  </w:t>
      </w:r>
      <w:r w:rsidRPr="00551A0C">
        <w:tab/>
      </w:r>
      <w:r w:rsidR="00886EF2">
        <w:tab/>
      </w:r>
      <w:r w:rsidR="00886EF2">
        <w:tab/>
      </w:r>
      <w:r w:rsidRPr="00551A0C">
        <w:t xml:space="preserve">…………………………………… </w:t>
      </w:r>
    </w:p>
    <w:p w:rsidR="00320ADE" w:rsidRPr="00551A0C" w:rsidRDefault="00654587" w:rsidP="00886EF2">
      <w:pPr>
        <w:ind w:firstLine="708"/>
      </w:pPr>
      <w:r w:rsidRPr="00551A0C">
        <w:t xml:space="preserve">Ing. Petr Kříž </w:t>
      </w:r>
      <w:r w:rsidR="00320ADE" w:rsidRPr="00551A0C">
        <w:t xml:space="preserve">(objednatel)  </w:t>
      </w:r>
      <w:r w:rsidR="00320ADE" w:rsidRPr="00551A0C">
        <w:tab/>
      </w:r>
      <w:r w:rsidRPr="00551A0C">
        <w:tab/>
      </w:r>
      <w:r w:rsidRPr="00551A0C">
        <w:tab/>
      </w:r>
      <w:r w:rsidRPr="00551A0C">
        <w:tab/>
      </w:r>
      <w:r w:rsidR="00886EF2">
        <w:tab/>
      </w:r>
      <w:r w:rsidRPr="00551A0C">
        <w:t>Mgr. Robert Maglen</w:t>
      </w:r>
      <w:r w:rsidR="00886EF2">
        <w:tab/>
      </w:r>
      <w:r w:rsidR="00886EF2">
        <w:tab/>
      </w:r>
      <w:r w:rsidR="00886EF2">
        <w:tab/>
      </w:r>
      <w:r w:rsidR="00886EF2">
        <w:tab/>
        <w:t>ředitel</w:t>
      </w:r>
      <w:r w:rsidR="00320ADE" w:rsidRPr="00551A0C">
        <w:tab/>
      </w:r>
      <w:r w:rsidR="00886EF2">
        <w:tab/>
      </w:r>
      <w:r w:rsidR="00886EF2">
        <w:tab/>
      </w:r>
      <w:r w:rsidR="00886EF2">
        <w:tab/>
      </w:r>
      <w:r w:rsidR="00886EF2">
        <w:tab/>
      </w:r>
      <w:r w:rsidR="00886EF2">
        <w:tab/>
      </w:r>
      <w:r w:rsidR="00886EF2">
        <w:tab/>
      </w:r>
      <w:r w:rsidR="00320ADE" w:rsidRPr="00551A0C">
        <w:t xml:space="preserve">jednatel společnosti </w:t>
      </w:r>
    </w:p>
    <w:p w:rsidR="00320ADE" w:rsidRPr="00551A0C" w:rsidRDefault="00320ADE" w:rsidP="00551A0C">
      <w:r w:rsidRPr="00551A0C">
        <w:t xml:space="preserve"> </w:t>
      </w:r>
    </w:p>
    <w:p w:rsidR="00320ADE" w:rsidRPr="00551A0C" w:rsidRDefault="00320ADE" w:rsidP="00551A0C">
      <w:r w:rsidRPr="00551A0C">
        <w:t xml:space="preserve"> </w:t>
      </w:r>
    </w:p>
    <w:p w:rsidR="00654587" w:rsidRPr="00551A0C" w:rsidRDefault="00654587" w:rsidP="00551A0C"/>
    <w:p w:rsidR="00C40925" w:rsidRDefault="00320ADE" w:rsidP="00551A0C">
      <w:r w:rsidRPr="00551A0C">
        <w:t xml:space="preserve"> </w:t>
      </w:r>
      <w:r w:rsidRPr="00551A0C">
        <w:tab/>
        <w:t xml:space="preserve"> </w:t>
      </w:r>
    </w:p>
    <w:p w:rsidR="00C40925" w:rsidRDefault="00C40925">
      <w:pPr>
        <w:spacing w:after="200" w:line="276" w:lineRule="auto"/>
      </w:pPr>
      <w:r>
        <w:br w:type="page"/>
      </w:r>
    </w:p>
    <w:p w:rsidR="00320ADE" w:rsidRPr="00551A0C" w:rsidRDefault="00320ADE" w:rsidP="00551A0C"/>
    <w:p w:rsidR="00320ADE" w:rsidRPr="00551A0C" w:rsidRDefault="00320ADE" w:rsidP="00551A0C">
      <w:r w:rsidRPr="00551A0C">
        <w:t xml:space="preserve">Příloha č.1 </w:t>
      </w:r>
      <w:r w:rsidR="00654587" w:rsidRPr="00551A0C">
        <w:t>Nabídka</w:t>
      </w:r>
      <w:r w:rsidRPr="00551A0C">
        <w:t xml:space="preserve"> Díla </w:t>
      </w:r>
    </w:p>
    <w:p w:rsidR="00320ADE" w:rsidRDefault="00320ADE" w:rsidP="00551A0C">
      <w:r w:rsidRPr="00551A0C">
        <w:t xml:space="preserve"> </w:t>
      </w:r>
    </w:p>
    <w:p w:rsidR="00377BB9" w:rsidRDefault="00377BB9" w:rsidP="00551A0C">
      <w:r>
        <w:drawing>
          <wp:inline distT="0" distB="0" distL="0" distR="0" wp14:anchorId="22D978B5" wp14:editId="05946467">
            <wp:extent cx="6444340" cy="85820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45979" cy="8584208"/>
                    </a:xfrm>
                    <a:prstGeom prst="rect">
                      <a:avLst/>
                    </a:prstGeom>
                  </pic:spPr>
                </pic:pic>
              </a:graphicData>
            </a:graphic>
          </wp:inline>
        </w:drawing>
      </w:r>
    </w:p>
    <w:p w:rsidR="00377BB9" w:rsidRPr="00551A0C" w:rsidRDefault="00377BB9" w:rsidP="00551A0C"/>
    <w:p w:rsidR="00377BB9" w:rsidRDefault="00377BB9" w:rsidP="00551A0C"/>
    <w:p w:rsidR="00377BB9" w:rsidRDefault="00377BB9" w:rsidP="00551A0C"/>
    <w:p w:rsidR="00377BB9" w:rsidRDefault="00320ADE" w:rsidP="00551A0C">
      <w:r w:rsidRPr="00551A0C">
        <w:t>Příloha č.2 Časový harmonogram zhotovení Díla</w:t>
      </w:r>
    </w:p>
    <w:p w:rsidR="00266B70" w:rsidRPr="00551A0C" w:rsidRDefault="00320ADE" w:rsidP="00551A0C">
      <w:r w:rsidRPr="00551A0C">
        <w:t xml:space="preserve">  </w:t>
      </w:r>
    </w:p>
    <w:tbl>
      <w:tblPr>
        <w:tblStyle w:val="Mkatabulky"/>
        <w:tblW w:w="0" w:type="auto"/>
        <w:tblInd w:w="67" w:type="dxa"/>
        <w:tblLook w:val="04A0" w:firstRow="1" w:lastRow="0" w:firstColumn="1" w:lastColumn="0" w:noHBand="0" w:noVBand="1"/>
      </w:tblPr>
      <w:tblGrid>
        <w:gridCol w:w="2748"/>
        <w:gridCol w:w="2762"/>
        <w:gridCol w:w="3207"/>
      </w:tblGrid>
      <w:tr w:rsidR="00266B70" w:rsidRPr="00551A0C" w:rsidTr="00266B70">
        <w:tc>
          <w:tcPr>
            <w:tcW w:w="2748" w:type="dxa"/>
          </w:tcPr>
          <w:p w:rsidR="00266B70" w:rsidRPr="00551A0C" w:rsidRDefault="00266B70" w:rsidP="00551A0C">
            <w:r w:rsidRPr="00551A0C">
              <w:t>Aktivta</w:t>
            </w:r>
          </w:p>
        </w:tc>
        <w:tc>
          <w:tcPr>
            <w:tcW w:w="2762" w:type="dxa"/>
          </w:tcPr>
          <w:p w:rsidR="00266B70" w:rsidRPr="00551A0C" w:rsidRDefault="00266B70" w:rsidP="00551A0C">
            <w:r w:rsidRPr="00551A0C">
              <w:t>Termín pro zhotovitele</w:t>
            </w:r>
          </w:p>
        </w:tc>
        <w:tc>
          <w:tcPr>
            <w:tcW w:w="3207" w:type="dxa"/>
          </w:tcPr>
          <w:p w:rsidR="00266B70" w:rsidRPr="00551A0C" w:rsidRDefault="00266B70" w:rsidP="00C40925">
            <w:r w:rsidRPr="00551A0C">
              <w:t xml:space="preserve">Termín pro </w:t>
            </w:r>
            <w:r w:rsidR="00C40925">
              <w:t>objednavatele</w:t>
            </w:r>
          </w:p>
        </w:tc>
      </w:tr>
      <w:tr w:rsidR="00266B70" w:rsidRPr="00551A0C" w:rsidTr="00266B70">
        <w:tc>
          <w:tcPr>
            <w:tcW w:w="2748" w:type="dxa"/>
          </w:tcPr>
          <w:p w:rsidR="00266B70" w:rsidRPr="00551A0C" w:rsidRDefault="00266B70" w:rsidP="00551A0C">
            <w:r w:rsidRPr="00551A0C">
              <w:t>Předložení grafického návrhu zhotovitelem</w:t>
            </w:r>
          </w:p>
        </w:tc>
        <w:tc>
          <w:tcPr>
            <w:tcW w:w="2762" w:type="dxa"/>
          </w:tcPr>
          <w:p w:rsidR="00266B70" w:rsidRPr="00551A0C" w:rsidRDefault="00E20BAD" w:rsidP="00551A0C">
            <w:r>
              <w:t>5</w:t>
            </w:r>
            <w:r w:rsidR="00C40925">
              <w:t>.11</w:t>
            </w:r>
            <w:r w:rsidR="00266B70" w:rsidRPr="00551A0C">
              <w:t>.2018</w:t>
            </w:r>
          </w:p>
        </w:tc>
        <w:tc>
          <w:tcPr>
            <w:tcW w:w="3207" w:type="dxa"/>
          </w:tcPr>
          <w:p w:rsidR="00266B70" w:rsidRPr="00551A0C" w:rsidRDefault="00266B70" w:rsidP="00551A0C">
            <w:r w:rsidRPr="00551A0C">
              <w:t>1 kalendářní týden od předání podkladů</w:t>
            </w:r>
          </w:p>
        </w:tc>
      </w:tr>
      <w:tr w:rsidR="00266B70" w:rsidRPr="00551A0C" w:rsidTr="00266B70">
        <w:tc>
          <w:tcPr>
            <w:tcW w:w="2748" w:type="dxa"/>
          </w:tcPr>
          <w:p w:rsidR="00266B70" w:rsidRPr="00551A0C" w:rsidRDefault="00266B70" w:rsidP="00551A0C">
            <w:r w:rsidRPr="00551A0C">
              <w:t>Schválení grafického návrhu objednatelem</w:t>
            </w:r>
          </w:p>
        </w:tc>
        <w:tc>
          <w:tcPr>
            <w:tcW w:w="2762" w:type="dxa"/>
          </w:tcPr>
          <w:p w:rsidR="00266B70" w:rsidRPr="00551A0C" w:rsidRDefault="00C40925" w:rsidP="00551A0C">
            <w:r>
              <w:t>16.11</w:t>
            </w:r>
            <w:r w:rsidR="00654587" w:rsidRPr="00551A0C">
              <w:t>.2018</w:t>
            </w:r>
          </w:p>
        </w:tc>
        <w:tc>
          <w:tcPr>
            <w:tcW w:w="3207" w:type="dxa"/>
          </w:tcPr>
          <w:p w:rsidR="00266B70" w:rsidRPr="00551A0C" w:rsidRDefault="00266B70" w:rsidP="00551A0C">
            <w:r w:rsidRPr="00551A0C">
              <w:t xml:space="preserve">1 kalendářní týden od předložení grafického návrhu </w:t>
            </w:r>
          </w:p>
        </w:tc>
      </w:tr>
      <w:tr w:rsidR="00266B70" w:rsidRPr="00551A0C" w:rsidTr="00266B70">
        <w:tc>
          <w:tcPr>
            <w:tcW w:w="2748" w:type="dxa"/>
          </w:tcPr>
          <w:p w:rsidR="00266B70" w:rsidRPr="00551A0C" w:rsidRDefault="00266B70" w:rsidP="00551A0C">
            <w:r w:rsidRPr="00551A0C">
              <w:t>Tvorba webu s redakčním systémem</w:t>
            </w:r>
          </w:p>
        </w:tc>
        <w:tc>
          <w:tcPr>
            <w:tcW w:w="2762" w:type="dxa"/>
          </w:tcPr>
          <w:p w:rsidR="00266B70" w:rsidRPr="00551A0C" w:rsidRDefault="001E606E" w:rsidP="00551A0C">
            <w:r>
              <w:t>3</w:t>
            </w:r>
            <w:r w:rsidR="00C40925">
              <w:t>.12</w:t>
            </w:r>
            <w:r w:rsidR="00654587" w:rsidRPr="00551A0C">
              <w:t>.2018</w:t>
            </w:r>
          </w:p>
        </w:tc>
        <w:tc>
          <w:tcPr>
            <w:tcW w:w="3207" w:type="dxa"/>
          </w:tcPr>
          <w:p w:rsidR="00266B70" w:rsidRPr="00551A0C" w:rsidRDefault="00BD261D" w:rsidP="00886EF2">
            <w:r w:rsidRPr="00551A0C">
              <w:t xml:space="preserve">2 kalendářní týdny od </w:t>
            </w:r>
            <w:r w:rsidR="00886EF2">
              <w:t>schválení</w:t>
            </w:r>
          </w:p>
        </w:tc>
      </w:tr>
      <w:tr w:rsidR="00266B70" w:rsidRPr="00551A0C" w:rsidTr="00266B70">
        <w:tc>
          <w:tcPr>
            <w:tcW w:w="2748" w:type="dxa"/>
          </w:tcPr>
          <w:p w:rsidR="00266B70" w:rsidRPr="00551A0C" w:rsidRDefault="00654587" w:rsidP="00551A0C">
            <w:r w:rsidRPr="00551A0C">
              <w:t>Předvedení Díla</w:t>
            </w:r>
          </w:p>
        </w:tc>
        <w:tc>
          <w:tcPr>
            <w:tcW w:w="2762" w:type="dxa"/>
          </w:tcPr>
          <w:p w:rsidR="00266B70" w:rsidRPr="00551A0C" w:rsidRDefault="001E606E" w:rsidP="00551A0C">
            <w:r>
              <w:t>10</w:t>
            </w:r>
            <w:r w:rsidR="00C40925">
              <w:t>.12</w:t>
            </w:r>
            <w:r w:rsidR="00654587" w:rsidRPr="00551A0C">
              <w:t>.2018</w:t>
            </w:r>
          </w:p>
        </w:tc>
        <w:tc>
          <w:tcPr>
            <w:tcW w:w="3207" w:type="dxa"/>
          </w:tcPr>
          <w:p w:rsidR="00266B70" w:rsidRPr="00551A0C" w:rsidRDefault="00BD261D" w:rsidP="00886EF2">
            <w:r w:rsidRPr="00551A0C">
              <w:t xml:space="preserve">1 kalendářní týden od </w:t>
            </w:r>
            <w:r w:rsidR="00886EF2">
              <w:t>předvedení</w:t>
            </w:r>
          </w:p>
        </w:tc>
      </w:tr>
      <w:tr w:rsidR="00266B70" w:rsidRPr="00551A0C" w:rsidTr="00266B70">
        <w:tc>
          <w:tcPr>
            <w:tcW w:w="2748" w:type="dxa"/>
          </w:tcPr>
          <w:p w:rsidR="00266B70" w:rsidRPr="00551A0C" w:rsidRDefault="00654587" w:rsidP="00551A0C">
            <w:r w:rsidRPr="00551A0C">
              <w:t>Testovací období, školení uživatelů, úpravy aplikace</w:t>
            </w:r>
          </w:p>
        </w:tc>
        <w:tc>
          <w:tcPr>
            <w:tcW w:w="2762" w:type="dxa"/>
          </w:tcPr>
          <w:p w:rsidR="00266B70" w:rsidRPr="00551A0C" w:rsidRDefault="00C40925" w:rsidP="00551A0C">
            <w:r>
              <w:t>27.2.2019</w:t>
            </w:r>
          </w:p>
        </w:tc>
        <w:tc>
          <w:tcPr>
            <w:tcW w:w="3207" w:type="dxa"/>
          </w:tcPr>
          <w:p w:rsidR="00266B70" w:rsidRPr="00551A0C" w:rsidRDefault="00886EF2" w:rsidP="00551A0C">
            <w:r>
              <w:t>V celém období od předvedení Díla</w:t>
            </w:r>
          </w:p>
        </w:tc>
      </w:tr>
      <w:tr w:rsidR="00C40925" w:rsidRPr="00551A0C" w:rsidTr="00266B70">
        <w:tc>
          <w:tcPr>
            <w:tcW w:w="2748" w:type="dxa"/>
          </w:tcPr>
          <w:p w:rsidR="00C40925" w:rsidRPr="00551A0C" w:rsidRDefault="00C40925" w:rsidP="00551A0C">
            <w:r>
              <w:t>Školení uživatelů</w:t>
            </w:r>
          </w:p>
        </w:tc>
        <w:tc>
          <w:tcPr>
            <w:tcW w:w="2762" w:type="dxa"/>
          </w:tcPr>
          <w:p w:rsidR="00C40925" w:rsidRDefault="00C40925" w:rsidP="00551A0C">
            <w:r>
              <w:t>7.1.2019</w:t>
            </w:r>
          </w:p>
        </w:tc>
        <w:tc>
          <w:tcPr>
            <w:tcW w:w="3207" w:type="dxa"/>
          </w:tcPr>
          <w:p w:rsidR="00C40925" w:rsidRPr="00551A0C" w:rsidRDefault="00886EF2" w:rsidP="00551A0C">
            <w:r>
              <w:t>Do 2 týdnů od zaslání nabídky</w:t>
            </w:r>
          </w:p>
        </w:tc>
      </w:tr>
      <w:tr w:rsidR="00654587" w:rsidRPr="00551A0C" w:rsidTr="00266B70">
        <w:tc>
          <w:tcPr>
            <w:tcW w:w="2748" w:type="dxa"/>
          </w:tcPr>
          <w:p w:rsidR="00654587" w:rsidRPr="00551A0C" w:rsidRDefault="00886EF2" w:rsidP="00886EF2">
            <w:r>
              <w:t>Kompletní převzetí Díla spustění souvisejících služeb</w:t>
            </w:r>
          </w:p>
        </w:tc>
        <w:tc>
          <w:tcPr>
            <w:tcW w:w="2762" w:type="dxa"/>
          </w:tcPr>
          <w:p w:rsidR="00654587" w:rsidRPr="00551A0C" w:rsidRDefault="00C40925" w:rsidP="00551A0C">
            <w:r>
              <w:t>1.3.2019</w:t>
            </w:r>
          </w:p>
        </w:tc>
        <w:tc>
          <w:tcPr>
            <w:tcW w:w="3207" w:type="dxa"/>
          </w:tcPr>
          <w:p w:rsidR="00654587" w:rsidRPr="00551A0C" w:rsidRDefault="00654587" w:rsidP="00551A0C"/>
        </w:tc>
      </w:tr>
    </w:tbl>
    <w:p w:rsidR="00320ADE" w:rsidRPr="00551A0C" w:rsidRDefault="00320ADE" w:rsidP="00551A0C">
      <w:r w:rsidRPr="00551A0C">
        <w:br w:type="page"/>
      </w:r>
    </w:p>
    <w:p w:rsidR="00320ADE" w:rsidRPr="00551A0C" w:rsidRDefault="00320ADE" w:rsidP="00551A0C">
      <w:r w:rsidRPr="00551A0C">
        <w:lastRenderedPageBreak/>
        <w:t xml:space="preserve">Příloha č. 3 Kontaktní osoby zhotovitele a objednatele </w:t>
      </w:r>
    </w:p>
    <w:p w:rsidR="00654587" w:rsidRPr="00551A0C" w:rsidRDefault="00654587" w:rsidP="00551A0C"/>
    <w:p w:rsidR="00320ADE" w:rsidRPr="00551A0C" w:rsidRDefault="00320ADE" w:rsidP="00551A0C">
      <w:r w:rsidRPr="00551A0C">
        <w:t xml:space="preserve">Odpovědné osoby a kontakty na straně zhotovitele </w:t>
      </w:r>
    </w:p>
    <w:tbl>
      <w:tblPr>
        <w:tblStyle w:val="TableGrid"/>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2390"/>
        <w:gridCol w:w="3330"/>
      </w:tblGrid>
      <w:tr w:rsidR="00654587" w:rsidRPr="00551A0C" w:rsidTr="00654587">
        <w:trPr>
          <w:trHeight w:val="309"/>
        </w:trPr>
        <w:tc>
          <w:tcPr>
            <w:tcW w:w="3909" w:type="dxa"/>
          </w:tcPr>
          <w:p w:rsidR="00654587" w:rsidRPr="00551A0C" w:rsidRDefault="00654587" w:rsidP="00551A0C">
            <w:r w:rsidRPr="00551A0C">
              <w:t>Činnost</w:t>
            </w:r>
          </w:p>
        </w:tc>
        <w:tc>
          <w:tcPr>
            <w:tcW w:w="2390" w:type="dxa"/>
          </w:tcPr>
          <w:p w:rsidR="00654587" w:rsidRPr="00551A0C" w:rsidRDefault="00654587" w:rsidP="00551A0C">
            <w:r w:rsidRPr="00551A0C">
              <w:t>Jméno a přijmení</w:t>
            </w:r>
          </w:p>
        </w:tc>
        <w:tc>
          <w:tcPr>
            <w:tcW w:w="3330" w:type="dxa"/>
          </w:tcPr>
          <w:p w:rsidR="00654587" w:rsidRPr="00551A0C" w:rsidRDefault="00654587" w:rsidP="00551A0C">
            <w:r w:rsidRPr="00551A0C">
              <w:t>Kontakt</w:t>
            </w:r>
          </w:p>
        </w:tc>
      </w:tr>
      <w:tr w:rsidR="00654587" w:rsidRPr="00551A0C" w:rsidTr="00654587">
        <w:trPr>
          <w:trHeight w:val="373"/>
        </w:trPr>
        <w:tc>
          <w:tcPr>
            <w:tcW w:w="3909" w:type="dxa"/>
          </w:tcPr>
          <w:p w:rsidR="00654587" w:rsidRPr="00551A0C" w:rsidRDefault="00654587" w:rsidP="00551A0C">
            <w:r w:rsidRPr="00551A0C">
              <w:t>Vedoucí projektu</w:t>
            </w:r>
          </w:p>
        </w:tc>
        <w:tc>
          <w:tcPr>
            <w:tcW w:w="2390" w:type="dxa"/>
          </w:tcPr>
          <w:p w:rsidR="00654587" w:rsidRPr="00551A0C" w:rsidRDefault="00654587" w:rsidP="00551A0C"/>
        </w:tc>
        <w:tc>
          <w:tcPr>
            <w:tcW w:w="3330" w:type="dxa"/>
          </w:tcPr>
          <w:p w:rsidR="00654587" w:rsidRPr="00551A0C" w:rsidRDefault="00654587" w:rsidP="00551A0C"/>
        </w:tc>
      </w:tr>
      <w:tr w:rsidR="00654587" w:rsidRPr="00551A0C" w:rsidTr="00654587">
        <w:trPr>
          <w:trHeight w:val="510"/>
        </w:trPr>
        <w:tc>
          <w:tcPr>
            <w:tcW w:w="3909" w:type="dxa"/>
          </w:tcPr>
          <w:p w:rsidR="00654587" w:rsidRPr="00551A0C" w:rsidRDefault="00654587" w:rsidP="00551A0C">
            <w:r w:rsidRPr="00551A0C">
              <w:t>Podpis předávacího protokolu / součinnost podklady/</w:t>
            </w:r>
          </w:p>
        </w:tc>
        <w:tc>
          <w:tcPr>
            <w:tcW w:w="2390" w:type="dxa"/>
          </w:tcPr>
          <w:p w:rsidR="00654587" w:rsidRPr="00551A0C" w:rsidRDefault="00654587" w:rsidP="00551A0C"/>
        </w:tc>
        <w:tc>
          <w:tcPr>
            <w:tcW w:w="3330" w:type="dxa"/>
          </w:tcPr>
          <w:p w:rsidR="00654587" w:rsidRPr="00551A0C" w:rsidRDefault="00654587" w:rsidP="00551A0C"/>
        </w:tc>
      </w:tr>
      <w:tr w:rsidR="00654587" w:rsidRPr="00551A0C" w:rsidTr="00654587">
        <w:trPr>
          <w:trHeight w:val="373"/>
        </w:trPr>
        <w:tc>
          <w:tcPr>
            <w:tcW w:w="3909" w:type="dxa"/>
          </w:tcPr>
          <w:p w:rsidR="00654587" w:rsidRPr="00551A0C" w:rsidRDefault="00654587" w:rsidP="00551A0C">
            <w:r w:rsidRPr="00551A0C">
              <w:t>Kódér</w:t>
            </w:r>
            <w:r w:rsidR="00E019A7" w:rsidRPr="00551A0C">
              <w:t xml:space="preserve"> / mapové aplikace</w:t>
            </w:r>
          </w:p>
        </w:tc>
        <w:tc>
          <w:tcPr>
            <w:tcW w:w="2390" w:type="dxa"/>
          </w:tcPr>
          <w:p w:rsidR="00654587" w:rsidRPr="00551A0C" w:rsidRDefault="00654587" w:rsidP="00551A0C"/>
        </w:tc>
        <w:tc>
          <w:tcPr>
            <w:tcW w:w="3330" w:type="dxa"/>
          </w:tcPr>
          <w:p w:rsidR="00654587" w:rsidRPr="00551A0C" w:rsidRDefault="00654587" w:rsidP="00551A0C"/>
        </w:tc>
      </w:tr>
      <w:tr w:rsidR="00654587" w:rsidRPr="00551A0C" w:rsidTr="00654587">
        <w:trPr>
          <w:trHeight w:val="373"/>
        </w:trPr>
        <w:tc>
          <w:tcPr>
            <w:tcW w:w="3909" w:type="dxa"/>
          </w:tcPr>
          <w:p w:rsidR="00654587" w:rsidRPr="00551A0C" w:rsidRDefault="00654587" w:rsidP="00551A0C">
            <w:r w:rsidRPr="00551A0C">
              <w:t>Údržba / technický support</w:t>
            </w:r>
          </w:p>
        </w:tc>
        <w:tc>
          <w:tcPr>
            <w:tcW w:w="2390" w:type="dxa"/>
          </w:tcPr>
          <w:p w:rsidR="00654587" w:rsidRPr="00551A0C" w:rsidRDefault="00654587" w:rsidP="00551A0C"/>
        </w:tc>
        <w:tc>
          <w:tcPr>
            <w:tcW w:w="3330" w:type="dxa"/>
          </w:tcPr>
          <w:p w:rsidR="00654587" w:rsidRPr="00551A0C" w:rsidRDefault="00654587" w:rsidP="00551A0C"/>
        </w:tc>
      </w:tr>
    </w:tbl>
    <w:p w:rsidR="00E019A7" w:rsidRPr="00551A0C" w:rsidRDefault="00320ADE" w:rsidP="00551A0C">
      <w:r w:rsidRPr="00551A0C">
        <w:t xml:space="preserve"> </w:t>
      </w:r>
    </w:p>
    <w:p w:rsidR="00E019A7" w:rsidRPr="00551A0C" w:rsidRDefault="00E019A7" w:rsidP="00551A0C">
      <w:r w:rsidRPr="00551A0C">
        <w:t>Odpovědné osoby a kontakty na straně objednavatele</w:t>
      </w:r>
    </w:p>
    <w:tbl>
      <w:tblPr>
        <w:tblStyle w:val="TableGrid"/>
        <w:tblW w:w="96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9"/>
        <w:gridCol w:w="2390"/>
        <w:gridCol w:w="3330"/>
      </w:tblGrid>
      <w:tr w:rsidR="00E019A7" w:rsidRPr="00551A0C" w:rsidTr="00084253">
        <w:trPr>
          <w:trHeight w:val="309"/>
        </w:trPr>
        <w:tc>
          <w:tcPr>
            <w:tcW w:w="3909" w:type="dxa"/>
          </w:tcPr>
          <w:p w:rsidR="00E019A7" w:rsidRPr="00551A0C" w:rsidRDefault="00E019A7" w:rsidP="00551A0C">
            <w:r w:rsidRPr="00551A0C">
              <w:t>Činnost</w:t>
            </w:r>
          </w:p>
        </w:tc>
        <w:tc>
          <w:tcPr>
            <w:tcW w:w="2390" w:type="dxa"/>
          </w:tcPr>
          <w:p w:rsidR="00E019A7" w:rsidRPr="00551A0C" w:rsidRDefault="00E019A7" w:rsidP="00551A0C">
            <w:r w:rsidRPr="00551A0C">
              <w:t>Jméno a přijmení</w:t>
            </w:r>
          </w:p>
        </w:tc>
        <w:tc>
          <w:tcPr>
            <w:tcW w:w="3330" w:type="dxa"/>
          </w:tcPr>
          <w:p w:rsidR="00E019A7" w:rsidRPr="00551A0C" w:rsidRDefault="00E019A7" w:rsidP="00551A0C">
            <w:r w:rsidRPr="00551A0C">
              <w:t>Kontakt</w:t>
            </w:r>
          </w:p>
        </w:tc>
      </w:tr>
      <w:tr w:rsidR="00E019A7" w:rsidRPr="00551A0C" w:rsidTr="00084253">
        <w:trPr>
          <w:trHeight w:val="373"/>
        </w:trPr>
        <w:tc>
          <w:tcPr>
            <w:tcW w:w="3909" w:type="dxa"/>
          </w:tcPr>
          <w:p w:rsidR="00E019A7" w:rsidRPr="00551A0C" w:rsidRDefault="00E019A7" w:rsidP="00551A0C">
            <w:r w:rsidRPr="00551A0C">
              <w:t>Vedoucí projektu</w:t>
            </w:r>
          </w:p>
        </w:tc>
        <w:tc>
          <w:tcPr>
            <w:tcW w:w="2390" w:type="dxa"/>
          </w:tcPr>
          <w:p w:rsidR="00E019A7" w:rsidRPr="00551A0C" w:rsidRDefault="00E019A7" w:rsidP="00551A0C"/>
        </w:tc>
        <w:tc>
          <w:tcPr>
            <w:tcW w:w="3330" w:type="dxa"/>
          </w:tcPr>
          <w:p w:rsidR="00E019A7" w:rsidRPr="00551A0C" w:rsidRDefault="00E019A7" w:rsidP="00551A0C"/>
        </w:tc>
      </w:tr>
      <w:tr w:rsidR="00BD261D" w:rsidRPr="00551A0C" w:rsidTr="00084253">
        <w:trPr>
          <w:trHeight w:val="510"/>
        </w:trPr>
        <w:tc>
          <w:tcPr>
            <w:tcW w:w="3909" w:type="dxa"/>
          </w:tcPr>
          <w:p w:rsidR="00BD261D" w:rsidRPr="00551A0C" w:rsidRDefault="00BD261D" w:rsidP="00551A0C">
            <w:r w:rsidRPr="00551A0C">
              <w:t>Podpis předávacího protokolu / součinnost podklady/</w:t>
            </w:r>
          </w:p>
        </w:tc>
        <w:tc>
          <w:tcPr>
            <w:tcW w:w="2390" w:type="dxa"/>
          </w:tcPr>
          <w:p w:rsidR="00BD261D" w:rsidRPr="00551A0C" w:rsidRDefault="00BD261D" w:rsidP="00551A0C"/>
        </w:tc>
        <w:tc>
          <w:tcPr>
            <w:tcW w:w="3330" w:type="dxa"/>
          </w:tcPr>
          <w:p w:rsidR="00BD261D" w:rsidRPr="00551A0C" w:rsidRDefault="00BD261D" w:rsidP="00551A0C"/>
        </w:tc>
      </w:tr>
      <w:tr w:rsidR="00BD261D" w:rsidRPr="00551A0C" w:rsidTr="00084253">
        <w:trPr>
          <w:trHeight w:val="373"/>
        </w:trPr>
        <w:tc>
          <w:tcPr>
            <w:tcW w:w="3909" w:type="dxa"/>
          </w:tcPr>
          <w:p w:rsidR="00BD261D" w:rsidRPr="00551A0C" w:rsidRDefault="00BD261D" w:rsidP="00551A0C">
            <w:r w:rsidRPr="00551A0C">
              <w:t>Mapové aplikace</w:t>
            </w:r>
          </w:p>
        </w:tc>
        <w:tc>
          <w:tcPr>
            <w:tcW w:w="2390" w:type="dxa"/>
          </w:tcPr>
          <w:p w:rsidR="00BD261D" w:rsidRPr="00551A0C" w:rsidRDefault="00BD261D" w:rsidP="00551A0C"/>
        </w:tc>
        <w:tc>
          <w:tcPr>
            <w:tcW w:w="3330" w:type="dxa"/>
          </w:tcPr>
          <w:p w:rsidR="00BD261D" w:rsidRPr="00551A0C" w:rsidRDefault="00BD261D" w:rsidP="00551A0C"/>
        </w:tc>
      </w:tr>
    </w:tbl>
    <w:p w:rsidR="00E019A7" w:rsidRPr="00551A0C" w:rsidRDefault="00E019A7" w:rsidP="00551A0C">
      <w:r w:rsidRPr="00551A0C">
        <w:t xml:space="preserve"> </w:t>
      </w:r>
    </w:p>
    <w:p w:rsidR="00E019A7" w:rsidRPr="00551A0C" w:rsidRDefault="00E019A7" w:rsidP="00551A0C"/>
    <w:p w:rsidR="00E019A7" w:rsidRPr="00551A0C" w:rsidRDefault="00E019A7" w:rsidP="00551A0C">
      <w:bookmarkStart w:id="0" w:name="_GoBack"/>
      <w:bookmarkEnd w:id="0"/>
    </w:p>
    <w:p w:rsidR="00320ADE" w:rsidRPr="00551A0C" w:rsidRDefault="00320ADE" w:rsidP="00551A0C"/>
    <w:p w:rsidR="00320ADE" w:rsidRPr="00551A0C" w:rsidRDefault="00320ADE" w:rsidP="00551A0C">
      <w:r w:rsidRPr="00551A0C">
        <w:t xml:space="preserve"> </w:t>
      </w:r>
    </w:p>
    <w:p w:rsidR="002B693E" w:rsidRPr="00551A0C" w:rsidRDefault="002B693E" w:rsidP="00551A0C"/>
    <w:sectPr w:rsidR="002B693E" w:rsidRPr="00551A0C" w:rsidSect="00975040">
      <w:headerReference w:type="default" r:id="rId9"/>
      <w:pgSz w:w="11906" w:h="16838"/>
      <w:pgMar w:top="720" w:right="1133"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23D" w:rsidRDefault="0054023D" w:rsidP="0030183B">
      <w:r>
        <w:separator/>
      </w:r>
    </w:p>
  </w:endnote>
  <w:endnote w:type="continuationSeparator" w:id="0">
    <w:p w:rsidR="0054023D" w:rsidRDefault="0054023D" w:rsidP="0030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23D" w:rsidRDefault="0054023D" w:rsidP="0030183B">
      <w:r>
        <w:separator/>
      </w:r>
    </w:p>
  </w:footnote>
  <w:footnote w:type="continuationSeparator" w:id="0">
    <w:p w:rsidR="0054023D" w:rsidRDefault="0054023D" w:rsidP="00301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83B" w:rsidRDefault="003A5A5B">
    <w:pPr>
      <w:pStyle w:val="Zhlav"/>
    </w:pPr>
    <w:r w:rsidRPr="003A5A5B">
      <w:drawing>
        <wp:anchor distT="0" distB="0" distL="114300" distR="114300" simplePos="0" relativeHeight="251661312" behindDoc="0" locked="0" layoutInCell="1" allowOverlap="1">
          <wp:simplePos x="0" y="0"/>
          <wp:positionH relativeFrom="page">
            <wp:posOffset>5600700</wp:posOffset>
          </wp:positionH>
          <wp:positionV relativeFrom="paragraph">
            <wp:posOffset>-240665</wp:posOffset>
          </wp:positionV>
          <wp:extent cx="1628775" cy="382270"/>
          <wp:effectExtent l="0" t="0" r="9525" b="0"/>
          <wp:wrapSquare wrapText="bothSides"/>
          <wp:docPr id="20" name="Obrázek 20" descr="F:\PR_MEDIA_WEB_FB_PROPAGACE\Loga_razítka\mž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_MEDIA_WEB_FB_PROPAGACE\Loga_razítka\mžp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382270"/>
                  </a:xfrm>
                  <a:prstGeom prst="rect">
                    <a:avLst/>
                  </a:prstGeom>
                  <a:noFill/>
                  <a:ln>
                    <a:noFill/>
                  </a:ln>
                </pic:spPr>
              </pic:pic>
            </a:graphicData>
          </a:graphic>
          <wp14:sizeRelH relativeFrom="margin">
            <wp14:pctWidth>0</wp14:pctWidth>
          </wp14:sizeRelH>
          <wp14:sizeRelV relativeFrom="margin">
            <wp14:pctHeight>0</wp14:pctHeight>
          </wp14:sizeRelV>
        </wp:anchor>
      </w:drawing>
    </w:r>
    <w:r>
      <mc:AlternateContent>
        <mc:Choice Requires="wps">
          <w:drawing>
            <wp:anchor distT="45720" distB="45720" distL="114300" distR="114300" simplePos="0" relativeHeight="251660288" behindDoc="0" locked="0" layoutInCell="1" allowOverlap="1">
              <wp:simplePos x="0" y="0"/>
              <wp:positionH relativeFrom="column">
                <wp:posOffset>2009775</wp:posOffset>
              </wp:positionH>
              <wp:positionV relativeFrom="paragraph">
                <wp:posOffset>-145415</wp:posOffset>
              </wp:positionV>
              <wp:extent cx="3095625" cy="309880"/>
              <wp:effectExtent l="0" t="0" r="9525"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183B" w:rsidRPr="0030183B" w:rsidRDefault="0030183B" w:rsidP="0030183B">
                          <w:pPr>
                            <w:rPr>
                              <w:rFonts w:ascii="Arial" w:hAnsi="Arial" w:cs="Arial"/>
                              <w:sz w:val="20"/>
                              <w:szCs w:val="20"/>
                            </w:rPr>
                          </w:pPr>
                          <w:r w:rsidRPr="0030183B">
                            <w:rPr>
                              <w:rFonts w:ascii="Arial" w:hAnsi="Arial" w:cs="Arial"/>
                              <w:bCs/>
                              <w:i/>
                              <w:color w:val="000000"/>
                              <w:sz w:val="20"/>
                              <w:szCs w:val="20"/>
                            </w:rPr>
                            <w:t>LIFE16 NAT/CZ/000639</w:t>
                          </w:r>
                          <w:r w:rsidRPr="0030183B">
                            <w:rPr>
                              <w:rFonts w:ascii="Arial" w:hAnsi="Arial" w:cs="Arial"/>
                              <w:i/>
                              <w:color w:val="000000"/>
                              <w:sz w:val="20"/>
                              <w:szCs w:val="20"/>
                            </w:rPr>
                            <w:t xml:space="preserve"> </w:t>
                          </w:r>
                          <w:r w:rsidRPr="0030183B">
                            <w:rPr>
                              <w:rFonts w:ascii="Arial" w:hAnsi="Arial" w:cs="Arial"/>
                              <w:bCs/>
                              <w:i/>
                              <w:color w:val="000000"/>
                              <w:sz w:val="20"/>
                              <w:szCs w:val="20"/>
                            </w:rPr>
                            <w:t>„LIFE České středohoří“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58.25pt;margin-top:-11.45pt;width:243.75pt;height:24.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FijAIAABQFAAAOAAAAZHJzL2Uyb0RvYy54bWysVFlu2zAQ/S/QOxD8d7REdiwhcpClLgqk&#10;C5D0ALREWUQpDkvSltKgB+o5erEOKdtx0xYoiuqD4pDDx5l5b3h+MXSSbLmxAlRJk5OYEq4qqIVa&#10;l/Tj/XIyp8Q6pmomQfGSPnBLLxYvX5z3uuAptCBrbgiCKFv0uqStc7qIIlu1vGP2BDRXuNmA6ZhD&#10;06yj2rAe0TsZpXE8i3owtTZQcWtx9WbcpIuA3zS8cu+bxnJHZEkxNhdGE8aVH6PFOSvWhulWVLsw&#10;2D9E0TGh8NID1A1zjGyM+AWqE5UBC407qaCLoGlExUMOmE0SP8vmrmWah1ywOFYfymT/H2z1bvvB&#10;EFGX9JQSxTqk6J4PDrbfvxENkpPUl6jXtkDPO42+briCAakO6Vp9C9UnSxRct0yt+aUx0Lec1Rhi&#10;4k9GR0dHHOtBVv1bqPEutnEQgIbGdL5+WBGC6EjVw4EejIdUuHga59NZOqWkwj005vPAX8SK/Wlt&#10;rHvNoSN+UlKD9Ad0tr21zkfDir2Lv8yCFPVSSBkMs15dS0O2DKWyDF9I4JmbVN5ZgT82Io4rGCTe&#10;4fd8uIH6xzxJs/gqzSfL2fxski2z6SQ/i+eTOMmv8lmc5dnN8qsPMMmKVtQ1V7dC8b0Mk+zvaN41&#10;xCigIETSlzSfYqVCXn9MMg7f75LshMOulKIr6fzgxApP7CtVY9qscEzIcR79HH6oMtZg/w9VCTLw&#10;zI8acMNqQBSvjRXUDygIA8gXso5PCU5aMF8o6bEtS2o/b5jhlMg3CkWVJ1nm+zgY2fQsRcMc76yO&#10;d5iqEKqkjpJxeu3G3t9oI9Yt3jTKWMElCrERQSNPUe3ki60Xktk9E763j+3g9fSYLX4AAAD//wMA&#10;UEsDBBQABgAIAAAAIQCEmp6t3wAAAAoBAAAPAAAAZHJzL2Rvd25yZXYueG1sTI/RToNAEEXfTfyH&#10;zZj4YtqlWGhBhkZNNL629gMGdgpEdpew20L/3vXJPk7m5N5zi92se3Hh0XXWIKyWEQg2tVWdaRCO&#10;3x+LLQjnySjqrWGEKzvYlfd3BeXKTmbPl4NvRAgxLieE1vshl9LVLWtySzuwCb+THTX5cI6NVCNN&#10;IVz3Mo6iVGrqTGhoaeD3luufw1kjnL6mpySbqk9/3OzX6Rt1m8peER8f5tcXEJ5n/w/Dn35QhzI4&#10;VfZslBM9wvMqTQKKsIjjDEQgttE6rKsQ4iQDWRbydkL5CwAA//8DAFBLAQItABQABgAIAAAAIQC2&#10;gziS/gAAAOEBAAATAAAAAAAAAAAAAAAAAAAAAABbQ29udGVudF9UeXBlc10ueG1sUEsBAi0AFAAG&#10;AAgAAAAhADj9If/WAAAAlAEAAAsAAAAAAAAAAAAAAAAALwEAAF9yZWxzLy5yZWxzUEsBAi0AFAAG&#10;AAgAAAAhACpMAWKMAgAAFAUAAA4AAAAAAAAAAAAAAAAALgIAAGRycy9lMm9Eb2MueG1sUEsBAi0A&#10;FAAGAAgAAAAhAISanq3fAAAACgEAAA8AAAAAAAAAAAAAAAAA5gQAAGRycy9kb3ducmV2LnhtbFBL&#10;BQYAAAAABAAEAPMAAADyBQAAAAA=&#10;" stroked="f">
              <v:textbox>
                <w:txbxContent>
                  <w:p w:rsidR="0030183B" w:rsidRPr="0030183B" w:rsidRDefault="0030183B" w:rsidP="0030183B">
                    <w:pPr>
                      <w:rPr>
                        <w:rFonts w:ascii="Arial" w:hAnsi="Arial" w:cs="Arial"/>
                        <w:sz w:val="20"/>
                        <w:szCs w:val="20"/>
                      </w:rPr>
                    </w:pPr>
                    <w:r w:rsidRPr="0030183B">
                      <w:rPr>
                        <w:rFonts w:ascii="Arial" w:hAnsi="Arial" w:cs="Arial"/>
                        <w:bCs/>
                        <w:i/>
                        <w:color w:val="000000"/>
                        <w:sz w:val="20"/>
                        <w:szCs w:val="20"/>
                      </w:rPr>
                      <w:t>LIFE16 NAT/CZ/000639</w:t>
                    </w:r>
                    <w:r w:rsidRPr="0030183B">
                      <w:rPr>
                        <w:rFonts w:ascii="Arial" w:hAnsi="Arial" w:cs="Arial"/>
                        <w:i/>
                        <w:color w:val="000000"/>
                        <w:sz w:val="20"/>
                        <w:szCs w:val="20"/>
                      </w:rPr>
                      <w:t xml:space="preserve"> </w:t>
                    </w:r>
                    <w:r w:rsidRPr="0030183B">
                      <w:rPr>
                        <w:rFonts w:ascii="Arial" w:hAnsi="Arial" w:cs="Arial"/>
                        <w:bCs/>
                        <w:i/>
                        <w:color w:val="000000"/>
                        <w:sz w:val="20"/>
                        <w:szCs w:val="20"/>
                      </w:rPr>
                      <w:t>„LIFE České středohoří“</w:t>
                    </w:r>
                  </w:p>
                </w:txbxContent>
              </v:textbox>
              <w10:wrap type="square"/>
            </v:shape>
          </w:pict>
        </mc:Fallback>
      </mc:AlternateContent>
    </w:r>
    <w:r w:rsidR="006B1B18">
      <w:drawing>
        <wp:anchor distT="0" distB="0" distL="114300" distR="114300" simplePos="0" relativeHeight="251659264" behindDoc="0" locked="0" layoutInCell="1" allowOverlap="1">
          <wp:simplePos x="0" y="0"/>
          <wp:positionH relativeFrom="column">
            <wp:posOffset>1171575</wp:posOffset>
          </wp:positionH>
          <wp:positionV relativeFrom="paragraph">
            <wp:posOffset>-335915</wp:posOffset>
          </wp:positionV>
          <wp:extent cx="647700" cy="504825"/>
          <wp:effectExtent l="19050" t="0" r="0" b="0"/>
          <wp:wrapNone/>
          <wp:docPr id="21" name="obrázek 2" descr="Natura 200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a 2000 Logo"/>
                  <pic:cNvPicPr>
                    <a:picLocks noChangeAspect="1" noChangeArrowheads="1"/>
                  </pic:cNvPicPr>
                </pic:nvPicPr>
                <pic:blipFill>
                  <a:blip r:embed="rId2" r:link="rId3"/>
                  <a:srcRect/>
                  <a:stretch>
                    <a:fillRect/>
                  </a:stretch>
                </pic:blipFill>
                <pic:spPr bwMode="auto">
                  <a:xfrm>
                    <a:off x="0" y="0"/>
                    <a:ext cx="647700" cy="504825"/>
                  </a:xfrm>
                  <a:prstGeom prst="rect">
                    <a:avLst/>
                  </a:prstGeom>
                  <a:noFill/>
                  <a:ln w="9525">
                    <a:noFill/>
                    <a:miter lim="800000"/>
                    <a:headEnd/>
                    <a:tailEnd/>
                  </a:ln>
                </pic:spPr>
              </pic:pic>
            </a:graphicData>
          </a:graphic>
        </wp:anchor>
      </w:drawing>
    </w:r>
    <w:r w:rsidR="0030183B">
      <w:drawing>
        <wp:anchor distT="0" distB="0" distL="114300" distR="114300" simplePos="0" relativeHeight="251658240" behindDoc="0" locked="0" layoutInCell="1" allowOverlap="1">
          <wp:simplePos x="0" y="0"/>
          <wp:positionH relativeFrom="column">
            <wp:posOffset>323850</wp:posOffset>
          </wp:positionH>
          <wp:positionV relativeFrom="paragraph">
            <wp:posOffset>-335915</wp:posOffset>
          </wp:positionV>
          <wp:extent cx="627429" cy="504000"/>
          <wp:effectExtent l="19050" t="0" r="1221" b="0"/>
          <wp:wrapNone/>
          <wp:docPr id="22" name="obrázek 1" descr="LI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 Logo"/>
                  <pic:cNvPicPr>
                    <a:picLocks noChangeAspect="1" noChangeArrowheads="1"/>
                  </pic:cNvPicPr>
                </pic:nvPicPr>
                <pic:blipFill>
                  <a:blip r:embed="rId4" r:link="rId5"/>
                  <a:srcRect/>
                  <a:stretch>
                    <a:fillRect/>
                  </a:stretch>
                </pic:blipFill>
                <pic:spPr bwMode="auto">
                  <a:xfrm>
                    <a:off x="0" y="0"/>
                    <a:ext cx="627429" cy="504000"/>
                  </a:xfrm>
                  <a:prstGeom prst="rect">
                    <a:avLst/>
                  </a:prstGeom>
                  <a:noFill/>
                  <a:ln w="9525">
                    <a:noFill/>
                    <a:miter lim="800000"/>
                    <a:headEnd/>
                    <a:tailEnd/>
                  </a:ln>
                </pic:spPr>
              </pic:pic>
            </a:graphicData>
          </a:graphic>
        </wp:anchor>
      </w:drawing>
    </w:r>
  </w:p>
  <w:p w:rsidR="0030183B" w:rsidRDefault="003018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17E6"/>
    <w:multiLevelType w:val="hybridMultilevel"/>
    <w:tmpl w:val="1FA20C48"/>
    <w:lvl w:ilvl="0" w:tplc="63A40A80">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 w15:restartNumberingAfterBreak="0">
    <w:nsid w:val="157258CE"/>
    <w:multiLevelType w:val="multilevel"/>
    <w:tmpl w:val="A9E440D0"/>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AB25D39"/>
    <w:multiLevelType w:val="multilevel"/>
    <w:tmpl w:val="C7D6D928"/>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start w:val="1"/>
      <w:numFmt w:val="decimal"/>
      <w:lvlText w:val="12.%2."/>
      <w:lvlJc w:val="left"/>
      <w:pPr>
        <w:ind w:left="567" w:hanging="567"/>
      </w:pPr>
      <w:rPr>
        <w:rFonts w:hint="default"/>
        <w:b w:val="0"/>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vertAlign w:val="baseline"/>
      </w:rPr>
    </w:lvl>
  </w:abstractNum>
  <w:abstractNum w:abstractNumId="3" w15:restartNumberingAfterBreak="0">
    <w:nsid w:val="20314217"/>
    <w:multiLevelType w:val="multilevel"/>
    <w:tmpl w:val="01766C58"/>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start w:val="1"/>
      <w:numFmt w:val="decimal"/>
      <w:lvlText w:val="7.%2."/>
      <w:lvlJc w:val="left"/>
      <w:pPr>
        <w:ind w:left="397" w:hanging="397"/>
      </w:pPr>
      <w:rPr>
        <w:rFonts w:hint="default"/>
        <w:b w:val="0"/>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vertAlign w:val="baseline"/>
      </w:rPr>
    </w:lvl>
  </w:abstractNum>
  <w:abstractNum w:abstractNumId="4" w15:restartNumberingAfterBreak="0">
    <w:nsid w:val="253059C2"/>
    <w:multiLevelType w:val="multilevel"/>
    <w:tmpl w:val="9B30F7A0"/>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start w:val="1"/>
      <w:numFmt w:val="decimal"/>
      <w:lvlText w:val="5.%2."/>
      <w:lvlJc w:val="left"/>
      <w:pPr>
        <w:ind w:left="397" w:hanging="397"/>
      </w:pPr>
      <w:rPr>
        <w:rFonts w:hint="default"/>
        <w:b w:val="0"/>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vertAlign w:val="baseline"/>
      </w:rPr>
    </w:lvl>
  </w:abstractNum>
  <w:abstractNum w:abstractNumId="5" w15:restartNumberingAfterBreak="0">
    <w:nsid w:val="304F776F"/>
    <w:multiLevelType w:val="multilevel"/>
    <w:tmpl w:val="73B66CA8"/>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start w:val="1"/>
      <w:numFmt w:val="decimal"/>
      <w:lvlText w:val="3.%2."/>
      <w:lvlJc w:val="left"/>
      <w:pPr>
        <w:ind w:left="397" w:hanging="397"/>
      </w:pPr>
      <w:rPr>
        <w:rFonts w:hint="default"/>
        <w:b w:val="0"/>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vertAlign w:val="baseline"/>
      </w:rPr>
    </w:lvl>
  </w:abstractNum>
  <w:abstractNum w:abstractNumId="6" w15:restartNumberingAfterBreak="0">
    <w:nsid w:val="31C80A37"/>
    <w:multiLevelType w:val="hybridMultilevel"/>
    <w:tmpl w:val="D6FE8968"/>
    <w:lvl w:ilvl="0" w:tplc="2BB66882">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7" w15:restartNumberingAfterBreak="0">
    <w:nsid w:val="37131C3B"/>
    <w:multiLevelType w:val="hybridMultilevel"/>
    <w:tmpl w:val="3F7CDD2C"/>
    <w:lvl w:ilvl="0" w:tplc="7538835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3D1D4B6A"/>
    <w:multiLevelType w:val="multilevel"/>
    <w:tmpl w:val="6A722330"/>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start w:val="1"/>
      <w:numFmt w:val="decimal"/>
      <w:lvlText w:val="4.%2."/>
      <w:lvlJc w:val="left"/>
      <w:pPr>
        <w:ind w:left="397" w:hanging="397"/>
      </w:pPr>
      <w:rPr>
        <w:rFonts w:hint="default"/>
        <w:b w:val="0"/>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vertAlign w:val="baseline"/>
      </w:rPr>
    </w:lvl>
  </w:abstractNum>
  <w:abstractNum w:abstractNumId="10" w15:restartNumberingAfterBreak="0">
    <w:nsid w:val="4FCD2339"/>
    <w:multiLevelType w:val="multilevel"/>
    <w:tmpl w:val="127EB598"/>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start w:val="1"/>
      <w:numFmt w:val="decimal"/>
      <w:lvlText w:val="2.%2."/>
      <w:lvlJc w:val="left"/>
      <w:pPr>
        <w:ind w:left="397" w:hanging="397"/>
      </w:pPr>
      <w:rPr>
        <w:rFonts w:hint="default"/>
        <w:b w:val="0"/>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vertAlign w:val="baseline"/>
      </w:rPr>
    </w:lvl>
  </w:abstractNum>
  <w:abstractNum w:abstractNumId="11" w15:restartNumberingAfterBreak="0">
    <w:nsid w:val="5AAC5243"/>
    <w:multiLevelType w:val="multilevel"/>
    <w:tmpl w:val="96B4FB9A"/>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start w:val="1"/>
      <w:numFmt w:val="decimal"/>
      <w:lvlText w:val="8.%2."/>
      <w:lvlJc w:val="left"/>
      <w:pPr>
        <w:ind w:left="397" w:hanging="397"/>
      </w:pPr>
      <w:rPr>
        <w:rFonts w:hint="default"/>
        <w:b w:val="0"/>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vertAlign w:val="baseline"/>
      </w:rPr>
    </w:lvl>
  </w:abstractNum>
  <w:abstractNum w:abstractNumId="12" w15:restartNumberingAfterBreak="0">
    <w:nsid w:val="66A46CCF"/>
    <w:multiLevelType w:val="hybridMultilevel"/>
    <w:tmpl w:val="84E0254C"/>
    <w:lvl w:ilvl="0" w:tplc="F6608CDE">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3" w15:restartNumberingAfterBreak="0">
    <w:nsid w:val="693E3803"/>
    <w:multiLevelType w:val="multilevel"/>
    <w:tmpl w:val="E0000A64"/>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start w:val="1"/>
      <w:numFmt w:val="decimal"/>
      <w:lvlText w:val="6.%2."/>
      <w:lvlJc w:val="left"/>
      <w:pPr>
        <w:ind w:left="397" w:hanging="397"/>
      </w:pPr>
      <w:rPr>
        <w:rFonts w:hint="default"/>
        <w:b w:val="0"/>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vertAlign w:val="baseline"/>
      </w:rPr>
    </w:lvl>
  </w:abstractNum>
  <w:abstractNum w:abstractNumId="14" w15:restartNumberingAfterBreak="0">
    <w:nsid w:val="6AAA42FA"/>
    <w:multiLevelType w:val="multilevel"/>
    <w:tmpl w:val="F75C1024"/>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start w:val="1"/>
      <w:numFmt w:val="decimal"/>
      <w:lvlText w:val="9.%2."/>
      <w:lvlJc w:val="left"/>
      <w:pPr>
        <w:ind w:left="397" w:hanging="397"/>
      </w:pPr>
      <w:rPr>
        <w:rFonts w:hint="default"/>
        <w:b w:val="0"/>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vertAlign w:val="baseline"/>
      </w:rPr>
    </w:lvl>
  </w:abstractNum>
  <w:abstractNum w:abstractNumId="15" w15:restartNumberingAfterBreak="0">
    <w:nsid w:val="6EEC2BF3"/>
    <w:multiLevelType w:val="multilevel"/>
    <w:tmpl w:val="2C6EF8C6"/>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start w:val="1"/>
      <w:numFmt w:val="decimal"/>
      <w:lvlText w:val="11.%2."/>
      <w:lvlJc w:val="left"/>
      <w:pPr>
        <w:ind w:left="567" w:hanging="567"/>
      </w:pPr>
      <w:rPr>
        <w:rFonts w:hint="default"/>
        <w:b w:val="0"/>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vertAlign w:val="baseline"/>
      </w:rPr>
    </w:lvl>
  </w:abstractNum>
  <w:abstractNum w:abstractNumId="16" w15:restartNumberingAfterBreak="0">
    <w:nsid w:val="72073677"/>
    <w:multiLevelType w:val="multilevel"/>
    <w:tmpl w:val="08889112"/>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97" w:hanging="39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FC444F1"/>
    <w:multiLevelType w:val="multilevel"/>
    <w:tmpl w:val="F06C0642"/>
    <w:lvl w:ilvl="0">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start w:val="1"/>
      <w:numFmt w:val="decimal"/>
      <w:lvlText w:val="10.%2."/>
      <w:lvlJc w:val="left"/>
      <w:pPr>
        <w:ind w:left="624" w:hanging="624"/>
      </w:pPr>
      <w:rPr>
        <w:rFonts w:hint="default"/>
        <w:b w:val="0"/>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22"/>
        <w:szCs w:val="22"/>
        <w:u w:val="none" w:color="000000"/>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vertAlign w:val="baseline"/>
      </w:rPr>
    </w:lvl>
  </w:abstractNum>
  <w:num w:numId="1">
    <w:abstractNumId w:val="8"/>
  </w:num>
  <w:num w:numId="2">
    <w:abstractNumId w:val="1"/>
  </w:num>
  <w:num w:numId="3">
    <w:abstractNumId w:val="7"/>
  </w:num>
  <w:num w:numId="4">
    <w:abstractNumId w:val="16"/>
  </w:num>
  <w:num w:numId="5">
    <w:abstractNumId w:val="10"/>
  </w:num>
  <w:num w:numId="6">
    <w:abstractNumId w:val="5"/>
  </w:num>
  <w:num w:numId="7">
    <w:abstractNumId w:val="9"/>
  </w:num>
  <w:num w:numId="8">
    <w:abstractNumId w:val="4"/>
  </w:num>
  <w:num w:numId="9">
    <w:abstractNumId w:val="13"/>
  </w:num>
  <w:num w:numId="10">
    <w:abstractNumId w:val="3"/>
  </w:num>
  <w:num w:numId="11">
    <w:abstractNumId w:val="11"/>
  </w:num>
  <w:num w:numId="12">
    <w:abstractNumId w:val="14"/>
  </w:num>
  <w:num w:numId="13">
    <w:abstractNumId w:val="17"/>
  </w:num>
  <w:num w:numId="14">
    <w:abstractNumId w:val="0"/>
  </w:num>
  <w:num w:numId="15">
    <w:abstractNumId w:val="6"/>
  </w:num>
  <w:num w:numId="16">
    <w:abstractNumId w:val="12"/>
  </w:num>
  <w:num w:numId="17">
    <w:abstractNumId w:val="15"/>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D0"/>
    <w:rsid w:val="000339C3"/>
    <w:rsid w:val="000A21AC"/>
    <w:rsid w:val="000A35D2"/>
    <w:rsid w:val="000C77AE"/>
    <w:rsid w:val="00116D9C"/>
    <w:rsid w:val="00141296"/>
    <w:rsid w:val="001525D6"/>
    <w:rsid w:val="00153979"/>
    <w:rsid w:val="00155635"/>
    <w:rsid w:val="001830FC"/>
    <w:rsid w:val="001D77BB"/>
    <w:rsid w:val="001E1090"/>
    <w:rsid w:val="001E606E"/>
    <w:rsid w:val="001E6605"/>
    <w:rsid w:val="001F6710"/>
    <w:rsid w:val="00253B08"/>
    <w:rsid w:val="00266B70"/>
    <w:rsid w:val="002810FE"/>
    <w:rsid w:val="00287854"/>
    <w:rsid w:val="002920FE"/>
    <w:rsid w:val="002B60D5"/>
    <w:rsid w:val="002B693E"/>
    <w:rsid w:val="002E2020"/>
    <w:rsid w:val="0030183B"/>
    <w:rsid w:val="00315EA2"/>
    <w:rsid w:val="00320ADE"/>
    <w:rsid w:val="00377BB9"/>
    <w:rsid w:val="00377EB7"/>
    <w:rsid w:val="003A5A5B"/>
    <w:rsid w:val="003B09DF"/>
    <w:rsid w:val="003E2CB1"/>
    <w:rsid w:val="003F4B47"/>
    <w:rsid w:val="004108AA"/>
    <w:rsid w:val="00474643"/>
    <w:rsid w:val="00500AE9"/>
    <w:rsid w:val="0051085E"/>
    <w:rsid w:val="00510F78"/>
    <w:rsid w:val="005172F9"/>
    <w:rsid w:val="0054023D"/>
    <w:rsid w:val="00544765"/>
    <w:rsid w:val="00551A0C"/>
    <w:rsid w:val="00584D67"/>
    <w:rsid w:val="005B40D0"/>
    <w:rsid w:val="005B6E42"/>
    <w:rsid w:val="005D170A"/>
    <w:rsid w:val="00600705"/>
    <w:rsid w:val="00603CED"/>
    <w:rsid w:val="00616520"/>
    <w:rsid w:val="00633B82"/>
    <w:rsid w:val="00654587"/>
    <w:rsid w:val="00695814"/>
    <w:rsid w:val="00696724"/>
    <w:rsid w:val="006B1B18"/>
    <w:rsid w:val="006B7358"/>
    <w:rsid w:val="007015E6"/>
    <w:rsid w:val="007065DB"/>
    <w:rsid w:val="00734E40"/>
    <w:rsid w:val="00746598"/>
    <w:rsid w:val="0077508A"/>
    <w:rsid w:val="00793F9B"/>
    <w:rsid w:val="007A2D8F"/>
    <w:rsid w:val="007B1F40"/>
    <w:rsid w:val="00846ED1"/>
    <w:rsid w:val="00877231"/>
    <w:rsid w:val="00886EF2"/>
    <w:rsid w:val="008C767C"/>
    <w:rsid w:val="0094339F"/>
    <w:rsid w:val="00956160"/>
    <w:rsid w:val="00975040"/>
    <w:rsid w:val="009B3F95"/>
    <w:rsid w:val="009F122F"/>
    <w:rsid w:val="00A00AD3"/>
    <w:rsid w:val="00A10AFC"/>
    <w:rsid w:val="00A13DD4"/>
    <w:rsid w:val="00A27282"/>
    <w:rsid w:val="00AA75FF"/>
    <w:rsid w:val="00AE62FA"/>
    <w:rsid w:val="00B0315B"/>
    <w:rsid w:val="00B54532"/>
    <w:rsid w:val="00BD261D"/>
    <w:rsid w:val="00BE1E4C"/>
    <w:rsid w:val="00C0770C"/>
    <w:rsid w:val="00C32B71"/>
    <w:rsid w:val="00C40925"/>
    <w:rsid w:val="00C6199E"/>
    <w:rsid w:val="00CA1B96"/>
    <w:rsid w:val="00D14943"/>
    <w:rsid w:val="00D25379"/>
    <w:rsid w:val="00D25A4A"/>
    <w:rsid w:val="00D5624E"/>
    <w:rsid w:val="00D64ACF"/>
    <w:rsid w:val="00DA1C72"/>
    <w:rsid w:val="00DB24E0"/>
    <w:rsid w:val="00DB4B53"/>
    <w:rsid w:val="00DD6E31"/>
    <w:rsid w:val="00E019A7"/>
    <w:rsid w:val="00E01AAA"/>
    <w:rsid w:val="00E10097"/>
    <w:rsid w:val="00E20BAD"/>
    <w:rsid w:val="00E21445"/>
    <w:rsid w:val="00E223F9"/>
    <w:rsid w:val="00E346A5"/>
    <w:rsid w:val="00E54D42"/>
    <w:rsid w:val="00E92801"/>
    <w:rsid w:val="00EA2814"/>
    <w:rsid w:val="00EA2BB3"/>
    <w:rsid w:val="00F11BCC"/>
    <w:rsid w:val="00F343DB"/>
    <w:rsid w:val="00F60285"/>
    <w:rsid w:val="00F76B6E"/>
    <w:rsid w:val="00F901B8"/>
    <w:rsid w:val="00FA51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49332C-87C7-4CD7-A533-26B6D4D8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40D0"/>
    <w:pPr>
      <w:spacing w:after="0" w:line="240" w:lineRule="auto"/>
    </w:pPr>
    <w:rPr>
      <w:rFonts w:ascii="Times New Roman" w:eastAsia="Times New Roman" w:hAnsi="Times New Roman" w:cs="Times New Roman"/>
      <w:noProof/>
      <w:sz w:val="24"/>
      <w:szCs w:val="24"/>
      <w:lang w:eastAsia="cs-CZ"/>
    </w:rPr>
  </w:style>
  <w:style w:type="paragraph" w:styleId="Nadpis1">
    <w:name w:val="heading 1"/>
    <w:basedOn w:val="Normln"/>
    <w:next w:val="Normln"/>
    <w:link w:val="Nadpis1Char"/>
    <w:autoRedefine/>
    <w:uiPriority w:val="9"/>
    <w:qFormat/>
    <w:rsid w:val="00DB24E0"/>
    <w:pPr>
      <w:keepNext/>
      <w:keepLines/>
      <w:numPr>
        <w:numId w:val="3"/>
      </w:numPr>
      <w:spacing w:before="240"/>
      <w:jc w:val="center"/>
      <w:outlineLvl w:val="0"/>
    </w:pPr>
    <w:rPr>
      <w:rFonts w:ascii="Arial" w:eastAsiaTheme="majorEastAsia" w:hAnsi="Arial" w:cstheme="majorBidi"/>
      <w:b/>
      <w:sz w:val="22"/>
      <w:szCs w:val="32"/>
    </w:rPr>
  </w:style>
  <w:style w:type="paragraph" w:styleId="Nadpis2">
    <w:name w:val="heading 2"/>
    <w:basedOn w:val="Normln"/>
    <w:next w:val="Normln"/>
    <w:link w:val="Nadpis2Char"/>
    <w:uiPriority w:val="9"/>
    <w:semiHidden/>
    <w:unhideWhenUsed/>
    <w:qFormat/>
    <w:rsid w:val="00DA1C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141296"/>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24E0"/>
    <w:pPr>
      <w:contextualSpacing/>
    </w:pPr>
  </w:style>
  <w:style w:type="character" w:customStyle="1" w:styleId="lat">
    <w:name w:val="lat"/>
    <w:basedOn w:val="Standardnpsmoodstavce"/>
    <w:rsid w:val="005B40D0"/>
  </w:style>
  <w:style w:type="paragraph" w:styleId="Textbubliny">
    <w:name w:val="Balloon Text"/>
    <w:basedOn w:val="Normln"/>
    <w:link w:val="TextbublinyChar"/>
    <w:uiPriority w:val="99"/>
    <w:semiHidden/>
    <w:unhideWhenUsed/>
    <w:rsid w:val="00EA2814"/>
    <w:rPr>
      <w:rFonts w:ascii="Tahoma" w:hAnsi="Tahoma" w:cs="Tahoma"/>
      <w:sz w:val="16"/>
      <w:szCs w:val="16"/>
    </w:rPr>
  </w:style>
  <w:style w:type="character" w:customStyle="1" w:styleId="TextbublinyChar">
    <w:name w:val="Text bubliny Char"/>
    <w:basedOn w:val="Standardnpsmoodstavce"/>
    <w:link w:val="Textbubliny"/>
    <w:uiPriority w:val="99"/>
    <w:semiHidden/>
    <w:rsid w:val="00EA2814"/>
    <w:rPr>
      <w:rFonts w:ascii="Tahoma" w:eastAsia="Times New Roman" w:hAnsi="Tahoma" w:cs="Tahoma"/>
      <w:noProof/>
      <w:sz w:val="16"/>
      <w:szCs w:val="16"/>
      <w:lang w:eastAsia="cs-CZ"/>
    </w:rPr>
  </w:style>
  <w:style w:type="paragraph" w:styleId="Zhlav">
    <w:name w:val="header"/>
    <w:basedOn w:val="Normln"/>
    <w:link w:val="ZhlavChar"/>
    <w:uiPriority w:val="99"/>
    <w:unhideWhenUsed/>
    <w:rsid w:val="0030183B"/>
    <w:pPr>
      <w:tabs>
        <w:tab w:val="center" w:pos="4536"/>
        <w:tab w:val="right" w:pos="9072"/>
      </w:tabs>
    </w:pPr>
  </w:style>
  <w:style w:type="character" w:customStyle="1" w:styleId="ZhlavChar">
    <w:name w:val="Záhlaví Char"/>
    <w:basedOn w:val="Standardnpsmoodstavce"/>
    <w:link w:val="Zhlav"/>
    <w:uiPriority w:val="99"/>
    <w:rsid w:val="0030183B"/>
    <w:rPr>
      <w:rFonts w:ascii="Times New Roman" w:eastAsia="Times New Roman" w:hAnsi="Times New Roman" w:cs="Times New Roman"/>
      <w:noProof/>
      <w:sz w:val="24"/>
      <w:szCs w:val="24"/>
      <w:lang w:eastAsia="cs-CZ"/>
    </w:rPr>
  </w:style>
  <w:style w:type="paragraph" w:styleId="Zpat">
    <w:name w:val="footer"/>
    <w:basedOn w:val="Normln"/>
    <w:link w:val="ZpatChar"/>
    <w:uiPriority w:val="99"/>
    <w:unhideWhenUsed/>
    <w:rsid w:val="0030183B"/>
    <w:pPr>
      <w:tabs>
        <w:tab w:val="center" w:pos="4536"/>
        <w:tab w:val="right" w:pos="9072"/>
      </w:tabs>
    </w:pPr>
  </w:style>
  <w:style w:type="character" w:customStyle="1" w:styleId="ZpatChar">
    <w:name w:val="Zápatí Char"/>
    <w:basedOn w:val="Standardnpsmoodstavce"/>
    <w:link w:val="Zpat"/>
    <w:uiPriority w:val="99"/>
    <w:rsid w:val="0030183B"/>
    <w:rPr>
      <w:rFonts w:ascii="Times New Roman" w:eastAsia="Times New Roman" w:hAnsi="Times New Roman" w:cs="Times New Roman"/>
      <w:noProof/>
      <w:sz w:val="24"/>
      <w:szCs w:val="24"/>
      <w:lang w:eastAsia="cs-CZ"/>
    </w:rPr>
  </w:style>
  <w:style w:type="paragraph" w:styleId="Zkladntext">
    <w:name w:val="Body Text"/>
    <w:basedOn w:val="Normln"/>
    <w:link w:val="ZkladntextChar"/>
    <w:rsid w:val="00DA1C72"/>
    <w:pPr>
      <w:jc w:val="both"/>
    </w:pPr>
    <w:rPr>
      <w:noProof w:val="0"/>
      <w:szCs w:val="20"/>
    </w:rPr>
  </w:style>
  <w:style w:type="character" w:customStyle="1" w:styleId="ZkladntextChar">
    <w:name w:val="Základní text Char"/>
    <w:basedOn w:val="Standardnpsmoodstavce"/>
    <w:link w:val="Zkladntext"/>
    <w:rsid w:val="00DA1C72"/>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DA1C72"/>
    <w:rPr>
      <w:noProof w:val="0"/>
      <w:szCs w:val="20"/>
    </w:rPr>
  </w:style>
  <w:style w:type="character" w:customStyle="1" w:styleId="Zkladntext2Char">
    <w:name w:val="Základní text 2 Char"/>
    <w:basedOn w:val="Standardnpsmoodstavce"/>
    <w:link w:val="Zkladntext2"/>
    <w:rsid w:val="00DA1C72"/>
    <w:rPr>
      <w:rFonts w:ascii="Times New Roman" w:eastAsia="Times New Roman" w:hAnsi="Times New Roman" w:cs="Times New Roman"/>
      <w:sz w:val="24"/>
      <w:szCs w:val="20"/>
      <w:lang w:eastAsia="cs-CZ"/>
    </w:rPr>
  </w:style>
  <w:style w:type="paragraph" w:customStyle="1" w:styleId="CZslolnku">
    <w:name w:val="CZ číslo článku"/>
    <w:next w:val="CZNzevlnku"/>
    <w:rsid w:val="00DA1C72"/>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DA1C72"/>
    <w:pPr>
      <w:spacing w:after="240" w:line="288" w:lineRule="auto"/>
      <w:jc w:val="center"/>
    </w:pPr>
    <w:rPr>
      <w:rFonts w:ascii="Century Gothic" w:eastAsia="Calibri" w:hAnsi="Century Gothic"/>
      <w:b/>
      <w:noProof w:val="0"/>
      <w:sz w:val="20"/>
    </w:rPr>
  </w:style>
  <w:style w:type="paragraph" w:customStyle="1" w:styleId="CZodstavec">
    <w:name w:val="CZ odstavec"/>
    <w:rsid w:val="00DA1C72"/>
    <w:pPr>
      <w:spacing w:after="120" w:line="288" w:lineRule="auto"/>
      <w:jc w:val="both"/>
    </w:pPr>
    <w:rPr>
      <w:rFonts w:ascii="Century Gothic" w:eastAsia="Calibri" w:hAnsi="Century Gothic" w:cs="Times New Roman"/>
      <w:sz w:val="20"/>
      <w:szCs w:val="24"/>
      <w:lang w:eastAsia="cs-CZ"/>
    </w:rPr>
  </w:style>
  <w:style w:type="paragraph" w:customStyle="1" w:styleId="Odstavecseseznamem1">
    <w:name w:val="Odstavec se seznamem1"/>
    <w:aliases w:val="List Paragraph,5 seznam"/>
    <w:basedOn w:val="Normln"/>
    <w:link w:val="ListParagraphChar"/>
    <w:uiPriority w:val="34"/>
    <w:rsid w:val="00DA1C72"/>
    <w:pPr>
      <w:spacing w:before="120" w:after="120" w:line="260" w:lineRule="exact"/>
      <w:ind w:left="720"/>
      <w:jc w:val="both"/>
    </w:pPr>
    <w:rPr>
      <w:rFonts w:ascii="Arial" w:hAnsi="Arial" w:cs="Arial"/>
      <w:noProof w:val="0"/>
      <w:sz w:val="20"/>
      <w:szCs w:val="20"/>
      <w:lang w:eastAsia="en-US"/>
    </w:rPr>
  </w:style>
  <w:style w:type="character" w:customStyle="1" w:styleId="ListParagraphChar">
    <w:name w:val="List Paragraph Char"/>
    <w:aliases w:val="5 seznam Char,Odstavec se seznamem Char"/>
    <w:link w:val="Odstavecseseznamem1"/>
    <w:uiPriority w:val="34"/>
    <w:rsid w:val="00DA1C72"/>
    <w:rPr>
      <w:rFonts w:ascii="Arial" w:eastAsia="Times New Roman" w:hAnsi="Arial" w:cs="Arial"/>
      <w:sz w:val="20"/>
      <w:szCs w:val="20"/>
    </w:rPr>
  </w:style>
  <w:style w:type="paragraph" w:customStyle="1" w:styleId="nadpismj">
    <w:name w:val="nadpis můj"/>
    <w:basedOn w:val="Nadpis2"/>
    <w:link w:val="nadpismjChar"/>
    <w:rsid w:val="00DA1C72"/>
    <w:pPr>
      <w:keepLines w:val="0"/>
      <w:numPr>
        <w:numId w:val="2"/>
      </w:numPr>
      <w:spacing w:before="480" w:after="360" w:line="260" w:lineRule="exact"/>
      <w:jc w:val="center"/>
    </w:pPr>
    <w:rPr>
      <w:rFonts w:ascii="Arial" w:eastAsia="Calibri" w:hAnsi="Arial" w:cs="Arial"/>
      <w:b/>
      <w:bCs/>
      <w:noProof w:val="0"/>
      <w:color w:val="auto"/>
      <w:spacing w:val="16"/>
      <w:kern w:val="28"/>
      <w:sz w:val="20"/>
      <w:szCs w:val="20"/>
    </w:rPr>
  </w:style>
  <w:style w:type="character" w:customStyle="1" w:styleId="nadpismjChar">
    <w:name w:val="nadpis můj Char"/>
    <w:link w:val="nadpismj"/>
    <w:rsid w:val="00DA1C72"/>
    <w:rPr>
      <w:rFonts w:ascii="Arial" w:eastAsia="Calibri" w:hAnsi="Arial" w:cs="Arial"/>
      <w:b/>
      <w:bCs/>
      <w:spacing w:val="16"/>
      <w:kern w:val="28"/>
      <w:sz w:val="20"/>
      <w:szCs w:val="20"/>
      <w:lang w:eastAsia="cs-CZ"/>
    </w:rPr>
  </w:style>
  <w:style w:type="character" w:customStyle="1" w:styleId="Nadpis2Char">
    <w:name w:val="Nadpis 2 Char"/>
    <w:basedOn w:val="Standardnpsmoodstavce"/>
    <w:link w:val="Nadpis2"/>
    <w:uiPriority w:val="9"/>
    <w:semiHidden/>
    <w:rsid w:val="00DA1C72"/>
    <w:rPr>
      <w:rFonts w:asciiTheme="majorHAnsi" w:eastAsiaTheme="majorEastAsia" w:hAnsiTheme="majorHAnsi" w:cstheme="majorBidi"/>
      <w:noProof/>
      <w:color w:val="365F91" w:themeColor="accent1" w:themeShade="BF"/>
      <w:sz w:val="26"/>
      <w:szCs w:val="26"/>
      <w:lang w:eastAsia="cs-CZ"/>
    </w:rPr>
  </w:style>
  <w:style w:type="paragraph" w:styleId="Normlnweb">
    <w:name w:val="Normal (Web)"/>
    <w:basedOn w:val="Normln"/>
    <w:uiPriority w:val="99"/>
    <w:semiHidden/>
    <w:unhideWhenUsed/>
    <w:rsid w:val="002B693E"/>
    <w:pPr>
      <w:spacing w:before="100" w:beforeAutospacing="1" w:after="100" w:afterAutospacing="1"/>
    </w:pPr>
    <w:rPr>
      <w:noProof w:val="0"/>
    </w:rPr>
  </w:style>
  <w:style w:type="table" w:styleId="Mkatabulky">
    <w:name w:val="Table Grid"/>
    <w:basedOn w:val="Normlntabulka"/>
    <w:uiPriority w:val="59"/>
    <w:rsid w:val="002B6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B24E0"/>
    <w:rPr>
      <w:rFonts w:ascii="Arial" w:eastAsiaTheme="majorEastAsia" w:hAnsi="Arial" w:cstheme="majorBidi"/>
      <w:b/>
      <w:noProof/>
      <w:szCs w:val="32"/>
      <w:lang w:eastAsia="cs-CZ"/>
    </w:rPr>
  </w:style>
  <w:style w:type="character" w:customStyle="1" w:styleId="Nadpis3Char">
    <w:name w:val="Nadpis 3 Char"/>
    <w:basedOn w:val="Standardnpsmoodstavce"/>
    <w:link w:val="Nadpis3"/>
    <w:uiPriority w:val="9"/>
    <w:semiHidden/>
    <w:rsid w:val="00141296"/>
    <w:rPr>
      <w:rFonts w:asciiTheme="majorHAnsi" w:eastAsiaTheme="majorEastAsia" w:hAnsiTheme="majorHAnsi" w:cstheme="majorBidi"/>
      <w:noProof/>
      <w:color w:val="243F60" w:themeColor="accent1" w:themeShade="7F"/>
      <w:sz w:val="24"/>
      <w:szCs w:val="24"/>
      <w:lang w:eastAsia="cs-CZ"/>
    </w:rPr>
  </w:style>
  <w:style w:type="table" w:customStyle="1" w:styleId="TableGrid">
    <w:name w:val="TableGrid"/>
    <w:rsid w:val="00141296"/>
    <w:pPr>
      <w:spacing w:after="0" w:line="240" w:lineRule="auto"/>
    </w:pPr>
    <w:rPr>
      <w:rFonts w:eastAsiaTheme="minorEastAsia"/>
      <w:lang w:eastAsia="cs-CZ"/>
    </w:rPr>
    <w:tblPr>
      <w:tblCellMar>
        <w:top w:w="0" w:type="dxa"/>
        <w:left w:w="0" w:type="dxa"/>
        <w:bottom w:w="0" w:type="dxa"/>
        <w:right w:w="0" w:type="dxa"/>
      </w:tblCellMar>
    </w:tblPr>
  </w:style>
  <w:style w:type="character" w:styleId="Hypertextovodkaz">
    <w:name w:val="Hyperlink"/>
    <w:basedOn w:val="Standardnpsmoodstavce"/>
    <w:uiPriority w:val="99"/>
    <w:unhideWhenUsed/>
    <w:rsid w:val="00E01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http://ec.europa.eu/environment/life/toolkit/comtools/resources/images/nat2000.jpg" TargetMode="External"/><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http://ec.europa.eu/environment/life/toolkit/comtools/resources/images/life_img.jpg" TargetMode="External"/><Relationship Id="rId4"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947FC-A6C8-4F4E-9B0A-709EF049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2857</Words>
  <Characters>16859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PC-D4L135J</dc:creator>
  <cp:lastModifiedBy>Gabriela Kubátová</cp:lastModifiedBy>
  <cp:revision>3</cp:revision>
  <cp:lastPrinted>2018-09-21T09:14:00Z</cp:lastPrinted>
  <dcterms:created xsi:type="dcterms:W3CDTF">2018-12-10T10:59:00Z</dcterms:created>
  <dcterms:modified xsi:type="dcterms:W3CDTF">2018-12-10T11:00:00Z</dcterms:modified>
</cp:coreProperties>
</file>