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605D85" w:rsidRDefault="00605D85" w:rsidP="00605D85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05D85">
        <w:rPr>
          <w:rFonts w:ascii="Arial" w:hAnsi="Arial" w:cs="Arial"/>
        </w:rPr>
        <w:t>SPU 241413/2018/33/Sv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2F5CE2">
        <w:rPr>
          <w:rFonts w:ascii="Arial" w:hAnsi="Arial" w:cs="Arial"/>
          <w:b/>
          <w:sz w:val="32"/>
          <w:szCs w:val="32"/>
        </w:rPr>
        <w:t>2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2F5CE2">
        <w:rPr>
          <w:rFonts w:ascii="Arial" w:hAnsi="Arial" w:cs="Arial"/>
          <w:b/>
          <w:sz w:val="32"/>
          <w:szCs w:val="32"/>
        </w:rPr>
        <w:t>169N15/33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2F5CE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i/>
          <w:sz w:val="22"/>
          <w:szCs w:val="22"/>
        </w:rPr>
        <w:cr/>
      </w:r>
      <w:r w:rsidRPr="00572031">
        <w:rPr>
          <w:rFonts w:ascii="Arial" w:hAnsi="Arial" w:cs="Arial"/>
          <w:sz w:val="22"/>
          <w:szCs w:val="22"/>
        </w:rPr>
        <w:t>pan</w:t>
      </w:r>
      <w:r w:rsidR="002F5CE2">
        <w:rPr>
          <w:rFonts w:ascii="Arial" w:hAnsi="Arial" w:cs="Arial"/>
          <w:sz w:val="22"/>
          <w:szCs w:val="22"/>
        </w:rPr>
        <w:t>:</w:t>
      </w:r>
      <w:r w:rsidR="002F5CE2">
        <w:rPr>
          <w:rFonts w:ascii="Arial" w:hAnsi="Arial" w:cs="Arial"/>
          <w:sz w:val="22"/>
          <w:szCs w:val="22"/>
        </w:rPr>
        <w:tab/>
      </w:r>
      <w:r w:rsidR="002F5CE2" w:rsidRPr="002F5CE2">
        <w:rPr>
          <w:rFonts w:ascii="Arial" w:hAnsi="Arial" w:cs="Arial"/>
          <w:b/>
          <w:sz w:val="28"/>
          <w:szCs w:val="28"/>
        </w:rPr>
        <w:t>Ing. Jiří Janda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>r. č.</w:t>
      </w:r>
      <w:r w:rsidR="002F5CE2">
        <w:rPr>
          <w:rFonts w:ascii="Arial" w:hAnsi="Arial" w:cs="Arial"/>
          <w:sz w:val="22"/>
          <w:szCs w:val="22"/>
        </w:rPr>
        <w:t>:</w:t>
      </w:r>
      <w:r w:rsidRPr="00572031">
        <w:rPr>
          <w:rFonts w:ascii="Arial" w:hAnsi="Arial" w:cs="Arial"/>
          <w:sz w:val="22"/>
          <w:szCs w:val="22"/>
        </w:rPr>
        <w:t xml:space="preserve"> </w:t>
      </w:r>
      <w:r w:rsidR="002F5CE2">
        <w:rPr>
          <w:rFonts w:ascii="Arial" w:hAnsi="Arial" w:cs="Arial"/>
          <w:sz w:val="22"/>
          <w:szCs w:val="22"/>
        </w:rPr>
        <w:tab/>
      </w:r>
      <w:r w:rsidR="004873E0">
        <w:rPr>
          <w:rFonts w:ascii="Arial" w:hAnsi="Arial" w:cs="Arial"/>
          <w:b/>
          <w:sz w:val="28"/>
          <w:szCs w:val="28"/>
        </w:rPr>
        <w:t>XXXXXX</w:t>
      </w:r>
      <w:r w:rsidR="002F5CE2" w:rsidRPr="002F5CE2">
        <w:rPr>
          <w:rFonts w:ascii="Arial" w:hAnsi="Arial" w:cs="Arial"/>
          <w:b/>
          <w:sz w:val="28"/>
          <w:szCs w:val="28"/>
        </w:rPr>
        <w:t>/</w:t>
      </w:r>
      <w:r w:rsidR="004873E0">
        <w:rPr>
          <w:rFonts w:ascii="Arial" w:hAnsi="Arial" w:cs="Arial"/>
          <w:b/>
          <w:sz w:val="28"/>
          <w:szCs w:val="28"/>
        </w:rPr>
        <w:t>XXXX</w:t>
      </w:r>
    </w:p>
    <w:p w:rsidR="00DE6E12" w:rsidRPr="00572031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bytem</w:t>
      </w:r>
      <w:r w:rsidR="002F5CE2">
        <w:rPr>
          <w:rFonts w:ascii="Arial" w:hAnsi="Arial" w:cs="Arial"/>
          <w:iCs/>
          <w:sz w:val="22"/>
          <w:szCs w:val="22"/>
        </w:rPr>
        <w:t>:</w:t>
      </w:r>
      <w:r w:rsidR="002F5CE2">
        <w:rPr>
          <w:rFonts w:ascii="Arial" w:hAnsi="Arial" w:cs="Arial"/>
          <w:iCs/>
          <w:sz w:val="22"/>
          <w:szCs w:val="22"/>
        </w:rPr>
        <w:tab/>
      </w:r>
      <w:r w:rsidR="004873E0">
        <w:rPr>
          <w:rFonts w:ascii="Arial" w:hAnsi="Arial" w:cs="Arial"/>
          <w:b/>
          <w:iCs/>
          <w:sz w:val="28"/>
          <w:szCs w:val="28"/>
        </w:rPr>
        <w:t>XXXXX</w:t>
      </w:r>
      <w:r w:rsidR="002F5CE2" w:rsidRPr="002F5CE2">
        <w:rPr>
          <w:rFonts w:ascii="Arial" w:hAnsi="Arial" w:cs="Arial"/>
          <w:b/>
          <w:iCs/>
          <w:sz w:val="28"/>
          <w:szCs w:val="28"/>
        </w:rPr>
        <w:t xml:space="preserve"> </w:t>
      </w:r>
      <w:r w:rsidR="004873E0">
        <w:rPr>
          <w:rFonts w:ascii="Arial" w:hAnsi="Arial" w:cs="Arial"/>
          <w:b/>
          <w:iCs/>
          <w:sz w:val="28"/>
          <w:szCs w:val="28"/>
        </w:rPr>
        <w:t>XX</w:t>
      </w:r>
      <w:r w:rsidR="002F5CE2">
        <w:rPr>
          <w:rFonts w:ascii="Arial" w:hAnsi="Arial" w:cs="Arial"/>
          <w:iCs/>
          <w:sz w:val="22"/>
          <w:szCs w:val="22"/>
        </w:rPr>
        <w:t xml:space="preserve"> </w:t>
      </w:r>
      <w:r w:rsidRPr="00572031">
        <w:rPr>
          <w:rFonts w:ascii="Arial" w:hAnsi="Arial" w:cs="Arial"/>
          <w:iCs/>
          <w:sz w:val="22"/>
          <w:szCs w:val="22"/>
        </w:rPr>
        <w:t xml:space="preserve"> PSČ</w:t>
      </w:r>
      <w:r w:rsidR="002F5CE2">
        <w:rPr>
          <w:rFonts w:ascii="Arial" w:hAnsi="Arial" w:cs="Arial"/>
          <w:iCs/>
          <w:sz w:val="22"/>
          <w:szCs w:val="22"/>
        </w:rPr>
        <w:t xml:space="preserve">: </w:t>
      </w:r>
      <w:r w:rsidR="002F5CE2" w:rsidRPr="002F5CE2">
        <w:rPr>
          <w:rFonts w:ascii="Arial" w:hAnsi="Arial" w:cs="Arial"/>
          <w:b/>
          <w:iCs/>
          <w:sz w:val="28"/>
          <w:szCs w:val="28"/>
        </w:rPr>
        <w:t>382 26 Horní Planá</w:t>
      </w:r>
      <w:r w:rsidR="002F5CE2">
        <w:rPr>
          <w:rFonts w:ascii="Arial" w:hAnsi="Arial" w:cs="Arial"/>
          <w:iCs/>
          <w:sz w:val="22"/>
          <w:szCs w:val="22"/>
        </w:rPr>
        <w:t xml:space="preserve"> 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DE6E12" w:rsidRPr="00572031" w:rsidRDefault="00DE6E12" w:rsidP="00DE6E12">
      <w:pPr>
        <w:rPr>
          <w:rFonts w:ascii="Arial" w:hAnsi="Arial" w:cs="Arial"/>
          <w:i/>
          <w:sz w:val="22"/>
          <w:szCs w:val="22"/>
          <w:u w:val="single"/>
        </w:rPr>
      </w:pPr>
    </w:p>
    <w:p w:rsidR="00DE6E12" w:rsidRPr="00C55134" w:rsidRDefault="00DE6E12" w:rsidP="002F5CE2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2F5CE2">
        <w:rPr>
          <w:rFonts w:ascii="Arial" w:hAnsi="Arial" w:cs="Arial"/>
          <w:sz w:val="22"/>
          <w:szCs w:val="22"/>
        </w:rPr>
        <w:t>2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 w:rsidR="002F5CE2">
        <w:rPr>
          <w:rFonts w:ascii="Arial" w:hAnsi="Arial" w:cs="Arial"/>
          <w:sz w:val="22"/>
          <w:szCs w:val="22"/>
        </w:rPr>
        <w:t>169N15/33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2F5CE2">
        <w:rPr>
          <w:rFonts w:ascii="Arial" w:hAnsi="Arial" w:cs="Arial"/>
          <w:sz w:val="22"/>
          <w:szCs w:val="22"/>
        </w:rPr>
        <w:t>30. 9. 2015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2F5CE2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2F5CE2">
        <w:rPr>
          <w:rFonts w:ascii="Arial" w:hAnsi="Arial" w:cs="Arial"/>
          <w:sz w:val="22"/>
          <w:szCs w:val="22"/>
        </w:rPr>
        <w:t xml:space="preserve"> 20. 11. 2015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2F5CE2">
        <w:rPr>
          <w:rFonts w:ascii="Arial" w:hAnsi="Arial" w:cs="Arial"/>
          <w:sz w:val="22"/>
          <w:szCs w:val="22"/>
        </w:rPr>
        <w:t>a výše ročního pachtovného.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2F5CE2">
        <w:rPr>
          <w:rFonts w:ascii="Arial" w:hAnsi="Arial" w:cs="Arial"/>
          <w:sz w:val="22"/>
          <w:szCs w:val="22"/>
        </w:rPr>
        <w:t>11. 10. 2017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="002F5CE2">
        <w:rPr>
          <w:rFonts w:ascii="Arial" w:hAnsi="Arial" w:cs="Arial"/>
          <w:sz w:val="22"/>
          <w:szCs w:val="22"/>
        </w:rPr>
        <w:t>KN 1477/28, obec Horní Planá, k.ú. Horní Planá,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třetí osoba </w:t>
      </w:r>
      <w:r w:rsidR="002F5CE2">
        <w:rPr>
          <w:rFonts w:ascii="Arial" w:hAnsi="Arial" w:cs="Arial"/>
          <w:sz w:val="22"/>
          <w:szCs w:val="22"/>
        </w:rPr>
        <w:t>Město Horní Planá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2F5CE2">
        <w:rPr>
          <w:rFonts w:ascii="Arial" w:hAnsi="Arial" w:cs="Arial"/>
          <w:sz w:val="22"/>
          <w:szCs w:val="22"/>
        </w:rPr>
        <w:t>smlouvy o bezúplatném převodu pozemků č. 1022991733</w:t>
      </w:r>
      <w:r w:rsidRPr="00C55134">
        <w:rPr>
          <w:rFonts w:ascii="Arial" w:hAnsi="Arial" w:cs="Arial"/>
          <w:i/>
          <w:iCs/>
          <w:sz w:val="22"/>
          <w:szCs w:val="22"/>
        </w:rPr>
        <w:t>.</w:t>
      </w:r>
    </w:p>
    <w:p w:rsidR="00DA5CDC" w:rsidRDefault="00DA5CDC" w:rsidP="00DE6E12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A5CDC" w:rsidRPr="00DA5CDC" w:rsidRDefault="00DA5CDC" w:rsidP="00DA5CD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A5CDC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DA5CDC">
        <w:rPr>
          <w:rFonts w:ascii="Arial" w:hAnsi="Arial" w:cs="Arial"/>
          <w:iCs/>
          <w:sz w:val="22"/>
          <w:szCs w:val="22"/>
        </w:rPr>
        <w:t>do katastru nemovitostí nenáleží</w:t>
      </w:r>
      <w:r w:rsidRPr="00DA5CDC">
        <w:rPr>
          <w:rFonts w:ascii="Arial" w:hAnsi="Arial" w:cs="Arial"/>
          <w:sz w:val="22"/>
          <w:szCs w:val="22"/>
        </w:rPr>
        <w:t xml:space="preserve"> propachtovateli pachtovné.</w:t>
      </w:r>
    </w:p>
    <w:p w:rsidR="002F5CE2" w:rsidRDefault="002F5CE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F5CE2" w:rsidRDefault="002F5CE2" w:rsidP="002F5CE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15. 11. 2017</w:t>
      </w:r>
      <w:r w:rsidRPr="00C55134">
        <w:rPr>
          <w:rFonts w:ascii="Arial" w:hAnsi="Arial" w:cs="Arial"/>
          <w:sz w:val="22"/>
          <w:szCs w:val="22"/>
        </w:rPr>
        <w:t xml:space="preserve"> nabyla </w:t>
      </w:r>
      <w:r>
        <w:rPr>
          <w:rFonts w:ascii="Arial" w:hAnsi="Arial" w:cs="Arial"/>
          <w:sz w:val="22"/>
          <w:szCs w:val="22"/>
        </w:rPr>
        <w:t xml:space="preserve">na základě GP č. 2464-156/2017 </w:t>
      </w:r>
      <w:r w:rsidRPr="00C55134">
        <w:rPr>
          <w:rFonts w:ascii="Arial" w:hAnsi="Arial" w:cs="Arial"/>
          <w:sz w:val="22"/>
          <w:szCs w:val="22"/>
        </w:rPr>
        <w:t>vlastnické právo k</w:t>
      </w:r>
      <w:r>
        <w:rPr>
          <w:rFonts w:ascii="Arial" w:hAnsi="Arial" w:cs="Arial"/>
          <w:sz w:val="22"/>
          <w:szCs w:val="22"/>
        </w:rPr>
        <w:t xml:space="preserve"> části </w:t>
      </w:r>
      <w:r w:rsidRPr="00C55134">
        <w:rPr>
          <w:rFonts w:ascii="Arial" w:hAnsi="Arial" w:cs="Arial"/>
          <w:sz w:val="22"/>
          <w:szCs w:val="22"/>
        </w:rPr>
        <w:t xml:space="preserve">pozemku </w:t>
      </w:r>
      <w:r>
        <w:rPr>
          <w:rFonts w:ascii="Arial" w:hAnsi="Arial" w:cs="Arial"/>
          <w:sz w:val="22"/>
          <w:szCs w:val="22"/>
        </w:rPr>
        <w:t>KN 1577/3, obec Horní Planá, k.ú. Horní Planá,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Město Horní Planá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smlouvy o bez</w:t>
      </w:r>
      <w:r w:rsidR="00DA5CDC">
        <w:rPr>
          <w:rFonts w:ascii="Arial" w:hAnsi="Arial" w:cs="Arial"/>
          <w:sz w:val="22"/>
          <w:szCs w:val="22"/>
        </w:rPr>
        <w:t>úplatném převodu pozemků č. 1025</w:t>
      </w:r>
      <w:r>
        <w:rPr>
          <w:rFonts w:ascii="Arial" w:hAnsi="Arial" w:cs="Arial"/>
          <w:sz w:val="22"/>
          <w:szCs w:val="22"/>
        </w:rPr>
        <w:t>991733</w:t>
      </w:r>
      <w:r w:rsidRPr="00C55134">
        <w:rPr>
          <w:rFonts w:ascii="Arial" w:hAnsi="Arial" w:cs="Arial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Pr="00DA5CDC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A5CDC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DA5CDC">
        <w:rPr>
          <w:rFonts w:ascii="Arial" w:hAnsi="Arial" w:cs="Arial"/>
          <w:iCs/>
          <w:sz w:val="22"/>
          <w:szCs w:val="22"/>
        </w:rPr>
        <w:t>do katastru nemovitostí nenáleží</w:t>
      </w:r>
      <w:r w:rsidRPr="00DA5CDC">
        <w:rPr>
          <w:rFonts w:ascii="Arial" w:hAnsi="Arial" w:cs="Arial"/>
          <w:sz w:val="22"/>
          <w:szCs w:val="22"/>
        </w:rPr>
        <w:t xml:space="preserve"> propachtovateli pachtovné.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pachtovného na částku </w:t>
      </w:r>
      <w:r w:rsidR="00DA5CDC">
        <w:rPr>
          <w:b w:val="0"/>
          <w:bCs w:val="0"/>
          <w:sz w:val="22"/>
          <w:szCs w:val="22"/>
        </w:rPr>
        <w:t>15 837,00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DA5CDC">
        <w:rPr>
          <w:b w:val="0"/>
          <w:bCs w:val="0"/>
          <w:sz w:val="22"/>
          <w:szCs w:val="22"/>
        </w:rPr>
        <w:t>patnácttisícosmsetčtyřicetsedm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DA5CDC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DA5CDC">
        <w:rPr>
          <w:rFonts w:ascii="Arial" w:hAnsi="Arial" w:cs="Arial"/>
          <w:b w:val="0"/>
          <w:sz w:val="22"/>
          <w:szCs w:val="22"/>
          <w:u w:val="single"/>
        </w:rPr>
        <w:t>15 849,00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="00DA5CDC">
        <w:rPr>
          <w:rFonts w:ascii="Arial" w:hAnsi="Arial" w:cs="Arial"/>
          <w:b w:val="0"/>
          <w:sz w:val="22"/>
          <w:szCs w:val="22"/>
        </w:rPr>
        <w:t xml:space="preserve"> (slovy: patnácttisícosmsetčtyřicetdevět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</w:t>
      </w:r>
      <w:r w:rsidR="00DA5CDC">
        <w:rPr>
          <w:rFonts w:ascii="Arial" w:hAnsi="Arial" w:cs="Arial"/>
          <w:b w:val="0"/>
          <w:sz w:val="22"/>
          <w:szCs w:val="22"/>
        </w:rPr>
        <w:t>, a z alikvotních částí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pachtovného u pozemků, které byly předmětem převodu</w:t>
      </w:r>
      <w:r w:rsidR="00DA5CDC">
        <w:rPr>
          <w:rFonts w:ascii="Arial" w:hAnsi="Arial" w:cs="Arial"/>
          <w:b w:val="0"/>
          <w:sz w:val="22"/>
          <w:szCs w:val="22"/>
        </w:rPr>
        <w:t>. Alikvotní části jsou vypočítány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</w:t>
      </w:r>
      <w:r w:rsidR="00DA5CDC">
        <w:rPr>
          <w:rFonts w:ascii="Arial" w:hAnsi="Arial" w:cs="Arial"/>
          <w:b w:val="0"/>
          <w:sz w:val="22"/>
          <w:szCs w:val="22"/>
        </w:rPr>
        <w:t>ho data splatnosti do rozhodných dat.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</w:t>
      </w:r>
      <w:r w:rsidR="00DA5CDC">
        <w:rPr>
          <w:rFonts w:ascii="Arial" w:hAnsi="Arial" w:cs="Arial"/>
          <w:bCs/>
          <w:sz w:val="22"/>
          <w:szCs w:val="22"/>
        </w:rPr>
        <w:t>yly předmětem převodu</w:t>
      </w:r>
      <w:r w:rsidRPr="00C55134">
        <w:rPr>
          <w:rFonts w:ascii="Arial" w:hAnsi="Arial" w:cs="Arial"/>
          <w:bCs/>
          <w:sz w:val="22"/>
          <w:szCs w:val="22"/>
        </w:rPr>
        <w:t>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DA5CDC">
        <w:rPr>
          <w:rFonts w:ascii="Arial" w:hAnsi="Arial" w:cs="Arial"/>
          <w:b w:val="0"/>
          <w:sz w:val="22"/>
          <w:szCs w:val="22"/>
          <w:u w:val="single"/>
        </w:rPr>
        <w:t>15 716,00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DA5CDC">
        <w:rPr>
          <w:rFonts w:ascii="Arial" w:hAnsi="Arial" w:cs="Arial"/>
          <w:b w:val="0"/>
          <w:sz w:val="22"/>
          <w:szCs w:val="22"/>
        </w:rPr>
        <w:t>patnácttisícsedmsetšestnáct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Alikvotní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části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ročního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pachtovného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u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pozemků,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které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byly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předmětem </w:t>
      </w:r>
      <w:r w:rsidR="00DA5CDC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převodu: </w:t>
      </w:r>
      <w:r w:rsidR="00DA5CDC">
        <w:rPr>
          <w:rFonts w:ascii="Arial" w:hAnsi="Arial" w:cs="Arial"/>
          <w:b w:val="0"/>
          <w:sz w:val="22"/>
          <w:szCs w:val="22"/>
          <w:u w:val="single"/>
        </w:rPr>
        <w:t>133,00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DA5CDC">
        <w:rPr>
          <w:rFonts w:ascii="Arial" w:hAnsi="Arial" w:cs="Arial"/>
          <w:b w:val="0"/>
          <w:sz w:val="22"/>
          <w:szCs w:val="22"/>
        </w:rPr>
        <w:t>jednostotřicettři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DA5CDC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 povinen novou výši pachtovného platit s účinností od nejbližší platby pachtovného.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DA5CDC">
        <w:rPr>
          <w:rFonts w:ascii="Arial" w:hAnsi="Arial" w:cs="Arial"/>
          <w:sz w:val="22"/>
          <w:szCs w:val="22"/>
        </w:rPr>
        <w:t>X</w:t>
      </w:r>
      <w:r w:rsidRPr="00C55134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DA5CDC">
        <w:rPr>
          <w:rFonts w:ascii="Arial" w:hAnsi="Arial" w:cs="Arial"/>
          <w:bCs/>
          <w:sz w:val="22"/>
          <w:szCs w:val="22"/>
        </w:rPr>
        <w:t>2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7727B" w:rsidRPr="0097727B" w:rsidRDefault="00DE6E12" w:rsidP="0097727B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5. </w:t>
      </w:r>
      <w:r w:rsidR="00DA5CDC" w:rsidRPr="00DA5CDC">
        <w:rPr>
          <w:rFonts w:ascii="Arial" w:hAnsi="Arial" w:cs="Arial"/>
          <w:iCs/>
          <w:sz w:val="22"/>
          <w:szCs w:val="22"/>
        </w:rPr>
        <w:t>Propachtovatel</w:t>
      </w:r>
      <w:r w:rsidR="0097727B" w:rsidRPr="0097727B">
        <w:rPr>
          <w:rFonts w:ascii="Arial" w:hAnsi="Arial" w:cs="Arial"/>
          <w:iCs/>
          <w:sz w:val="22"/>
          <w:szCs w:val="22"/>
        </w:rPr>
        <w:t xml:space="preserve">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DA5CDC" w:rsidRPr="00DA5CDC">
        <w:rPr>
          <w:rFonts w:ascii="Arial" w:hAnsi="Arial" w:cs="Arial"/>
          <w:iCs/>
          <w:sz w:val="22"/>
          <w:szCs w:val="22"/>
        </w:rPr>
        <w:t>propachtovatel</w:t>
      </w:r>
      <w:r w:rsidR="0097727B" w:rsidRPr="0097727B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6. Tento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dodatek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nabývá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platnosti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 dnem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podpisu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smluvními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stranami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a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účinnosti </w:t>
      </w:r>
      <w:r w:rsidR="00DA5CDC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dnem </w:t>
      </w:r>
      <w:r w:rsidR="00E50EAE">
        <w:rPr>
          <w:rFonts w:ascii="Arial" w:hAnsi="Arial" w:cs="Arial"/>
          <w:b w:val="0"/>
          <w:sz w:val="22"/>
          <w:szCs w:val="22"/>
        </w:rPr>
        <w:t>1. 6</w:t>
      </w:r>
      <w:r w:rsidR="00DA5CDC">
        <w:rPr>
          <w:rFonts w:ascii="Arial" w:hAnsi="Arial" w:cs="Arial"/>
          <w:b w:val="0"/>
          <w:sz w:val="22"/>
          <w:szCs w:val="22"/>
        </w:rPr>
        <w:t>. 2018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 xml:space="preserve">stanovení § 6 odst. 1 zákona </w:t>
      </w:r>
      <w:r>
        <w:rPr>
          <w:rFonts w:ascii="Arial" w:hAnsi="Arial" w:cs="Arial"/>
          <w:b w:val="0"/>
          <w:sz w:val="22"/>
          <w:szCs w:val="22"/>
        </w:rPr>
        <w:lastRenderedPageBreak/>
        <w:t>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DA5CDC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7. Tento dodatek je vyhotoven v</w:t>
      </w:r>
      <w:r w:rsidR="009458C9">
        <w:rPr>
          <w:b w:val="0"/>
          <w:bCs w:val="0"/>
          <w:sz w:val="22"/>
          <w:szCs w:val="22"/>
        </w:rPr>
        <w:t>e</w:t>
      </w:r>
      <w:r w:rsidRPr="00C55134">
        <w:rPr>
          <w:b w:val="0"/>
          <w:bCs w:val="0"/>
          <w:sz w:val="22"/>
          <w:szCs w:val="22"/>
        </w:rPr>
        <w:t xml:space="preserve"> </w:t>
      </w:r>
      <w:r w:rsidR="009458C9">
        <w:rPr>
          <w:b w:val="0"/>
          <w:bCs w:val="0"/>
          <w:sz w:val="22"/>
          <w:szCs w:val="22"/>
        </w:rPr>
        <w:t>dvou</w:t>
      </w:r>
      <w:r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9458C9">
        <w:rPr>
          <w:b w:val="0"/>
          <w:bCs w:val="0"/>
          <w:sz w:val="22"/>
          <w:szCs w:val="22"/>
        </w:rPr>
        <w:t xml:space="preserve">Jeden </w:t>
      </w:r>
      <w:r w:rsidRPr="00C55134">
        <w:rPr>
          <w:b w:val="0"/>
          <w:bCs w:val="0"/>
          <w:sz w:val="22"/>
          <w:szCs w:val="22"/>
        </w:rPr>
        <w:t xml:space="preserve">stejnopis přebírá pachtýř a jeden je určen pro propachtovatele.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</w:t>
      </w:r>
      <w:r w:rsidR="00570A37">
        <w:rPr>
          <w:rFonts w:ascii="Arial" w:hAnsi="Arial" w:cs="Arial"/>
          <w:sz w:val="22"/>
          <w:szCs w:val="22"/>
        </w:rPr>
        <w:t xml:space="preserve"> 22. 5. 2018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Pr="009458C9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9458C9">
        <w:rPr>
          <w:rFonts w:ascii="Arial" w:hAnsi="Arial" w:cs="Arial"/>
          <w:sz w:val="22"/>
          <w:szCs w:val="22"/>
        </w:rPr>
        <w:t>Ing. Jiří Janda</w:t>
      </w:r>
    </w:p>
    <w:p w:rsidR="00DE6E12" w:rsidRPr="00C55134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E6E12" w:rsidRPr="00A04349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4349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A04349">
        <w:rPr>
          <w:rFonts w:ascii="Arial" w:hAnsi="Arial" w:cs="Arial"/>
          <w:bCs/>
          <w:sz w:val="22"/>
          <w:szCs w:val="22"/>
        </w:rPr>
        <w:t>Zdeňka Svobodová</w:t>
      </w:r>
    </w:p>
    <w:p w:rsidR="00DE6E12" w:rsidRPr="00A04349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4349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A04349">
        <w:rPr>
          <w:rFonts w:ascii="Arial" w:hAnsi="Arial" w:cs="Arial"/>
          <w:b w:val="0"/>
          <w:bCs/>
          <w:sz w:val="22"/>
          <w:szCs w:val="22"/>
        </w:rPr>
        <w:t>………….</w:t>
      </w:r>
      <w:r w:rsidRPr="00A04349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Default="009458C9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A04349">
        <w:rPr>
          <w:rFonts w:ascii="Arial" w:hAnsi="Arial" w:cs="Arial"/>
          <w:bCs/>
          <w:sz w:val="22"/>
          <w:szCs w:val="22"/>
          <w:lang w:eastAsia="cs-CZ"/>
        </w:rPr>
        <w:t>P</w:t>
      </w:r>
      <w:r w:rsidR="00DE6E12" w:rsidRPr="00A04349">
        <w:rPr>
          <w:rFonts w:ascii="Arial" w:hAnsi="Arial" w:cs="Arial"/>
          <w:bCs/>
          <w:sz w:val="22"/>
          <w:szCs w:val="22"/>
          <w:lang w:eastAsia="cs-CZ"/>
        </w:rPr>
        <w:t>odpis</w:t>
      </w:r>
    </w:p>
    <w:p w:rsidR="009458C9" w:rsidRPr="00A04349" w:rsidRDefault="009458C9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2F5CE2"/>
    <w:rsid w:val="00394CB7"/>
    <w:rsid w:val="003E1120"/>
    <w:rsid w:val="004873E0"/>
    <w:rsid w:val="00570A37"/>
    <w:rsid w:val="00605D85"/>
    <w:rsid w:val="007E22FE"/>
    <w:rsid w:val="007F53D9"/>
    <w:rsid w:val="009458C9"/>
    <w:rsid w:val="0097727B"/>
    <w:rsid w:val="00A04349"/>
    <w:rsid w:val="00DA5CDC"/>
    <w:rsid w:val="00DE6E12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23C6A74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12</cp:revision>
  <dcterms:created xsi:type="dcterms:W3CDTF">2018-01-08T09:40:00Z</dcterms:created>
  <dcterms:modified xsi:type="dcterms:W3CDTF">2018-12-07T12:15:00Z</dcterms:modified>
</cp:coreProperties>
</file>