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6F" w:rsidRDefault="00E74FE3" w:rsidP="009A442C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3E3DA0">
        <w:rPr>
          <w:rFonts w:ascii="Arial" w:hAnsi="Arial" w:cs="Arial"/>
          <w:b/>
        </w:rPr>
        <w:t>SMLOUVA O DÍLO</w:t>
      </w:r>
    </w:p>
    <w:p w:rsidR="00C97C6F" w:rsidRDefault="00C97C6F" w:rsidP="009A442C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E74FE3" w:rsidRPr="00DF0426" w:rsidRDefault="00E74FE3" w:rsidP="006368BB">
      <w:pPr>
        <w:spacing w:after="0" w:line="240" w:lineRule="auto"/>
        <w:outlineLvl w:val="0"/>
        <w:rPr>
          <w:rFonts w:ascii="Arial" w:hAnsi="Arial" w:cs="Arial"/>
          <w:b/>
        </w:rPr>
      </w:pPr>
      <w:r w:rsidRPr="00DF0426">
        <w:rPr>
          <w:rFonts w:ascii="Arial" w:hAnsi="Arial" w:cs="Arial"/>
          <w:b/>
        </w:rPr>
        <w:t>Objednatel</w:t>
      </w:r>
      <w:r w:rsidRPr="00DF0426">
        <w:rPr>
          <w:rFonts w:ascii="Arial" w:hAnsi="Arial" w:cs="Arial"/>
        </w:rPr>
        <w:t xml:space="preserve"> </w:t>
      </w:r>
    </w:p>
    <w:p w:rsidR="00E74FE3" w:rsidRPr="00DF0426" w:rsidRDefault="00E74FE3" w:rsidP="006368BB">
      <w:pPr>
        <w:tabs>
          <w:tab w:val="right" w:pos="284"/>
          <w:tab w:val="right" w:pos="426"/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Název:</w:t>
      </w:r>
      <w:r w:rsidR="00AC788D"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>Česká republika – Generální finanční ředitelství</w:t>
      </w:r>
    </w:p>
    <w:p w:rsidR="00E74FE3" w:rsidRPr="00DF0426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Sídlo:</w:t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="00F33ACD"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>Lazarská 15/7, Praha 1 – Nové Město, PSČ 117 22</w:t>
      </w:r>
    </w:p>
    <w:p w:rsidR="00E74FE3" w:rsidRPr="00DF0426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IČ</w:t>
      </w:r>
      <w:r w:rsidR="00060AC4" w:rsidRPr="00DF0426">
        <w:rPr>
          <w:rFonts w:ascii="Arial" w:hAnsi="Arial" w:cs="Arial"/>
        </w:rPr>
        <w:t>O</w:t>
      </w:r>
      <w:r w:rsidRPr="00DF0426">
        <w:rPr>
          <w:rFonts w:ascii="Arial" w:hAnsi="Arial" w:cs="Arial"/>
        </w:rPr>
        <w:t>:</w:t>
      </w:r>
      <w:r w:rsidR="007B53E2" w:rsidRPr="00DF0426">
        <w:rPr>
          <w:rFonts w:ascii="Arial" w:hAnsi="Arial" w:cs="Arial"/>
        </w:rPr>
        <w:tab/>
      </w:r>
      <w:r w:rsidR="00F33ACD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>72080043</w:t>
      </w:r>
    </w:p>
    <w:p w:rsidR="00DB386D" w:rsidRPr="00DB386D" w:rsidRDefault="00DB386D" w:rsidP="006368BB">
      <w:pPr>
        <w:spacing w:after="0" w:line="240" w:lineRule="auto"/>
        <w:ind w:left="3540" w:hanging="3540"/>
        <w:jc w:val="both"/>
        <w:rPr>
          <w:rFonts w:ascii="Arial" w:hAnsi="Arial" w:cs="Arial"/>
          <w:color w:val="FF0000"/>
        </w:rPr>
      </w:pPr>
    </w:p>
    <w:p w:rsidR="00E74FE3" w:rsidRDefault="00E74FE3" w:rsidP="006368BB">
      <w:pPr>
        <w:tabs>
          <w:tab w:val="left" w:pos="2977"/>
        </w:tabs>
        <w:spacing w:after="0" w:line="240" w:lineRule="auto"/>
        <w:ind w:left="3540" w:hanging="354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Zastoupen</w:t>
      </w:r>
      <w:r w:rsidR="00B142E3" w:rsidRPr="00DF0426">
        <w:rPr>
          <w:rFonts w:ascii="Arial" w:hAnsi="Arial" w:cs="Arial"/>
        </w:rPr>
        <w:t>a</w:t>
      </w:r>
      <w:r w:rsidRPr="00DF0426">
        <w:rPr>
          <w:rFonts w:ascii="Arial" w:hAnsi="Arial" w:cs="Arial"/>
        </w:rPr>
        <w:t>:</w:t>
      </w:r>
      <w:r w:rsidR="00060AC4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="00B7327A" w:rsidRPr="002F2571">
        <w:rPr>
          <w:sz w:val="18"/>
          <w:szCs w:val="18"/>
          <w:highlight w:val="lightGray"/>
        </w:rPr>
        <w:t>………………….</w:t>
      </w:r>
      <w:r w:rsidR="00B7327A">
        <w:rPr>
          <w:sz w:val="18"/>
          <w:szCs w:val="18"/>
        </w:rPr>
        <w:t xml:space="preserve"> </w:t>
      </w:r>
      <w:r w:rsidR="00DB386D">
        <w:rPr>
          <w:rFonts w:ascii="Arial" w:hAnsi="Arial" w:cs="Arial"/>
        </w:rPr>
        <w:t xml:space="preserve">– vedoucím Oddělení </w:t>
      </w:r>
      <w:r w:rsidR="00D218D9">
        <w:rPr>
          <w:rFonts w:ascii="Arial" w:hAnsi="Arial" w:cs="Arial"/>
        </w:rPr>
        <w:t>hospodářské správy v Ostravě</w:t>
      </w:r>
    </w:p>
    <w:p w:rsidR="00D218D9" w:rsidRPr="00DF0426" w:rsidRDefault="00D218D9" w:rsidP="00D218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Bankovní spojení:</w:t>
      </w:r>
      <w:r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ab/>
      </w:r>
      <w:r w:rsidR="00B7327A" w:rsidRPr="002F2571">
        <w:rPr>
          <w:sz w:val="18"/>
          <w:szCs w:val="18"/>
          <w:highlight w:val="lightGray"/>
        </w:rPr>
        <w:t>………………….</w:t>
      </w:r>
    </w:p>
    <w:p w:rsidR="00D218D9" w:rsidRPr="00DF0426" w:rsidRDefault="00D218D9" w:rsidP="00D218D9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Číslo účtu:</w:t>
      </w:r>
      <w:r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ab/>
      </w:r>
      <w:r w:rsidR="00B7327A" w:rsidRPr="002F2571">
        <w:rPr>
          <w:sz w:val="18"/>
          <w:szCs w:val="18"/>
          <w:highlight w:val="lightGray"/>
        </w:rPr>
        <w:t>………………….</w:t>
      </w:r>
    </w:p>
    <w:p w:rsidR="00D218D9" w:rsidRDefault="003A0110" w:rsidP="006368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AVIS</w:t>
      </w:r>
      <w:r>
        <w:rPr>
          <w:rFonts w:ascii="Arial" w:hAnsi="Arial" w:cs="Arial"/>
          <w:vertAlign w:val="superscript"/>
        </w:rPr>
        <w:t>ME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18/3200/0035</w:t>
      </w:r>
    </w:p>
    <w:p w:rsidR="00DC7599" w:rsidRPr="005019F6" w:rsidRDefault="00DC7599" w:rsidP="006368BB">
      <w:pPr>
        <w:spacing w:after="0" w:line="240" w:lineRule="auto"/>
        <w:jc w:val="both"/>
        <w:rPr>
          <w:rFonts w:ascii="Arial" w:hAnsi="Arial" w:cs="Arial"/>
        </w:rPr>
      </w:pPr>
      <w:r w:rsidRPr="005019F6">
        <w:rPr>
          <w:rFonts w:ascii="Arial" w:hAnsi="Arial" w:cs="Arial"/>
        </w:rPr>
        <w:t>Osoby oprávněné jednat</w:t>
      </w:r>
      <w:r w:rsidR="00D218D9" w:rsidRPr="00D218D9">
        <w:rPr>
          <w:rFonts w:ascii="Arial" w:hAnsi="Arial" w:cs="Arial"/>
        </w:rPr>
        <w:t xml:space="preserve"> ve věcech technických</w:t>
      </w:r>
      <w:r w:rsidRPr="005019F6">
        <w:rPr>
          <w:rFonts w:ascii="Arial" w:hAnsi="Arial" w:cs="Arial"/>
        </w:rPr>
        <w:t xml:space="preserve">: </w:t>
      </w:r>
      <w:r w:rsidRPr="005019F6">
        <w:rPr>
          <w:rFonts w:ascii="Arial" w:hAnsi="Arial" w:cs="Arial"/>
        </w:rPr>
        <w:tab/>
      </w:r>
    </w:p>
    <w:p w:rsidR="00DC7599" w:rsidRPr="00D218D9" w:rsidRDefault="00B7327A" w:rsidP="00D218D9">
      <w:pPr>
        <w:pStyle w:val="Odstavecseseznamem"/>
        <w:spacing w:after="0" w:line="240" w:lineRule="auto"/>
        <w:ind w:left="3540"/>
        <w:jc w:val="both"/>
        <w:rPr>
          <w:rFonts w:ascii="Arial" w:hAnsi="Arial" w:cs="Arial"/>
        </w:rPr>
      </w:pPr>
      <w:r w:rsidRPr="002F2571">
        <w:rPr>
          <w:sz w:val="18"/>
          <w:szCs w:val="18"/>
          <w:highlight w:val="lightGray"/>
        </w:rPr>
        <w:t>………………….</w:t>
      </w:r>
      <w:r w:rsidR="00D218D9" w:rsidRPr="00D218D9">
        <w:rPr>
          <w:rFonts w:ascii="Arial" w:hAnsi="Arial" w:cs="Arial"/>
        </w:rPr>
        <w:t>, vedoucí</w:t>
      </w:r>
      <w:r w:rsidR="005019F6" w:rsidRPr="00D218D9">
        <w:rPr>
          <w:rFonts w:ascii="Arial" w:hAnsi="Arial" w:cs="Arial"/>
          <w:i/>
        </w:rPr>
        <w:t xml:space="preserve"> </w:t>
      </w:r>
      <w:r w:rsidR="005019F6" w:rsidRPr="00D218D9">
        <w:rPr>
          <w:rFonts w:ascii="Arial" w:hAnsi="Arial" w:cs="Arial"/>
        </w:rPr>
        <w:t xml:space="preserve">Oddělení </w:t>
      </w:r>
      <w:r w:rsidR="00D218D9" w:rsidRPr="00D218D9">
        <w:rPr>
          <w:rFonts w:ascii="Arial" w:hAnsi="Arial" w:cs="Arial"/>
        </w:rPr>
        <w:t xml:space="preserve">sekretariátu a provozního zabezpečení v </w:t>
      </w:r>
      <w:r w:rsidR="00C0310A">
        <w:rPr>
          <w:rFonts w:ascii="Arial" w:hAnsi="Arial" w:cs="Arial"/>
        </w:rPr>
        <w:t>Prostějově</w:t>
      </w:r>
    </w:p>
    <w:p w:rsidR="00B7327A" w:rsidRDefault="00DC7599" w:rsidP="006368BB">
      <w:pPr>
        <w:spacing w:after="0" w:line="240" w:lineRule="auto"/>
        <w:ind w:left="2832"/>
        <w:jc w:val="both"/>
        <w:rPr>
          <w:sz w:val="18"/>
          <w:szCs w:val="18"/>
        </w:rPr>
      </w:pPr>
      <w:r w:rsidRPr="005019F6">
        <w:rPr>
          <w:rFonts w:ascii="Arial" w:hAnsi="Arial" w:cs="Arial"/>
        </w:rPr>
        <w:tab/>
        <w:t>tel.:</w:t>
      </w:r>
      <w:r w:rsidR="005019F6" w:rsidRPr="005019F6">
        <w:rPr>
          <w:rFonts w:ascii="Arial" w:hAnsi="Arial" w:cs="Arial"/>
        </w:rPr>
        <w:t xml:space="preserve"> </w:t>
      </w:r>
      <w:r w:rsidR="00B7327A" w:rsidRPr="002F2571">
        <w:rPr>
          <w:sz w:val="18"/>
          <w:szCs w:val="18"/>
          <w:highlight w:val="lightGray"/>
        </w:rPr>
        <w:t>………………….</w:t>
      </w:r>
    </w:p>
    <w:p w:rsidR="005019F6" w:rsidRDefault="00DC7599" w:rsidP="006368BB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5019F6">
        <w:rPr>
          <w:rFonts w:ascii="Arial" w:hAnsi="Arial" w:cs="Arial"/>
        </w:rPr>
        <w:tab/>
        <w:t>e-mail:</w:t>
      </w:r>
      <w:r w:rsidR="00903697">
        <w:rPr>
          <w:rFonts w:ascii="Arial" w:hAnsi="Arial" w:cs="Arial"/>
        </w:rPr>
        <w:t xml:space="preserve"> </w:t>
      </w:r>
      <w:r w:rsidR="00B7327A" w:rsidRPr="002F2571">
        <w:rPr>
          <w:sz w:val="18"/>
          <w:szCs w:val="18"/>
          <w:highlight w:val="lightGray"/>
        </w:rPr>
        <w:t>………………….</w:t>
      </w:r>
    </w:p>
    <w:p w:rsidR="00DC7599" w:rsidRPr="00DF0426" w:rsidRDefault="00DC7599" w:rsidP="00D218D9">
      <w:pPr>
        <w:spacing w:after="0" w:line="240" w:lineRule="auto"/>
        <w:jc w:val="both"/>
        <w:rPr>
          <w:rFonts w:ascii="Arial" w:hAnsi="Arial" w:cs="Arial"/>
        </w:rPr>
      </w:pPr>
    </w:p>
    <w:p w:rsidR="003A0110" w:rsidRDefault="003A0110" w:rsidP="003A01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adresa:</w:t>
      </w:r>
      <w:r>
        <w:rPr>
          <w:rFonts w:ascii="Arial" w:hAnsi="Arial" w:cs="Arial"/>
        </w:rPr>
        <w:tab/>
        <w:t>Generální finanční ředitelství, Oddělení hospodářské správy v Ostravě, Na Jízdárně 3162/3, PSČ 709 00 Ostrava</w:t>
      </w:r>
    </w:p>
    <w:p w:rsidR="00F33ACD" w:rsidRPr="00DF0426" w:rsidRDefault="00F33ACD" w:rsidP="006368BB">
      <w:pPr>
        <w:spacing w:after="0" w:line="240" w:lineRule="auto"/>
        <w:jc w:val="both"/>
        <w:rPr>
          <w:rFonts w:ascii="Arial" w:hAnsi="Arial" w:cs="Arial"/>
        </w:rPr>
      </w:pPr>
    </w:p>
    <w:p w:rsidR="00D9754F" w:rsidRPr="00DF0426" w:rsidRDefault="00D9754F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na straně jedné (dále jen „</w:t>
      </w:r>
      <w:r w:rsidRPr="00DF0426">
        <w:rPr>
          <w:rFonts w:ascii="Arial" w:hAnsi="Arial" w:cs="Arial"/>
          <w:b/>
          <w:i/>
        </w:rPr>
        <w:t>objednatel‟</w:t>
      </w:r>
      <w:r w:rsidRPr="00DF0426">
        <w:rPr>
          <w:rFonts w:ascii="Arial" w:hAnsi="Arial" w:cs="Arial"/>
        </w:rPr>
        <w:t>)</w:t>
      </w:r>
    </w:p>
    <w:p w:rsidR="001C32EA" w:rsidRPr="00DF0426" w:rsidRDefault="001C32EA" w:rsidP="006368B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E74FE3" w:rsidRPr="00471DEE" w:rsidRDefault="00E74FE3" w:rsidP="006368B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471DEE">
        <w:rPr>
          <w:rFonts w:ascii="Arial" w:hAnsi="Arial" w:cs="Arial"/>
          <w:b/>
        </w:rPr>
        <w:t>Zhotovitel</w:t>
      </w:r>
    </w:p>
    <w:p w:rsidR="00E74FE3" w:rsidRPr="003E3DA0" w:rsidRDefault="00E74FE3" w:rsidP="006368BB">
      <w:pPr>
        <w:tabs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3E3DA0">
        <w:rPr>
          <w:rFonts w:ascii="Arial" w:hAnsi="Arial" w:cs="Arial"/>
        </w:rPr>
        <w:t>Název:</w:t>
      </w:r>
      <w:r w:rsidR="00FC7B33" w:rsidRPr="003E3DA0">
        <w:rPr>
          <w:rFonts w:ascii="Arial" w:hAnsi="Arial" w:cs="Arial"/>
        </w:rPr>
        <w:t xml:space="preserve"> </w:t>
      </w:r>
      <w:r w:rsidR="00B07C5E" w:rsidRPr="003E3DA0">
        <w:rPr>
          <w:rFonts w:ascii="Arial" w:hAnsi="Arial" w:cs="Arial"/>
        </w:rPr>
        <w:tab/>
      </w:r>
      <w:r w:rsidR="00C0310A">
        <w:rPr>
          <w:rFonts w:ascii="Arial" w:hAnsi="Arial" w:cs="Arial"/>
        </w:rPr>
        <w:t>HD TECHNIK s.r.o.</w:t>
      </w:r>
    </w:p>
    <w:p w:rsidR="00C95FE8" w:rsidRDefault="00E74FE3" w:rsidP="00C95FE8">
      <w:pPr>
        <w:tabs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3E3DA0">
        <w:rPr>
          <w:rFonts w:ascii="Arial" w:hAnsi="Arial" w:cs="Arial"/>
        </w:rPr>
        <w:t>Sídlo:</w:t>
      </w:r>
      <w:r w:rsidR="00FC7B33" w:rsidRPr="003E3DA0">
        <w:rPr>
          <w:rFonts w:ascii="Arial" w:hAnsi="Arial" w:cs="Arial"/>
        </w:rPr>
        <w:t xml:space="preserve"> </w:t>
      </w:r>
      <w:r w:rsidR="00B07C5E" w:rsidRPr="003E3DA0">
        <w:rPr>
          <w:rFonts w:ascii="Arial" w:hAnsi="Arial" w:cs="Arial"/>
        </w:rPr>
        <w:tab/>
      </w:r>
      <w:r w:rsidR="00C0310A">
        <w:rPr>
          <w:rFonts w:ascii="Arial" w:hAnsi="Arial" w:cs="Arial"/>
        </w:rPr>
        <w:t>Jirská 418/34, Přívoz, 702 00 Ostrava</w:t>
      </w:r>
    </w:p>
    <w:p w:rsidR="00E74FE3" w:rsidRPr="003E3DA0" w:rsidRDefault="00E74FE3" w:rsidP="00C95FE8">
      <w:pPr>
        <w:tabs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3E3DA0">
        <w:rPr>
          <w:rFonts w:ascii="Arial" w:hAnsi="Arial" w:cs="Arial"/>
        </w:rPr>
        <w:t>IČ</w:t>
      </w:r>
      <w:r w:rsidR="00637DF5" w:rsidRPr="003E3DA0">
        <w:rPr>
          <w:rFonts w:ascii="Arial" w:hAnsi="Arial" w:cs="Arial"/>
        </w:rPr>
        <w:t>O</w:t>
      </w:r>
      <w:r w:rsidRPr="003E3DA0">
        <w:rPr>
          <w:rFonts w:ascii="Arial" w:hAnsi="Arial" w:cs="Arial"/>
        </w:rPr>
        <w:t>:</w:t>
      </w:r>
      <w:r w:rsidR="00FC7B33" w:rsidRPr="003E3DA0">
        <w:rPr>
          <w:rFonts w:ascii="Arial" w:hAnsi="Arial" w:cs="Arial"/>
        </w:rPr>
        <w:t xml:space="preserve"> </w:t>
      </w:r>
      <w:r w:rsidR="00B07C5E" w:rsidRPr="003E3DA0">
        <w:rPr>
          <w:rFonts w:ascii="Arial" w:hAnsi="Arial" w:cs="Arial"/>
        </w:rPr>
        <w:tab/>
      </w:r>
      <w:r w:rsidR="00C0310A">
        <w:rPr>
          <w:rFonts w:ascii="Arial" w:hAnsi="Arial" w:cs="Arial"/>
        </w:rPr>
        <w:t>27783952</w:t>
      </w:r>
    </w:p>
    <w:p w:rsidR="00E74FE3" w:rsidRPr="003E3DA0" w:rsidRDefault="00E74FE3" w:rsidP="006368BB">
      <w:pPr>
        <w:tabs>
          <w:tab w:val="left" w:pos="3544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3E3DA0">
        <w:rPr>
          <w:rFonts w:ascii="Arial" w:hAnsi="Arial" w:cs="Arial"/>
        </w:rPr>
        <w:t>DIČ:</w:t>
      </w:r>
      <w:r w:rsidR="00FC7B33" w:rsidRPr="003E3DA0">
        <w:rPr>
          <w:rFonts w:ascii="Arial" w:hAnsi="Arial" w:cs="Arial"/>
        </w:rPr>
        <w:t xml:space="preserve"> </w:t>
      </w:r>
      <w:r w:rsidR="00B07C5E" w:rsidRPr="003E3DA0">
        <w:rPr>
          <w:rFonts w:ascii="Arial" w:hAnsi="Arial" w:cs="Arial"/>
        </w:rPr>
        <w:tab/>
      </w:r>
      <w:r w:rsidR="00C0310A">
        <w:rPr>
          <w:rFonts w:ascii="Arial" w:hAnsi="Arial" w:cs="Arial"/>
        </w:rPr>
        <w:t>27783952</w:t>
      </w:r>
    </w:p>
    <w:p w:rsidR="00E74FE3" w:rsidRPr="003E3DA0" w:rsidRDefault="00247BC2" w:rsidP="006368BB">
      <w:pPr>
        <w:tabs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3E3DA0">
        <w:rPr>
          <w:rFonts w:ascii="Arial" w:hAnsi="Arial" w:cs="Arial"/>
        </w:rPr>
        <w:t>Zastoupena</w:t>
      </w:r>
      <w:r w:rsidR="00E74FE3" w:rsidRPr="003E3DA0">
        <w:rPr>
          <w:rFonts w:ascii="Arial" w:hAnsi="Arial" w:cs="Arial"/>
        </w:rPr>
        <w:t>:</w:t>
      </w:r>
      <w:r w:rsidR="003E3DA0">
        <w:rPr>
          <w:rFonts w:ascii="Arial" w:hAnsi="Arial" w:cs="Arial"/>
        </w:rPr>
        <w:tab/>
      </w:r>
      <w:r w:rsidR="00B7327A" w:rsidRPr="002F2571">
        <w:rPr>
          <w:sz w:val="18"/>
          <w:szCs w:val="18"/>
          <w:highlight w:val="lightGray"/>
        </w:rPr>
        <w:t>………………….</w:t>
      </w:r>
      <w:r w:rsidR="00C95FE8">
        <w:rPr>
          <w:rFonts w:ascii="Arial" w:hAnsi="Arial" w:cs="Arial"/>
        </w:rPr>
        <w:t xml:space="preserve">, </w:t>
      </w:r>
      <w:r w:rsidR="00C0310A">
        <w:rPr>
          <w:rFonts w:ascii="Arial" w:hAnsi="Arial" w:cs="Arial"/>
        </w:rPr>
        <w:t>jednatelem</w:t>
      </w:r>
    </w:p>
    <w:p w:rsidR="00E74FE3" w:rsidRPr="003E3DA0" w:rsidRDefault="00C0310A" w:rsidP="006368BB">
      <w:pPr>
        <w:tabs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vedeného u KS v Ostravě, oddíl C, vložka 51705</w:t>
      </w:r>
    </w:p>
    <w:p w:rsidR="00F33ACD" w:rsidRPr="003E3DA0" w:rsidRDefault="00F33ACD" w:rsidP="006368BB">
      <w:pPr>
        <w:spacing w:after="0" w:line="240" w:lineRule="auto"/>
        <w:jc w:val="both"/>
        <w:rPr>
          <w:rFonts w:ascii="Arial" w:hAnsi="Arial" w:cs="Arial"/>
        </w:rPr>
      </w:pPr>
    </w:p>
    <w:p w:rsidR="00991E7D" w:rsidRPr="003E3DA0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3E3DA0">
        <w:rPr>
          <w:rFonts w:ascii="Arial" w:hAnsi="Arial" w:cs="Arial"/>
        </w:rPr>
        <w:t>Osoby oprávněné jednat</w:t>
      </w:r>
      <w:r w:rsidR="00007EE5" w:rsidRPr="003E3DA0">
        <w:rPr>
          <w:rFonts w:ascii="Arial" w:hAnsi="Arial" w:cs="Arial"/>
        </w:rPr>
        <w:t>:</w:t>
      </w:r>
      <w:r w:rsidR="00991E7D" w:rsidRPr="003E3DA0">
        <w:rPr>
          <w:rFonts w:ascii="Arial" w:hAnsi="Arial" w:cs="Arial"/>
        </w:rPr>
        <w:t xml:space="preserve"> </w:t>
      </w:r>
      <w:r w:rsidR="00B07C5E" w:rsidRPr="003E3DA0">
        <w:rPr>
          <w:rFonts w:ascii="Arial" w:hAnsi="Arial" w:cs="Arial"/>
        </w:rPr>
        <w:tab/>
      </w:r>
    </w:p>
    <w:p w:rsidR="000A63A3" w:rsidRPr="003E3DA0" w:rsidRDefault="00E74FE3" w:rsidP="006368B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3E3DA0">
        <w:rPr>
          <w:rFonts w:ascii="Arial" w:hAnsi="Arial" w:cs="Arial"/>
        </w:rPr>
        <w:t>ve věcech smluvních:</w:t>
      </w:r>
      <w:r w:rsidR="003E3DA0">
        <w:rPr>
          <w:rFonts w:ascii="Arial" w:hAnsi="Arial" w:cs="Arial"/>
        </w:rPr>
        <w:t xml:space="preserve"> </w:t>
      </w:r>
      <w:r w:rsidR="003E3DA0">
        <w:rPr>
          <w:rFonts w:ascii="Arial" w:hAnsi="Arial" w:cs="Arial"/>
        </w:rPr>
        <w:tab/>
      </w:r>
      <w:r w:rsidR="00B7327A" w:rsidRPr="002F2571">
        <w:rPr>
          <w:sz w:val="18"/>
          <w:szCs w:val="18"/>
          <w:highlight w:val="lightGray"/>
        </w:rPr>
        <w:t>………………….</w:t>
      </w:r>
      <w:r w:rsidR="00C0310A">
        <w:rPr>
          <w:rFonts w:ascii="Arial" w:hAnsi="Arial" w:cs="Arial"/>
        </w:rPr>
        <w:t>, jednatel</w:t>
      </w:r>
    </w:p>
    <w:p w:rsidR="00B7327A" w:rsidRDefault="00405A2A" w:rsidP="00C0310A">
      <w:pPr>
        <w:spacing w:after="0" w:line="240" w:lineRule="auto"/>
        <w:ind w:left="2832"/>
        <w:jc w:val="both"/>
        <w:rPr>
          <w:sz w:val="18"/>
          <w:szCs w:val="18"/>
        </w:rPr>
      </w:pPr>
      <w:r w:rsidRPr="003E3DA0">
        <w:rPr>
          <w:rFonts w:ascii="Arial" w:hAnsi="Arial" w:cs="Arial"/>
        </w:rPr>
        <w:tab/>
      </w:r>
      <w:r w:rsidR="000A63A3" w:rsidRPr="003E3DA0">
        <w:rPr>
          <w:rFonts w:ascii="Arial" w:hAnsi="Arial" w:cs="Arial"/>
        </w:rPr>
        <w:t xml:space="preserve">tel.: </w:t>
      </w:r>
      <w:r w:rsidR="00B7327A" w:rsidRPr="002F2571">
        <w:rPr>
          <w:sz w:val="18"/>
          <w:szCs w:val="18"/>
          <w:highlight w:val="lightGray"/>
        </w:rPr>
        <w:t>………………….</w:t>
      </w:r>
    </w:p>
    <w:p w:rsidR="00C0310A" w:rsidRDefault="00405A2A" w:rsidP="00C0310A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3E3DA0">
        <w:rPr>
          <w:rFonts w:ascii="Arial" w:hAnsi="Arial" w:cs="Arial"/>
        </w:rPr>
        <w:tab/>
      </w:r>
      <w:r w:rsidR="000A63A3" w:rsidRPr="003E3DA0">
        <w:rPr>
          <w:rFonts w:ascii="Arial" w:hAnsi="Arial" w:cs="Arial"/>
        </w:rPr>
        <w:t xml:space="preserve">e-mail: </w:t>
      </w:r>
      <w:r w:rsidR="00B7327A" w:rsidRPr="002F2571">
        <w:rPr>
          <w:sz w:val="18"/>
          <w:szCs w:val="18"/>
          <w:highlight w:val="lightGray"/>
        </w:rPr>
        <w:t>………………….</w:t>
      </w:r>
    </w:p>
    <w:p w:rsidR="00C0310A" w:rsidRPr="003E3DA0" w:rsidRDefault="00C0310A" w:rsidP="00C0310A">
      <w:pPr>
        <w:spacing w:after="0" w:line="240" w:lineRule="auto"/>
        <w:ind w:left="2832"/>
        <w:jc w:val="both"/>
        <w:rPr>
          <w:rFonts w:ascii="Arial" w:hAnsi="Arial" w:cs="Arial"/>
        </w:rPr>
      </w:pPr>
    </w:p>
    <w:p w:rsidR="00AA0B16" w:rsidRPr="00C95FE8" w:rsidRDefault="00E74FE3" w:rsidP="00C95FE8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3E3DA0">
        <w:rPr>
          <w:rFonts w:ascii="Arial" w:hAnsi="Arial" w:cs="Arial"/>
        </w:rPr>
        <w:t xml:space="preserve">ve věcech technických: </w:t>
      </w:r>
      <w:r w:rsidR="007B53E2" w:rsidRPr="003E3DA0">
        <w:rPr>
          <w:rFonts w:ascii="Arial" w:hAnsi="Arial" w:cs="Arial"/>
        </w:rPr>
        <w:tab/>
      </w:r>
      <w:r w:rsidR="00B7327A" w:rsidRPr="002F2571">
        <w:rPr>
          <w:sz w:val="18"/>
          <w:szCs w:val="18"/>
          <w:highlight w:val="lightGray"/>
        </w:rPr>
        <w:t>………………….</w:t>
      </w:r>
      <w:r w:rsidR="003E3DA0">
        <w:rPr>
          <w:rFonts w:ascii="Arial" w:hAnsi="Arial" w:cs="Arial"/>
        </w:rPr>
        <w:t xml:space="preserve">, </w:t>
      </w:r>
      <w:r w:rsidR="00C0310A">
        <w:rPr>
          <w:rFonts w:ascii="Arial" w:hAnsi="Arial" w:cs="Arial"/>
        </w:rPr>
        <w:t>jednatel</w:t>
      </w:r>
    </w:p>
    <w:p w:rsidR="00E74FE3" w:rsidRPr="003E3DA0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3E3DA0">
        <w:rPr>
          <w:rFonts w:ascii="Arial" w:hAnsi="Arial" w:cs="Arial"/>
        </w:rPr>
        <w:t>Bankovní spojení:</w:t>
      </w:r>
      <w:r w:rsidR="00AA0B16" w:rsidRPr="003E3DA0">
        <w:rPr>
          <w:rFonts w:ascii="Arial" w:hAnsi="Arial" w:cs="Arial"/>
        </w:rPr>
        <w:t xml:space="preserve"> </w:t>
      </w:r>
      <w:r w:rsidR="00B07C5E" w:rsidRPr="003E3DA0">
        <w:rPr>
          <w:rFonts w:ascii="Arial" w:hAnsi="Arial" w:cs="Arial"/>
        </w:rPr>
        <w:tab/>
      </w:r>
      <w:r w:rsidR="00B07C5E" w:rsidRPr="003E3DA0">
        <w:rPr>
          <w:rFonts w:ascii="Arial" w:hAnsi="Arial" w:cs="Arial"/>
        </w:rPr>
        <w:tab/>
      </w:r>
      <w:r w:rsidR="003E3DA0">
        <w:rPr>
          <w:rFonts w:ascii="Arial" w:hAnsi="Arial" w:cs="Arial"/>
        </w:rPr>
        <w:tab/>
      </w:r>
      <w:r w:rsidR="00B7327A" w:rsidRPr="002F2571">
        <w:rPr>
          <w:sz w:val="18"/>
          <w:szCs w:val="18"/>
          <w:highlight w:val="lightGray"/>
        </w:rPr>
        <w:t>………………</w:t>
      </w:r>
      <w:proofErr w:type="gramStart"/>
      <w:r w:rsidR="00B7327A" w:rsidRPr="002F2571">
        <w:rPr>
          <w:sz w:val="18"/>
          <w:szCs w:val="18"/>
          <w:highlight w:val="lightGray"/>
        </w:rPr>
        <w:t>….</w:t>
      </w:r>
      <w:r w:rsidR="00F15620">
        <w:rPr>
          <w:rFonts w:ascii="Arial" w:hAnsi="Arial" w:cs="Arial"/>
        </w:rPr>
        <w:t>.s.</w:t>
      </w:r>
      <w:proofErr w:type="gramEnd"/>
    </w:p>
    <w:p w:rsidR="0016507C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3E3DA0">
        <w:rPr>
          <w:rFonts w:ascii="Arial" w:hAnsi="Arial" w:cs="Arial"/>
        </w:rPr>
        <w:t>Číslo účtu</w:t>
      </w:r>
      <w:r w:rsidR="001A694F" w:rsidRPr="003E3DA0">
        <w:rPr>
          <w:rFonts w:ascii="Arial" w:hAnsi="Arial" w:cs="Arial"/>
        </w:rPr>
        <w:t>:</w:t>
      </w:r>
      <w:r w:rsidR="001A694F" w:rsidRPr="003E3DA0">
        <w:rPr>
          <w:rFonts w:ascii="Arial" w:hAnsi="Arial" w:cs="Arial"/>
        </w:rPr>
        <w:tab/>
      </w:r>
      <w:r w:rsidR="00B07C5E" w:rsidRPr="003E3DA0">
        <w:rPr>
          <w:rFonts w:ascii="Arial" w:hAnsi="Arial" w:cs="Arial"/>
        </w:rPr>
        <w:tab/>
      </w:r>
      <w:r w:rsidR="00B07C5E" w:rsidRPr="003E3DA0">
        <w:rPr>
          <w:rFonts w:ascii="Arial" w:hAnsi="Arial" w:cs="Arial"/>
        </w:rPr>
        <w:tab/>
      </w:r>
      <w:r w:rsidR="00B07C5E" w:rsidRPr="003E3DA0">
        <w:rPr>
          <w:rFonts w:ascii="Arial" w:hAnsi="Arial" w:cs="Arial"/>
        </w:rPr>
        <w:tab/>
      </w:r>
      <w:r w:rsidR="00B7327A" w:rsidRPr="002F2571">
        <w:rPr>
          <w:sz w:val="18"/>
          <w:szCs w:val="18"/>
          <w:highlight w:val="lightGray"/>
        </w:rPr>
        <w:t>………………….</w:t>
      </w:r>
    </w:p>
    <w:p w:rsidR="00C0310A" w:rsidRDefault="00C0310A" w:rsidP="006368BB">
      <w:pPr>
        <w:spacing w:after="0" w:line="240" w:lineRule="auto"/>
        <w:jc w:val="both"/>
        <w:rPr>
          <w:rFonts w:ascii="Arial" w:hAnsi="Arial" w:cs="Arial"/>
        </w:rPr>
      </w:pPr>
    </w:p>
    <w:p w:rsidR="00FD6E92" w:rsidRPr="00DF0426" w:rsidRDefault="00D9754F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na straně druhé (dále jen „</w:t>
      </w:r>
      <w:r w:rsidRPr="00DF0426">
        <w:rPr>
          <w:rFonts w:ascii="Arial" w:hAnsi="Arial" w:cs="Arial"/>
          <w:b/>
          <w:i/>
        </w:rPr>
        <w:t>zhotovitel</w:t>
      </w:r>
      <w:r w:rsidRPr="00DF0426">
        <w:rPr>
          <w:rFonts w:ascii="Arial" w:hAnsi="Arial" w:cs="Arial"/>
        </w:rPr>
        <w:t>‟)</w:t>
      </w:r>
      <w:r w:rsidR="00B07C5E" w:rsidRPr="00DF0426">
        <w:rPr>
          <w:rFonts w:ascii="Arial" w:hAnsi="Arial" w:cs="Arial"/>
        </w:rPr>
        <w:tab/>
      </w:r>
    </w:p>
    <w:p w:rsidR="00E74FE3" w:rsidRPr="00DF0426" w:rsidRDefault="00B07C5E" w:rsidP="006368B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ab/>
      </w:r>
    </w:p>
    <w:p w:rsidR="001C32EA" w:rsidRDefault="004B51B0" w:rsidP="006368BB">
      <w:pPr>
        <w:spacing w:after="0" w:line="240" w:lineRule="auto"/>
        <w:rPr>
          <w:rFonts w:ascii="Arial" w:hAnsi="Arial" w:cs="Arial"/>
          <w:b/>
        </w:rPr>
      </w:pPr>
      <w:r w:rsidRPr="00DF0426">
        <w:rPr>
          <w:rFonts w:ascii="Arial" w:hAnsi="Arial" w:cs="Arial"/>
        </w:rPr>
        <w:t>(</w:t>
      </w:r>
      <w:r w:rsidR="00FD6E92" w:rsidRPr="00DF0426">
        <w:rPr>
          <w:rFonts w:ascii="Arial" w:hAnsi="Arial" w:cs="Arial"/>
        </w:rPr>
        <w:t>dále společně také jako</w:t>
      </w:r>
      <w:r w:rsidR="00E74FE3" w:rsidRPr="00DF0426">
        <w:rPr>
          <w:rFonts w:ascii="Arial" w:hAnsi="Arial" w:cs="Arial"/>
          <w:b/>
        </w:rPr>
        <w:t xml:space="preserve"> „</w:t>
      </w:r>
      <w:r w:rsidR="00E74FE3" w:rsidRPr="00DF0426">
        <w:rPr>
          <w:rFonts w:ascii="Arial" w:hAnsi="Arial" w:cs="Arial"/>
          <w:b/>
          <w:i/>
        </w:rPr>
        <w:t>smluvní strany</w:t>
      </w:r>
      <w:r w:rsidR="00E74FE3" w:rsidRPr="00DF0426">
        <w:rPr>
          <w:rFonts w:ascii="Arial" w:hAnsi="Arial" w:cs="Arial"/>
          <w:b/>
        </w:rPr>
        <w:t>“</w:t>
      </w:r>
      <w:r w:rsidRPr="00DF0426">
        <w:rPr>
          <w:rFonts w:ascii="Arial" w:hAnsi="Arial" w:cs="Arial"/>
          <w:b/>
        </w:rPr>
        <w:t>)</w:t>
      </w:r>
    </w:p>
    <w:p w:rsidR="001C32EA" w:rsidRDefault="001C32EA" w:rsidP="006368BB">
      <w:pPr>
        <w:spacing w:after="0" w:line="240" w:lineRule="auto"/>
        <w:rPr>
          <w:rFonts w:ascii="Arial" w:hAnsi="Arial" w:cs="Arial"/>
          <w:b/>
        </w:rPr>
      </w:pPr>
    </w:p>
    <w:p w:rsidR="0016507C" w:rsidRPr="00DF0426" w:rsidRDefault="0016507C" w:rsidP="006368BB">
      <w:pPr>
        <w:spacing w:after="0" w:line="240" w:lineRule="auto"/>
        <w:rPr>
          <w:rFonts w:ascii="Arial" w:hAnsi="Arial" w:cs="Arial"/>
          <w:b/>
        </w:rPr>
      </w:pPr>
    </w:p>
    <w:p w:rsidR="000418D2" w:rsidRDefault="00FD6E92" w:rsidP="006368BB">
      <w:pPr>
        <w:spacing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uzavírají na základě výsledků </w:t>
      </w:r>
      <w:r w:rsidR="00BB2227">
        <w:rPr>
          <w:rFonts w:ascii="Arial" w:hAnsi="Arial" w:cs="Arial"/>
        </w:rPr>
        <w:t xml:space="preserve">výběrového </w:t>
      </w:r>
      <w:r w:rsidRPr="00DF0426">
        <w:rPr>
          <w:rFonts w:ascii="Arial" w:hAnsi="Arial" w:cs="Arial"/>
        </w:rPr>
        <w:t xml:space="preserve">řízení o </w:t>
      </w:r>
      <w:r w:rsidR="008D3AD4" w:rsidRPr="00DF0426">
        <w:rPr>
          <w:rFonts w:ascii="Arial" w:hAnsi="Arial" w:cs="Arial"/>
        </w:rPr>
        <w:t>veřejné zakázce malého rozsahu,</w:t>
      </w:r>
      <w:r w:rsidR="00303D60">
        <w:rPr>
          <w:rFonts w:ascii="Arial" w:hAnsi="Arial" w:cs="Arial"/>
        </w:rPr>
        <w:br/>
      </w:r>
      <w:r w:rsidRPr="00303D60">
        <w:rPr>
          <w:rFonts w:ascii="Arial" w:hAnsi="Arial" w:cs="Arial"/>
        </w:rPr>
        <w:t>č. j</w:t>
      </w:r>
      <w:r w:rsidR="009E2257">
        <w:rPr>
          <w:rFonts w:ascii="Arial" w:hAnsi="Arial" w:cs="Arial"/>
        </w:rPr>
        <w:t xml:space="preserve">.: </w:t>
      </w:r>
      <w:r w:rsidR="00DC2579">
        <w:rPr>
          <w:rFonts w:ascii="Arial" w:hAnsi="Arial" w:cs="Arial"/>
        </w:rPr>
        <w:t>85183/18</w:t>
      </w:r>
      <w:r w:rsidR="00C95AF5" w:rsidRPr="00C95AF5">
        <w:rPr>
          <w:rFonts w:ascii="Arial" w:hAnsi="Arial" w:cs="Arial"/>
        </w:rPr>
        <w:t>/7332-50280-806176</w:t>
      </w:r>
      <w:r w:rsidRPr="00303D60">
        <w:rPr>
          <w:rFonts w:ascii="Arial" w:hAnsi="Arial" w:cs="Arial"/>
        </w:rPr>
        <w:t>,</w:t>
      </w:r>
      <w:r w:rsidR="008D3AD4" w:rsidRPr="00303D60">
        <w:rPr>
          <w:rFonts w:ascii="Arial" w:hAnsi="Arial" w:cs="Arial"/>
        </w:rPr>
        <w:t xml:space="preserve"> </w:t>
      </w:r>
      <w:r w:rsidRPr="00303D60">
        <w:rPr>
          <w:rFonts w:ascii="Arial" w:hAnsi="Arial" w:cs="Arial"/>
        </w:rPr>
        <w:t>v</w:t>
      </w:r>
      <w:r w:rsidRPr="00DF0426">
        <w:rPr>
          <w:rFonts w:ascii="Arial" w:hAnsi="Arial" w:cs="Arial"/>
        </w:rPr>
        <w:t> souladu s</w:t>
      </w:r>
      <w:r w:rsidR="008D3AD4" w:rsidRPr="00DF0426">
        <w:rPr>
          <w:rFonts w:ascii="Arial" w:hAnsi="Arial" w:cs="Arial"/>
        </w:rPr>
        <w:t> </w:t>
      </w:r>
      <w:r w:rsidRPr="00DF0426">
        <w:rPr>
          <w:rFonts w:ascii="Arial" w:hAnsi="Arial" w:cs="Arial"/>
        </w:rPr>
        <w:t>§</w:t>
      </w:r>
      <w:r w:rsidR="008D3AD4" w:rsidRPr="00DF0426">
        <w:rPr>
          <w:rFonts w:ascii="Arial" w:hAnsi="Arial" w:cs="Arial"/>
        </w:rPr>
        <w:t> </w:t>
      </w:r>
      <w:r w:rsidR="00BB2227">
        <w:rPr>
          <w:rFonts w:ascii="Arial" w:hAnsi="Arial" w:cs="Arial"/>
        </w:rPr>
        <w:t>27</w:t>
      </w:r>
      <w:r w:rsidR="008C7460">
        <w:rPr>
          <w:rFonts w:ascii="Arial" w:hAnsi="Arial" w:cs="Arial"/>
        </w:rPr>
        <w:t xml:space="preserve"> a § 31</w:t>
      </w:r>
      <w:r w:rsidRPr="00DF0426">
        <w:rPr>
          <w:rFonts w:ascii="Arial" w:hAnsi="Arial" w:cs="Arial"/>
        </w:rPr>
        <w:t xml:space="preserve"> </w:t>
      </w:r>
      <w:r w:rsidR="00BB2227">
        <w:rPr>
          <w:rFonts w:ascii="Arial" w:hAnsi="Arial" w:cs="Arial"/>
        </w:rPr>
        <w:t>zákona č. 134/201</w:t>
      </w:r>
      <w:r w:rsidRPr="00DF0426">
        <w:rPr>
          <w:rFonts w:ascii="Arial" w:hAnsi="Arial" w:cs="Arial"/>
        </w:rPr>
        <w:t xml:space="preserve">6 Sb., o </w:t>
      </w:r>
      <w:r w:rsidR="00BB2227">
        <w:rPr>
          <w:rFonts w:ascii="Arial" w:hAnsi="Arial" w:cs="Arial"/>
        </w:rPr>
        <w:t>zadávání veřejných zakázek</w:t>
      </w:r>
      <w:r w:rsidRPr="00DF0426">
        <w:rPr>
          <w:rFonts w:ascii="Arial" w:hAnsi="Arial" w:cs="Arial"/>
        </w:rPr>
        <w:t>, ve znění pozdějších předpisů (dále jen „Z</w:t>
      </w:r>
      <w:r w:rsidR="00BB2227">
        <w:rPr>
          <w:rFonts w:ascii="Arial" w:hAnsi="Arial" w:cs="Arial"/>
        </w:rPr>
        <w:t>Z</w:t>
      </w:r>
      <w:r w:rsidRPr="00DF0426">
        <w:rPr>
          <w:rFonts w:ascii="Arial" w:hAnsi="Arial" w:cs="Arial"/>
        </w:rPr>
        <w:t>VZ‟), a s ustanovením § 2586 a násl. zákona č. 89/2012 Sb., občanský zákoník, ve znění pozdějších předpisů (dále jen „občanský zákoník“), tuto:</w:t>
      </w:r>
    </w:p>
    <w:p w:rsidR="000418D2" w:rsidRPr="00DF0426" w:rsidRDefault="00FD6E92" w:rsidP="006368BB">
      <w:pPr>
        <w:spacing w:before="360" w:after="240" w:line="240" w:lineRule="auto"/>
        <w:ind w:right="284"/>
        <w:jc w:val="center"/>
        <w:rPr>
          <w:rFonts w:ascii="Arial" w:hAnsi="Arial" w:cs="Arial"/>
          <w:b/>
        </w:rPr>
      </w:pPr>
      <w:r w:rsidRPr="00DF0426">
        <w:rPr>
          <w:rFonts w:ascii="Arial" w:hAnsi="Arial" w:cs="Arial"/>
          <w:b/>
        </w:rPr>
        <w:t>Smlouvu o dílo</w:t>
      </w:r>
    </w:p>
    <w:p w:rsidR="000418D2" w:rsidRPr="00DF0426" w:rsidRDefault="005019F6" w:rsidP="006368BB">
      <w:pPr>
        <w:spacing w:before="360" w:after="240" w:line="240" w:lineRule="auto"/>
        <w:ind w:right="284"/>
        <w:jc w:val="center"/>
        <w:rPr>
          <w:rFonts w:ascii="Arial" w:hAnsi="Arial" w:cs="Arial"/>
        </w:rPr>
      </w:pPr>
      <w:r w:rsidRPr="005019F6">
        <w:rPr>
          <w:rFonts w:ascii="Arial" w:hAnsi="Arial" w:cs="Arial"/>
          <w:b/>
        </w:rPr>
        <w:t>„</w:t>
      </w:r>
      <w:r w:rsidR="00DC2579">
        <w:rPr>
          <w:rFonts w:ascii="Arial" w:hAnsi="Arial" w:cs="Arial"/>
          <w:b/>
        </w:rPr>
        <w:t>FÚ pro Olomoucký kraj, Územní pracoviště</w:t>
      </w:r>
      <w:r w:rsidRPr="005019F6">
        <w:rPr>
          <w:rFonts w:ascii="Arial" w:hAnsi="Arial" w:cs="Arial"/>
          <w:b/>
        </w:rPr>
        <w:t xml:space="preserve"> v</w:t>
      </w:r>
      <w:r w:rsidR="006C4018">
        <w:rPr>
          <w:rFonts w:ascii="Arial" w:hAnsi="Arial" w:cs="Arial"/>
          <w:b/>
        </w:rPr>
        <w:t> </w:t>
      </w:r>
      <w:r w:rsidR="0057204E">
        <w:rPr>
          <w:rFonts w:ascii="Arial" w:hAnsi="Arial" w:cs="Arial"/>
          <w:b/>
        </w:rPr>
        <w:t>Prostějově</w:t>
      </w:r>
      <w:r w:rsidR="006C4018">
        <w:rPr>
          <w:rFonts w:ascii="Arial" w:hAnsi="Arial" w:cs="Arial"/>
          <w:b/>
        </w:rPr>
        <w:t xml:space="preserve"> – </w:t>
      </w:r>
      <w:r w:rsidR="00C95FE8">
        <w:rPr>
          <w:rFonts w:ascii="Arial" w:hAnsi="Arial" w:cs="Arial"/>
          <w:b/>
        </w:rPr>
        <w:t>výměna svítidel</w:t>
      </w:r>
      <w:r w:rsidR="000E4917" w:rsidRPr="005019F6">
        <w:rPr>
          <w:rFonts w:ascii="Arial" w:hAnsi="Arial" w:cs="Arial"/>
          <w:b/>
        </w:rPr>
        <w:t>”</w:t>
      </w:r>
    </w:p>
    <w:p w:rsidR="00FD6E92" w:rsidRPr="00DF0426" w:rsidRDefault="00FD6E92" w:rsidP="006368BB">
      <w:pPr>
        <w:spacing w:before="360" w:after="240" w:line="240" w:lineRule="auto"/>
        <w:ind w:right="284"/>
        <w:jc w:val="center"/>
        <w:rPr>
          <w:rFonts w:ascii="Arial" w:hAnsi="Arial" w:cs="Arial"/>
        </w:rPr>
      </w:pPr>
      <w:r w:rsidRPr="00DF0426">
        <w:rPr>
          <w:rFonts w:ascii="Arial" w:hAnsi="Arial" w:cs="Arial"/>
        </w:rPr>
        <w:t>(dále jen „</w:t>
      </w:r>
      <w:r w:rsidRPr="00DF0426">
        <w:rPr>
          <w:rFonts w:ascii="Arial" w:hAnsi="Arial" w:cs="Arial"/>
          <w:b/>
          <w:i/>
        </w:rPr>
        <w:t>Smlouva“)</w:t>
      </w:r>
    </w:p>
    <w:p w:rsidR="00E74FE3" w:rsidRPr="008E6BB4" w:rsidRDefault="00217827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I.</w:t>
      </w:r>
    </w:p>
    <w:p w:rsidR="00E74FE3" w:rsidRPr="006A629D" w:rsidRDefault="00E74FE3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 xml:space="preserve">PŘEDMĚT </w:t>
      </w:r>
      <w:r w:rsidR="00D65143" w:rsidRPr="006A629D">
        <w:rPr>
          <w:rFonts w:ascii="Arial" w:hAnsi="Arial" w:cs="Arial"/>
          <w:b/>
          <w:color w:val="auto"/>
        </w:rPr>
        <w:t>SMLOUVY</w:t>
      </w:r>
      <w:r w:rsidR="00B96508" w:rsidRPr="006A629D">
        <w:rPr>
          <w:rFonts w:ascii="Arial" w:hAnsi="Arial" w:cs="Arial"/>
          <w:b/>
          <w:color w:val="auto"/>
        </w:rPr>
        <w:t xml:space="preserve"> A MÍSTO PLNĚNÍ</w:t>
      </w:r>
    </w:p>
    <w:p w:rsidR="00E74FE3" w:rsidRPr="00DF0426" w:rsidRDefault="00E74FE3" w:rsidP="006368BB">
      <w:pPr>
        <w:spacing w:after="0" w:line="240" w:lineRule="auto"/>
        <w:jc w:val="both"/>
        <w:rPr>
          <w:rFonts w:ascii="Arial" w:hAnsi="Arial" w:cs="Arial"/>
        </w:rPr>
      </w:pPr>
    </w:p>
    <w:p w:rsidR="00B96508" w:rsidRDefault="00B96508" w:rsidP="006368BB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5019F6">
        <w:rPr>
          <w:rFonts w:ascii="Arial" w:hAnsi="Arial" w:cs="Arial"/>
        </w:rPr>
        <w:t>Zhot</w:t>
      </w:r>
      <w:r w:rsidR="000E4917" w:rsidRPr="005019F6">
        <w:rPr>
          <w:rFonts w:ascii="Arial" w:hAnsi="Arial" w:cs="Arial"/>
        </w:rPr>
        <w:t>ovitel se zavazuje provést pro o</w:t>
      </w:r>
      <w:r w:rsidRPr="005019F6">
        <w:rPr>
          <w:rFonts w:ascii="Arial" w:hAnsi="Arial" w:cs="Arial"/>
        </w:rPr>
        <w:t>bjednatele na svůj náklad a na své nebezpečí dílo</w:t>
      </w:r>
      <w:r w:rsidR="00ED01DF" w:rsidRPr="005019F6">
        <w:rPr>
          <w:rFonts w:ascii="Arial" w:hAnsi="Arial" w:cs="Arial"/>
        </w:rPr>
        <w:t xml:space="preserve">. Dílem se rozumí </w:t>
      </w:r>
      <w:r w:rsidRPr="005019F6">
        <w:rPr>
          <w:rFonts w:ascii="Arial" w:hAnsi="Arial" w:cs="Arial"/>
        </w:rPr>
        <w:t xml:space="preserve">stavební úpravy </w:t>
      </w:r>
      <w:r w:rsidR="00ED01DF" w:rsidRPr="005019F6">
        <w:rPr>
          <w:rFonts w:ascii="Arial" w:hAnsi="Arial" w:cs="Arial"/>
        </w:rPr>
        <w:t>(stavba)</w:t>
      </w:r>
      <w:r w:rsidR="008810E3">
        <w:rPr>
          <w:rFonts w:ascii="Arial" w:hAnsi="Arial" w:cs="Arial"/>
        </w:rPr>
        <w:t xml:space="preserve">, a to </w:t>
      </w:r>
      <w:r w:rsidR="00D7081A">
        <w:rPr>
          <w:rFonts w:ascii="Arial" w:hAnsi="Arial" w:cs="Arial"/>
        </w:rPr>
        <w:t>výměna stropních svítidel v části objektu</w:t>
      </w:r>
      <w:r w:rsidR="00ED01DF" w:rsidRPr="005019F6">
        <w:rPr>
          <w:rFonts w:ascii="Arial" w:hAnsi="Arial" w:cs="Arial"/>
        </w:rPr>
        <w:t xml:space="preserve"> </w:t>
      </w:r>
      <w:r w:rsidRPr="005019F6">
        <w:rPr>
          <w:rFonts w:ascii="Arial" w:hAnsi="Arial" w:cs="Arial"/>
        </w:rPr>
        <w:t xml:space="preserve">Územního pracoviště </w:t>
      </w:r>
      <w:r w:rsidR="005019F6" w:rsidRPr="005019F6">
        <w:rPr>
          <w:rFonts w:ascii="Arial" w:hAnsi="Arial" w:cs="Arial"/>
        </w:rPr>
        <w:t>v</w:t>
      </w:r>
      <w:r w:rsidR="006C4018">
        <w:rPr>
          <w:rFonts w:ascii="Arial" w:hAnsi="Arial" w:cs="Arial"/>
        </w:rPr>
        <w:t> </w:t>
      </w:r>
      <w:r w:rsidR="0057204E">
        <w:rPr>
          <w:rFonts w:ascii="Arial" w:hAnsi="Arial" w:cs="Arial"/>
        </w:rPr>
        <w:t>Prostějově</w:t>
      </w:r>
      <w:r w:rsidR="006C4018">
        <w:rPr>
          <w:rFonts w:ascii="Arial" w:hAnsi="Arial" w:cs="Arial"/>
        </w:rPr>
        <w:t xml:space="preserve">, </w:t>
      </w:r>
      <w:r w:rsidR="0057204E">
        <w:rPr>
          <w:rFonts w:ascii="Arial" w:hAnsi="Arial" w:cs="Arial"/>
        </w:rPr>
        <w:t>Křížkovského 4186/1</w:t>
      </w:r>
      <w:r w:rsidR="00C95AF5" w:rsidRPr="00C95AF5">
        <w:rPr>
          <w:rFonts w:ascii="Arial" w:hAnsi="Arial" w:cs="Arial"/>
        </w:rPr>
        <w:t>, 7</w:t>
      </w:r>
      <w:r w:rsidR="0057204E">
        <w:rPr>
          <w:rFonts w:ascii="Arial" w:hAnsi="Arial" w:cs="Arial"/>
        </w:rPr>
        <w:t>96 01 Prostějov</w:t>
      </w:r>
      <w:r w:rsidR="008810E3">
        <w:rPr>
          <w:rFonts w:ascii="Arial" w:hAnsi="Arial" w:cs="Arial"/>
        </w:rPr>
        <w:t xml:space="preserve">. Jedná se </w:t>
      </w:r>
      <w:r w:rsidR="000C7335">
        <w:rPr>
          <w:rFonts w:ascii="Arial" w:hAnsi="Arial" w:cs="Arial"/>
        </w:rPr>
        <w:t>výměnu stávajících svítidel za svítidla LED značky MODUS v souladu se zpracovaným světelným výpočtem</w:t>
      </w:r>
      <w:r w:rsidR="00194249">
        <w:rPr>
          <w:rFonts w:ascii="Arial" w:hAnsi="Arial" w:cs="Arial"/>
        </w:rPr>
        <w:t xml:space="preserve"> – Příloha č. 2</w:t>
      </w:r>
      <w:r w:rsidR="000C7335">
        <w:rPr>
          <w:rFonts w:ascii="Arial" w:hAnsi="Arial" w:cs="Arial"/>
        </w:rPr>
        <w:t>.</w:t>
      </w:r>
      <w:r w:rsidR="00DC2579">
        <w:rPr>
          <w:rFonts w:ascii="Arial" w:hAnsi="Arial" w:cs="Arial"/>
        </w:rPr>
        <w:t xml:space="preserve"> </w:t>
      </w:r>
      <w:r w:rsidR="006D6610">
        <w:rPr>
          <w:rFonts w:ascii="Arial" w:hAnsi="Arial" w:cs="Arial"/>
        </w:rPr>
        <w:t xml:space="preserve">V souvislosti s těmito pracemi bude prováděna </w:t>
      </w:r>
      <w:r w:rsidR="000C7335">
        <w:rPr>
          <w:rFonts w:ascii="Arial" w:hAnsi="Arial" w:cs="Arial"/>
        </w:rPr>
        <w:t>demontáž původních svítidel, zakrytování (ochrana) podlahových krytin a zařizov</w:t>
      </w:r>
      <w:r w:rsidR="0057204E">
        <w:rPr>
          <w:rFonts w:ascii="Arial" w:hAnsi="Arial" w:cs="Arial"/>
        </w:rPr>
        <w:t xml:space="preserve">acích předmětů před znečištěním </w:t>
      </w:r>
      <w:proofErr w:type="gramStart"/>
      <w:r w:rsidR="0057204E">
        <w:rPr>
          <w:rFonts w:ascii="Arial" w:hAnsi="Arial" w:cs="Arial"/>
        </w:rPr>
        <w:t>aj..</w:t>
      </w:r>
      <w:proofErr w:type="gramEnd"/>
      <w:r w:rsidR="0057204E">
        <w:rPr>
          <w:rFonts w:ascii="Arial" w:hAnsi="Arial" w:cs="Arial"/>
        </w:rPr>
        <w:t xml:space="preserve"> Předmětem není</w:t>
      </w:r>
      <w:r w:rsidR="00194249">
        <w:rPr>
          <w:rFonts w:ascii="Arial" w:hAnsi="Arial" w:cs="Arial"/>
        </w:rPr>
        <w:t xml:space="preserve"> odvoz demontovaného materiálu (svítidel a zářivek) a jejich ekologická likvidace</w:t>
      </w:r>
      <w:r w:rsidR="006D6610">
        <w:rPr>
          <w:rFonts w:ascii="Arial" w:hAnsi="Arial" w:cs="Arial"/>
        </w:rPr>
        <w:t xml:space="preserve"> </w:t>
      </w:r>
      <w:r w:rsidR="0057204E">
        <w:rPr>
          <w:rFonts w:ascii="Arial" w:hAnsi="Arial" w:cs="Arial"/>
        </w:rPr>
        <w:t>(zajistí objednatel na své náklady)</w:t>
      </w:r>
      <w:r w:rsidR="006D6610">
        <w:rPr>
          <w:rFonts w:ascii="Arial" w:hAnsi="Arial" w:cs="Arial"/>
        </w:rPr>
        <w:t>.</w:t>
      </w:r>
      <w:r w:rsidR="00DC2579">
        <w:rPr>
          <w:rFonts w:ascii="Arial" w:hAnsi="Arial" w:cs="Arial"/>
        </w:rPr>
        <w:t xml:space="preserve"> Dále se jedná o dodávku a montáž elektrických předřadníků do 30 kusů svítidel a současně dodávka a montáž svítidel do 3. podlaží sociálního zařízení</w:t>
      </w:r>
      <w:r w:rsidR="006D6610">
        <w:rPr>
          <w:rFonts w:ascii="Arial" w:hAnsi="Arial" w:cs="Arial"/>
        </w:rPr>
        <w:t xml:space="preserve"> </w:t>
      </w:r>
      <w:r w:rsidR="000E2F0E">
        <w:rPr>
          <w:rFonts w:ascii="Arial" w:hAnsi="Arial" w:cs="Arial"/>
        </w:rPr>
        <w:t xml:space="preserve">Vše bude provedeno dle </w:t>
      </w:r>
      <w:r w:rsidR="006D6610">
        <w:rPr>
          <w:rFonts w:ascii="Arial" w:hAnsi="Arial" w:cs="Arial"/>
        </w:rPr>
        <w:t>zadávací dokumentace</w:t>
      </w:r>
      <w:r w:rsidR="00194249">
        <w:rPr>
          <w:rFonts w:ascii="Arial" w:hAnsi="Arial" w:cs="Arial"/>
        </w:rPr>
        <w:t xml:space="preserve"> dle vypsané výzvy</w:t>
      </w:r>
      <w:r w:rsidR="006D6610">
        <w:rPr>
          <w:rFonts w:ascii="Arial" w:hAnsi="Arial" w:cs="Arial"/>
        </w:rPr>
        <w:t xml:space="preserve"> </w:t>
      </w:r>
      <w:r w:rsidR="000E2F0E">
        <w:rPr>
          <w:rFonts w:ascii="Arial" w:hAnsi="Arial" w:cs="Arial"/>
        </w:rPr>
        <w:t xml:space="preserve">a </w:t>
      </w:r>
      <w:r w:rsidRPr="005019F6">
        <w:rPr>
          <w:rFonts w:ascii="Arial" w:hAnsi="Arial" w:cs="Arial"/>
        </w:rPr>
        <w:t>v rozsahu nezbytném pro splnění předmětu Smlouvy</w:t>
      </w:r>
      <w:r w:rsidR="00F9099B" w:rsidRPr="005019F6">
        <w:rPr>
          <w:rFonts w:ascii="Arial" w:hAnsi="Arial" w:cs="Arial"/>
        </w:rPr>
        <w:t>,</w:t>
      </w:r>
      <w:r w:rsidR="00F9099B" w:rsidRPr="00F9099B">
        <w:rPr>
          <w:rFonts w:ascii="Arial" w:hAnsi="Arial" w:cs="Arial"/>
        </w:rPr>
        <w:t xml:space="preserve"> v souladu se zněním nabídky</w:t>
      </w:r>
      <w:r w:rsidR="00DC2579">
        <w:rPr>
          <w:rFonts w:ascii="Arial" w:hAnsi="Arial" w:cs="Arial"/>
        </w:rPr>
        <w:t xml:space="preserve"> doložené položkovými rozpočty (příloha č. 1a, b, c)</w:t>
      </w:r>
      <w:r w:rsidR="00F9099B" w:rsidRPr="00F9099B">
        <w:rPr>
          <w:rFonts w:ascii="Arial" w:hAnsi="Arial" w:cs="Arial"/>
        </w:rPr>
        <w:t xml:space="preserve"> zhotovitele ze dne </w:t>
      </w:r>
      <w:r w:rsidR="0057204E">
        <w:rPr>
          <w:rFonts w:ascii="Arial" w:hAnsi="Arial" w:cs="Arial"/>
        </w:rPr>
        <w:t>8</w:t>
      </w:r>
      <w:r w:rsidR="003E3DA0">
        <w:rPr>
          <w:rFonts w:ascii="Arial" w:hAnsi="Arial" w:cs="Arial"/>
        </w:rPr>
        <w:t>. 1</w:t>
      </w:r>
      <w:r w:rsidR="0057204E">
        <w:rPr>
          <w:rFonts w:ascii="Arial" w:hAnsi="Arial" w:cs="Arial"/>
        </w:rPr>
        <w:t>1</w:t>
      </w:r>
      <w:r w:rsidR="003E3DA0">
        <w:rPr>
          <w:rFonts w:ascii="Arial" w:hAnsi="Arial" w:cs="Arial"/>
        </w:rPr>
        <w:t>. 201</w:t>
      </w:r>
      <w:r w:rsidR="00DC2579">
        <w:rPr>
          <w:rFonts w:ascii="Arial" w:hAnsi="Arial" w:cs="Arial"/>
        </w:rPr>
        <w:t>8</w:t>
      </w:r>
      <w:r w:rsidR="00970CF1">
        <w:rPr>
          <w:rFonts w:ascii="Arial" w:hAnsi="Arial" w:cs="Arial"/>
        </w:rPr>
        <w:t xml:space="preserve"> podané ve výběrovém řízení</w:t>
      </w:r>
      <w:r w:rsidR="00F9099B" w:rsidRPr="00F9099B">
        <w:rPr>
          <w:rFonts w:ascii="Arial" w:hAnsi="Arial" w:cs="Arial"/>
        </w:rPr>
        <w:t xml:space="preserve">, na základě </w:t>
      </w:r>
      <w:r w:rsidR="00970CF1">
        <w:rPr>
          <w:rFonts w:ascii="Arial" w:hAnsi="Arial" w:cs="Arial"/>
        </w:rPr>
        <w:t>jehož</w:t>
      </w:r>
      <w:r w:rsidR="00970CF1" w:rsidRPr="00F9099B">
        <w:rPr>
          <w:rFonts w:ascii="Arial" w:hAnsi="Arial" w:cs="Arial"/>
        </w:rPr>
        <w:t xml:space="preserve"> </w:t>
      </w:r>
      <w:r w:rsidR="00F9099B" w:rsidRPr="00F9099B">
        <w:rPr>
          <w:rFonts w:ascii="Arial" w:hAnsi="Arial" w:cs="Arial"/>
        </w:rPr>
        <w:t>výsledků se tato Smlouva uzavírá</w:t>
      </w:r>
      <w:r w:rsidRPr="00F9099B">
        <w:rPr>
          <w:rFonts w:ascii="Arial" w:hAnsi="Arial" w:cs="Arial"/>
        </w:rPr>
        <w:t xml:space="preserve"> (dále jen „dílo</w:t>
      </w:r>
      <w:r w:rsidR="00F9099B" w:rsidRPr="00F9099B">
        <w:rPr>
          <w:rFonts w:ascii="Arial" w:hAnsi="Arial" w:cs="Arial"/>
        </w:rPr>
        <w:t>”).</w:t>
      </w:r>
      <w:r w:rsidRPr="00F9099B">
        <w:rPr>
          <w:rFonts w:ascii="Arial" w:hAnsi="Arial" w:cs="Arial"/>
        </w:rPr>
        <w:t xml:space="preserve"> </w:t>
      </w:r>
    </w:p>
    <w:p w:rsidR="000C7335" w:rsidRDefault="00F9099B" w:rsidP="006368BB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0C7335">
        <w:rPr>
          <w:rFonts w:ascii="Arial" w:hAnsi="Arial" w:cs="Arial"/>
        </w:rPr>
        <w:t>Zhotovitel se zava</w:t>
      </w:r>
      <w:r w:rsidR="000E4917" w:rsidRPr="000C7335">
        <w:rPr>
          <w:rFonts w:ascii="Arial" w:hAnsi="Arial" w:cs="Arial"/>
        </w:rPr>
        <w:t xml:space="preserve">zuje </w:t>
      </w:r>
      <w:r w:rsidR="008C7460" w:rsidRPr="000C7335">
        <w:rPr>
          <w:rFonts w:ascii="Arial" w:hAnsi="Arial" w:cs="Arial"/>
        </w:rPr>
        <w:t xml:space="preserve">provést </w:t>
      </w:r>
      <w:r w:rsidR="000E4917" w:rsidRPr="000C7335">
        <w:rPr>
          <w:rFonts w:ascii="Arial" w:hAnsi="Arial" w:cs="Arial"/>
        </w:rPr>
        <w:t xml:space="preserve">dílo </w:t>
      </w:r>
      <w:r w:rsidR="008C7460" w:rsidRPr="000C7335">
        <w:rPr>
          <w:rFonts w:ascii="Arial" w:hAnsi="Arial" w:cs="Arial"/>
        </w:rPr>
        <w:t xml:space="preserve">(tj. dokončit a předat objednateli) </w:t>
      </w:r>
      <w:r w:rsidRPr="000C7335">
        <w:rPr>
          <w:rFonts w:ascii="Arial" w:hAnsi="Arial" w:cs="Arial"/>
        </w:rPr>
        <w:t>řádně, včas, ve sjednané kvalitě a dle podmínek stanovených v této Smlouv</w:t>
      </w:r>
      <w:r w:rsidR="00D7081A" w:rsidRPr="000C7335">
        <w:rPr>
          <w:rFonts w:ascii="Arial" w:hAnsi="Arial" w:cs="Arial"/>
        </w:rPr>
        <w:t xml:space="preserve">ě a ve vypsané výzvě ze dne </w:t>
      </w:r>
      <w:r w:rsidR="0057204E">
        <w:rPr>
          <w:rFonts w:ascii="Arial" w:hAnsi="Arial" w:cs="Arial"/>
        </w:rPr>
        <w:t>3</w:t>
      </w:r>
      <w:r w:rsidR="00D7081A" w:rsidRPr="000C7335">
        <w:rPr>
          <w:rFonts w:ascii="Arial" w:hAnsi="Arial" w:cs="Arial"/>
        </w:rPr>
        <w:t>1. 10. 201</w:t>
      </w:r>
      <w:r w:rsidR="00DC2579">
        <w:rPr>
          <w:rFonts w:ascii="Arial" w:hAnsi="Arial" w:cs="Arial"/>
        </w:rPr>
        <w:t>8</w:t>
      </w:r>
      <w:r w:rsidRPr="000C7335">
        <w:rPr>
          <w:rFonts w:ascii="Arial" w:hAnsi="Arial" w:cs="Arial"/>
        </w:rPr>
        <w:t>.</w:t>
      </w:r>
      <w:r w:rsidR="000C7335" w:rsidRPr="000C7335">
        <w:rPr>
          <w:rFonts w:ascii="Arial" w:hAnsi="Arial" w:cs="Arial"/>
        </w:rPr>
        <w:t xml:space="preserve"> </w:t>
      </w:r>
    </w:p>
    <w:p w:rsidR="00F9099B" w:rsidRPr="000C7335" w:rsidRDefault="00F9099B" w:rsidP="006368BB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0C7335">
        <w:rPr>
          <w:rFonts w:ascii="Arial" w:hAnsi="Arial" w:cs="Arial"/>
        </w:rPr>
        <w:t>Místem plnění díla je:</w:t>
      </w:r>
      <w:r w:rsidR="00C95AF5" w:rsidRPr="000C7335">
        <w:rPr>
          <w:rFonts w:ascii="Arial" w:hAnsi="Arial" w:cs="Arial"/>
        </w:rPr>
        <w:t xml:space="preserve"> budova</w:t>
      </w:r>
      <w:r w:rsidR="005019F6" w:rsidRPr="000C7335">
        <w:rPr>
          <w:rFonts w:ascii="Arial" w:hAnsi="Arial" w:cs="Arial"/>
        </w:rPr>
        <w:t xml:space="preserve"> </w:t>
      </w:r>
      <w:r w:rsidR="00C95AF5" w:rsidRPr="000C7335">
        <w:rPr>
          <w:rFonts w:ascii="Arial" w:hAnsi="Arial" w:cs="Arial"/>
        </w:rPr>
        <w:t xml:space="preserve">Finančního úřadu pro </w:t>
      </w:r>
      <w:r w:rsidR="00D7081A" w:rsidRPr="000C7335">
        <w:rPr>
          <w:rFonts w:ascii="Arial" w:hAnsi="Arial" w:cs="Arial"/>
        </w:rPr>
        <w:t>Olomouc</w:t>
      </w:r>
      <w:r w:rsidR="00C95AF5" w:rsidRPr="000C7335">
        <w:rPr>
          <w:rFonts w:ascii="Arial" w:hAnsi="Arial" w:cs="Arial"/>
        </w:rPr>
        <w:t>ký kraj, Územní pracoviště v </w:t>
      </w:r>
      <w:r w:rsidR="0057204E">
        <w:rPr>
          <w:rFonts w:ascii="Arial" w:hAnsi="Arial" w:cs="Arial"/>
        </w:rPr>
        <w:t>Prostějově</w:t>
      </w:r>
      <w:r w:rsidR="00C95AF5" w:rsidRPr="000C7335">
        <w:rPr>
          <w:rFonts w:ascii="Arial" w:hAnsi="Arial" w:cs="Arial"/>
        </w:rPr>
        <w:t xml:space="preserve">, </w:t>
      </w:r>
      <w:r w:rsidR="0057204E">
        <w:rPr>
          <w:rFonts w:ascii="Arial" w:hAnsi="Arial" w:cs="Arial"/>
        </w:rPr>
        <w:t>Křížkovského 4186/1</w:t>
      </w:r>
      <w:r w:rsidR="00C95AF5" w:rsidRPr="000C7335">
        <w:rPr>
          <w:rFonts w:ascii="Arial" w:hAnsi="Arial" w:cs="Arial"/>
        </w:rPr>
        <w:t xml:space="preserve">, </w:t>
      </w:r>
      <w:r w:rsidR="0057204E">
        <w:rPr>
          <w:rFonts w:ascii="Arial" w:hAnsi="Arial" w:cs="Arial"/>
        </w:rPr>
        <w:t>796 01 Prostějov</w:t>
      </w:r>
      <w:r w:rsidR="00223075" w:rsidRPr="000C7335">
        <w:rPr>
          <w:rFonts w:ascii="Arial" w:hAnsi="Arial" w:cs="Arial"/>
        </w:rPr>
        <w:t xml:space="preserve"> </w:t>
      </w:r>
      <w:r w:rsidRPr="000C7335">
        <w:rPr>
          <w:rFonts w:ascii="Arial" w:hAnsi="Arial" w:cs="Arial"/>
        </w:rPr>
        <w:t>(dále jen „místo plnění díla‟).</w:t>
      </w:r>
    </w:p>
    <w:p w:rsidR="00F9099B" w:rsidRPr="00E531BA" w:rsidRDefault="00F9099B" w:rsidP="006368BB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E531BA">
        <w:rPr>
          <w:rFonts w:ascii="Arial" w:hAnsi="Arial" w:cs="Arial"/>
        </w:rPr>
        <w:t xml:space="preserve">Objednatel je povinen řádně a včas provedené </w:t>
      </w:r>
      <w:r w:rsidR="000E4917">
        <w:rPr>
          <w:rFonts w:ascii="Arial" w:hAnsi="Arial" w:cs="Arial"/>
        </w:rPr>
        <w:t>dílo převzít a zaplatit za něj z</w:t>
      </w:r>
      <w:r w:rsidRPr="00E531BA">
        <w:rPr>
          <w:rFonts w:ascii="Arial" w:hAnsi="Arial" w:cs="Arial"/>
        </w:rPr>
        <w:t>hotoviteli sjednanou cenu.</w:t>
      </w:r>
    </w:p>
    <w:p w:rsidR="00215824" w:rsidRPr="00F9099B" w:rsidRDefault="00215824" w:rsidP="006368BB">
      <w:pPr>
        <w:tabs>
          <w:tab w:val="num" w:pos="0"/>
          <w:tab w:val="left" w:pos="5580"/>
        </w:tabs>
        <w:spacing w:after="0" w:line="240" w:lineRule="auto"/>
        <w:ind w:left="708"/>
        <w:jc w:val="both"/>
        <w:rPr>
          <w:rFonts w:ascii="Arial" w:hAnsi="Arial" w:cs="Arial"/>
        </w:rPr>
      </w:pPr>
    </w:p>
    <w:p w:rsidR="00E74FE3" w:rsidRPr="006A629D" w:rsidRDefault="00DB386D" w:rsidP="009A5F3E">
      <w:pPr>
        <w:pStyle w:val="Nadpis5"/>
        <w:tabs>
          <w:tab w:val="left" w:pos="426"/>
        </w:tabs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II</w:t>
      </w:r>
      <w:r w:rsidR="0024608F" w:rsidRPr="008E6BB4">
        <w:rPr>
          <w:rFonts w:ascii="Arial" w:hAnsi="Arial" w:cs="Arial"/>
          <w:b/>
          <w:color w:val="auto"/>
        </w:rPr>
        <w:t>.</w:t>
      </w:r>
      <w:r w:rsidR="009A5F3E">
        <w:rPr>
          <w:rFonts w:ascii="Arial" w:hAnsi="Arial" w:cs="Arial"/>
          <w:b/>
          <w:color w:val="auto"/>
        </w:rPr>
        <w:tab/>
        <w:t>Doba plnění</w:t>
      </w:r>
    </w:p>
    <w:p w:rsidR="00E74FE3" w:rsidRPr="00DF0426" w:rsidRDefault="00E74FE3" w:rsidP="00C95AF5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8C7460" w:rsidRPr="00C95AF5" w:rsidRDefault="008C7460" w:rsidP="00C95AF5">
      <w:pPr>
        <w:numPr>
          <w:ilvl w:val="0"/>
          <w:numId w:val="17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C95AF5">
        <w:rPr>
          <w:rFonts w:ascii="Arial" w:hAnsi="Arial" w:cs="Arial"/>
        </w:rPr>
        <w:t xml:space="preserve">Zhotovitel se zavazuje provést dílo </w:t>
      </w:r>
      <w:r w:rsidR="00223075" w:rsidRPr="00C95AF5">
        <w:rPr>
          <w:rFonts w:ascii="Arial" w:hAnsi="Arial" w:cs="Arial"/>
        </w:rPr>
        <w:t xml:space="preserve">nejpozději do </w:t>
      </w:r>
      <w:r w:rsidR="0057204E">
        <w:rPr>
          <w:rFonts w:ascii="Arial" w:hAnsi="Arial" w:cs="Arial"/>
        </w:rPr>
        <w:t>1</w:t>
      </w:r>
      <w:r w:rsidR="00DC2579">
        <w:rPr>
          <w:rFonts w:ascii="Arial" w:hAnsi="Arial" w:cs="Arial"/>
        </w:rPr>
        <w:t>4</w:t>
      </w:r>
      <w:r w:rsidR="00223075" w:rsidRPr="00C95AF5">
        <w:rPr>
          <w:rFonts w:ascii="Arial" w:hAnsi="Arial" w:cs="Arial"/>
        </w:rPr>
        <w:t xml:space="preserve">. </w:t>
      </w:r>
      <w:r w:rsidR="00D7081A">
        <w:rPr>
          <w:rFonts w:ascii="Arial" w:hAnsi="Arial" w:cs="Arial"/>
        </w:rPr>
        <w:t xml:space="preserve">12. </w:t>
      </w:r>
      <w:r w:rsidR="00223075" w:rsidRPr="00C95AF5">
        <w:rPr>
          <w:rFonts w:ascii="Arial" w:hAnsi="Arial" w:cs="Arial"/>
        </w:rPr>
        <w:t>201</w:t>
      </w:r>
      <w:r w:rsidR="00DC2579">
        <w:rPr>
          <w:rFonts w:ascii="Arial" w:hAnsi="Arial" w:cs="Arial"/>
        </w:rPr>
        <w:t>8</w:t>
      </w:r>
      <w:r w:rsidRPr="00C95AF5">
        <w:rPr>
          <w:rFonts w:ascii="Arial" w:hAnsi="Arial" w:cs="Arial"/>
        </w:rPr>
        <w:t>.</w:t>
      </w:r>
    </w:p>
    <w:p w:rsidR="00970CF1" w:rsidRPr="00C95AF5" w:rsidRDefault="00970CF1" w:rsidP="00C95AF5">
      <w:pPr>
        <w:pStyle w:val="Odstavecseseznamem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95AF5">
        <w:rPr>
          <w:rFonts w:ascii="Arial" w:hAnsi="Arial" w:cs="Arial"/>
        </w:rPr>
        <w:t>Objednatel se zavazuje, že</w:t>
      </w:r>
      <w:r w:rsidRPr="00C95AF5">
        <w:rPr>
          <w:rFonts w:ascii="Arial" w:hAnsi="Arial" w:cs="Arial"/>
          <w:b/>
        </w:rPr>
        <w:t xml:space="preserve"> </w:t>
      </w:r>
      <w:r w:rsidRPr="00C95AF5">
        <w:rPr>
          <w:rFonts w:ascii="Arial" w:hAnsi="Arial" w:cs="Arial"/>
        </w:rPr>
        <w:t xml:space="preserve">zhotovitele vyzve k  předání a převzetí dotčených prostor za účelem provádění díla (dále jen „staveniště“) do </w:t>
      </w:r>
      <w:r w:rsidR="00DC2579">
        <w:rPr>
          <w:rFonts w:ascii="Arial" w:hAnsi="Arial" w:cs="Arial"/>
        </w:rPr>
        <w:t>2</w:t>
      </w:r>
      <w:r w:rsidRPr="00C95AF5">
        <w:rPr>
          <w:rFonts w:ascii="Arial" w:hAnsi="Arial" w:cs="Arial"/>
        </w:rPr>
        <w:t xml:space="preserve"> pracovních dnů ode dne </w:t>
      </w:r>
      <w:r w:rsidR="002747EE" w:rsidRPr="00C95AF5">
        <w:rPr>
          <w:rFonts w:ascii="Arial" w:hAnsi="Arial" w:cs="Arial"/>
        </w:rPr>
        <w:t>účinnosti Smlouvy</w:t>
      </w:r>
      <w:r w:rsidRPr="00C95AF5">
        <w:rPr>
          <w:rFonts w:ascii="Arial" w:hAnsi="Arial" w:cs="Arial"/>
        </w:rPr>
        <w:t xml:space="preserve">. O předání a převzetí staveniště bude sepsán samostatný protokol. </w:t>
      </w:r>
    </w:p>
    <w:p w:rsidR="00C95AF5" w:rsidRPr="00C95AF5" w:rsidRDefault="00AF7876" w:rsidP="00C95AF5">
      <w:pPr>
        <w:pStyle w:val="Odstavecseseznamem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95AF5">
        <w:rPr>
          <w:rFonts w:ascii="Arial" w:hAnsi="Arial" w:cs="Arial"/>
        </w:rPr>
        <w:t xml:space="preserve">Zhotovitel je povinen zahájit provádění díla do </w:t>
      </w:r>
      <w:r w:rsidR="0057204E">
        <w:rPr>
          <w:rFonts w:ascii="Arial" w:hAnsi="Arial" w:cs="Arial"/>
        </w:rPr>
        <w:t>2</w:t>
      </w:r>
      <w:r w:rsidRPr="00C95AF5">
        <w:rPr>
          <w:rFonts w:ascii="Arial" w:hAnsi="Arial" w:cs="Arial"/>
        </w:rPr>
        <w:t xml:space="preserve"> pracovních dnů ode dne převzetí staveniště od objednatele. </w:t>
      </w:r>
    </w:p>
    <w:p w:rsidR="00C95AF5" w:rsidRPr="00C95AF5" w:rsidRDefault="00C95AF5" w:rsidP="00C95AF5">
      <w:pPr>
        <w:pStyle w:val="Odstavecseseznamem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95AF5">
        <w:rPr>
          <w:rFonts w:ascii="Arial" w:hAnsi="Arial" w:cs="Arial"/>
        </w:rPr>
        <w:t xml:space="preserve">Dílo </w:t>
      </w:r>
      <w:proofErr w:type="gramStart"/>
      <w:r w:rsidRPr="00C95AF5">
        <w:rPr>
          <w:rFonts w:ascii="Arial" w:hAnsi="Arial" w:cs="Arial"/>
        </w:rPr>
        <w:t>bude</w:t>
      </w:r>
      <w:proofErr w:type="gramEnd"/>
      <w:r w:rsidRPr="00C95AF5">
        <w:rPr>
          <w:rFonts w:ascii="Arial" w:hAnsi="Arial" w:cs="Arial"/>
        </w:rPr>
        <w:t xml:space="preserve"> zhotovitelem prováděno v pracovní dny v době od </w:t>
      </w:r>
      <w:r w:rsidR="00D7081A">
        <w:rPr>
          <w:rFonts w:ascii="Arial" w:hAnsi="Arial" w:cs="Arial"/>
        </w:rPr>
        <w:t>8</w:t>
      </w:r>
      <w:r w:rsidR="004E12D9">
        <w:rPr>
          <w:rFonts w:ascii="Arial" w:hAnsi="Arial" w:cs="Arial"/>
        </w:rPr>
        <w:t>.00</w:t>
      </w:r>
      <w:r w:rsidRPr="00C95AF5">
        <w:rPr>
          <w:rFonts w:ascii="Arial" w:hAnsi="Arial" w:cs="Arial"/>
        </w:rPr>
        <w:t xml:space="preserve"> hod. do </w:t>
      </w:r>
      <w:r w:rsidR="004E12D9">
        <w:rPr>
          <w:rFonts w:ascii="Arial" w:hAnsi="Arial" w:cs="Arial"/>
        </w:rPr>
        <w:t>1</w:t>
      </w:r>
      <w:r w:rsidR="00D7081A">
        <w:rPr>
          <w:rFonts w:ascii="Arial" w:hAnsi="Arial" w:cs="Arial"/>
        </w:rPr>
        <w:t>5</w:t>
      </w:r>
      <w:r w:rsidR="004E12D9">
        <w:rPr>
          <w:rFonts w:ascii="Arial" w:hAnsi="Arial" w:cs="Arial"/>
        </w:rPr>
        <w:t>.00</w:t>
      </w:r>
      <w:r w:rsidRPr="00C95AF5">
        <w:rPr>
          <w:rFonts w:ascii="Arial" w:hAnsi="Arial" w:cs="Arial"/>
        </w:rPr>
        <w:t xml:space="preserve"> hod. V jinou dobu </w:t>
      </w:r>
      <w:proofErr w:type="gramStart"/>
      <w:r w:rsidRPr="00C95AF5">
        <w:rPr>
          <w:rFonts w:ascii="Arial" w:hAnsi="Arial" w:cs="Arial"/>
        </w:rPr>
        <w:t>je</w:t>
      </w:r>
      <w:proofErr w:type="gramEnd"/>
      <w:r w:rsidRPr="00C95AF5">
        <w:rPr>
          <w:rFonts w:ascii="Arial" w:hAnsi="Arial" w:cs="Arial"/>
        </w:rPr>
        <w:t xml:space="preserve"> možné provádět dílo pouze s předchozím souhlasem objednatele.</w:t>
      </w:r>
    </w:p>
    <w:p w:rsidR="00C95AF5" w:rsidRPr="00C95AF5" w:rsidRDefault="00C95AF5" w:rsidP="00C95AF5">
      <w:pPr>
        <w:pStyle w:val="Odstavecseseznamem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95AF5">
        <w:rPr>
          <w:rFonts w:ascii="Arial" w:hAnsi="Arial" w:cs="Arial"/>
        </w:rPr>
        <w:t>V případě, že zhotovitel nebude moci provádět dílo z důvodu stojících na straně objednatele, prodlužuje se o tuto dobu i termín dokončení a předání díla.</w:t>
      </w:r>
    </w:p>
    <w:p w:rsidR="003F094D" w:rsidRPr="00C95AF5" w:rsidRDefault="00C95AF5" w:rsidP="00C95AF5">
      <w:pPr>
        <w:pStyle w:val="Odstavecseseznamem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</w:rPr>
      </w:pPr>
      <w:r w:rsidRPr="00C95AF5">
        <w:rPr>
          <w:rFonts w:ascii="Arial" w:hAnsi="Arial" w:cs="Arial"/>
        </w:rPr>
        <w:t xml:space="preserve">Zhotovitel je povinen bez zbytečného odkladu prokazatelně písemně objednatele vyrozumět o jakékoliv překážce v provádění díla s přesným vymezením této překážky, její příčiny a doby, kdy nastala a uvedením, zda tato překážka má dopad na plnění zhotovitele dle smlouvy (např. posun termínu plnění) a pokud ano, tak v jakém rozsahu. Zhotovitel má v tomto případě taktéž povinnost navrhnout objednateli další postup. </w:t>
      </w:r>
      <w:r w:rsidRPr="00C95AF5">
        <w:rPr>
          <w:rFonts w:ascii="Arial" w:hAnsi="Arial" w:cs="Arial"/>
        </w:rPr>
        <w:br/>
        <w:t>Do dosažení písemné dohody je zhotovitel oprávněn provádění díla přerušit.</w:t>
      </w:r>
      <w:r w:rsidR="00AF7876" w:rsidRPr="00C95AF5">
        <w:rPr>
          <w:rFonts w:ascii="Arial" w:hAnsi="Arial" w:cs="Arial"/>
        </w:rPr>
        <w:t xml:space="preserve"> </w:t>
      </w:r>
    </w:p>
    <w:p w:rsidR="00830CE6" w:rsidRPr="00DF0426" w:rsidRDefault="00830CE6" w:rsidP="006368BB">
      <w:pPr>
        <w:spacing w:after="0" w:line="240" w:lineRule="auto"/>
        <w:jc w:val="both"/>
        <w:rPr>
          <w:rFonts w:ascii="Arial" w:hAnsi="Arial" w:cs="Arial"/>
        </w:rPr>
      </w:pPr>
    </w:p>
    <w:p w:rsidR="002354E8" w:rsidRPr="002354E8" w:rsidRDefault="002354E8" w:rsidP="009A5F3E">
      <w:pPr>
        <w:pStyle w:val="Nadpis1"/>
        <w:keepLines/>
        <w:numPr>
          <w:ilvl w:val="0"/>
          <w:numId w:val="31"/>
        </w:numPr>
        <w:tabs>
          <w:tab w:val="left" w:pos="567"/>
        </w:tabs>
        <w:spacing w:before="200" w:after="0" w:line="240" w:lineRule="auto"/>
        <w:ind w:left="0" w:firstLine="0"/>
        <w:contextualSpacing/>
        <w:jc w:val="center"/>
        <w:rPr>
          <w:rFonts w:ascii="Arial" w:hAnsi="Arial"/>
          <w:sz w:val="22"/>
          <w:szCs w:val="22"/>
        </w:rPr>
      </w:pPr>
      <w:r w:rsidRPr="002354E8">
        <w:rPr>
          <w:rFonts w:ascii="Arial" w:hAnsi="Arial"/>
          <w:sz w:val="22"/>
          <w:szCs w:val="22"/>
        </w:rPr>
        <w:t>Cena díla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2354E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Cena za dílo činí </w:t>
      </w:r>
      <w:r w:rsidR="009268CC">
        <w:rPr>
          <w:rFonts w:ascii="Arial" w:hAnsi="Arial" w:cs="Arial"/>
        </w:rPr>
        <w:t>411</w:t>
      </w:r>
      <w:r w:rsidR="00F15620">
        <w:rPr>
          <w:rFonts w:ascii="Arial" w:hAnsi="Arial" w:cs="Arial"/>
        </w:rPr>
        <w:t>.</w:t>
      </w:r>
      <w:r w:rsidR="009268CC">
        <w:rPr>
          <w:rFonts w:ascii="Arial" w:hAnsi="Arial" w:cs="Arial"/>
        </w:rPr>
        <w:t>730</w:t>
      </w:r>
      <w:r w:rsidR="0057204E">
        <w:rPr>
          <w:rFonts w:ascii="Arial" w:hAnsi="Arial" w:cs="Arial"/>
        </w:rPr>
        <w:t>,</w:t>
      </w:r>
      <w:r w:rsidR="009268CC">
        <w:rPr>
          <w:rFonts w:ascii="Arial" w:hAnsi="Arial" w:cs="Arial"/>
        </w:rPr>
        <w:t>00</w:t>
      </w:r>
      <w:r w:rsidRPr="002354E8">
        <w:rPr>
          <w:rFonts w:ascii="Arial" w:hAnsi="Arial" w:cs="Arial"/>
        </w:rPr>
        <w:t>Kč (slovy</w:t>
      </w:r>
      <w:r w:rsidRPr="003E3DA0">
        <w:rPr>
          <w:rFonts w:ascii="Arial" w:hAnsi="Arial" w:cs="Arial"/>
        </w:rPr>
        <w:t>:</w:t>
      </w:r>
      <w:r w:rsidR="003E3DA0" w:rsidRPr="003E3DA0">
        <w:rPr>
          <w:rFonts w:ascii="Arial" w:hAnsi="Arial" w:cs="Arial"/>
        </w:rPr>
        <w:t xml:space="preserve"> </w:t>
      </w:r>
      <w:proofErr w:type="spellStart"/>
      <w:r w:rsidR="0057204E">
        <w:rPr>
          <w:rFonts w:ascii="Arial" w:hAnsi="Arial" w:cs="Arial"/>
        </w:rPr>
        <w:t>čtyřista</w:t>
      </w:r>
      <w:r w:rsidR="009268CC">
        <w:rPr>
          <w:rFonts w:ascii="Arial" w:hAnsi="Arial" w:cs="Arial"/>
        </w:rPr>
        <w:t>jedenáct_</w:t>
      </w:r>
      <w:r w:rsidR="0057204E">
        <w:rPr>
          <w:rFonts w:ascii="Arial" w:hAnsi="Arial" w:cs="Arial"/>
        </w:rPr>
        <w:t>tisíc</w:t>
      </w:r>
      <w:r w:rsidR="009268CC">
        <w:rPr>
          <w:rFonts w:ascii="Arial" w:hAnsi="Arial" w:cs="Arial"/>
        </w:rPr>
        <w:t>_sedmsettřicet_</w:t>
      </w:r>
      <w:r w:rsidRPr="002354E8">
        <w:rPr>
          <w:rFonts w:ascii="Arial" w:hAnsi="Arial" w:cs="Arial"/>
        </w:rPr>
        <w:t>korun</w:t>
      </w:r>
      <w:proofErr w:type="spellEnd"/>
      <w:r w:rsidRPr="002354E8">
        <w:rPr>
          <w:rFonts w:ascii="Arial" w:hAnsi="Arial" w:cs="Arial"/>
        </w:rPr>
        <w:t xml:space="preserve"> českých).</w:t>
      </w:r>
    </w:p>
    <w:p w:rsidR="002354E8" w:rsidRDefault="002354E8" w:rsidP="002354E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K ceně uvedené v odst. 1 tohoto článku bude připočtena příslušná sazba DPH platná v den zdanitelného plnění (dílo nepodléhá režimu přenesené daňové povinnosti</w:t>
      </w:r>
      <w:r w:rsidR="000C7335">
        <w:rPr>
          <w:rFonts w:ascii="Arial" w:hAnsi="Arial" w:cs="Arial"/>
        </w:rPr>
        <w:t>).</w:t>
      </w:r>
    </w:p>
    <w:p w:rsidR="002354E8" w:rsidRPr="002354E8" w:rsidRDefault="002354E8" w:rsidP="002354E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lastRenderedPageBreak/>
        <w:t>Cena za dílo vychází z</w:t>
      </w:r>
      <w:r w:rsidR="000C7335">
        <w:rPr>
          <w:rFonts w:ascii="Arial" w:hAnsi="Arial" w:cs="Arial"/>
        </w:rPr>
        <w:t xml:space="preserve"> vlastního </w:t>
      </w:r>
      <w:r w:rsidRPr="002354E8">
        <w:rPr>
          <w:rFonts w:ascii="Arial" w:hAnsi="Arial" w:cs="Arial"/>
        </w:rPr>
        <w:t xml:space="preserve">oceněného soupisu stavebních prací, dodávek a služeb ze dne </w:t>
      </w:r>
      <w:r w:rsidR="00F15620">
        <w:rPr>
          <w:rFonts w:ascii="Arial" w:hAnsi="Arial" w:cs="Arial"/>
        </w:rPr>
        <w:t>8</w:t>
      </w:r>
      <w:r w:rsidR="003E3DA0">
        <w:rPr>
          <w:rFonts w:ascii="Arial" w:hAnsi="Arial" w:cs="Arial"/>
        </w:rPr>
        <w:t>. 1</w:t>
      </w:r>
      <w:r w:rsidR="00F15620">
        <w:rPr>
          <w:rFonts w:ascii="Arial" w:hAnsi="Arial" w:cs="Arial"/>
        </w:rPr>
        <w:t>1</w:t>
      </w:r>
      <w:r w:rsidR="003E3DA0">
        <w:rPr>
          <w:rFonts w:ascii="Arial" w:hAnsi="Arial" w:cs="Arial"/>
        </w:rPr>
        <w:t>. 201</w:t>
      </w:r>
      <w:r w:rsidR="009268CC">
        <w:rPr>
          <w:rFonts w:ascii="Arial" w:hAnsi="Arial" w:cs="Arial"/>
        </w:rPr>
        <w:t>8</w:t>
      </w:r>
      <w:r w:rsidRPr="003E3DA0">
        <w:rPr>
          <w:rFonts w:ascii="Arial" w:hAnsi="Arial" w:cs="Arial"/>
        </w:rPr>
        <w:t>,</w:t>
      </w:r>
      <w:r w:rsidRPr="002354E8">
        <w:rPr>
          <w:rFonts w:ascii="Arial" w:hAnsi="Arial" w:cs="Arial"/>
        </w:rPr>
        <w:t xml:space="preserve"> který je nedílnou součástí této Smlouvy, jako její Příloha č.</w:t>
      </w:r>
      <w:r w:rsidR="00903697">
        <w:rPr>
          <w:rFonts w:ascii="Arial" w:hAnsi="Arial" w:cs="Arial"/>
        </w:rPr>
        <w:t xml:space="preserve"> 1.</w:t>
      </w:r>
      <w:r w:rsidRPr="002354E8">
        <w:rPr>
          <w:rFonts w:ascii="Arial" w:hAnsi="Arial" w:cs="Arial"/>
        </w:rPr>
        <w:t xml:space="preserve"> </w:t>
      </w:r>
    </w:p>
    <w:p w:rsidR="002354E8" w:rsidRPr="002354E8" w:rsidRDefault="002354E8" w:rsidP="002354E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Cena za dílo je cenou konečnou a nepřekročitelnou a zahrnuje veškeré náklady zhotovitele spojené s provedením díla, tj. veškeré práce, materiál, vedlejší, pomocné a doplňkové výkony, režijní náklady, dopravu, zařízení místa plnění, náklady na ekologickou likvidaci odpadů, případné náklady na zábor veřejného prostranství, je-li potřeba atd.</w:t>
      </w:r>
    </w:p>
    <w:p w:rsidR="002354E8" w:rsidRPr="002354E8" w:rsidRDefault="002354E8" w:rsidP="002354E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V případě, že se v souvislosti se zhotovením díla vyskytnou potřeby objednatele na provedení dodatečných prací, cena jednotlivých dodatečných prací, která nebude oceněná zhotovitelem v soupisu stavebních prací, dodávek a služeb ze dne </w:t>
      </w:r>
      <w:r w:rsidR="00F15620">
        <w:rPr>
          <w:rFonts w:ascii="Arial" w:hAnsi="Arial" w:cs="Arial"/>
        </w:rPr>
        <w:t>8</w:t>
      </w:r>
      <w:r w:rsidR="003E3DA0">
        <w:rPr>
          <w:rFonts w:ascii="Arial" w:hAnsi="Arial" w:cs="Arial"/>
        </w:rPr>
        <w:t>. 1</w:t>
      </w:r>
      <w:r w:rsidR="00F15620">
        <w:rPr>
          <w:rFonts w:ascii="Arial" w:hAnsi="Arial" w:cs="Arial"/>
        </w:rPr>
        <w:t>1</w:t>
      </w:r>
      <w:r w:rsidR="003E3DA0">
        <w:rPr>
          <w:rFonts w:ascii="Arial" w:hAnsi="Arial" w:cs="Arial"/>
        </w:rPr>
        <w:t xml:space="preserve">. </w:t>
      </w:r>
      <w:r w:rsidR="003E3DA0" w:rsidRPr="003E3DA0">
        <w:rPr>
          <w:rFonts w:ascii="Arial" w:hAnsi="Arial" w:cs="Arial"/>
        </w:rPr>
        <w:t>201</w:t>
      </w:r>
      <w:r w:rsidR="009268CC">
        <w:rPr>
          <w:rFonts w:ascii="Arial" w:hAnsi="Arial" w:cs="Arial"/>
        </w:rPr>
        <w:t>8</w:t>
      </w:r>
      <w:r w:rsidRPr="003E3DA0">
        <w:rPr>
          <w:rFonts w:ascii="Arial" w:hAnsi="Arial" w:cs="Arial"/>
        </w:rPr>
        <w:t>,</w:t>
      </w:r>
      <w:r w:rsidRPr="002354E8">
        <w:rPr>
          <w:rFonts w:ascii="Arial" w:hAnsi="Arial" w:cs="Arial"/>
        </w:rPr>
        <w:t xml:space="preserve"> bude stanovena dle aktuální cenové soustavy ÚRS Praha, a. s. V případě, že nebude možné stanovit cenu jednotlivých dodatečných prací ani dle aktuální cenové soustavy ÚRS Praha, a. s., bude zhotovitel povinen vycházet z cen obvyklých v čase a místě. </w:t>
      </w:r>
    </w:p>
    <w:p w:rsidR="002354E8" w:rsidRPr="002354E8" w:rsidRDefault="002354E8" w:rsidP="002354E8">
      <w:pPr>
        <w:pStyle w:val="Odstavecseseznamem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dále potvrzuje, že cena za dílo je stanovena v cenové úrovni k datu celkového předání díla a obsahuje předpokládaný vývoj cen vstupních nákladů a veškeré ztížené podmínky, které lze při realizaci díla očekávat.</w:t>
      </w:r>
    </w:p>
    <w:p w:rsidR="002354E8" w:rsidRDefault="002354E8" w:rsidP="009A5F3E">
      <w:pPr>
        <w:tabs>
          <w:tab w:val="left" w:pos="1776"/>
        </w:tabs>
        <w:spacing w:after="120"/>
      </w:pPr>
    </w:p>
    <w:p w:rsidR="002354E8" w:rsidRPr="002354E8" w:rsidRDefault="002354E8" w:rsidP="009A5F3E">
      <w:pPr>
        <w:pStyle w:val="Nadpis1"/>
        <w:keepLines/>
        <w:numPr>
          <w:ilvl w:val="0"/>
          <w:numId w:val="31"/>
        </w:numPr>
        <w:spacing w:before="200" w:after="0" w:line="240" w:lineRule="auto"/>
        <w:ind w:left="567" w:hanging="567"/>
        <w:contextualSpacing/>
        <w:jc w:val="center"/>
        <w:rPr>
          <w:rFonts w:ascii="Arial" w:hAnsi="Arial"/>
          <w:sz w:val="22"/>
          <w:szCs w:val="22"/>
        </w:rPr>
      </w:pPr>
      <w:r w:rsidRPr="002354E8">
        <w:rPr>
          <w:rFonts w:ascii="Arial" w:hAnsi="Arial"/>
          <w:sz w:val="22"/>
          <w:szCs w:val="22"/>
        </w:rPr>
        <w:t>Fakturace a platební podmínky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2354E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Objednatel neposkytuje zálohy.</w:t>
      </w:r>
    </w:p>
    <w:p w:rsidR="002354E8" w:rsidRPr="002354E8" w:rsidRDefault="002354E8" w:rsidP="002354E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Úhrada ceny bude provedena po dokončení a předání díla objednateli na základě faktury vystavené zhotovitelem a doručené objednateli. Faktura bude mít povahu daňového dokladu, je-li zhotovitel plátcem DPH (dále jen „faktura”). Podkladem pro fakturu bude protokol o předání a převzetí díla bez vad a nedodělků, bránících řádnému užívání díla, potvrzený objednatelem.</w:t>
      </w:r>
      <w:r w:rsidRPr="002354E8">
        <w:rPr>
          <w:rFonts w:ascii="Arial" w:hAnsi="Arial" w:cs="Arial"/>
          <w:i/>
        </w:rPr>
        <w:t xml:space="preserve"> </w:t>
      </w:r>
    </w:p>
    <w:p w:rsidR="002354E8" w:rsidRPr="002354E8" w:rsidRDefault="002354E8" w:rsidP="002354E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Faktura musí obsahovat veškeré náležitosti dle platných právních předpisů, a to zejména náležitosti dle zákona č. 563/1991 Sb., o účetnictví, ve znění pozdějších předpisů, a náležitosti uvedené v § 435 občanského zákoníku, případně i náležitosti daňového dokladu dle § 29 zákona č. 235/2004 Sb., o dani z přidané hodnoty, ve znění pozdějších předpisů, je-li zhotovitel plátcem DPH. </w:t>
      </w:r>
    </w:p>
    <w:p w:rsidR="002354E8" w:rsidRPr="002354E8" w:rsidRDefault="002354E8" w:rsidP="002354E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Faktura musí být vystavena ve prospěch bankovního účtu uvedeného v záhlaví Smlouvy. Je-li zhotovitel plátcem DPH, musí se jednat o bankovní účet zveřejněný způsobem umožňující dálkový přístup, dle zákona č. 235/2004 Sb., o dani z přidané hodnoty, ve znění pozdějších předpisů.</w:t>
      </w:r>
    </w:p>
    <w:p w:rsidR="002354E8" w:rsidRPr="002354E8" w:rsidRDefault="002354E8" w:rsidP="002354E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Splatnost řádně vystavené faktury činí 21 dní ode dne jejího doručení objednateli. Za den splnění platební povinnosti se považuje den odepsání fakturované částky z bankovního účtu objednatele ve prospěch bankovního účtu zhotovitele.</w:t>
      </w:r>
    </w:p>
    <w:p w:rsidR="002354E8" w:rsidRPr="002354E8" w:rsidRDefault="002354E8" w:rsidP="002354E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Fakturu zhotovitel objednateli doručí písemně buď v listinné podobě na adresu </w:t>
      </w:r>
      <w:r>
        <w:rPr>
          <w:rFonts w:ascii="Arial" w:hAnsi="Arial" w:cs="Arial"/>
        </w:rPr>
        <w:t>Generální finanční ředitelství, Oddělení hospodářské správy v Ostravě, Na Jízdárně 3162/3, 709 00 Ostrava</w:t>
      </w:r>
      <w:r w:rsidRPr="002354E8">
        <w:rPr>
          <w:rFonts w:ascii="Arial" w:hAnsi="Arial" w:cs="Arial"/>
        </w:rPr>
        <w:t xml:space="preserve">, nebo elektronicky na e-mailovou adresu </w:t>
      </w:r>
      <w:r w:rsidR="00B7327A" w:rsidRPr="002F2571">
        <w:rPr>
          <w:sz w:val="18"/>
          <w:szCs w:val="18"/>
          <w:highlight w:val="lightGray"/>
        </w:rPr>
        <w:t>………………</w:t>
      </w:r>
      <w:proofErr w:type="gramStart"/>
      <w:r w:rsidR="00B7327A" w:rsidRPr="002F2571">
        <w:rPr>
          <w:sz w:val="18"/>
          <w:szCs w:val="18"/>
          <w:highlight w:val="lightGray"/>
        </w:rPr>
        <w:t>….</w:t>
      </w:r>
      <w:r w:rsidRPr="002354E8">
        <w:rPr>
          <w:rFonts w:ascii="Arial" w:hAnsi="Arial" w:cs="Arial"/>
        </w:rPr>
        <w:t>. Objednatel</w:t>
      </w:r>
      <w:proofErr w:type="gramEnd"/>
      <w:r w:rsidRPr="002354E8">
        <w:rPr>
          <w:rFonts w:ascii="Arial" w:hAnsi="Arial" w:cs="Arial"/>
        </w:rPr>
        <w:t xml:space="preserve"> upřednostňuje elektronické faktury vytvářené v IS DOC nebo ve formátu PDF.</w:t>
      </w:r>
    </w:p>
    <w:p w:rsidR="002354E8" w:rsidRPr="002354E8" w:rsidRDefault="002354E8" w:rsidP="002354E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Objednatel má právo fakturu před uplynutím lhůty její splatnosti bez zaplacení vrátit, aniž by došlo k prodlení s její úhradou, nesplňuje-li požadované náležitosti. Zhotovitel je povinen dle povahy nesprávnosti fakturu opravit. Nová lhůta splatnosti v délce 21 dnů počne plynout ode dne doručení opravené faktury objednateli.</w:t>
      </w:r>
    </w:p>
    <w:p w:rsidR="002354E8" w:rsidRPr="002354E8" w:rsidRDefault="002354E8" w:rsidP="002354E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Platba bude provedena výhradně v české měně a rovněž všechny cenové údaje budou uvedeny v této měně.</w:t>
      </w:r>
    </w:p>
    <w:p w:rsidR="002354E8" w:rsidRDefault="002354E8" w:rsidP="002354E8">
      <w:pPr>
        <w:rPr>
          <w:rFonts w:ascii="Arial" w:hAnsi="Arial" w:cs="Arial"/>
        </w:rPr>
      </w:pPr>
    </w:p>
    <w:p w:rsidR="007D23E1" w:rsidRPr="002354E8" w:rsidRDefault="007D23E1" w:rsidP="002354E8">
      <w:pPr>
        <w:rPr>
          <w:rFonts w:ascii="Arial" w:hAnsi="Arial" w:cs="Arial"/>
        </w:rPr>
      </w:pPr>
    </w:p>
    <w:p w:rsidR="002354E8" w:rsidRPr="002354E8" w:rsidRDefault="002354E8" w:rsidP="009A5F3E">
      <w:pPr>
        <w:pStyle w:val="Nadpis1"/>
        <w:keepLines/>
        <w:numPr>
          <w:ilvl w:val="0"/>
          <w:numId w:val="36"/>
        </w:numPr>
        <w:spacing w:before="200" w:after="0" w:line="240" w:lineRule="auto"/>
        <w:ind w:left="567" w:hanging="567"/>
        <w:contextualSpacing/>
        <w:jc w:val="center"/>
        <w:rPr>
          <w:rFonts w:ascii="Arial" w:hAnsi="Arial"/>
          <w:sz w:val="22"/>
          <w:szCs w:val="22"/>
        </w:rPr>
      </w:pPr>
      <w:r w:rsidRPr="002354E8">
        <w:rPr>
          <w:rFonts w:ascii="Arial" w:hAnsi="Arial"/>
          <w:sz w:val="22"/>
          <w:szCs w:val="22"/>
        </w:rPr>
        <w:lastRenderedPageBreak/>
        <w:t>Závazky a povinnosti objednatele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2354E8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2354E8">
        <w:rPr>
          <w:rFonts w:ascii="Arial" w:hAnsi="Arial" w:cs="Arial"/>
          <w:lang w:eastAsia="cs-CZ"/>
        </w:rPr>
        <w:t xml:space="preserve">Objednatel je povinen předat zhotoviteli staveniště za účelem provedení díla, a to zápisem do stavebního deníku nebo samostatným zápisem </w:t>
      </w:r>
      <w:r w:rsidRPr="002354E8">
        <w:rPr>
          <w:rFonts w:ascii="Arial" w:hAnsi="Arial" w:cs="Arial"/>
        </w:rPr>
        <w:t xml:space="preserve">a poskytnout mu potřebnou součinnost k provádění díla. </w:t>
      </w:r>
    </w:p>
    <w:p w:rsidR="002354E8" w:rsidRPr="002354E8" w:rsidRDefault="002354E8" w:rsidP="002354E8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Objednatel se zavazuje, že zabezpečí zhotoviteli po celou dobu provádění díla připojení k rozvodu elektrické energie, připojení na zdroj vody, umožní použití sociálního zařízení pro zaměstnance zhotovitele a poskytne prostor pro umístění materiálu.</w:t>
      </w:r>
    </w:p>
    <w:p w:rsidR="002354E8" w:rsidRPr="002354E8" w:rsidRDefault="002354E8" w:rsidP="002354E8">
      <w:pPr>
        <w:pStyle w:val="Odstavecseseznamem"/>
        <w:numPr>
          <w:ilvl w:val="0"/>
          <w:numId w:val="32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Objednatel je oprávněn kontrolovat způsob a postup provádění díla zhotovitelem. Zjistí-li objednatel, že zhotovitel provádí dílo v rozporu se svými povinnostmi, upozorní zhotovitele na zjištěné nedostatky v provádění díla. Objednatel je oprávněn dožadovat se toho, aby zhotovitel odstranil na svůj náklad vady vzniklé vadným prováděním </w:t>
      </w:r>
      <w:r w:rsidRPr="002354E8">
        <w:rPr>
          <w:rFonts w:ascii="Arial" w:hAnsi="Arial" w:cs="Arial"/>
        </w:rPr>
        <w:br/>
        <w:t>a aby dílo prováděl řádným způsobem.</w:t>
      </w:r>
    </w:p>
    <w:p w:rsidR="002354E8" w:rsidRPr="002354E8" w:rsidRDefault="002354E8" w:rsidP="002354E8">
      <w:pPr>
        <w:pStyle w:val="Odstavecseseznamem"/>
        <w:spacing w:after="120"/>
        <w:contextualSpacing w:val="0"/>
        <w:rPr>
          <w:rFonts w:ascii="Arial" w:hAnsi="Arial" w:cs="Arial"/>
        </w:rPr>
      </w:pPr>
    </w:p>
    <w:p w:rsidR="002354E8" w:rsidRPr="002354E8" w:rsidRDefault="009A5F3E" w:rsidP="009A5F3E">
      <w:pPr>
        <w:pStyle w:val="Nadpis1"/>
        <w:keepLines/>
        <w:numPr>
          <w:ilvl w:val="0"/>
          <w:numId w:val="0"/>
        </w:numPr>
        <w:spacing w:before="200" w:after="0" w:line="240" w:lineRule="auto"/>
        <w:ind w:left="567" w:hanging="567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VI.</w:t>
      </w:r>
      <w:r>
        <w:rPr>
          <w:rFonts w:ascii="Arial" w:hAnsi="Arial"/>
          <w:sz w:val="22"/>
          <w:szCs w:val="22"/>
        </w:rPr>
        <w:tab/>
      </w:r>
      <w:r w:rsidR="002354E8" w:rsidRPr="002354E8">
        <w:rPr>
          <w:rFonts w:ascii="Arial" w:hAnsi="Arial"/>
          <w:sz w:val="22"/>
          <w:szCs w:val="22"/>
        </w:rPr>
        <w:t>Závazky a povinnosti zhotovitele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2354E8">
      <w:pPr>
        <w:pStyle w:val="Odstavecseseznamem"/>
        <w:numPr>
          <w:ilvl w:val="0"/>
          <w:numId w:val="20"/>
        </w:numPr>
        <w:spacing w:after="120"/>
        <w:ind w:left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Zhotovitel je povinen provádět dílo podle této smlouvy včas a řádně s vynaložením potřebné odborné péče a v kvalitě odpovídající účelu smlouvy, platným právním předpisům, závazným technickým normám a při realizaci díla dodržovat veškeré ČSN. </w:t>
      </w:r>
    </w:p>
    <w:p w:rsidR="002354E8" w:rsidRPr="002354E8" w:rsidRDefault="002354E8" w:rsidP="002354E8">
      <w:pPr>
        <w:pStyle w:val="Odstavecseseznamem"/>
        <w:numPr>
          <w:ilvl w:val="0"/>
          <w:numId w:val="2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je povinen vést stavební deník, případně jednoduchý záznam o stavbě ve smyslu ustanovení § 157 zákona č. 183/2006 Sb., o územním plánování a stavebním řádu (stavební zákon), ve znění pozdějších předpisů.</w:t>
      </w:r>
    </w:p>
    <w:p w:rsidR="002354E8" w:rsidRPr="002354E8" w:rsidRDefault="002354E8" w:rsidP="002354E8">
      <w:pPr>
        <w:pStyle w:val="Odstavecseseznamem"/>
        <w:numPr>
          <w:ilvl w:val="0"/>
          <w:numId w:val="2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Zhotovitel odpovídá za bezpečnost a ochranu zdraví svých pracovníků, pracovníků poddodavatelů a třetích osob (zejm. chodců) a za dodržování bezpečnostních předpisů, předpisů protipožární ochrany a ochrany životního prostředí a interních předpisů objednatele, zejm. provozní řád místa plnění, směrnice BOZP a PO, se kterými jej objednatel seznámí. Zhotovitel je povinen vybavit a dohlížet na používání osobních ochranných pomůcek svými zaměstnanci a zaměstnanci poddodavatelů při realizaci díla, přičemž rozsah a určení osobních ochranných pomůcek bude odpovídat provozním podmínkám. </w:t>
      </w:r>
    </w:p>
    <w:p w:rsidR="002354E8" w:rsidRPr="002354E8" w:rsidRDefault="002354E8" w:rsidP="002354E8">
      <w:pPr>
        <w:pStyle w:val="Odstavecseseznamem"/>
        <w:numPr>
          <w:ilvl w:val="0"/>
          <w:numId w:val="2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Zhotovitel je povinen vyzvat objednatele k prověření prací, které hodlá ukončit zakrytím, čímž se stanou nepřístupnými, a to zápisem do stavebního deníku nejméně tři pracovní dny předem. Nesplní-li zhotovitel tuto povinnost je povinen umožnit objednateli provedení prověření prací v dodatečném termínu, přičemž nese náklady s tím spojené. </w:t>
      </w:r>
    </w:p>
    <w:p w:rsidR="002354E8" w:rsidRPr="002354E8" w:rsidRDefault="002354E8" w:rsidP="002354E8">
      <w:pPr>
        <w:pStyle w:val="Odstavecseseznamem"/>
        <w:numPr>
          <w:ilvl w:val="0"/>
          <w:numId w:val="2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Zhotovitel je povinen při provádění díla přihlížet k oprávněným potřebám zaměstnanců objednatele a dbát pokynů objednatele, pokud tyto nebrání řádnému provádění díla </w:t>
      </w:r>
      <w:r w:rsidRPr="002354E8">
        <w:rPr>
          <w:rFonts w:ascii="Arial" w:hAnsi="Arial" w:cs="Arial"/>
        </w:rPr>
        <w:br/>
        <w:t xml:space="preserve">a nejsou v rozporu s účelem této smlouvy. </w:t>
      </w:r>
    </w:p>
    <w:p w:rsidR="002354E8" w:rsidRPr="002354E8" w:rsidRDefault="002354E8" w:rsidP="002354E8">
      <w:pPr>
        <w:pStyle w:val="Odstavecseseznamem"/>
        <w:numPr>
          <w:ilvl w:val="0"/>
          <w:numId w:val="2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je povinen respektovat skutečnost, že v objektu objednatele bude zachován administrativní provoz, přičemž se zavazuje tuto skutečnost zohlednit při organizaci postupu prováděných prací, a to především s ohledem na minimální zatížení znečištěním a hlukem.</w:t>
      </w:r>
    </w:p>
    <w:p w:rsidR="002354E8" w:rsidRPr="002354E8" w:rsidRDefault="002354E8" w:rsidP="002354E8">
      <w:pPr>
        <w:pStyle w:val="Odstavecseseznamem"/>
        <w:numPr>
          <w:ilvl w:val="0"/>
          <w:numId w:val="2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je povinen při provádění díla zachovávat čistotu a pořádek, a to zejména prováděním denního úklidu na staveništi a průběžným odvozem odpadu.</w:t>
      </w:r>
    </w:p>
    <w:p w:rsidR="002354E8" w:rsidRPr="002354E8" w:rsidRDefault="002354E8" w:rsidP="002354E8">
      <w:pPr>
        <w:pStyle w:val="Odstavecseseznamem"/>
        <w:numPr>
          <w:ilvl w:val="0"/>
          <w:numId w:val="2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Zhotovitel je povinen počínat si při provádění díla v objektu objednatele tak, </w:t>
      </w:r>
      <w:r w:rsidRPr="002354E8">
        <w:rPr>
          <w:rFonts w:ascii="Arial" w:hAnsi="Arial" w:cs="Arial"/>
        </w:rPr>
        <w:br/>
        <w:t>aby nedocházelo ke škodám na majetku objednatele.</w:t>
      </w:r>
    </w:p>
    <w:p w:rsidR="002354E8" w:rsidRPr="002354E8" w:rsidRDefault="002354E8" w:rsidP="002354E8">
      <w:pPr>
        <w:pStyle w:val="Odstavecseseznamem"/>
        <w:numPr>
          <w:ilvl w:val="0"/>
          <w:numId w:val="2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se zavazuje zachovávat mlčenlivost o všech skutečnostech, o nichž se v souvislosti s plněním díla dozví, a to i po skončení účinnosti této smlouvy. Povinnost mlčenlivosti podle věty první se vztahuje také na zaměstnance zhotovitele provádějící dílo.</w:t>
      </w:r>
    </w:p>
    <w:p w:rsidR="002354E8" w:rsidRPr="009A5F3E" w:rsidRDefault="002354E8" w:rsidP="009A5F3E">
      <w:pPr>
        <w:spacing w:after="120"/>
        <w:rPr>
          <w:rFonts w:ascii="Arial" w:hAnsi="Arial" w:cs="Arial"/>
        </w:rPr>
      </w:pPr>
    </w:p>
    <w:p w:rsidR="002354E8" w:rsidRPr="002354E8" w:rsidRDefault="009A5F3E" w:rsidP="009A5F3E">
      <w:pPr>
        <w:pStyle w:val="Nadpis1"/>
        <w:keepLines/>
        <w:numPr>
          <w:ilvl w:val="0"/>
          <w:numId w:val="0"/>
        </w:numPr>
        <w:spacing w:before="200" w:after="0" w:line="240" w:lineRule="auto"/>
        <w:ind w:left="567" w:hanging="567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VII.</w:t>
      </w:r>
      <w:r>
        <w:rPr>
          <w:rFonts w:ascii="Arial" w:hAnsi="Arial"/>
          <w:sz w:val="22"/>
          <w:szCs w:val="22"/>
        </w:rPr>
        <w:tab/>
      </w:r>
      <w:r w:rsidR="002354E8" w:rsidRPr="002354E8">
        <w:rPr>
          <w:rFonts w:ascii="Arial" w:hAnsi="Arial"/>
          <w:sz w:val="22"/>
          <w:szCs w:val="22"/>
        </w:rPr>
        <w:t>Předání a převzetí díla</w:t>
      </w:r>
    </w:p>
    <w:p w:rsidR="002354E8" w:rsidRPr="002354E8" w:rsidRDefault="002354E8" w:rsidP="002354E8">
      <w:pPr>
        <w:pStyle w:val="Odstavecseseznamem"/>
        <w:rPr>
          <w:rFonts w:ascii="Arial" w:hAnsi="Arial" w:cs="Arial"/>
        </w:rPr>
      </w:pPr>
    </w:p>
    <w:p w:rsidR="002354E8" w:rsidRPr="002354E8" w:rsidRDefault="002354E8" w:rsidP="002354E8">
      <w:pPr>
        <w:pStyle w:val="Odstavecseseznamem"/>
        <w:numPr>
          <w:ilvl w:val="0"/>
          <w:numId w:val="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</w:t>
      </w:r>
      <w:r w:rsidRPr="002354E8">
        <w:rPr>
          <w:rFonts w:ascii="Arial" w:hAnsi="Arial" w:cs="Arial"/>
          <w:b/>
        </w:rPr>
        <w:t xml:space="preserve"> </w:t>
      </w:r>
      <w:r w:rsidRPr="002354E8">
        <w:rPr>
          <w:rFonts w:ascii="Arial" w:hAnsi="Arial" w:cs="Arial"/>
        </w:rPr>
        <w:t>se zavazuje předat objednateli dílo, a to protokolem o předání a převzetí díla, podepsaným oběma smluvními stranami.</w:t>
      </w:r>
    </w:p>
    <w:p w:rsidR="002354E8" w:rsidRPr="002354E8" w:rsidRDefault="002354E8" w:rsidP="002354E8">
      <w:pPr>
        <w:pStyle w:val="Odstavecseseznamem"/>
        <w:numPr>
          <w:ilvl w:val="0"/>
          <w:numId w:val="9"/>
        </w:numPr>
        <w:spacing w:after="8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Protokol o předání a převzetí díla bude obsahovat minimálně následující uvedené údaje:</w:t>
      </w:r>
    </w:p>
    <w:p w:rsidR="002354E8" w:rsidRPr="002354E8" w:rsidRDefault="002354E8" w:rsidP="002354E8">
      <w:pPr>
        <w:pStyle w:val="Odstavecseseznamem"/>
        <w:numPr>
          <w:ilvl w:val="0"/>
          <w:numId w:val="1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název díla,</w:t>
      </w:r>
    </w:p>
    <w:p w:rsidR="002354E8" w:rsidRPr="002354E8" w:rsidRDefault="002354E8" w:rsidP="002354E8">
      <w:pPr>
        <w:pStyle w:val="Odstavecseseznamem"/>
        <w:numPr>
          <w:ilvl w:val="0"/>
          <w:numId w:val="1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datum a místo předání a převzetí díla,</w:t>
      </w:r>
    </w:p>
    <w:p w:rsidR="002354E8" w:rsidRPr="002354E8" w:rsidRDefault="002354E8" w:rsidP="002354E8">
      <w:pPr>
        <w:pStyle w:val="Odstavecseseznamem"/>
        <w:numPr>
          <w:ilvl w:val="0"/>
          <w:numId w:val="1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zúčastněné strany při předání a převzetí díla s uvedením jména a funkce oprávněných zástupců stran,</w:t>
      </w:r>
    </w:p>
    <w:p w:rsidR="002354E8" w:rsidRPr="002354E8" w:rsidRDefault="002354E8" w:rsidP="002354E8">
      <w:pPr>
        <w:pStyle w:val="Odstavecseseznamem"/>
        <w:numPr>
          <w:ilvl w:val="0"/>
          <w:numId w:val="1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popis díla, které je předmětem předání a převzetí,</w:t>
      </w:r>
    </w:p>
    <w:p w:rsidR="002354E8" w:rsidRPr="002354E8" w:rsidRDefault="002354E8" w:rsidP="002354E8">
      <w:pPr>
        <w:pStyle w:val="Odstavecseseznamem"/>
        <w:numPr>
          <w:ilvl w:val="0"/>
          <w:numId w:val="1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seznam předaných dokladů, </w:t>
      </w:r>
    </w:p>
    <w:p w:rsidR="002354E8" w:rsidRPr="002354E8" w:rsidRDefault="002354E8" w:rsidP="002354E8">
      <w:pPr>
        <w:pStyle w:val="Odstavecseseznamem"/>
        <w:numPr>
          <w:ilvl w:val="0"/>
          <w:numId w:val="1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popis případných drobných vad a nedodělků, které nebrání řádnému užívání díla spolu s termíny jejich odstranění,</w:t>
      </w:r>
    </w:p>
    <w:p w:rsidR="002354E8" w:rsidRPr="002354E8" w:rsidRDefault="002354E8" w:rsidP="002354E8">
      <w:pPr>
        <w:pStyle w:val="Odstavecseseznamem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podpisy oprávněných zástupců stran.</w:t>
      </w:r>
    </w:p>
    <w:p w:rsidR="002354E8" w:rsidRPr="002354E8" w:rsidRDefault="002354E8" w:rsidP="002354E8">
      <w:pPr>
        <w:pStyle w:val="Odstavecseseznamem"/>
        <w:rPr>
          <w:rFonts w:ascii="Arial" w:hAnsi="Arial" w:cs="Arial"/>
        </w:rPr>
      </w:pPr>
    </w:p>
    <w:p w:rsidR="002354E8" w:rsidRPr="002354E8" w:rsidRDefault="002354E8" w:rsidP="002354E8">
      <w:pPr>
        <w:pStyle w:val="Odstavecseseznamem"/>
        <w:numPr>
          <w:ilvl w:val="0"/>
          <w:numId w:val="9"/>
        </w:numPr>
        <w:spacing w:after="8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je povinen současně s předáním díla předat objednateli:</w:t>
      </w:r>
    </w:p>
    <w:p w:rsidR="002354E8" w:rsidRPr="002354E8" w:rsidRDefault="002354E8" w:rsidP="002354E8">
      <w:pPr>
        <w:pStyle w:val="Odstavecseseznamem"/>
        <w:numPr>
          <w:ilvl w:val="0"/>
          <w:numId w:val="28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veškeré doklady související s dílem či jeho částmi, zejména návody k obsluze a údržbě, certifikáty, atesty a doklady prokazující požadované vlastnosti použitých materiálů při realizaci díla, včetně dokladů ve smyslu zákona č. 22/1997 Sb., o technických požadavcích na výrobky a o změně a doplnění některých zákonů, ve znění pozdějších předpisů,</w:t>
      </w:r>
    </w:p>
    <w:p w:rsidR="002354E8" w:rsidRPr="002354E8" w:rsidRDefault="002354E8" w:rsidP="002354E8">
      <w:pPr>
        <w:pStyle w:val="Odstavecseseznamem"/>
        <w:numPr>
          <w:ilvl w:val="0"/>
          <w:numId w:val="28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zápisy, osvědčení, revizní zprávy stanovené platnými právními předpisy nebo ČSN, týkající se materiálu, zařízení a veškerých prováděných prací v souvislosti se zhotovením díla,</w:t>
      </w:r>
    </w:p>
    <w:p w:rsidR="002354E8" w:rsidRPr="002354E8" w:rsidRDefault="002354E8" w:rsidP="002354E8">
      <w:pPr>
        <w:pStyle w:val="Odstavecseseznamem"/>
        <w:numPr>
          <w:ilvl w:val="0"/>
          <w:numId w:val="28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záruční listy k dodanému materiálu a výrobkům,</w:t>
      </w:r>
    </w:p>
    <w:p w:rsidR="002354E8" w:rsidRPr="002354E8" w:rsidRDefault="002354E8" w:rsidP="002354E8">
      <w:pPr>
        <w:pStyle w:val="Odstavecseseznamem"/>
        <w:numPr>
          <w:ilvl w:val="0"/>
          <w:numId w:val="28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doklad o odborné likvidaci nebo doklad o předání odpadu osobě oprávněné,</w:t>
      </w:r>
    </w:p>
    <w:p w:rsidR="002354E8" w:rsidRPr="002354E8" w:rsidRDefault="002354E8" w:rsidP="002354E8">
      <w:pPr>
        <w:pStyle w:val="Odstavecseseznamem"/>
        <w:numPr>
          <w:ilvl w:val="0"/>
          <w:numId w:val="28"/>
        </w:numPr>
        <w:spacing w:after="120" w:line="240" w:lineRule="auto"/>
        <w:ind w:left="709" w:hanging="284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stavební deník, případně jednoduchý záznam o stavbě, vše v originále.</w:t>
      </w:r>
    </w:p>
    <w:p w:rsidR="002354E8" w:rsidRPr="002354E8" w:rsidRDefault="002354E8" w:rsidP="002354E8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Obsahoval-li protokol o předání a převzetí díla soupis a popis přejímkových drobných vad a nedodělků, bude o odstranění těchto vad nebo nedodělků následně vyhotoven a oboustranně podepsán Zápis o odstranění přejímkových vad a nedodělků.</w:t>
      </w:r>
    </w:p>
    <w:p w:rsidR="002354E8" w:rsidRPr="002354E8" w:rsidRDefault="002354E8" w:rsidP="002354E8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2354E8">
        <w:rPr>
          <w:rFonts w:ascii="Arial" w:hAnsi="Arial" w:cs="Arial"/>
          <w:lang w:eastAsia="cs-CZ"/>
        </w:rPr>
        <w:t xml:space="preserve">Objednatel je oprávněn odmítnout převzetí díla, pokud dílo vykazuje podstatné vady, které brání užívání nebo jej omezují. </w:t>
      </w:r>
    </w:p>
    <w:p w:rsidR="002354E8" w:rsidRPr="002354E8" w:rsidRDefault="002354E8" w:rsidP="002354E8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je povinen do 3 pracovních dnů po předání díla (v případě zjištěných ojedinělých drobných vad a nedodělků po jejich odstranění) uvést staveniště do původního stavu a písemně staveniště předat objednateli.</w:t>
      </w:r>
    </w:p>
    <w:p w:rsidR="002354E8" w:rsidRPr="002354E8" w:rsidRDefault="002354E8" w:rsidP="002354E8">
      <w:pPr>
        <w:pStyle w:val="Odstavecseseznamem"/>
        <w:ind w:left="426"/>
        <w:rPr>
          <w:rFonts w:ascii="Arial" w:hAnsi="Arial" w:cs="Arial"/>
        </w:rPr>
      </w:pPr>
    </w:p>
    <w:p w:rsidR="002354E8" w:rsidRPr="002354E8" w:rsidRDefault="009A5F3E" w:rsidP="009A5F3E">
      <w:pPr>
        <w:pStyle w:val="Nadpis1"/>
        <w:keepLines/>
        <w:numPr>
          <w:ilvl w:val="0"/>
          <w:numId w:val="0"/>
        </w:numPr>
        <w:spacing w:before="200" w:after="0" w:line="240" w:lineRule="auto"/>
        <w:ind w:left="567" w:hanging="567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XIII.</w:t>
      </w:r>
      <w:r>
        <w:rPr>
          <w:rFonts w:ascii="Arial" w:hAnsi="Arial"/>
          <w:sz w:val="22"/>
          <w:szCs w:val="22"/>
        </w:rPr>
        <w:tab/>
      </w:r>
      <w:r w:rsidR="002354E8" w:rsidRPr="002354E8">
        <w:rPr>
          <w:rFonts w:ascii="Arial" w:hAnsi="Arial"/>
          <w:sz w:val="22"/>
          <w:szCs w:val="22"/>
        </w:rPr>
        <w:t>Záruka a odpovědnost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2354E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Zhotovitel poskytuje záruku za jakost díla v délce </w:t>
      </w:r>
      <w:r w:rsidR="00DE7E13">
        <w:rPr>
          <w:rFonts w:ascii="Arial" w:hAnsi="Arial" w:cs="Arial"/>
          <w:b/>
        </w:rPr>
        <w:t>24</w:t>
      </w:r>
      <w:r w:rsidRPr="00327A20">
        <w:rPr>
          <w:rFonts w:ascii="Arial" w:hAnsi="Arial" w:cs="Arial"/>
          <w:b/>
        </w:rPr>
        <w:t xml:space="preserve"> měsíců</w:t>
      </w:r>
      <w:r w:rsidRPr="002354E8">
        <w:rPr>
          <w:rFonts w:ascii="Arial" w:hAnsi="Arial" w:cs="Arial"/>
        </w:rPr>
        <w:t>. Tato záruční doba se vztahuje na celé dílo. Záruční doba počíná běžet ode dne předání a převzetí díla  dle protokolu o předání a převzetí, případně od odstranění poslední vady a/nebo nedodělku dle Zápisu o odstranění přejímkových vad a nedodělků.</w:t>
      </w:r>
    </w:p>
    <w:p w:rsidR="002354E8" w:rsidRPr="002354E8" w:rsidRDefault="002354E8" w:rsidP="002354E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se zaručuje</w:t>
      </w:r>
      <w:r w:rsidRPr="002354E8" w:rsidDel="00FF633A">
        <w:rPr>
          <w:rFonts w:ascii="Arial" w:hAnsi="Arial" w:cs="Arial"/>
        </w:rPr>
        <w:t xml:space="preserve"> </w:t>
      </w:r>
      <w:r w:rsidRPr="002354E8">
        <w:rPr>
          <w:rFonts w:ascii="Arial" w:hAnsi="Arial" w:cs="Arial"/>
        </w:rPr>
        <w:t xml:space="preserve">po dobu záruční doby, že dílo včetně jeho částí bude mít vlastnosti vymezené touto Smlouvou a bude způsobilé bezvadně plnit účel, k němuž bylo provedeno. Zaručuje se zejména, že dodaný materiál, dodávky, zařízení včetně jeho částí si udrží ujednanou kvalitu, zvláště pak se zaručuje za správnou technickou koncepci a konstrukci, kvalitu použitých materiálů při celkové realizaci díla a za odborné postupy a vedení, čímž zaručuje funkčnost a užitnost díla dle této Smlouvy. </w:t>
      </w:r>
    </w:p>
    <w:p w:rsidR="002354E8" w:rsidRPr="002354E8" w:rsidRDefault="002354E8" w:rsidP="002354E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lastRenderedPageBreak/>
        <w:t>Zhotovitel se zaručuje,</w:t>
      </w:r>
      <w:r w:rsidRPr="002354E8" w:rsidDel="00FF633A">
        <w:rPr>
          <w:rFonts w:ascii="Arial" w:hAnsi="Arial" w:cs="Arial"/>
        </w:rPr>
        <w:t xml:space="preserve"> </w:t>
      </w:r>
      <w:r w:rsidRPr="002354E8">
        <w:rPr>
          <w:rFonts w:ascii="Arial" w:hAnsi="Arial" w:cs="Arial"/>
        </w:rPr>
        <w:t>že veškeré odborné práce budou vykonávat pracovníci zhotovitele nebo jeho poddodavatelé mající příslušnou kvalifikaci. Doklad o kvalifikaci pracovníků je zhotovitel na požádání objednatele povinen doložit.</w:t>
      </w:r>
    </w:p>
    <w:p w:rsidR="002354E8" w:rsidRPr="002354E8" w:rsidRDefault="002354E8" w:rsidP="002354E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je povinen vyzvat objednatele k prověření prací, které hodlá ukončit zakrytím, čímž se stanou nepřístupnými, a to zápisem do stavebního deníku nejméně tři pracovní dny předem. Nesplní-li zhotovitel tuto povinnost je povinen umožnit objednateli provedení prověření prací v dodatečném termínu, přičemž nese náklady s tím spojené.</w:t>
      </w:r>
    </w:p>
    <w:p w:rsidR="002354E8" w:rsidRPr="002354E8" w:rsidRDefault="002354E8" w:rsidP="002354E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Zhotovitel předá při předání díla podmínky údržby a zacházení s výrobky a materiály, jejichž nedodržení vylučuje odpovědnost za výskyt vady v záruční době. </w:t>
      </w:r>
    </w:p>
    <w:p w:rsidR="002354E8" w:rsidRPr="002354E8" w:rsidRDefault="002354E8" w:rsidP="002354E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Vady díla, na něž se vztahuje záruka za dílo, oznámí objednatel zhotoviteli bez zbytečného odkladu poté, kdy je zjistí. Každá reklamace bude objednatelem učiněna písemně a doručena zhotoviteli obchodním dopisem nebo e-mailem.</w:t>
      </w:r>
    </w:p>
    <w:p w:rsidR="002354E8" w:rsidRPr="002354E8" w:rsidRDefault="002354E8" w:rsidP="002354E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je povinen nastoupit u objednatele k odstranění reklamované vady díla do </w:t>
      </w:r>
      <w:r w:rsidR="000222F7">
        <w:rPr>
          <w:rFonts w:ascii="Arial" w:hAnsi="Arial" w:cs="Arial"/>
        </w:rPr>
        <w:t>3</w:t>
      </w:r>
      <w:r w:rsidR="004E12D9">
        <w:rPr>
          <w:rFonts w:ascii="Arial" w:hAnsi="Arial" w:cs="Arial"/>
        </w:rPr>
        <w:t xml:space="preserve"> </w:t>
      </w:r>
      <w:r w:rsidRPr="002354E8">
        <w:rPr>
          <w:rFonts w:ascii="Arial" w:hAnsi="Arial" w:cs="Arial"/>
        </w:rPr>
        <w:t xml:space="preserve">pracovních dnů od jejího nahlášení objednatelem s tím, že o rozsahu a způsobu odstranění vady informuje objednatel. Zhotovitel se zavazuje odstranit reklamovanou vadu díla do </w:t>
      </w:r>
      <w:r w:rsidR="000222F7">
        <w:rPr>
          <w:rFonts w:ascii="Arial" w:hAnsi="Arial" w:cs="Arial"/>
        </w:rPr>
        <w:t>10</w:t>
      </w:r>
      <w:r w:rsidRPr="002354E8">
        <w:rPr>
          <w:rFonts w:ascii="Arial" w:hAnsi="Arial" w:cs="Arial"/>
        </w:rPr>
        <w:t xml:space="preserve"> dnů ode dne doručení reklamace zhotoviteli, nebude-li smluvními stranami písemně dohodnuto jinak.</w:t>
      </w:r>
    </w:p>
    <w:p w:rsidR="002354E8" w:rsidRPr="002354E8" w:rsidRDefault="002354E8" w:rsidP="002354E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Záruční doba neběží po dobu, po kterou nemůže objednatel dílo užívat pro vady, </w:t>
      </w:r>
      <w:r w:rsidRPr="002354E8">
        <w:rPr>
          <w:rFonts w:ascii="Arial" w:hAnsi="Arial" w:cs="Arial"/>
        </w:rPr>
        <w:br/>
        <w:t>za které zhotovitel odpovídá.</w:t>
      </w:r>
    </w:p>
    <w:p w:rsidR="002354E8" w:rsidRPr="002354E8" w:rsidRDefault="002354E8" w:rsidP="002354E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Odpovědnost za vady na provedenou práci a dodaný materiál se řídí obecně závaznými právními předpisy. </w:t>
      </w:r>
    </w:p>
    <w:p w:rsidR="002354E8" w:rsidRPr="002354E8" w:rsidRDefault="002354E8" w:rsidP="002354E8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Vypořádáním nároků objednatele z odpovědnosti zhotovitele za vady díla není dotčen nárok objednatele na náhradu škody.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9A5F3E" w:rsidP="009A5F3E">
      <w:pPr>
        <w:pStyle w:val="Nadpis1"/>
        <w:keepLines/>
        <w:numPr>
          <w:ilvl w:val="0"/>
          <w:numId w:val="0"/>
        </w:numPr>
        <w:spacing w:before="200" w:after="0" w:line="240" w:lineRule="auto"/>
        <w:ind w:left="567" w:hanging="567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IX.</w:t>
      </w:r>
      <w:r>
        <w:rPr>
          <w:rFonts w:ascii="Arial" w:hAnsi="Arial"/>
          <w:sz w:val="22"/>
          <w:szCs w:val="22"/>
        </w:rPr>
        <w:tab/>
      </w:r>
      <w:r w:rsidR="002354E8" w:rsidRPr="002354E8">
        <w:rPr>
          <w:rFonts w:ascii="Arial" w:hAnsi="Arial"/>
          <w:sz w:val="22"/>
          <w:szCs w:val="22"/>
        </w:rPr>
        <w:t>Pojištění zhotovitele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2354E8">
      <w:pPr>
        <w:numPr>
          <w:ilvl w:val="0"/>
          <w:numId w:val="19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Zhotovitel se zavazuje po dobu trvání této Smlouvy mít sjednané pojištění odpovědnosti za škodu způsobenou třetím osobám jeho činností, včetně možných škod způsobených jeho pracovníky, a to s limitem pojistného plnění min. </w:t>
      </w:r>
      <w:r w:rsidR="004E12D9">
        <w:rPr>
          <w:rFonts w:ascii="Arial" w:hAnsi="Arial" w:cs="Arial"/>
        </w:rPr>
        <w:t>1.000 000,-</w:t>
      </w:r>
      <w:r w:rsidRPr="002354E8">
        <w:rPr>
          <w:rFonts w:ascii="Arial" w:hAnsi="Arial" w:cs="Arial"/>
        </w:rPr>
        <w:t xml:space="preserve">Kč (slovy: </w:t>
      </w:r>
      <w:proofErr w:type="spellStart"/>
      <w:r w:rsidR="00E741AE">
        <w:rPr>
          <w:rFonts w:ascii="Arial" w:hAnsi="Arial" w:cs="Arial"/>
        </w:rPr>
        <w:t>jedenmilión</w:t>
      </w:r>
      <w:proofErr w:type="spellEnd"/>
      <w:r w:rsidRPr="002354E8">
        <w:rPr>
          <w:rFonts w:ascii="Arial" w:hAnsi="Arial" w:cs="Arial"/>
        </w:rPr>
        <w:t xml:space="preserve"> korun českých). Smluvní strany prohlašují, že zhotovitel k prokázání sjednaného pojištění dle tohoto ustanovení předal objednateli před podpisem této Smlouvy kopii pojistné smlouvy (pojistného certifikátu). 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9A5F3E">
      <w:pPr>
        <w:pStyle w:val="Nadpis1"/>
        <w:keepLines/>
        <w:numPr>
          <w:ilvl w:val="0"/>
          <w:numId w:val="35"/>
        </w:numPr>
        <w:spacing w:before="200" w:after="0" w:line="240" w:lineRule="auto"/>
        <w:ind w:left="567" w:hanging="567"/>
        <w:contextualSpacing/>
        <w:jc w:val="center"/>
        <w:rPr>
          <w:rFonts w:ascii="Arial" w:hAnsi="Arial"/>
          <w:sz w:val="22"/>
          <w:szCs w:val="22"/>
          <w:u w:val="single"/>
        </w:rPr>
      </w:pPr>
      <w:r w:rsidRPr="002354E8">
        <w:rPr>
          <w:rFonts w:ascii="Arial" w:hAnsi="Arial"/>
          <w:sz w:val="22"/>
          <w:szCs w:val="22"/>
        </w:rPr>
        <w:t>Sankční ujednání a náhrada újmy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2354E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V případě prodlení zhotovitele s provedením díla má objednatel právo uplatnit vůči němu smluvní pokutu ve výši 0,05 % z celkové ceny za dílo bez DPH, a to za každý, byť i započatý den prodlení.</w:t>
      </w:r>
    </w:p>
    <w:p w:rsidR="002354E8" w:rsidRPr="002354E8" w:rsidRDefault="002354E8" w:rsidP="002354E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Neodstraní-li zhotovitel přejímkové drobné vady a nedodělky ve lhůtě stanovené mu v protokolu o předání a převzetí díla, je objednatel oprávněn požadovat po zhotoviteli smluvní pokutu ve výši </w:t>
      </w:r>
      <w:r w:rsidRPr="000222F7">
        <w:rPr>
          <w:rFonts w:ascii="Arial" w:hAnsi="Arial" w:cs="Arial"/>
        </w:rPr>
        <w:t xml:space="preserve">1.000,- Kč (slovy: jeden tisíc korun českých) </w:t>
      </w:r>
      <w:r w:rsidRPr="002354E8">
        <w:rPr>
          <w:rFonts w:ascii="Arial" w:hAnsi="Arial" w:cs="Arial"/>
        </w:rPr>
        <w:t>za každý, byť i započatý den prodlení.</w:t>
      </w:r>
    </w:p>
    <w:p w:rsidR="002354E8" w:rsidRPr="002354E8" w:rsidRDefault="002354E8" w:rsidP="002354E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V případě, že zhotovitel bude v prodlení s vyklizením staveniště, je objednatel oprávněn požadovat po zhotoviteli smluvní pokutu ve výši </w:t>
      </w:r>
      <w:r w:rsidR="000222F7">
        <w:rPr>
          <w:rFonts w:ascii="Arial" w:hAnsi="Arial" w:cs="Arial"/>
        </w:rPr>
        <w:t xml:space="preserve">500,- </w:t>
      </w:r>
      <w:r w:rsidRPr="002354E8">
        <w:rPr>
          <w:rFonts w:ascii="Arial" w:hAnsi="Arial" w:cs="Arial"/>
        </w:rPr>
        <w:t xml:space="preserve">Kč (slovy: </w:t>
      </w:r>
      <w:proofErr w:type="spellStart"/>
      <w:r w:rsidR="000222F7">
        <w:rPr>
          <w:rFonts w:ascii="Arial" w:hAnsi="Arial" w:cs="Arial"/>
        </w:rPr>
        <w:t>pětset</w:t>
      </w:r>
      <w:proofErr w:type="spellEnd"/>
      <w:r w:rsidR="000222F7">
        <w:rPr>
          <w:rFonts w:ascii="Arial" w:hAnsi="Arial" w:cs="Arial"/>
        </w:rPr>
        <w:t xml:space="preserve"> </w:t>
      </w:r>
      <w:r w:rsidRPr="002354E8">
        <w:rPr>
          <w:rFonts w:ascii="Arial" w:hAnsi="Arial" w:cs="Arial"/>
        </w:rPr>
        <w:t>korun českých) za každý, byť i započatý den prodlení.</w:t>
      </w:r>
    </w:p>
    <w:p w:rsidR="002354E8" w:rsidRPr="002354E8" w:rsidRDefault="002354E8" w:rsidP="002354E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V případě prodlení kterékoliv smluvní strany se zaplacením peněžité částky, má oprávněná smluvní strana právo na zaplacení úroku z prodlení ve výši stanovené nařízením vlády č. 351/2013 Sb., kterým se určuje výše úroků z prodlení a nákladů spojených s uplatněním pohledávky, určuje odměna likvidátora, likvidačního správce </w:t>
      </w:r>
      <w:r w:rsidRPr="002354E8">
        <w:rPr>
          <w:rFonts w:ascii="Arial" w:hAnsi="Arial" w:cs="Arial"/>
        </w:rPr>
        <w:lastRenderedPageBreak/>
        <w:t>a člena orgánu právnické osoby jmenovaného soudem a upravují některé otázky Obchodního věstníku a veřejných rejstříků právnických a fyzických osob, ve znění pozdějších předpisů.</w:t>
      </w:r>
    </w:p>
    <w:p w:rsidR="002354E8" w:rsidRPr="002354E8" w:rsidRDefault="002354E8" w:rsidP="002354E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Smluvní pokuta a úrok z prodlení jsou splatné ve lhůtě 21 kalendářních dnů ode dne doručení jejich vyúčtování, nedohodnou-li smluvní strany v konkrétním případě jinak.</w:t>
      </w:r>
    </w:p>
    <w:p w:rsidR="002354E8" w:rsidRPr="002354E8" w:rsidRDefault="002354E8" w:rsidP="002354E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Zaplacením smluvní pokuty není dotčeno právo smluvních stran na úhradu způsobené újmy vzniklé v souvislosti s plněním předmětu Smlouvy. Zaplacená smluvní pokuta se nezapočítává do případné náhrady újmy. </w:t>
      </w:r>
    </w:p>
    <w:p w:rsidR="002354E8" w:rsidRPr="002354E8" w:rsidRDefault="002354E8" w:rsidP="002354E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odpovídá za veškerou újmu způsobenou objednateli porušením Smlouvy v plné výši. Náhrada újmy se řídí ustanoveními občanského zákoníku.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9A5F3E" w:rsidP="009A5F3E">
      <w:pPr>
        <w:pStyle w:val="Nadpis1"/>
        <w:keepLines/>
        <w:numPr>
          <w:ilvl w:val="0"/>
          <w:numId w:val="0"/>
        </w:numPr>
        <w:spacing w:before="200" w:after="0" w:line="240" w:lineRule="auto"/>
        <w:ind w:left="567" w:hanging="567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XI.</w:t>
      </w:r>
      <w:r>
        <w:rPr>
          <w:rFonts w:ascii="Arial" w:hAnsi="Arial"/>
          <w:sz w:val="22"/>
          <w:szCs w:val="22"/>
        </w:rPr>
        <w:tab/>
      </w:r>
      <w:r w:rsidR="002354E8" w:rsidRPr="002354E8">
        <w:rPr>
          <w:rFonts w:ascii="Arial" w:hAnsi="Arial"/>
          <w:sz w:val="22"/>
          <w:szCs w:val="22"/>
        </w:rPr>
        <w:t>Ukončení smlouvy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2354E8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Smluvní strany se dohodly, že každá ze smluvních stran má právo odstoupit od Smlouvy z důvodů stanovených občanským zákoníkem, zejména dojde-li druhou smluvní stranou k porušení Smlouvy podstatným způsobem ve smyslu § 2002 a násl. občanského zákoníku. </w:t>
      </w:r>
    </w:p>
    <w:p w:rsidR="002354E8" w:rsidRPr="002354E8" w:rsidRDefault="002354E8" w:rsidP="002354E8">
      <w:pPr>
        <w:pStyle w:val="Odstavecseseznamem"/>
        <w:numPr>
          <w:ilvl w:val="0"/>
          <w:numId w:val="13"/>
        </w:numPr>
        <w:spacing w:after="8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Za porušení Smlouvy podstatným způsobem ze strany zhotovitele se považuje zejména:</w:t>
      </w:r>
    </w:p>
    <w:p w:rsidR="002354E8" w:rsidRPr="002354E8" w:rsidRDefault="002354E8" w:rsidP="002354E8">
      <w:pPr>
        <w:pStyle w:val="Odstavecseseznamem"/>
        <w:numPr>
          <w:ilvl w:val="0"/>
          <w:numId w:val="2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opakovaně (min. 2x) hrubým způsobem porušil předpisy v oblasti bezpečnosti práce, protipožární ochrany, ochrany zdraví při práci nebo jiné bezpečnostní předpisy,</w:t>
      </w:r>
    </w:p>
    <w:p w:rsidR="002354E8" w:rsidRPr="000222F7" w:rsidRDefault="002354E8" w:rsidP="002354E8">
      <w:pPr>
        <w:pStyle w:val="Odstavecseseznamem"/>
        <w:numPr>
          <w:ilvl w:val="0"/>
          <w:numId w:val="2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0222F7">
        <w:rPr>
          <w:rFonts w:ascii="Arial" w:hAnsi="Arial" w:cs="Arial"/>
        </w:rPr>
        <w:t>zhotovitel z důvodů, za které odpovídá, nesplnil termín provedení díla o více než 15 dnů,</w:t>
      </w:r>
    </w:p>
    <w:p w:rsidR="002354E8" w:rsidRPr="000222F7" w:rsidRDefault="002354E8" w:rsidP="002354E8">
      <w:pPr>
        <w:pStyle w:val="Odstavecseseznamem"/>
        <w:numPr>
          <w:ilvl w:val="0"/>
          <w:numId w:val="2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0222F7">
        <w:rPr>
          <w:rFonts w:ascii="Arial" w:hAnsi="Arial" w:cs="Arial"/>
        </w:rPr>
        <w:t>zhotovitel nezahájil stavební práce v termínu do 5 pracovních dnů od převzetí staveniště,</w:t>
      </w:r>
    </w:p>
    <w:p w:rsidR="002354E8" w:rsidRPr="002354E8" w:rsidRDefault="002354E8" w:rsidP="002354E8">
      <w:pPr>
        <w:pStyle w:val="Odstavecseseznamem"/>
        <w:numPr>
          <w:ilvl w:val="0"/>
          <w:numId w:val="2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0222F7">
        <w:rPr>
          <w:rFonts w:ascii="Arial" w:hAnsi="Arial" w:cs="Arial"/>
        </w:rPr>
        <w:t>přes písemné upozornění objednatele provádí dílo s nedostatečnou odbornou péčí, v rozporu s  platnými technickými norma</w:t>
      </w:r>
      <w:r w:rsidRPr="002354E8">
        <w:rPr>
          <w:rFonts w:ascii="Arial" w:hAnsi="Arial" w:cs="Arial"/>
        </w:rPr>
        <w:t>mi, právními předpisy, případně pokyny objednatele,</w:t>
      </w:r>
    </w:p>
    <w:p w:rsidR="002354E8" w:rsidRPr="002354E8" w:rsidRDefault="002354E8" w:rsidP="002354E8">
      <w:pPr>
        <w:pStyle w:val="Odstavecseseznamem"/>
        <w:numPr>
          <w:ilvl w:val="0"/>
          <w:numId w:val="2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bezdůvodně přeruší provedení díla, přičemž toto přerušení trvá déle než 5 dní </w:t>
      </w:r>
    </w:p>
    <w:p w:rsidR="002354E8" w:rsidRPr="002354E8" w:rsidRDefault="002354E8" w:rsidP="002354E8">
      <w:pPr>
        <w:pStyle w:val="Odstavecseseznamem"/>
        <w:numPr>
          <w:ilvl w:val="0"/>
          <w:numId w:val="2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vykazují-li prováděné práce již v průběhu provádění díla nedostatky nebo odporují-li Smlouvě, a pokud takové práce zhotovitel nenahradil bezvadnými pracemi ve lhůtě dané objednatelem,</w:t>
      </w:r>
    </w:p>
    <w:p w:rsidR="002354E8" w:rsidRPr="002354E8" w:rsidRDefault="002354E8" w:rsidP="002354E8">
      <w:pPr>
        <w:pStyle w:val="Odstavecseseznamem"/>
        <w:numPr>
          <w:ilvl w:val="0"/>
          <w:numId w:val="2"/>
        </w:numPr>
        <w:spacing w:after="120" w:line="240" w:lineRule="auto"/>
        <w:ind w:left="709" w:hanging="284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nedodrží povinnost povinného pojištění odpovědnosti dle čl. VIII Smlouvy.</w:t>
      </w:r>
    </w:p>
    <w:p w:rsidR="002354E8" w:rsidRPr="002354E8" w:rsidRDefault="002354E8" w:rsidP="002354E8">
      <w:pPr>
        <w:pStyle w:val="Odstavecseseznamem"/>
        <w:numPr>
          <w:ilvl w:val="0"/>
          <w:numId w:val="13"/>
        </w:numPr>
        <w:spacing w:after="8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Za porušení smlouvy podstatným způsobem ze strany objednatele se považuje zejména:</w:t>
      </w:r>
    </w:p>
    <w:p w:rsidR="002354E8" w:rsidRPr="002354E8" w:rsidRDefault="002354E8" w:rsidP="002354E8">
      <w:pPr>
        <w:pStyle w:val="Odstavecseseznamem"/>
        <w:numPr>
          <w:ilvl w:val="0"/>
          <w:numId w:val="21"/>
        </w:numPr>
        <w:spacing w:after="80" w:line="240" w:lineRule="auto"/>
        <w:ind w:left="709" w:hanging="284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prodlení objednatele s úhradou faktury po dobu delší než 30 dnů, pokud objednatel nezjedná nápravu ani do 20 pracovních dnů od doručení písemného oznámení zhotovitele o takovém prodlení se žádostí o nápravu,</w:t>
      </w:r>
    </w:p>
    <w:p w:rsidR="002354E8" w:rsidRPr="002354E8" w:rsidRDefault="002354E8" w:rsidP="002354E8">
      <w:pPr>
        <w:pStyle w:val="Odstavecseseznamem"/>
        <w:numPr>
          <w:ilvl w:val="0"/>
          <w:numId w:val="21"/>
        </w:numPr>
        <w:spacing w:after="120" w:line="240" w:lineRule="auto"/>
        <w:ind w:left="709" w:hanging="284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prodlení objednatele s poskytnutím součinnosti o více než 30 kalendářních dnů ode dne doručení písemné výzvy zhotovitele k nápravě.</w:t>
      </w:r>
    </w:p>
    <w:p w:rsidR="002354E8" w:rsidRPr="002354E8" w:rsidRDefault="002354E8" w:rsidP="002354E8">
      <w:pPr>
        <w:pStyle w:val="Odstavecseseznamem"/>
        <w:numPr>
          <w:ilvl w:val="0"/>
          <w:numId w:val="13"/>
        </w:numPr>
        <w:spacing w:after="8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Objednatel je dále oprávněn od Smlouvy odstoupit v případě, že: </w:t>
      </w:r>
    </w:p>
    <w:p w:rsidR="002354E8" w:rsidRPr="002354E8" w:rsidRDefault="002354E8" w:rsidP="002354E8">
      <w:pPr>
        <w:pStyle w:val="Odstavecseseznamem"/>
        <w:numPr>
          <w:ilvl w:val="0"/>
          <w:numId w:val="3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je proti zhotoviteli zahájeno insolvenční řízení, pokud nebude insolvenční návrh v zákonné lhůtě odmítnut pro zjevnou bezdůvodnost </w:t>
      </w:r>
    </w:p>
    <w:p w:rsidR="002354E8" w:rsidRPr="002354E8" w:rsidRDefault="002354E8" w:rsidP="002354E8">
      <w:pPr>
        <w:pStyle w:val="Odstavecseseznamem"/>
        <w:numPr>
          <w:ilvl w:val="0"/>
          <w:numId w:val="3"/>
        </w:numPr>
        <w:spacing w:after="8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insolvenční návrh zhotovitele byl zamítnut z důvodu, že majetek zhotovitele nepostačuje ani k úhradě nákladů insolvenčního řízení, </w:t>
      </w:r>
    </w:p>
    <w:p w:rsidR="002354E8" w:rsidRPr="002354E8" w:rsidRDefault="002354E8" w:rsidP="002354E8">
      <w:pPr>
        <w:pStyle w:val="Odstavecseseznamem"/>
        <w:numPr>
          <w:ilvl w:val="0"/>
          <w:numId w:val="3"/>
        </w:numPr>
        <w:spacing w:after="120" w:line="240" w:lineRule="auto"/>
        <w:ind w:left="709" w:hanging="284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vstoupí do likvidace.</w:t>
      </w:r>
    </w:p>
    <w:p w:rsidR="002354E8" w:rsidRPr="002354E8" w:rsidRDefault="002354E8" w:rsidP="002354E8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Style w:val="Zvraznn"/>
          <w:rFonts w:ascii="Arial" w:hAnsi="Arial" w:cs="Arial"/>
          <w:i w:val="0"/>
          <w:iCs/>
        </w:rPr>
        <w:t xml:space="preserve">Odstoupení od Smlouvy musí být písemné, jinak je neplatné. Účinky odstoupení od Smlouvy nastávají okamžikem doručení písemného projevu vůle odstoupit od této Smlouvy druhé smluvní straně. </w:t>
      </w:r>
    </w:p>
    <w:p w:rsidR="002354E8" w:rsidRPr="002354E8" w:rsidRDefault="002354E8" w:rsidP="002354E8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lastRenderedPageBreak/>
        <w:t>Dojde-li k odstoupení od Smlouvy z důvodů na straně zhotovitele, je zhotovitel povinen provést veškerá opatření k zabránění vzniku škod na rozpracovaném díle do doby, než objednatel zajistí náhradního zhotovitele. Objednatel má v tomto případě nárok na úhradu vícenákladů vynaložených na dokončení díla a na náhradu škod vzniklých prodloužením termínu dokončení díla.</w:t>
      </w:r>
    </w:p>
    <w:p w:rsidR="002354E8" w:rsidRPr="002354E8" w:rsidRDefault="002354E8" w:rsidP="002354E8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Odstoupení od Smlouvy se nedotýká práva na zaplacení smluvní pokuty nebo úroku z prodlení, pokud již dospěl, práva na náhradu škody vzniklé porušením smluvní povinnosti, ani ujednání, které zavazuje smluvní strany i po odstoupení od Smlouvy, zejména řešení sporů.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9A5F3E" w:rsidP="009A5F3E">
      <w:pPr>
        <w:pStyle w:val="Nadpis1"/>
        <w:keepLines/>
        <w:numPr>
          <w:ilvl w:val="0"/>
          <w:numId w:val="0"/>
        </w:numPr>
        <w:spacing w:before="200" w:after="0" w:line="240" w:lineRule="auto"/>
        <w:ind w:left="567" w:hanging="567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XII.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2354E8" w:rsidRPr="002354E8">
        <w:rPr>
          <w:rFonts w:ascii="Arial" w:hAnsi="Arial"/>
          <w:sz w:val="22"/>
          <w:szCs w:val="22"/>
        </w:rPr>
        <w:t>Ostatní ustanovení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2354E8">
      <w:pPr>
        <w:pStyle w:val="Odstavecseseznamem"/>
        <w:numPr>
          <w:ilvl w:val="0"/>
          <w:numId w:val="3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potvrzuje, že se v plném rozsahu seznámil se současným stavem objektu, se všemi okolnostmi a že si plně uvědomuje rozsah prací, které jím mají být provedeny, a veškeré technické, kvalitativní a jiné podmínky nezbytné k provedení díla. Objednatel nebude zhotoviteli hradit náklady a vícepráce vzniklé z neznalosti místa plnění, existujícího zařízení nebo z jakéhokoliv omylu ze strany zhotovitele.</w:t>
      </w:r>
    </w:p>
    <w:p w:rsidR="002354E8" w:rsidRPr="002354E8" w:rsidRDefault="002354E8" w:rsidP="002354E8">
      <w:pPr>
        <w:pStyle w:val="Odstavecseseznamem"/>
        <w:numPr>
          <w:ilvl w:val="0"/>
          <w:numId w:val="3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Objednatel nabývá vlastnické právo k dodanému materiálu okamžikem jeho pevného zapracování do stavby.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9A5F3E" w:rsidP="009A5F3E">
      <w:pPr>
        <w:pStyle w:val="Nadpis1"/>
        <w:keepLines/>
        <w:numPr>
          <w:ilvl w:val="0"/>
          <w:numId w:val="0"/>
        </w:numPr>
        <w:spacing w:before="200" w:after="0" w:line="240" w:lineRule="auto"/>
        <w:ind w:left="567" w:hanging="567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XIII.</w:t>
      </w:r>
      <w:r>
        <w:rPr>
          <w:rFonts w:ascii="Arial" w:hAnsi="Arial"/>
          <w:sz w:val="22"/>
          <w:szCs w:val="22"/>
        </w:rPr>
        <w:tab/>
      </w:r>
      <w:r w:rsidR="002354E8" w:rsidRPr="002354E8">
        <w:rPr>
          <w:rFonts w:ascii="Arial" w:hAnsi="Arial"/>
          <w:sz w:val="22"/>
          <w:szCs w:val="22"/>
        </w:rPr>
        <w:t>Závěrečná ustanovení</w:t>
      </w:r>
    </w:p>
    <w:p w:rsidR="002354E8" w:rsidRPr="002354E8" w:rsidRDefault="002354E8" w:rsidP="002354E8">
      <w:pPr>
        <w:rPr>
          <w:rFonts w:ascii="Arial" w:hAnsi="Arial" w:cs="Arial"/>
          <w:highlight w:val="green"/>
        </w:rPr>
      </w:pPr>
    </w:p>
    <w:p w:rsidR="002354E8" w:rsidRPr="002354E8" w:rsidRDefault="002354E8" w:rsidP="002354E8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Zhotovitel bere na vědomí, že Smlouva včetně jejích příloh a případných dodatků může být uveřejněna na internetových stránkách objednatele a na profilu objednatele, případně v registru smluv dle zákona č. 340/2015 Sb., o zvláštních podmínkách účinnosti některých smluv, uveřejňování těchto smluv a o registru smluv (zákon o registru smluv), ve znění pozdějších předpisů. Bude-li smlouva povinnosti uveřejnění podléhat, souhlasí tímto zhotovitel s jejím uveřejněním v plném rozsahu a současné tímto prohlašuje, že smlouva neobsahuje obchodní tajemství dle § 504 občanského zákoníku. Případné uveřejnění v registru smluv zajistí objednatel.</w:t>
      </w:r>
    </w:p>
    <w:p w:rsidR="002354E8" w:rsidRPr="002354E8" w:rsidRDefault="002354E8" w:rsidP="002354E8">
      <w:pPr>
        <w:pStyle w:val="Odstavecseseznamem"/>
        <w:ind w:left="426"/>
        <w:rPr>
          <w:rFonts w:ascii="Arial" w:hAnsi="Arial" w:cs="Arial"/>
        </w:rPr>
      </w:pPr>
    </w:p>
    <w:p w:rsidR="002354E8" w:rsidRPr="002354E8" w:rsidRDefault="002354E8" w:rsidP="002354E8">
      <w:pPr>
        <w:pStyle w:val="Odstavecseseznamem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Smlouva nabývá </w:t>
      </w:r>
      <w:r w:rsidRPr="002354E8">
        <w:rPr>
          <w:rFonts w:ascii="Arial" w:hAnsi="Arial" w:cs="Arial"/>
          <w:b/>
        </w:rPr>
        <w:t>platnosti</w:t>
      </w:r>
      <w:r w:rsidRPr="002354E8">
        <w:rPr>
          <w:rFonts w:ascii="Arial" w:hAnsi="Arial" w:cs="Arial"/>
        </w:rPr>
        <w:t xml:space="preserve"> dnem podpisu oprávněnými zástupci obou smluvních stran a </w:t>
      </w:r>
      <w:r w:rsidRPr="002354E8">
        <w:rPr>
          <w:rFonts w:ascii="Arial" w:hAnsi="Arial" w:cs="Arial"/>
          <w:b/>
        </w:rPr>
        <w:t>účinnosti</w:t>
      </w:r>
      <w:r w:rsidRPr="002354E8">
        <w:rPr>
          <w:rFonts w:ascii="Arial" w:hAnsi="Arial" w:cs="Arial"/>
        </w:rPr>
        <w:t xml:space="preserve"> </w:t>
      </w:r>
      <w:r w:rsidRPr="000222F7">
        <w:rPr>
          <w:rFonts w:ascii="Arial" w:hAnsi="Arial" w:cs="Arial"/>
        </w:rPr>
        <w:t>dnem jejího uveřejnění v registru smluv.</w:t>
      </w:r>
    </w:p>
    <w:p w:rsidR="002354E8" w:rsidRPr="002354E8" w:rsidRDefault="002354E8" w:rsidP="002354E8">
      <w:pPr>
        <w:pStyle w:val="Odstavecseseznamem"/>
        <w:ind w:left="426" w:hanging="426"/>
        <w:rPr>
          <w:rFonts w:ascii="Arial" w:hAnsi="Arial" w:cs="Arial"/>
        </w:rPr>
      </w:pPr>
    </w:p>
    <w:p w:rsidR="002354E8" w:rsidRPr="002354E8" w:rsidRDefault="002354E8" w:rsidP="002354E8">
      <w:pPr>
        <w:pStyle w:val="Odstavecseseznamem"/>
        <w:numPr>
          <w:ilvl w:val="0"/>
          <w:numId w:val="3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Smlouvu lze měnit nebo doplňovat pouze písemnými dodatky číslovanými ve vzestupné řadě, odsouhlasenými oběma smluvními stranami, není-li ve Smlouvě stanoveno jinak.</w:t>
      </w:r>
    </w:p>
    <w:p w:rsidR="002354E8" w:rsidRPr="002354E8" w:rsidRDefault="002354E8" w:rsidP="002354E8">
      <w:pPr>
        <w:pStyle w:val="Odstavecseseznamem"/>
        <w:numPr>
          <w:ilvl w:val="0"/>
          <w:numId w:val="3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Každá ze smluvních stran je povinna bezodkladně uvědomit druhou smluvní stranu o změně údajů uvedených v záhlaví této Smlouvy. Ke změně bankovního spojení včetně čísla bankovního účtu smluvních stran může dojít pouze písemným dodatkem ke Smlouvě.</w:t>
      </w:r>
    </w:p>
    <w:p w:rsidR="002354E8" w:rsidRPr="002354E8" w:rsidRDefault="002354E8" w:rsidP="002354E8">
      <w:pPr>
        <w:pStyle w:val="Odstavecseseznamem"/>
        <w:numPr>
          <w:ilvl w:val="0"/>
          <w:numId w:val="3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Smluvní strany nejsou oprávněny převést nebo postoupit práva a povinnosti vyplývající ze Smlouvy na 3. osobu bez souhlasu druhé smluvní strany. </w:t>
      </w:r>
    </w:p>
    <w:p w:rsidR="002354E8" w:rsidRPr="002354E8" w:rsidRDefault="002354E8" w:rsidP="002354E8">
      <w:pPr>
        <w:pStyle w:val="Odstavecseseznamem"/>
        <w:numPr>
          <w:ilvl w:val="0"/>
          <w:numId w:val="3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 xml:space="preserve">Smlouva je vyhotovena ve </w:t>
      </w:r>
      <w:r w:rsidRPr="000222F7">
        <w:rPr>
          <w:rFonts w:ascii="Arial" w:hAnsi="Arial" w:cs="Arial"/>
        </w:rPr>
        <w:t>třech stejnopisech s platností originálu. Zhotovitel obdrží jedno vyhotovení a objednatel obdrží dvě vyhotovení</w:t>
      </w:r>
      <w:r w:rsidRPr="002354E8">
        <w:rPr>
          <w:rFonts w:ascii="Arial" w:hAnsi="Arial" w:cs="Arial"/>
        </w:rPr>
        <w:t xml:space="preserve">. </w:t>
      </w:r>
    </w:p>
    <w:p w:rsidR="002354E8" w:rsidRPr="002354E8" w:rsidRDefault="002354E8" w:rsidP="002354E8">
      <w:pPr>
        <w:pStyle w:val="Odstavecseseznamem"/>
        <w:numPr>
          <w:ilvl w:val="0"/>
          <w:numId w:val="3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Smluvní strany tímto prohlašují, že si Smlouvu před jejím podpisem přečetly, a že ji uzavírají podle jejich pravé a svobodné vůle, určitě, vážně a srozumitelně, a na důkaz toho připojují níže své podpisy.</w:t>
      </w:r>
    </w:p>
    <w:p w:rsidR="002354E8" w:rsidRPr="002354E8" w:rsidRDefault="002354E8" w:rsidP="002354E8">
      <w:pPr>
        <w:pStyle w:val="Odstavecseseznamem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354E8">
        <w:rPr>
          <w:rFonts w:ascii="Arial" w:hAnsi="Arial" w:cs="Arial"/>
        </w:rPr>
        <w:t>Nedílnou součástí Smlouvy j</w:t>
      </w:r>
      <w:r w:rsidR="009C215F">
        <w:rPr>
          <w:rFonts w:ascii="Arial" w:hAnsi="Arial" w:cs="Arial"/>
        </w:rPr>
        <w:t>sou</w:t>
      </w:r>
      <w:r w:rsidRPr="002354E8">
        <w:rPr>
          <w:rFonts w:ascii="Arial" w:hAnsi="Arial" w:cs="Arial"/>
        </w:rPr>
        <w:t xml:space="preserve"> příloh</w:t>
      </w:r>
      <w:r w:rsidR="009C215F">
        <w:rPr>
          <w:rFonts w:ascii="Arial" w:hAnsi="Arial" w:cs="Arial"/>
        </w:rPr>
        <w:t>y</w:t>
      </w:r>
      <w:r w:rsidRPr="002354E8">
        <w:rPr>
          <w:rFonts w:ascii="Arial" w:hAnsi="Arial" w:cs="Arial"/>
        </w:rPr>
        <w:t xml:space="preserve">: </w:t>
      </w:r>
    </w:p>
    <w:p w:rsidR="004E12D9" w:rsidRDefault="004E12D9" w:rsidP="002354E8">
      <w:pPr>
        <w:rPr>
          <w:rFonts w:ascii="Arial" w:hAnsi="Arial" w:cs="Arial"/>
          <w:highlight w:val="lightGray"/>
        </w:rPr>
      </w:pPr>
    </w:p>
    <w:p w:rsidR="009268CC" w:rsidRDefault="002354E8" w:rsidP="002354E8">
      <w:pPr>
        <w:rPr>
          <w:rFonts w:ascii="Arial" w:hAnsi="Arial" w:cs="Arial"/>
        </w:rPr>
      </w:pPr>
      <w:r w:rsidRPr="000222F7">
        <w:rPr>
          <w:rFonts w:ascii="Arial" w:hAnsi="Arial" w:cs="Arial"/>
        </w:rPr>
        <w:lastRenderedPageBreak/>
        <w:t xml:space="preserve">Příloha č. </w:t>
      </w:r>
      <w:r w:rsidR="004E12D9" w:rsidRPr="000222F7">
        <w:rPr>
          <w:rFonts w:ascii="Arial" w:hAnsi="Arial" w:cs="Arial"/>
        </w:rPr>
        <w:t>1</w:t>
      </w:r>
      <w:r w:rsidRPr="000222F7">
        <w:rPr>
          <w:rFonts w:ascii="Arial" w:hAnsi="Arial" w:cs="Arial"/>
        </w:rPr>
        <w:t xml:space="preserve"> - Oceněný soupis stavebních prací, dodávek a služeb </w:t>
      </w:r>
    </w:p>
    <w:p w:rsidR="009C215F" w:rsidRPr="002354E8" w:rsidRDefault="009C215F" w:rsidP="002354E8">
      <w:pPr>
        <w:rPr>
          <w:rFonts w:ascii="Arial" w:hAnsi="Arial" w:cs="Arial"/>
        </w:rPr>
      </w:pPr>
      <w:r>
        <w:rPr>
          <w:rFonts w:ascii="Arial" w:hAnsi="Arial" w:cs="Arial"/>
        </w:rPr>
        <w:t>Příloha č. 2 – Světelný výpočet pro svítidla MODUS</w:t>
      </w: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2354E8">
      <w:pPr>
        <w:rPr>
          <w:rFonts w:ascii="Arial" w:hAnsi="Arial" w:cs="Arial"/>
        </w:rPr>
      </w:pPr>
    </w:p>
    <w:p w:rsidR="002354E8" w:rsidRPr="002354E8" w:rsidRDefault="002354E8" w:rsidP="002354E8">
      <w:pPr>
        <w:rPr>
          <w:rFonts w:ascii="Arial" w:hAnsi="Arial" w:cs="Arial"/>
        </w:rPr>
      </w:pPr>
    </w:p>
    <w:tbl>
      <w:tblPr>
        <w:tblW w:w="9268" w:type="dxa"/>
        <w:jc w:val="center"/>
        <w:tblInd w:w="353" w:type="dxa"/>
        <w:tblLayout w:type="fixed"/>
        <w:tblLook w:val="04A0" w:firstRow="1" w:lastRow="0" w:firstColumn="1" w:lastColumn="0" w:noHBand="0" w:noVBand="1"/>
      </w:tblPr>
      <w:tblGrid>
        <w:gridCol w:w="4129"/>
        <w:gridCol w:w="850"/>
        <w:gridCol w:w="1632"/>
        <w:gridCol w:w="2657"/>
      </w:tblGrid>
      <w:tr w:rsidR="002354E8" w:rsidRPr="002354E8" w:rsidTr="00770777">
        <w:trPr>
          <w:trHeight w:val="269"/>
          <w:jc w:val="center"/>
        </w:trPr>
        <w:tc>
          <w:tcPr>
            <w:tcW w:w="4129" w:type="dxa"/>
          </w:tcPr>
          <w:p w:rsidR="002354E8" w:rsidRPr="002354E8" w:rsidRDefault="002354E8" w:rsidP="009268CC">
            <w:pPr>
              <w:rPr>
                <w:rFonts w:ascii="Arial" w:hAnsi="Arial" w:cs="Arial"/>
              </w:rPr>
            </w:pPr>
            <w:r w:rsidRPr="002354E8">
              <w:rPr>
                <w:rFonts w:ascii="Arial" w:hAnsi="Arial" w:cs="Arial"/>
              </w:rPr>
              <w:t>V</w:t>
            </w:r>
            <w:r w:rsidR="000222F7">
              <w:rPr>
                <w:rFonts w:ascii="Arial" w:hAnsi="Arial" w:cs="Arial"/>
              </w:rPr>
              <w:t xml:space="preserve"> Ostravě </w:t>
            </w:r>
            <w:r w:rsidRPr="002354E8">
              <w:rPr>
                <w:rFonts w:ascii="Arial" w:hAnsi="Arial" w:cs="Arial"/>
              </w:rPr>
              <w:t xml:space="preserve">dne </w:t>
            </w:r>
            <w:r w:rsidR="009268CC">
              <w:rPr>
                <w:rFonts w:ascii="Arial" w:hAnsi="Arial" w:cs="Arial"/>
              </w:rPr>
              <w:t>3</w:t>
            </w:r>
            <w:r w:rsidR="00CB2173">
              <w:rPr>
                <w:rFonts w:ascii="Arial" w:hAnsi="Arial" w:cs="Arial"/>
              </w:rPr>
              <w:t>. 1</w:t>
            </w:r>
            <w:r w:rsidR="009268CC">
              <w:rPr>
                <w:rFonts w:ascii="Arial" w:hAnsi="Arial" w:cs="Arial"/>
              </w:rPr>
              <w:t>2</w:t>
            </w:r>
            <w:r w:rsidR="00CB2173">
              <w:rPr>
                <w:rFonts w:ascii="Arial" w:hAnsi="Arial" w:cs="Arial"/>
              </w:rPr>
              <w:t>. 201</w:t>
            </w:r>
            <w:r w:rsidR="009268CC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</w:tcPr>
          <w:p w:rsidR="002354E8" w:rsidRPr="002354E8" w:rsidRDefault="002354E8" w:rsidP="0061086F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  <w:shd w:val="clear" w:color="auto" w:fill="auto"/>
          </w:tcPr>
          <w:p w:rsidR="002354E8" w:rsidRPr="002354E8" w:rsidRDefault="002354E8" w:rsidP="00F82A1F">
            <w:pPr>
              <w:rPr>
                <w:rFonts w:ascii="Arial" w:hAnsi="Arial" w:cs="Arial"/>
              </w:rPr>
            </w:pPr>
            <w:r w:rsidRPr="002354E8">
              <w:rPr>
                <w:rFonts w:ascii="Arial" w:hAnsi="Arial" w:cs="Arial"/>
              </w:rPr>
              <w:t>V</w:t>
            </w:r>
            <w:r w:rsidR="00C97C6F">
              <w:rPr>
                <w:rFonts w:ascii="Arial" w:hAnsi="Arial" w:cs="Arial"/>
              </w:rPr>
              <w:t xml:space="preserve"> </w:t>
            </w:r>
            <w:r w:rsidR="00F82A1F">
              <w:rPr>
                <w:rFonts w:ascii="Arial" w:hAnsi="Arial" w:cs="Arial"/>
              </w:rPr>
              <w:t>Ostravě</w:t>
            </w:r>
          </w:p>
        </w:tc>
        <w:tc>
          <w:tcPr>
            <w:tcW w:w="2657" w:type="dxa"/>
            <w:shd w:val="clear" w:color="auto" w:fill="auto"/>
          </w:tcPr>
          <w:p w:rsidR="002354E8" w:rsidRPr="002354E8" w:rsidRDefault="002354E8" w:rsidP="009268CC">
            <w:pPr>
              <w:rPr>
                <w:rFonts w:ascii="Arial" w:hAnsi="Arial" w:cs="Arial"/>
              </w:rPr>
            </w:pPr>
            <w:r w:rsidRPr="002354E8">
              <w:rPr>
                <w:rFonts w:ascii="Arial" w:hAnsi="Arial" w:cs="Arial"/>
              </w:rPr>
              <w:t xml:space="preserve">dne </w:t>
            </w:r>
            <w:r w:rsidR="009268CC">
              <w:rPr>
                <w:rFonts w:ascii="Arial" w:hAnsi="Arial" w:cs="Arial"/>
              </w:rPr>
              <w:t>3</w:t>
            </w:r>
            <w:r w:rsidR="00CB2173">
              <w:rPr>
                <w:rFonts w:ascii="Arial" w:hAnsi="Arial" w:cs="Arial"/>
              </w:rPr>
              <w:t>. 1</w:t>
            </w:r>
            <w:r w:rsidR="009268CC">
              <w:rPr>
                <w:rFonts w:ascii="Arial" w:hAnsi="Arial" w:cs="Arial"/>
              </w:rPr>
              <w:t>2</w:t>
            </w:r>
            <w:r w:rsidR="00CB2173">
              <w:rPr>
                <w:rFonts w:ascii="Arial" w:hAnsi="Arial" w:cs="Arial"/>
              </w:rPr>
              <w:t>. 201</w:t>
            </w:r>
            <w:r w:rsidR="009268CC">
              <w:rPr>
                <w:rFonts w:ascii="Arial" w:hAnsi="Arial" w:cs="Arial"/>
              </w:rPr>
              <w:t>8</w:t>
            </w:r>
          </w:p>
        </w:tc>
      </w:tr>
      <w:tr w:rsidR="002354E8" w:rsidRPr="002354E8" w:rsidTr="00770777">
        <w:trPr>
          <w:trHeight w:val="556"/>
          <w:jc w:val="center"/>
        </w:trPr>
        <w:tc>
          <w:tcPr>
            <w:tcW w:w="4129" w:type="dxa"/>
          </w:tcPr>
          <w:p w:rsidR="002354E8" w:rsidRPr="002354E8" w:rsidRDefault="002354E8" w:rsidP="0061086F">
            <w:pPr>
              <w:rPr>
                <w:rFonts w:ascii="Arial" w:hAnsi="Arial" w:cs="Arial"/>
              </w:rPr>
            </w:pPr>
            <w:r w:rsidRPr="002354E8">
              <w:rPr>
                <w:rFonts w:ascii="Arial" w:hAnsi="Arial" w:cs="Arial"/>
              </w:rPr>
              <w:t>za objednatele:</w:t>
            </w:r>
          </w:p>
          <w:p w:rsidR="002354E8" w:rsidRDefault="002354E8" w:rsidP="0061086F">
            <w:pPr>
              <w:rPr>
                <w:rFonts w:ascii="Arial" w:hAnsi="Arial" w:cs="Arial"/>
              </w:rPr>
            </w:pPr>
          </w:p>
          <w:p w:rsidR="00903697" w:rsidRDefault="00903697" w:rsidP="0061086F">
            <w:pPr>
              <w:rPr>
                <w:rFonts w:ascii="Arial" w:hAnsi="Arial" w:cs="Arial"/>
              </w:rPr>
            </w:pPr>
          </w:p>
          <w:p w:rsidR="00903697" w:rsidRPr="002354E8" w:rsidRDefault="00903697" w:rsidP="0061086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354E8" w:rsidRPr="002354E8" w:rsidRDefault="002354E8" w:rsidP="0061086F">
            <w:pPr>
              <w:rPr>
                <w:rFonts w:ascii="Arial" w:hAnsi="Arial" w:cs="Arial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354E8" w:rsidRPr="002354E8" w:rsidRDefault="002354E8" w:rsidP="0061086F">
            <w:pPr>
              <w:rPr>
                <w:rFonts w:ascii="Arial" w:hAnsi="Arial" w:cs="Arial"/>
              </w:rPr>
            </w:pPr>
            <w:r w:rsidRPr="002354E8">
              <w:rPr>
                <w:rFonts w:ascii="Arial" w:hAnsi="Arial" w:cs="Arial"/>
              </w:rPr>
              <w:t>za zhotovitele:</w:t>
            </w:r>
          </w:p>
        </w:tc>
      </w:tr>
      <w:tr w:rsidR="002354E8" w:rsidRPr="002354E8" w:rsidTr="00770777">
        <w:trPr>
          <w:trHeight w:val="287"/>
          <w:jc w:val="center"/>
        </w:trPr>
        <w:tc>
          <w:tcPr>
            <w:tcW w:w="4129" w:type="dxa"/>
            <w:tcBorders>
              <w:top w:val="dotted" w:sz="4" w:space="0" w:color="auto"/>
            </w:tcBorders>
          </w:tcPr>
          <w:p w:rsidR="002354E8" w:rsidRPr="002354E8" w:rsidRDefault="00B7327A" w:rsidP="00903697">
            <w:pPr>
              <w:jc w:val="center"/>
              <w:rPr>
                <w:rFonts w:ascii="Arial" w:hAnsi="Arial" w:cs="Arial"/>
              </w:rPr>
            </w:pPr>
            <w:r w:rsidRPr="002F2571">
              <w:rPr>
                <w:sz w:val="18"/>
                <w:szCs w:val="18"/>
                <w:highlight w:val="lightGray"/>
              </w:rPr>
              <w:t>………………….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354E8" w:rsidRPr="002354E8" w:rsidRDefault="002354E8" w:rsidP="0061086F">
            <w:pPr>
              <w:rPr>
                <w:rFonts w:ascii="Arial" w:hAnsi="Arial" w:cs="Arial"/>
              </w:rPr>
            </w:pPr>
          </w:p>
        </w:tc>
        <w:tc>
          <w:tcPr>
            <w:tcW w:w="428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354E8" w:rsidRPr="002354E8" w:rsidRDefault="00B7327A" w:rsidP="002C02A8">
            <w:pPr>
              <w:jc w:val="center"/>
              <w:rPr>
                <w:rFonts w:ascii="Arial" w:hAnsi="Arial" w:cs="Arial"/>
                <w:b/>
              </w:rPr>
            </w:pPr>
            <w:r w:rsidRPr="002F2571">
              <w:rPr>
                <w:sz w:val="18"/>
                <w:szCs w:val="18"/>
                <w:highlight w:val="lightGray"/>
              </w:rPr>
              <w:t>………………….</w:t>
            </w:r>
            <w:bookmarkStart w:id="0" w:name="_GoBack"/>
            <w:bookmarkEnd w:id="0"/>
          </w:p>
        </w:tc>
      </w:tr>
      <w:tr w:rsidR="002354E8" w:rsidRPr="002354E8" w:rsidTr="00770777">
        <w:trPr>
          <w:trHeight w:val="287"/>
          <w:jc w:val="center"/>
        </w:trPr>
        <w:tc>
          <w:tcPr>
            <w:tcW w:w="4129" w:type="dxa"/>
          </w:tcPr>
          <w:p w:rsidR="002354E8" w:rsidRPr="002354E8" w:rsidRDefault="000222F7" w:rsidP="0090369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vedoucí Oddělení hospodářské správy v Ostravě</w:t>
            </w:r>
          </w:p>
        </w:tc>
        <w:tc>
          <w:tcPr>
            <w:tcW w:w="850" w:type="dxa"/>
          </w:tcPr>
          <w:p w:rsidR="002354E8" w:rsidRPr="002354E8" w:rsidRDefault="002354E8" w:rsidP="0061086F">
            <w:pPr>
              <w:rPr>
                <w:rFonts w:ascii="Arial" w:hAnsi="Arial" w:cs="Arial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354E8" w:rsidRPr="002354E8" w:rsidRDefault="00F82A1F" w:rsidP="00F82A1F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jednatel HD TECHNIK s.r.o </w:t>
            </w:r>
          </w:p>
        </w:tc>
      </w:tr>
    </w:tbl>
    <w:p w:rsidR="002354E8" w:rsidRPr="00DF0426" w:rsidRDefault="002354E8" w:rsidP="002354E8"/>
    <w:p w:rsidR="00951908" w:rsidRPr="00DF0426" w:rsidRDefault="00951908" w:rsidP="006368BB">
      <w:pPr>
        <w:spacing w:after="0" w:line="240" w:lineRule="auto"/>
        <w:jc w:val="both"/>
        <w:rPr>
          <w:rFonts w:ascii="Arial" w:hAnsi="Arial" w:cs="Arial"/>
        </w:rPr>
      </w:pPr>
    </w:p>
    <w:sectPr w:rsidR="00951908" w:rsidRPr="00DF0426" w:rsidSect="001C32EA">
      <w:headerReference w:type="default" r:id="rId9"/>
      <w:footerReference w:type="default" r:id="rId10"/>
      <w:pgSz w:w="11906" w:h="16838" w:code="9"/>
      <w:pgMar w:top="1134" w:right="1418" w:bottom="567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8B2" w:rsidRDefault="00D638B2" w:rsidP="000C6679">
      <w:pPr>
        <w:spacing w:after="0" w:line="240" w:lineRule="auto"/>
      </w:pPr>
      <w:r>
        <w:separator/>
      </w:r>
    </w:p>
  </w:endnote>
  <w:endnote w:type="continuationSeparator" w:id="0">
    <w:p w:rsidR="00D638B2" w:rsidRDefault="00D638B2" w:rsidP="000C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27" w:rsidRDefault="00217827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7327A">
      <w:rPr>
        <w:b/>
        <w:bCs/>
        <w:noProof/>
      </w:rPr>
      <w:t>9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7327A">
      <w:rPr>
        <w:b/>
        <w:bCs/>
        <w:noProof/>
      </w:rPr>
      <w:t>9</w:t>
    </w:r>
    <w:r>
      <w:rPr>
        <w:b/>
        <w:bCs/>
      </w:rPr>
      <w:fldChar w:fldCharType="end"/>
    </w:r>
  </w:p>
  <w:p w:rsidR="00217827" w:rsidRDefault="002178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8B2" w:rsidRDefault="00D638B2" w:rsidP="000C6679">
      <w:pPr>
        <w:spacing w:after="0" w:line="240" w:lineRule="auto"/>
      </w:pPr>
      <w:r>
        <w:separator/>
      </w:r>
    </w:p>
  </w:footnote>
  <w:footnote w:type="continuationSeparator" w:id="0">
    <w:p w:rsidR="00D638B2" w:rsidRDefault="00D638B2" w:rsidP="000C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27" w:rsidRPr="008D1119" w:rsidRDefault="00217827" w:rsidP="008D1119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53FB"/>
    <w:multiLevelType w:val="hybridMultilevel"/>
    <w:tmpl w:val="E50814CA"/>
    <w:lvl w:ilvl="0" w:tplc="7E949A88">
      <w:start w:val="10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85FE9"/>
    <w:multiLevelType w:val="hybridMultilevel"/>
    <w:tmpl w:val="53A8E8D4"/>
    <w:lvl w:ilvl="0" w:tplc="C48CBE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2539"/>
    <w:multiLevelType w:val="hybridMultilevel"/>
    <w:tmpl w:val="7D4EA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E34B5"/>
    <w:multiLevelType w:val="hybridMultilevel"/>
    <w:tmpl w:val="F35A4B7E"/>
    <w:lvl w:ilvl="0" w:tplc="474490C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12806D22"/>
    <w:multiLevelType w:val="hybridMultilevel"/>
    <w:tmpl w:val="C4A22948"/>
    <w:lvl w:ilvl="0" w:tplc="FE3E44E4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15715594"/>
    <w:multiLevelType w:val="hybridMultilevel"/>
    <w:tmpl w:val="48A65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B1D8F"/>
    <w:multiLevelType w:val="hybridMultilevel"/>
    <w:tmpl w:val="3CD2B53C"/>
    <w:lvl w:ilvl="0" w:tplc="31528AC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054A7"/>
    <w:multiLevelType w:val="hybridMultilevel"/>
    <w:tmpl w:val="BCC2FA5A"/>
    <w:lvl w:ilvl="0" w:tplc="1C38EF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601CC1"/>
    <w:multiLevelType w:val="hybridMultilevel"/>
    <w:tmpl w:val="6360B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D3488"/>
    <w:multiLevelType w:val="hybridMultilevel"/>
    <w:tmpl w:val="ED88FC78"/>
    <w:lvl w:ilvl="0" w:tplc="04050017">
      <w:start w:val="1"/>
      <w:numFmt w:val="lowerLetter"/>
      <w:lvlText w:val="%1)"/>
      <w:lvlJc w:val="left"/>
      <w:pPr>
        <w:ind w:left="2290" w:hanging="360"/>
      </w:pPr>
    </w:lvl>
    <w:lvl w:ilvl="1" w:tplc="04050019" w:tentative="1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0">
    <w:nsid w:val="23A248E2"/>
    <w:multiLevelType w:val="multilevel"/>
    <w:tmpl w:val="A12A5614"/>
    <w:lvl w:ilvl="0">
      <w:start w:val="2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1OdstavecPT"/>
      <w:lvlText w:val="%1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3AC2A43"/>
    <w:multiLevelType w:val="hybridMultilevel"/>
    <w:tmpl w:val="B4A0D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57951"/>
    <w:multiLevelType w:val="hybridMultilevel"/>
    <w:tmpl w:val="B10A76C6"/>
    <w:lvl w:ilvl="0" w:tplc="8AEAB3A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70364"/>
    <w:multiLevelType w:val="hybridMultilevel"/>
    <w:tmpl w:val="DC78A7B2"/>
    <w:lvl w:ilvl="0" w:tplc="A20644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8894092"/>
    <w:multiLevelType w:val="hybridMultilevel"/>
    <w:tmpl w:val="584CF5CC"/>
    <w:lvl w:ilvl="0" w:tplc="1EDEB3FA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922326A"/>
    <w:multiLevelType w:val="hybridMultilevel"/>
    <w:tmpl w:val="4CF827E8"/>
    <w:lvl w:ilvl="0" w:tplc="E4FC4E9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F31D09"/>
    <w:multiLevelType w:val="hybridMultilevel"/>
    <w:tmpl w:val="5A5E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C4BD6"/>
    <w:multiLevelType w:val="hybridMultilevel"/>
    <w:tmpl w:val="B5680518"/>
    <w:lvl w:ilvl="0" w:tplc="805CC10E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8">
    <w:nsid w:val="3C7C0EA3"/>
    <w:multiLevelType w:val="hybridMultilevel"/>
    <w:tmpl w:val="C4A22948"/>
    <w:lvl w:ilvl="0" w:tplc="FE3E44E4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>
    <w:nsid w:val="40571808"/>
    <w:multiLevelType w:val="hybridMultilevel"/>
    <w:tmpl w:val="246A47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B427C"/>
    <w:multiLevelType w:val="hybridMultilevel"/>
    <w:tmpl w:val="F24E5DE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C7C84"/>
    <w:multiLevelType w:val="hybridMultilevel"/>
    <w:tmpl w:val="ECDC55B8"/>
    <w:lvl w:ilvl="0" w:tplc="E7AA1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D00DC"/>
    <w:multiLevelType w:val="hybridMultilevel"/>
    <w:tmpl w:val="50FAE560"/>
    <w:lvl w:ilvl="0" w:tplc="97C864C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7530C"/>
    <w:multiLevelType w:val="hybridMultilevel"/>
    <w:tmpl w:val="580C4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46333"/>
    <w:multiLevelType w:val="hybridMultilevel"/>
    <w:tmpl w:val="83B8B768"/>
    <w:lvl w:ilvl="0" w:tplc="C48489D2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21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>
    <w:nsid w:val="5897716F"/>
    <w:multiLevelType w:val="multilevel"/>
    <w:tmpl w:val="328C9770"/>
    <w:lvl w:ilvl="0">
      <w:start w:val="1"/>
      <w:numFmt w:val="decimal"/>
      <w:pStyle w:val="Nadpis1"/>
      <w:lvlText w:val="%1."/>
      <w:lvlJc w:val="left"/>
      <w:pPr>
        <w:tabs>
          <w:tab w:val="num" w:pos="3686"/>
        </w:tabs>
        <w:ind w:left="3686" w:hanging="113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26">
    <w:nsid w:val="5FD364D5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038B9"/>
    <w:multiLevelType w:val="hybridMultilevel"/>
    <w:tmpl w:val="D4820274"/>
    <w:lvl w:ilvl="0" w:tplc="ABB0FD0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A07DC8"/>
    <w:multiLevelType w:val="hybridMultilevel"/>
    <w:tmpl w:val="8384F6D8"/>
    <w:lvl w:ilvl="0" w:tplc="8878C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B479D"/>
    <w:multiLevelType w:val="hybridMultilevel"/>
    <w:tmpl w:val="B70A6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4217E"/>
    <w:multiLevelType w:val="hybridMultilevel"/>
    <w:tmpl w:val="F5FEA8FA"/>
    <w:lvl w:ilvl="0" w:tplc="CB40E32E">
      <w:start w:val="1"/>
      <w:numFmt w:val="decimal"/>
      <w:lvlText w:val="(%1)"/>
      <w:lvlJc w:val="left"/>
      <w:pPr>
        <w:ind w:left="1152" w:hanging="44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69D3AF3"/>
    <w:multiLevelType w:val="hybridMultilevel"/>
    <w:tmpl w:val="628630BA"/>
    <w:lvl w:ilvl="0" w:tplc="97F05A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6EF136E"/>
    <w:multiLevelType w:val="hybridMultilevel"/>
    <w:tmpl w:val="1DD4C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842D6"/>
    <w:multiLevelType w:val="hybridMultilevel"/>
    <w:tmpl w:val="B3CAF466"/>
    <w:lvl w:ilvl="0" w:tplc="7E8C529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4"/>
  </w:num>
  <w:num w:numId="4">
    <w:abstractNumId w:val="25"/>
  </w:num>
  <w:num w:numId="5">
    <w:abstractNumId w:val="10"/>
  </w:num>
  <w:num w:numId="6">
    <w:abstractNumId w:val="1"/>
  </w:num>
  <w:num w:numId="7">
    <w:abstractNumId w:val="5"/>
  </w:num>
  <w:num w:numId="8">
    <w:abstractNumId w:val="11"/>
  </w:num>
  <w:num w:numId="9">
    <w:abstractNumId w:val="20"/>
  </w:num>
  <w:num w:numId="10">
    <w:abstractNumId w:val="16"/>
  </w:num>
  <w:num w:numId="11">
    <w:abstractNumId w:val="2"/>
  </w:num>
  <w:num w:numId="12">
    <w:abstractNumId w:val="8"/>
  </w:num>
  <w:num w:numId="13">
    <w:abstractNumId w:val="29"/>
  </w:num>
  <w:num w:numId="14">
    <w:abstractNumId w:val="19"/>
  </w:num>
  <w:num w:numId="15">
    <w:abstractNumId w:val="3"/>
  </w:num>
  <w:num w:numId="16">
    <w:abstractNumId w:val="27"/>
  </w:num>
  <w:num w:numId="17">
    <w:abstractNumId w:val="17"/>
  </w:num>
  <w:num w:numId="18">
    <w:abstractNumId w:val="9"/>
  </w:num>
  <w:num w:numId="19">
    <w:abstractNumId w:val="26"/>
  </w:num>
  <w:num w:numId="20">
    <w:abstractNumId w:val="21"/>
  </w:num>
  <w:num w:numId="21">
    <w:abstractNumId w:val="18"/>
  </w:num>
  <w:num w:numId="22">
    <w:abstractNumId w:val="32"/>
  </w:num>
  <w:num w:numId="23">
    <w:abstractNumId w:val="13"/>
  </w:num>
  <w:num w:numId="24">
    <w:abstractNumId w:val="7"/>
  </w:num>
  <w:num w:numId="25">
    <w:abstractNumId w:val="31"/>
  </w:num>
  <w:num w:numId="26">
    <w:abstractNumId w:val="30"/>
  </w:num>
  <w:num w:numId="27">
    <w:abstractNumId w:val="20"/>
  </w:num>
  <w:num w:numId="2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5"/>
  </w:num>
  <w:num w:numId="32">
    <w:abstractNumId w:val="23"/>
  </w:num>
  <w:num w:numId="33">
    <w:abstractNumId w:val="6"/>
  </w:num>
  <w:num w:numId="34">
    <w:abstractNumId w:val="12"/>
  </w:num>
  <w:num w:numId="35">
    <w:abstractNumId w:val="0"/>
  </w:num>
  <w:num w:numId="36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4B"/>
    <w:rsid w:val="00001A12"/>
    <w:rsid w:val="00001BFF"/>
    <w:rsid w:val="00002650"/>
    <w:rsid w:val="00002BD2"/>
    <w:rsid w:val="000048B7"/>
    <w:rsid w:val="00006DEA"/>
    <w:rsid w:val="00007EE5"/>
    <w:rsid w:val="00015A82"/>
    <w:rsid w:val="00016177"/>
    <w:rsid w:val="00016A1B"/>
    <w:rsid w:val="00016DCE"/>
    <w:rsid w:val="0001705A"/>
    <w:rsid w:val="00017C73"/>
    <w:rsid w:val="00017DE7"/>
    <w:rsid w:val="00022022"/>
    <w:rsid w:val="000222F7"/>
    <w:rsid w:val="00023E64"/>
    <w:rsid w:val="0002480E"/>
    <w:rsid w:val="00027E6C"/>
    <w:rsid w:val="00030025"/>
    <w:rsid w:val="00034D23"/>
    <w:rsid w:val="00035EB5"/>
    <w:rsid w:val="0003605D"/>
    <w:rsid w:val="0003699F"/>
    <w:rsid w:val="0004015A"/>
    <w:rsid w:val="000401E3"/>
    <w:rsid w:val="00041244"/>
    <w:rsid w:val="000418D2"/>
    <w:rsid w:val="00042845"/>
    <w:rsid w:val="00042910"/>
    <w:rsid w:val="00042944"/>
    <w:rsid w:val="00043CC0"/>
    <w:rsid w:val="00046FCD"/>
    <w:rsid w:val="00047026"/>
    <w:rsid w:val="0004723C"/>
    <w:rsid w:val="00051912"/>
    <w:rsid w:val="00053B54"/>
    <w:rsid w:val="00054CA3"/>
    <w:rsid w:val="000567B3"/>
    <w:rsid w:val="000574D0"/>
    <w:rsid w:val="0006083C"/>
    <w:rsid w:val="00060AC4"/>
    <w:rsid w:val="00064E91"/>
    <w:rsid w:val="0007027C"/>
    <w:rsid w:val="00071849"/>
    <w:rsid w:val="00076212"/>
    <w:rsid w:val="0007717E"/>
    <w:rsid w:val="000778A3"/>
    <w:rsid w:val="00082854"/>
    <w:rsid w:val="00084535"/>
    <w:rsid w:val="00085E72"/>
    <w:rsid w:val="000874DC"/>
    <w:rsid w:val="00087966"/>
    <w:rsid w:val="000905C5"/>
    <w:rsid w:val="00092DD9"/>
    <w:rsid w:val="000949B3"/>
    <w:rsid w:val="000954F0"/>
    <w:rsid w:val="00095D92"/>
    <w:rsid w:val="000A1D49"/>
    <w:rsid w:val="000A4834"/>
    <w:rsid w:val="000A5AA4"/>
    <w:rsid w:val="000A6269"/>
    <w:rsid w:val="000A63A3"/>
    <w:rsid w:val="000A656F"/>
    <w:rsid w:val="000A703B"/>
    <w:rsid w:val="000B0F30"/>
    <w:rsid w:val="000B4F36"/>
    <w:rsid w:val="000B5FE7"/>
    <w:rsid w:val="000B608B"/>
    <w:rsid w:val="000B6AE4"/>
    <w:rsid w:val="000B7A74"/>
    <w:rsid w:val="000B7B4C"/>
    <w:rsid w:val="000B7D41"/>
    <w:rsid w:val="000C1AE0"/>
    <w:rsid w:val="000C271B"/>
    <w:rsid w:val="000C4700"/>
    <w:rsid w:val="000C58EF"/>
    <w:rsid w:val="000C5DD6"/>
    <w:rsid w:val="000C60D8"/>
    <w:rsid w:val="000C6679"/>
    <w:rsid w:val="000C7335"/>
    <w:rsid w:val="000D094D"/>
    <w:rsid w:val="000D2C3A"/>
    <w:rsid w:val="000D2D27"/>
    <w:rsid w:val="000D650B"/>
    <w:rsid w:val="000D6A22"/>
    <w:rsid w:val="000D76EC"/>
    <w:rsid w:val="000E1704"/>
    <w:rsid w:val="000E295C"/>
    <w:rsid w:val="000E2F0E"/>
    <w:rsid w:val="000E37F3"/>
    <w:rsid w:val="000E457B"/>
    <w:rsid w:val="000E4917"/>
    <w:rsid w:val="000E641A"/>
    <w:rsid w:val="000F1DDF"/>
    <w:rsid w:val="000F2FC2"/>
    <w:rsid w:val="000F702F"/>
    <w:rsid w:val="001000E3"/>
    <w:rsid w:val="00101A9C"/>
    <w:rsid w:val="00103D8E"/>
    <w:rsid w:val="00105379"/>
    <w:rsid w:val="00105DEE"/>
    <w:rsid w:val="00110765"/>
    <w:rsid w:val="0011092D"/>
    <w:rsid w:val="001119DC"/>
    <w:rsid w:val="00112BF7"/>
    <w:rsid w:val="0011312F"/>
    <w:rsid w:val="001133CA"/>
    <w:rsid w:val="001142C8"/>
    <w:rsid w:val="00114926"/>
    <w:rsid w:val="00114B1B"/>
    <w:rsid w:val="0011569E"/>
    <w:rsid w:val="00120FA1"/>
    <w:rsid w:val="00123719"/>
    <w:rsid w:val="0012484A"/>
    <w:rsid w:val="00124DFC"/>
    <w:rsid w:val="00132BD2"/>
    <w:rsid w:val="00134425"/>
    <w:rsid w:val="00134BE5"/>
    <w:rsid w:val="00135559"/>
    <w:rsid w:val="0013571D"/>
    <w:rsid w:val="001368BA"/>
    <w:rsid w:val="0013695B"/>
    <w:rsid w:val="00137E07"/>
    <w:rsid w:val="001448A2"/>
    <w:rsid w:val="001449C5"/>
    <w:rsid w:val="00145C9E"/>
    <w:rsid w:val="00145E18"/>
    <w:rsid w:val="00146FB5"/>
    <w:rsid w:val="001470E3"/>
    <w:rsid w:val="00147C68"/>
    <w:rsid w:val="00153332"/>
    <w:rsid w:val="00153673"/>
    <w:rsid w:val="0015382D"/>
    <w:rsid w:val="0015769A"/>
    <w:rsid w:val="00157BD0"/>
    <w:rsid w:val="0016317C"/>
    <w:rsid w:val="0016369E"/>
    <w:rsid w:val="0016507C"/>
    <w:rsid w:val="0016718B"/>
    <w:rsid w:val="00170BED"/>
    <w:rsid w:val="00171BD8"/>
    <w:rsid w:val="00172B6C"/>
    <w:rsid w:val="00174F28"/>
    <w:rsid w:val="001776BD"/>
    <w:rsid w:val="00181615"/>
    <w:rsid w:val="00181F40"/>
    <w:rsid w:val="0018244D"/>
    <w:rsid w:val="00184328"/>
    <w:rsid w:val="00190915"/>
    <w:rsid w:val="00190D42"/>
    <w:rsid w:val="00191756"/>
    <w:rsid w:val="00191DB9"/>
    <w:rsid w:val="0019229F"/>
    <w:rsid w:val="001924C3"/>
    <w:rsid w:val="00193A96"/>
    <w:rsid w:val="00194249"/>
    <w:rsid w:val="00194263"/>
    <w:rsid w:val="001973E7"/>
    <w:rsid w:val="001973F3"/>
    <w:rsid w:val="001A0D81"/>
    <w:rsid w:val="001A24F1"/>
    <w:rsid w:val="001A33A3"/>
    <w:rsid w:val="001A4042"/>
    <w:rsid w:val="001A4D33"/>
    <w:rsid w:val="001A694F"/>
    <w:rsid w:val="001B16B8"/>
    <w:rsid w:val="001B1B48"/>
    <w:rsid w:val="001B1EE5"/>
    <w:rsid w:val="001B2DB3"/>
    <w:rsid w:val="001B2F22"/>
    <w:rsid w:val="001B4AEC"/>
    <w:rsid w:val="001B4DAA"/>
    <w:rsid w:val="001B5A13"/>
    <w:rsid w:val="001B7828"/>
    <w:rsid w:val="001C03AB"/>
    <w:rsid w:val="001C254F"/>
    <w:rsid w:val="001C32EA"/>
    <w:rsid w:val="001C3F46"/>
    <w:rsid w:val="001C5162"/>
    <w:rsid w:val="001C6A4C"/>
    <w:rsid w:val="001D0728"/>
    <w:rsid w:val="001D0DCD"/>
    <w:rsid w:val="001D1734"/>
    <w:rsid w:val="001D18D8"/>
    <w:rsid w:val="001D3155"/>
    <w:rsid w:val="001D4993"/>
    <w:rsid w:val="001E0C5C"/>
    <w:rsid w:val="001E3C55"/>
    <w:rsid w:val="001E4036"/>
    <w:rsid w:val="001E410B"/>
    <w:rsid w:val="001E5502"/>
    <w:rsid w:val="001E5538"/>
    <w:rsid w:val="001E6077"/>
    <w:rsid w:val="001F1432"/>
    <w:rsid w:val="001F1C68"/>
    <w:rsid w:val="001F6E05"/>
    <w:rsid w:val="001F7889"/>
    <w:rsid w:val="00202A96"/>
    <w:rsid w:val="00206B55"/>
    <w:rsid w:val="002108C3"/>
    <w:rsid w:val="00212DD3"/>
    <w:rsid w:val="00215824"/>
    <w:rsid w:val="002159A7"/>
    <w:rsid w:val="00216555"/>
    <w:rsid w:val="00217827"/>
    <w:rsid w:val="0022146A"/>
    <w:rsid w:val="00223031"/>
    <w:rsid w:val="00223075"/>
    <w:rsid w:val="00223594"/>
    <w:rsid w:val="0022367A"/>
    <w:rsid w:val="00227AAA"/>
    <w:rsid w:val="00230411"/>
    <w:rsid w:val="002328E6"/>
    <w:rsid w:val="002354E8"/>
    <w:rsid w:val="00236651"/>
    <w:rsid w:val="002406DA"/>
    <w:rsid w:val="002449BA"/>
    <w:rsid w:val="00244F73"/>
    <w:rsid w:val="0024608F"/>
    <w:rsid w:val="00247A56"/>
    <w:rsid w:val="00247BC2"/>
    <w:rsid w:val="002503AF"/>
    <w:rsid w:val="00250933"/>
    <w:rsid w:val="00250C4C"/>
    <w:rsid w:val="0025104D"/>
    <w:rsid w:val="00257CB0"/>
    <w:rsid w:val="0026063F"/>
    <w:rsid w:val="00261BF6"/>
    <w:rsid w:val="00261E96"/>
    <w:rsid w:val="00261EE6"/>
    <w:rsid w:val="00264B14"/>
    <w:rsid w:val="00264F48"/>
    <w:rsid w:val="0026619B"/>
    <w:rsid w:val="00266597"/>
    <w:rsid w:val="002672EA"/>
    <w:rsid w:val="00267B9A"/>
    <w:rsid w:val="0027164C"/>
    <w:rsid w:val="00271AA0"/>
    <w:rsid w:val="002741AF"/>
    <w:rsid w:val="00274398"/>
    <w:rsid w:val="002747EE"/>
    <w:rsid w:val="00276801"/>
    <w:rsid w:val="00276D81"/>
    <w:rsid w:val="002774A4"/>
    <w:rsid w:val="00281634"/>
    <w:rsid w:val="00281D0C"/>
    <w:rsid w:val="00282C6A"/>
    <w:rsid w:val="00283310"/>
    <w:rsid w:val="00284B09"/>
    <w:rsid w:val="00285A46"/>
    <w:rsid w:val="0028691C"/>
    <w:rsid w:val="00290814"/>
    <w:rsid w:val="00291DB4"/>
    <w:rsid w:val="00292159"/>
    <w:rsid w:val="002925B9"/>
    <w:rsid w:val="00293105"/>
    <w:rsid w:val="00293CDF"/>
    <w:rsid w:val="002955FE"/>
    <w:rsid w:val="002974C5"/>
    <w:rsid w:val="002A0C72"/>
    <w:rsid w:val="002A31DE"/>
    <w:rsid w:val="002A4BFC"/>
    <w:rsid w:val="002A607C"/>
    <w:rsid w:val="002A6FE0"/>
    <w:rsid w:val="002A7F7B"/>
    <w:rsid w:val="002B39AE"/>
    <w:rsid w:val="002B5415"/>
    <w:rsid w:val="002B6486"/>
    <w:rsid w:val="002B6D50"/>
    <w:rsid w:val="002B7EF1"/>
    <w:rsid w:val="002C02A8"/>
    <w:rsid w:val="002C643F"/>
    <w:rsid w:val="002D0761"/>
    <w:rsid w:val="002D24C9"/>
    <w:rsid w:val="002D3296"/>
    <w:rsid w:val="002E0C17"/>
    <w:rsid w:val="002E204E"/>
    <w:rsid w:val="002E3278"/>
    <w:rsid w:val="002E6600"/>
    <w:rsid w:val="002F1D90"/>
    <w:rsid w:val="002F3126"/>
    <w:rsid w:val="002F35F7"/>
    <w:rsid w:val="002F35FA"/>
    <w:rsid w:val="002F41CE"/>
    <w:rsid w:val="002F559E"/>
    <w:rsid w:val="002F573E"/>
    <w:rsid w:val="002F6AD4"/>
    <w:rsid w:val="002F6B91"/>
    <w:rsid w:val="002F6FEE"/>
    <w:rsid w:val="00301E54"/>
    <w:rsid w:val="0030207B"/>
    <w:rsid w:val="00302DCF"/>
    <w:rsid w:val="00303751"/>
    <w:rsid w:val="0030397F"/>
    <w:rsid w:val="00303D60"/>
    <w:rsid w:val="00303E86"/>
    <w:rsid w:val="003064FC"/>
    <w:rsid w:val="00312063"/>
    <w:rsid w:val="00312513"/>
    <w:rsid w:val="0031297F"/>
    <w:rsid w:val="00312D6B"/>
    <w:rsid w:val="00314C6E"/>
    <w:rsid w:val="003156C7"/>
    <w:rsid w:val="00315CEF"/>
    <w:rsid w:val="00321688"/>
    <w:rsid w:val="00321873"/>
    <w:rsid w:val="0032420B"/>
    <w:rsid w:val="003259C5"/>
    <w:rsid w:val="00327A20"/>
    <w:rsid w:val="0033009F"/>
    <w:rsid w:val="00332BF0"/>
    <w:rsid w:val="0033373B"/>
    <w:rsid w:val="00333EEF"/>
    <w:rsid w:val="00336EED"/>
    <w:rsid w:val="003443B7"/>
    <w:rsid w:val="00344F32"/>
    <w:rsid w:val="00346D14"/>
    <w:rsid w:val="00350FFC"/>
    <w:rsid w:val="003517F4"/>
    <w:rsid w:val="00352C81"/>
    <w:rsid w:val="003549AD"/>
    <w:rsid w:val="00355201"/>
    <w:rsid w:val="003553E0"/>
    <w:rsid w:val="00357F1D"/>
    <w:rsid w:val="003605D6"/>
    <w:rsid w:val="00362852"/>
    <w:rsid w:val="003631DE"/>
    <w:rsid w:val="003653A8"/>
    <w:rsid w:val="00366573"/>
    <w:rsid w:val="003665EE"/>
    <w:rsid w:val="003717CD"/>
    <w:rsid w:val="00374FF4"/>
    <w:rsid w:val="0037622A"/>
    <w:rsid w:val="00380F7B"/>
    <w:rsid w:val="00385926"/>
    <w:rsid w:val="003863FC"/>
    <w:rsid w:val="003946C8"/>
    <w:rsid w:val="00395B52"/>
    <w:rsid w:val="00395F00"/>
    <w:rsid w:val="00396FF9"/>
    <w:rsid w:val="003A0087"/>
    <w:rsid w:val="003A0110"/>
    <w:rsid w:val="003A0326"/>
    <w:rsid w:val="003A133D"/>
    <w:rsid w:val="003A16C0"/>
    <w:rsid w:val="003A5A22"/>
    <w:rsid w:val="003A5B0C"/>
    <w:rsid w:val="003B1989"/>
    <w:rsid w:val="003B2B82"/>
    <w:rsid w:val="003B2F3B"/>
    <w:rsid w:val="003B3106"/>
    <w:rsid w:val="003C20A0"/>
    <w:rsid w:val="003C28B0"/>
    <w:rsid w:val="003C3496"/>
    <w:rsid w:val="003C4788"/>
    <w:rsid w:val="003C4EFE"/>
    <w:rsid w:val="003C77C4"/>
    <w:rsid w:val="003D00A2"/>
    <w:rsid w:val="003D1CBF"/>
    <w:rsid w:val="003D2880"/>
    <w:rsid w:val="003D2BAA"/>
    <w:rsid w:val="003D3505"/>
    <w:rsid w:val="003D4E38"/>
    <w:rsid w:val="003E109F"/>
    <w:rsid w:val="003E3DA0"/>
    <w:rsid w:val="003E4520"/>
    <w:rsid w:val="003E6D9B"/>
    <w:rsid w:val="003F094D"/>
    <w:rsid w:val="003F194D"/>
    <w:rsid w:val="003F20A6"/>
    <w:rsid w:val="003F288D"/>
    <w:rsid w:val="003F7120"/>
    <w:rsid w:val="004017E0"/>
    <w:rsid w:val="00402DBD"/>
    <w:rsid w:val="004044E1"/>
    <w:rsid w:val="00405A2A"/>
    <w:rsid w:val="0041009B"/>
    <w:rsid w:val="00412129"/>
    <w:rsid w:val="0042204B"/>
    <w:rsid w:val="004243B7"/>
    <w:rsid w:val="00426BF4"/>
    <w:rsid w:val="00430112"/>
    <w:rsid w:val="0043751F"/>
    <w:rsid w:val="00437532"/>
    <w:rsid w:val="00441990"/>
    <w:rsid w:val="00441E02"/>
    <w:rsid w:val="00445B9F"/>
    <w:rsid w:val="0044632E"/>
    <w:rsid w:val="00446AE1"/>
    <w:rsid w:val="00447D9C"/>
    <w:rsid w:val="00450798"/>
    <w:rsid w:val="00450DC5"/>
    <w:rsid w:val="0045468C"/>
    <w:rsid w:val="0045484E"/>
    <w:rsid w:val="00465F72"/>
    <w:rsid w:val="004707AA"/>
    <w:rsid w:val="00470AD0"/>
    <w:rsid w:val="00470FB3"/>
    <w:rsid w:val="00471318"/>
    <w:rsid w:val="00471DEE"/>
    <w:rsid w:val="00472688"/>
    <w:rsid w:val="0047386F"/>
    <w:rsid w:val="004738FC"/>
    <w:rsid w:val="004755EC"/>
    <w:rsid w:val="00482A06"/>
    <w:rsid w:val="00485C12"/>
    <w:rsid w:val="00491B95"/>
    <w:rsid w:val="00493714"/>
    <w:rsid w:val="00496A05"/>
    <w:rsid w:val="00496C98"/>
    <w:rsid w:val="00496ECD"/>
    <w:rsid w:val="004A0152"/>
    <w:rsid w:val="004A112A"/>
    <w:rsid w:val="004A1338"/>
    <w:rsid w:val="004A15D3"/>
    <w:rsid w:val="004A278C"/>
    <w:rsid w:val="004A4C3E"/>
    <w:rsid w:val="004A50FC"/>
    <w:rsid w:val="004A586F"/>
    <w:rsid w:val="004A6A80"/>
    <w:rsid w:val="004B08E6"/>
    <w:rsid w:val="004B1FEE"/>
    <w:rsid w:val="004B3695"/>
    <w:rsid w:val="004B467F"/>
    <w:rsid w:val="004B51B0"/>
    <w:rsid w:val="004C140B"/>
    <w:rsid w:val="004C1B9D"/>
    <w:rsid w:val="004C292F"/>
    <w:rsid w:val="004C31E5"/>
    <w:rsid w:val="004C3D66"/>
    <w:rsid w:val="004C45FD"/>
    <w:rsid w:val="004C4FC4"/>
    <w:rsid w:val="004C66F0"/>
    <w:rsid w:val="004C724C"/>
    <w:rsid w:val="004C7266"/>
    <w:rsid w:val="004C7D27"/>
    <w:rsid w:val="004C7DC8"/>
    <w:rsid w:val="004D104F"/>
    <w:rsid w:val="004D12D6"/>
    <w:rsid w:val="004D179B"/>
    <w:rsid w:val="004D371E"/>
    <w:rsid w:val="004D4272"/>
    <w:rsid w:val="004D46B9"/>
    <w:rsid w:val="004D47FD"/>
    <w:rsid w:val="004D6A5A"/>
    <w:rsid w:val="004D73E3"/>
    <w:rsid w:val="004E12D9"/>
    <w:rsid w:val="004E1979"/>
    <w:rsid w:val="004E3299"/>
    <w:rsid w:val="004E6E29"/>
    <w:rsid w:val="004E7795"/>
    <w:rsid w:val="004F149E"/>
    <w:rsid w:val="004F2147"/>
    <w:rsid w:val="004F2E89"/>
    <w:rsid w:val="004F336F"/>
    <w:rsid w:val="004F3A0D"/>
    <w:rsid w:val="004F4451"/>
    <w:rsid w:val="004F4D09"/>
    <w:rsid w:val="004F6F79"/>
    <w:rsid w:val="004F7761"/>
    <w:rsid w:val="004F7B73"/>
    <w:rsid w:val="004F7D54"/>
    <w:rsid w:val="00500ADA"/>
    <w:rsid w:val="005019F6"/>
    <w:rsid w:val="0050304B"/>
    <w:rsid w:val="005071C5"/>
    <w:rsid w:val="005128C5"/>
    <w:rsid w:val="00513DA7"/>
    <w:rsid w:val="00514275"/>
    <w:rsid w:val="00514DF4"/>
    <w:rsid w:val="00515A1B"/>
    <w:rsid w:val="005164A5"/>
    <w:rsid w:val="0051723E"/>
    <w:rsid w:val="00517738"/>
    <w:rsid w:val="00520953"/>
    <w:rsid w:val="00524AA0"/>
    <w:rsid w:val="00524F8C"/>
    <w:rsid w:val="0052522C"/>
    <w:rsid w:val="0053180F"/>
    <w:rsid w:val="005319C6"/>
    <w:rsid w:val="005329D0"/>
    <w:rsid w:val="00533596"/>
    <w:rsid w:val="00537AE9"/>
    <w:rsid w:val="00541F74"/>
    <w:rsid w:val="00543088"/>
    <w:rsid w:val="005434C7"/>
    <w:rsid w:val="00545BE9"/>
    <w:rsid w:val="005543A4"/>
    <w:rsid w:val="00555143"/>
    <w:rsid w:val="005557A0"/>
    <w:rsid w:val="00560A71"/>
    <w:rsid w:val="00567E56"/>
    <w:rsid w:val="005719A5"/>
    <w:rsid w:val="00571B2F"/>
    <w:rsid w:val="0057204E"/>
    <w:rsid w:val="00572112"/>
    <w:rsid w:val="005747CE"/>
    <w:rsid w:val="00575C1D"/>
    <w:rsid w:val="00577B6B"/>
    <w:rsid w:val="00577C6E"/>
    <w:rsid w:val="00580645"/>
    <w:rsid w:val="00581E86"/>
    <w:rsid w:val="0058223B"/>
    <w:rsid w:val="00582EB0"/>
    <w:rsid w:val="00583EDF"/>
    <w:rsid w:val="00584BBE"/>
    <w:rsid w:val="00585025"/>
    <w:rsid w:val="00585A38"/>
    <w:rsid w:val="005867E0"/>
    <w:rsid w:val="00586E37"/>
    <w:rsid w:val="00587355"/>
    <w:rsid w:val="00590753"/>
    <w:rsid w:val="00593054"/>
    <w:rsid w:val="005A02C0"/>
    <w:rsid w:val="005A0331"/>
    <w:rsid w:val="005A0659"/>
    <w:rsid w:val="005A0804"/>
    <w:rsid w:val="005A1D2A"/>
    <w:rsid w:val="005A2BBD"/>
    <w:rsid w:val="005A2E66"/>
    <w:rsid w:val="005A2F2B"/>
    <w:rsid w:val="005A434A"/>
    <w:rsid w:val="005A7A8D"/>
    <w:rsid w:val="005B02CA"/>
    <w:rsid w:val="005B270C"/>
    <w:rsid w:val="005C02C0"/>
    <w:rsid w:val="005C0B6F"/>
    <w:rsid w:val="005C11C4"/>
    <w:rsid w:val="005C1396"/>
    <w:rsid w:val="005C1793"/>
    <w:rsid w:val="005C2906"/>
    <w:rsid w:val="005C2A03"/>
    <w:rsid w:val="005C4842"/>
    <w:rsid w:val="005C6990"/>
    <w:rsid w:val="005D0A3A"/>
    <w:rsid w:val="005D103E"/>
    <w:rsid w:val="005D39DC"/>
    <w:rsid w:val="005D3B7D"/>
    <w:rsid w:val="005D7128"/>
    <w:rsid w:val="005E04BD"/>
    <w:rsid w:val="005E3DB7"/>
    <w:rsid w:val="005E7410"/>
    <w:rsid w:val="005E74A3"/>
    <w:rsid w:val="005F4393"/>
    <w:rsid w:val="005F43DA"/>
    <w:rsid w:val="005F5C1B"/>
    <w:rsid w:val="005F612C"/>
    <w:rsid w:val="005F6707"/>
    <w:rsid w:val="006027B2"/>
    <w:rsid w:val="00602FBE"/>
    <w:rsid w:val="00603DC0"/>
    <w:rsid w:val="00604D18"/>
    <w:rsid w:val="00614CBA"/>
    <w:rsid w:val="00614DDD"/>
    <w:rsid w:val="0061502D"/>
    <w:rsid w:val="00615211"/>
    <w:rsid w:val="00615AAC"/>
    <w:rsid w:val="006218FB"/>
    <w:rsid w:val="00622E98"/>
    <w:rsid w:val="00623C9D"/>
    <w:rsid w:val="00625315"/>
    <w:rsid w:val="006271E9"/>
    <w:rsid w:val="0062748A"/>
    <w:rsid w:val="00627639"/>
    <w:rsid w:val="00632549"/>
    <w:rsid w:val="006368BB"/>
    <w:rsid w:val="00637DF5"/>
    <w:rsid w:val="00641E4A"/>
    <w:rsid w:val="00642970"/>
    <w:rsid w:val="006435F3"/>
    <w:rsid w:val="00643C6F"/>
    <w:rsid w:val="0065014D"/>
    <w:rsid w:val="00651E17"/>
    <w:rsid w:val="00651F43"/>
    <w:rsid w:val="00654396"/>
    <w:rsid w:val="00655752"/>
    <w:rsid w:val="00656C0C"/>
    <w:rsid w:val="00657D4F"/>
    <w:rsid w:val="00660FFC"/>
    <w:rsid w:val="00661FCF"/>
    <w:rsid w:val="00662BF5"/>
    <w:rsid w:val="00663F12"/>
    <w:rsid w:val="006640E0"/>
    <w:rsid w:val="00664F79"/>
    <w:rsid w:val="0066500F"/>
    <w:rsid w:val="006659C4"/>
    <w:rsid w:val="00667880"/>
    <w:rsid w:val="00670E4E"/>
    <w:rsid w:val="00671690"/>
    <w:rsid w:val="00672D9E"/>
    <w:rsid w:val="006732E1"/>
    <w:rsid w:val="006735A6"/>
    <w:rsid w:val="006760E6"/>
    <w:rsid w:val="00677307"/>
    <w:rsid w:val="00681CF0"/>
    <w:rsid w:val="006823FD"/>
    <w:rsid w:val="006829C1"/>
    <w:rsid w:val="0068647F"/>
    <w:rsid w:val="006879C4"/>
    <w:rsid w:val="00687FB5"/>
    <w:rsid w:val="0069151F"/>
    <w:rsid w:val="00691DCB"/>
    <w:rsid w:val="006943F0"/>
    <w:rsid w:val="006947F1"/>
    <w:rsid w:val="0069590D"/>
    <w:rsid w:val="00695FF0"/>
    <w:rsid w:val="00697AAF"/>
    <w:rsid w:val="006A092B"/>
    <w:rsid w:val="006A31C6"/>
    <w:rsid w:val="006A3E94"/>
    <w:rsid w:val="006A629D"/>
    <w:rsid w:val="006A6414"/>
    <w:rsid w:val="006A668F"/>
    <w:rsid w:val="006A7EE3"/>
    <w:rsid w:val="006B1581"/>
    <w:rsid w:val="006B1A2D"/>
    <w:rsid w:val="006B4FF6"/>
    <w:rsid w:val="006B5770"/>
    <w:rsid w:val="006B67C1"/>
    <w:rsid w:val="006B6B4B"/>
    <w:rsid w:val="006C0174"/>
    <w:rsid w:val="006C0790"/>
    <w:rsid w:val="006C1D44"/>
    <w:rsid w:val="006C22AF"/>
    <w:rsid w:val="006C267A"/>
    <w:rsid w:val="006C3F4B"/>
    <w:rsid w:val="006C4018"/>
    <w:rsid w:val="006C5398"/>
    <w:rsid w:val="006C5952"/>
    <w:rsid w:val="006C6202"/>
    <w:rsid w:val="006D486A"/>
    <w:rsid w:val="006D5662"/>
    <w:rsid w:val="006D6610"/>
    <w:rsid w:val="006E340D"/>
    <w:rsid w:val="006E3E5F"/>
    <w:rsid w:val="006E4340"/>
    <w:rsid w:val="006E4906"/>
    <w:rsid w:val="006E7BC1"/>
    <w:rsid w:val="006F0AC7"/>
    <w:rsid w:val="006F19CC"/>
    <w:rsid w:val="006F2045"/>
    <w:rsid w:val="006F67D3"/>
    <w:rsid w:val="007003AE"/>
    <w:rsid w:val="0070124D"/>
    <w:rsid w:val="00701464"/>
    <w:rsid w:val="007047EE"/>
    <w:rsid w:val="00707AC7"/>
    <w:rsid w:val="007152C9"/>
    <w:rsid w:val="0071595E"/>
    <w:rsid w:val="007170F5"/>
    <w:rsid w:val="0071742D"/>
    <w:rsid w:val="007200F5"/>
    <w:rsid w:val="00722444"/>
    <w:rsid w:val="00723B46"/>
    <w:rsid w:val="00727869"/>
    <w:rsid w:val="00727F7E"/>
    <w:rsid w:val="00730D0B"/>
    <w:rsid w:val="00731D0D"/>
    <w:rsid w:val="0073251B"/>
    <w:rsid w:val="00732C48"/>
    <w:rsid w:val="007347DF"/>
    <w:rsid w:val="00734932"/>
    <w:rsid w:val="00735568"/>
    <w:rsid w:val="00736414"/>
    <w:rsid w:val="00736AE8"/>
    <w:rsid w:val="00737B65"/>
    <w:rsid w:val="00737D2D"/>
    <w:rsid w:val="00741DE4"/>
    <w:rsid w:val="00743123"/>
    <w:rsid w:val="007435B0"/>
    <w:rsid w:val="007441C7"/>
    <w:rsid w:val="00744560"/>
    <w:rsid w:val="00753A51"/>
    <w:rsid w:val="00753FD7"/>
    <w:rsid w:val="00754C5A"/>
    <w:rsid w:val="00755576"/>
    <w:rsid w:val="00756966"/>
    <w:rsid w:val="00757E54"/>
    <w:rsid w:val="007613B5"/>
    <w:rsid w:val="00762EA1"/>
    <w:rsid w:val="00763B1C"/>
    <w:rsid w:val="007655C3"/>
    <w:rsid w:val="00766A6A"/>
    <w:rsid w:val="007672A6"/>
    <w:rsid w:val="00767CA9"/>
    <w:rsid w:val="00770777"/>
    <w:rsid w:val="00772735"/>
    <w:rsid w:val="00772DA7"/>
    <w:rsid w:val="00772EC2"/>
    <w:rsid w:val="00773896"/>
    <w:rsid w:val="00774373"/>
    <w:rsid w:val="00774D08"/>
    <w:rsid w:val="0077628A"/>
    <w:rsid w:val="007763D3"/>
    <w:rsid w:val="00776C22"/>
    <w:rsid w:val="0077771D"/>
    <w:rsid w:val="00777ADA"/>
    <w:rsid w:val="00777F7B"/>
    <w:rsid w:val="00782102"/>
    <w:rsid w:val="00782F52"/>
    <w:rsid w:val="00785D7D"/>
    <w:rsid w:val="007862D0"/>
    <w:rsid w:val="007869EA"/>
    <w:rsid w:val="007918B9"/>
    <w:rsid w:val="00794BD5"/>
    <w:rsid w:val="0079559F"/>
    <w:rsid w:val="00796545"/>
    <w:rsid w:val="00796A14"/>
    <w:rsid w:val="007A010F"/>
    <w:rsid w:val="007A0FAB"/>
    <w:rsid w:val="007A4B94"/>
    <w:rsid w:val="007B25C6"/>
    <w:rsid w:val="007B366C"/>
    <w:rsid w:val="007B3E37"/>
    <w:rsid w:val="007B53E2"/>
    <w:rsid w:val="007B57B7"/>
    <w:rsid w:val="007B7001"/>
    <w:rsid w:val="007C15C2"/>
    <w:rsid w:val="007C2722"/>
    <w:rsid w:val="007C5343"/>
    <w:rsid w:val="007D0928"/>
    <w:rsid w:val="007D139C"/>
    <w:rsid w:val="007D1FB2"/>
    <w:rsid w:val="007D23E1"/>
    <w:rsid w:val="007D5FC8"/>
    <w:rsid w:val="007E43AA"/>
    <w:rsid w:val="007E58F5"/>
    <w:rsid w:val="007F12A5"/>
    <w:rsid w:val="007F169D"/>
    <w:rsid w:val="007F3438"/>
    <w:rsid w:val="007F35BF"/>
    <w:rsid w:val="007F3BA1"/>
    <w:rsid w:val="00800073"/>
    <w:rsid w:val="008007FE"/>
    <w:rsid w:val="00800B63"/>
    <w:rsid w:val="008027E6"/>
    <w:rsid w:val="008039B1"/>
    <w:rsid w:val="0080560E"/>
    <w:rsid w:val="00806685"/>
    <w:rsid w:val="008118CB"/>
    <w:rsid w:val="00815056"/>
    <w:rsid w:val="00815576"/>
    <w:rsid w:val="00816D0D"/>
    <w:rsid w:val="008205C8"/>
    <w:rsid w:val="008211A4"/>
    <w:rsid w:val="008219FD"/>
    <w:rsid w:val="008222DF"/>
    <w:rsid w:val="00827CC6"/>
    <w:rsid w:val="00830741"/>
    <w:rsid w:val="00830CE6"/>
    <w:rsid w:val="00831C32"/>
    <w:rsid w:val="00833E7A"/>
    <w:rsid w:val="00834452"/>
    <w:rsid w:val="008349B8"/>
    <w:rsid w:val="008408CA"/>
    <w:rsid w:val="00840AEA"/>
    <w:rsid w:val="00841AAA"/>
    <w:rsid w:val="00841B53"/>
    <w:rsid w:val="008441B9"/>
    <w:rsid w:val="008455B4"/>
    <w:rsid w:val="00845A2D"/>
    <w:rsid w:val="00846F8B"/>
    <w:rsid w:val="00850741"/>
    <w:rsid w:val="008507E1"/>
    <w:rsid w:val="00850B97"/>
    <w:rsid w:val="00854536"/>
    <w:rsid w:val="00856963"/>
    <w:rsid w:val="008619DE"/>
    <w:rsid w:val="00863437"/>
    <w:rsid w:val="008644D6"/>
    <w:rsid w:val="0086496E"/>
    <w:rsid w:val="0086517C"/>
    <w:rsid w:val="008670C0"/>
    <w:rsid w:val="00867BFF"/>
    <w:rsid w:val="00871658"/>
    <w:rsid w:val="0087636C"/>
    <w:rsid w:val="0087661C"/>
    <w:rsid w:val="008807FD"/>
    <w:rsid w:val="008810E3"/>
    <w:rsid w:val="0088426D"/>
    <w:rsid w:val="0088629D"/>
    <w:rsid w:val="00886F5E"/>
    <w:rsid w:val="00887889"/>
    <w:rsid w:val="00887A70"/>
    <w:rsid w:val="00887D40"/>
    <w:rsid w:val="0089229D"/>
    <w:rsid w:val="00894FD6"/>
    <w:rsid w:val="008A19AC"/>
    <w:rsid w:val="008A28E4"/>
    <w:rsid w:val="008A373D"/>
    <w:rsid w:val="008A3858"/>
    <w:rsid w:val="008A4E20"/>
    <w:rsid w:val="008B2811"/>
    <w:rsid w:val="008B6512"/>
    <w:rsid w:val="008B7A38"/>
    <w:rsid w:val="008C269D"/>
    <w:rsid w:val="008C54F7"/>
    <w:rsid w:val="008C693F"/>
    <w:rsid w:val="008C6C6F"/>
    <w:rsid w:val="008C7336"/>
    <w:rsid w:val="008C7460"/>
    <w:rsid w:val="008C79BF"/>
    <w:rsid w:val="008C79C6"/>
    <w:rsid w:val="008D1119"/>
    <w:rsid w:val="008D1EBE"/>
    <w:rsid w:val="008D22FF"/>
    <w:rsid w:val="008D3AD4"/>
    <w:rsid w:val="008D4B73"/>
    <w:rsid w:val="008D6126"/>
    <w:rsid w:val="008D693A"/>
    <w:rsid w:val="008D7D74"/>
    <w:rsid w:val="008E0245"/>
    <w:rsid w:val="008E0460"/>
    <w:rsid w:val="008E0B4B"/>
    <w:rsid w:val="008E2129"/>
    <w:rsid w:val="008E68AC"/>
    <w:rsid w:val="008E6BB4"/>
    <w:rsid w:val="008E6FBE"/>
    <w:rsid w:val="008F0E44"/>
    <w:rsid w:val="008F1D32"/>
    <w:rsid w:val="008F2FEF"/>
    <w:rsid w:val="008F36B3"/>
    <w:rsid w:val="008F4CD7"/>
    <w:rsid w:val="008F4D25"/>
    <w:rsid w:val="008F7466"/>
    <w:rsid w:val="009000BF"/>
    <w:rsid w:val="0090129A"/>
    <w:rsid w:val="00902712"/>
    <w:rsid w:val="00902AD7"/>
    <w:rsid w:val="00903697"/>
    <w:rsid w:val="0090649C"/>
    <w:rsid w:val="00913CDE"/>
    <w:rsid w:val="009162D2"/>
    <w:rsid w:val="009163DE"/>
    <w:rsid w:val="009170CE"/>
    <w:rsid w:val="00921921"/>
    <w:rsid w:val="0092286A"/>
    <w:rsid w:val="00923269"/>
    <w:rsid w:val="0092461D"/>
    <w:rsid w:val="00925342"/>
    <w:rsid w:val="0092610F"/>
    <w:rsid w:val="0092660E"/>
    <w:rsid w:val="009268CC"/>
    <w:rsid w:val="009345DB"/>
    <w:rsid w:val="00935CBD"/>
    <w:rsid w:val="00936C98"/>
    <w:rsid w:val="00941490"/>
    <w:rsid w:val="009450C0"/>
    <w:rsid w:val="009460B0"/>
    <w:rsid w:val="009463AF"/>
    <w:rsid w:val="0094717F"/>
    <w:rsid w:val="00947374"/>
    <w:rsid w:val="009478C6"/>
    <w:rsid w:val="00950146"/>
    <w:rsid w:val="0095115E"/>
    <w:rsid w:val="00951908"/>
    <w:rsid w:val="00952756"/>
    <w:rsid w:val="009564F9"/>
    <w:rsid w:val="0096046B"/>
    <w:rsid w:val="00960C4B"/>
    <w:rsid w:val="00960D4B"/>
    <w:rsid w:val="00963589"/>
    <w:rsid w:val="0096629F"/>
    <w:rsid w:val="009664BB"/>
    <w:rsid w:val="00970117"/>
    <w:rsid w:val="00970CF1"/>
    <w:rsid w:val="009719C3"/>
    <w:rsid w:val="009736C9"/>
    <w:rsid w:val="00974E86"/>
    <w:rsid w:val="00975AC3"/>
    <w:rsid w:val="00980AEA"/>
    <w:rsid w:val="0098204E"/>
    <w:rsid w:val="00984FFE"/>
    <w:rsid w:val="00987202"/>
    <w:rsid w:val="00987A45"/>
    <w:rsid w:val="00990FEE"/>
    <w:rsid w:val="00991E7D"/>
    <w:rsid w:val="00993517"/>
    <w:rsid w:val="00993C3F"/>
    <w:rsid w:val="00994613"/>
    <w:rsid w:val="00994934"/>
    <w:rsid w:val="00995A3A"/>
    <w:rsid w:val="00996677"/>
    <w:rsid w:val="00997369"/>
    <w:rsid w:val="009975D9"/>
    <w:rsid w:val="00997D98"/>
    <w:rsid w:val="009A1F96"/>
    <w:rsid w:val="009A2129"/>
    <w:rsid w:val="009A2F8E"/>
    <w:rsid w:val="009A3878"/>
    <w:rsid w:val="009A3B12"/>
    <w:rsid w:val="009A3C6C"/>
    <w:rsid w:val="009A442C"/>
    <w:rsid w:val="009A5F3E"/>
    <w:rsid w:val="009B0611"/>
    <w:rsid w:val="009B09B7"/>
    <w:rsid w:val="009C125E"/>
    <w:rsid w:val="009C215F"/>
    <w:rsid w:val="009C5967"/>
    <w:rsid w:val="009D0048"/>
    <w:rsid w:val="009D1FC1"/>
    <w:rsid w:val="009D3C56"/>
    <w:rsid w:val="009D6920"/>
    <w:rsid w:val="009E0456"/>
    <w:rsid w:val="009E0AEE"/>
    <w:rsid w:val="009E2257"/>
    <w:rsid w:val="009E3061"/>
    <w:rsid w:val="009E4A16"/>
    <w:rsid w:val="009E4E4F"/>
    <w:rsid w:val="009E59D5"/>
    <w:rsid w:val="009E646E"/>
    <w:rsid w:val="009E6CCB"/>
    <w:rsid w:val="009F2D32"/>
    <w:rsid w:val="009F7726"/>
    <w:rsid w:val="009F7F5D"/>
    <w:rsid w:val="00A02AAD"/>
    <w:rsid w:val="00A11EDF"/>
    <w:rsid w:val="00A13622"/>
    <w:rsid w:val="00A15201"/>
    <w:rsid w:val="00A156B9"/>
    <w:rsid w:val="00A15F62"/>
    <w:rsid w:val="00A20E68"/>
    <w:rsid w:val="00A233DE"/>
    <w:rsid w:val="00A242E0"/>
    <w:rsid w:val="00A26F28"/>
    <w:rsid w:val="00A3008B"/>
    <w:rsid w:val="00A30275"/>
    <w:rsid w:val="00A30468"/>
    <w:rsid w:val="00A314D3"/>
    <w:rsid w:val="00A34292"/>
    <w:rsid w:val="00A34D36"/>
    <w:rsid w:val="00A357C0"/>
    <w:rsid w:val="00A35C8F"/>
    <w:rsid w:val="00A366E8"/>
    <w:rsid w:val="00A367FD"/>
    <w:rsid w:val="00A368BE"/>
    <w:rsid w:val="00A36ED6"/>
    <w:rsid w:val="00A37992"/>
    <w:rsid w:val="00A43FD2"/>
    <w:rsid w:val="00A46562"/>
    <w:rsid w:val="00A46EAB"/>
    <w:rsid w:val="00A4714D"/>
    <w:rsid w:val="00A52803"/>
    <w:rsid w:val="00A5363F"/>
    <w:rsid w:val="00A5463B"/>
    <w:rsid w:val="00A5712D"/>
    <w:rsid w:val="00A579DB"/>
    <w:rsid w:val="00A62152"/>
    <w:rsid w:val="00A64333"/>
    <w:rsid w:val="00A658F8"/>
    <w:rsid w:val="00A67BBB"/>
    <w:rsid w:val="00A709FE"/>
    <w:rsid w:val="00A70D5B"/>
    <w:rsid w:val="00A71A2F"/>
    <w:rsid w:val="00A727EB"/>
    <w:rsid w:val="00A73688"/>
    <w:rsid w:val="00A74182"/>
    <w:rsid w:val="00A767AE"/>
    <w:rsid w:val="00A76C9C"/>
    <w:rsid w:val="00A7729C"/>
    <w:rsid w:val="00A81130"/>
    <w:rsid w:val="00A82038"/>
    <w:rsid w:val="00A841A0"/>
    <w:rsid w:val="00A85E29"/>
    <w:rsid w:val="00A86771"/>
    <w:rsid w:val="00A93BC2"/>
    <w:rsid w:val="00A957F7"/>
    <w:rsid w:val="00A9686E"/>
    <w:rsid w:val="00A979F5"/>
    <w:rsid w:val="00AA064C"/>
    <w:rsid w:val="00AA0B16"/>
    <w:rsid w:val="00AA2915"/>
    <w:rsid w:val="00AA31A3"/>
    <w:rsid w:val="00AA740D"/>
    <w:rsid w:val="00AB21D7"/>
    <w:rsid w:val="00AB2EEA"/>
    <w:rsid w:val="00AB67FE"/>
    <w:rsid w:val="00AB7115"/>
    <w:rsid w:val="00AC0840"/>
    <w:rsid w:val="00AC31EC"/>
    <w:rsid w:val="00AC4D23"/>
    <w:rsid w:val="00AC6979"/>
    <w:rsid w:val="00AC6B3B"/>
    <w:rsid w:val="00AC788D"/>
    <w:rsid w:val="00AD36B4"/>
    <w:rsid w:val="00AD46A7"/>
    <w:rsid w:val="00AD47A3"/>
    <w:rsid w:val="00AD4E3B"/>
    <w:rsid w:val="00AD4EB9"/>
    <w:rsid w:val="00AD7922"/>
    <w:rsid w:val="00AE0326"/>
    <w:rsid w:val="00AE2101"/>
    <w:rsid w:val="00AE2FC7"/>
    <w:rsid w:val="00AE3612"/>
    <w:rsid w:val="00AE3D75"/>
    <w:rsid w:val="00AE5C7D"/>
    <w:rsid w:val="00AE6F1E"/>
    <w:rsid w:val="00AF2082"/>
    <w:rsid w:val="00AF65CC"/>
    <w:rsid w:val="00AF7296"/>
    <w:rsid w:val="00AF7876"/>
    <w:rsid w:val="00AF7F54"/>
    <w:rsid w:val="00B012A0"/>
    <w:rsid w:val="00B0218E"/>
    <w:rsid w:val="00B02A50"/>
    <w:rsid w:val="00B02E5C"/>
    <w:rsid w:val="00B05302"/>
    <w:rsid w:val="00B05B66"/>
    <w:rsid w:val="00B05C08"/>
    <w:rsid w:val="00B068FB"/>
    <w:rsid w:val="00B07C5E"/>
    <w:rsid w:val="00B108C8"/>
    <w:rsid w:val="00B10C18"/>
    <w:rsid w:val="00B142E3"/>
    <w:rsid w:val="00B14F8C"/>
    <w:rsid w:val="00B163B2"/>
    <w:rsid w:val="00B16DFC"/>
    <w:rsid w:val="00B21D69"/>
    <w:rsid w:val="00B24257"/>
    <w:rsid w:val="00B26931"/>
    <w:rsid w:val="00B31070"/>
    <w:rsid w:val="00B32C95"/>
    <w:rsid w:val="00B32EA8"/>
    <w:rsid w:val="00B332F9"/>
    <w:rsid w:val="00B34AA4"/>
    <w:rsid w:val="00B3662A"/>
    <w:rsid w:val="00B36644"/>
    <w:rsid w:val="00B374FB"/>
    <w:rsid w:val="00B40087"/>
    <w:rsid w:val="00B40093"/>
    <w:rsid w:val="00B410D2"/>
    <w:rsid w:val="00B413D1"/>
    <w:rsid w:val="00B41B8A"/>
    <w:rsid w:val="00B41F66"/>
    <w:rsid w:val="00B4332E"/>
    <w:rsid w:val="00B43515"/>
    <w:rsid w:val="00B47E1F"/>
    <w:rsid w:val="00B505CF"/>
    <w:rsid w:val="00B5064D"/>
    <w:rsid w:val="00B51841"/>
    <w:rsid w:val="00B526A5"/>
    <w:rsid w:val="00B551DF"/>
    <w:rsid w:val="00B56801"/>
    <w:rsid w:val="00B5696E"/>
    <w:rsid w:val="00B56B80"/>
    <w:rsid w:val="00B60724"/>
    <w:rsid w:val="00B615CD"/>
    <w:rsid w:val="00B63C84"/>
    <w:rsid w:val="00B63D6F"/>
    <w:rsid w:val="00B65C24"/>
    <w:rsid w:val="00B67189"/>
    <w:rsid w:val="00B7142B"/>
    <w:rsid w:val="00B71A4C"/>
    <w:rsid w:val="00B71B98"/>
    <w:rsid w:val="00B7327A"/>
    <w:rsid w:val="00B7346E"/>
    <w:rsid w:val="00B74B3B"/>
    <w:rsid w:val="00B75C3B"/>
    <w:rsid w:val="00B77335"/>
    <w:rsid w:val="00B7795F"/>
    <w:rsid w:val="00B80A79"/>
    <w:rsid w:val="00B8182D"/>
    <w:rsid w:val="00B84C58"/>
    <w:rsid w:val="00B95AB6"/>
    <w:rsid w:val="00B96508"/>
    <w:rsid w:val="00B97CA0"/>
    <w:rsid w:val="00BA234A"/>
    <w:rsid w:val="00BA253C"/>
    <w:rsid w:val="00BA39BF"/>
    <w:rsid w:val="00BA3E3A"/>
    <w:rsid w:val="00BA3FF0"/>
    <w:rsid w:val="00BA57E7"/>
    <w:rsid w:val="00BA708C"/>
    <w:rsid w:val="00BA72C3"/>
    <w:rsid w:val="00BB098B"/>
    <w:rsid w:val="00BB116E"/>
    <w:rsid w:val="00BB2227"/>
    <w:rsid w:val="00BB2B58"/>
    <w:rsid w:val="00BB36D2"/>
    <w:rsid w:val="00BB650F"/>
    <w:rsid w:val="00BC1904"/>
    <w:rsid w:val="00BC4E73"/>
    <w:rsid w:val="00BC51E9"/>
    <w:rsid w:val="00BC5950"/>
    <w:rsid w:val="00BC7BF4"/>
    <w:rsid w:val="00BC7FD8"/>
    <w:rsid w:val="00BD05FB"/>
    <w:rsid w:val="00BD2E56"/>
    <w:rsid w:val="00BD399B"/>
    <w:rsid w:val="00BD4E5D"/>
    <w:rsid w:val="00BD53B4"/>
    <w:rsid w:val="00BD600E"/>
    <w:rsid w:val="00BD7ADE"/>
    <w:rsid w:val="00BE20F0"/>
    <w:rsid w:val="00BE392A"/>
    <w:rsid w:val="00BE3D2F"/>
    <w:rsid w:val="00BE50FA"/>
    <w:rsid w:val="00BE73CB"/>
    <w:rsid w:val="00BE748C"/>
    <w:rsid w:val="00BF0CA5"/>
    <w:rsid w:val="00BF2045"/>
    <w:rsid w:val="00BF2BD8"/>
    <w:rsid w:val="00BF406D"/>
    <w:rsid w:val="00BF40A2"/>
    <w:rsid w:val="00BF4D5A"/>
    <w:rsid w:val="00BF4FD0"/>
    <w:rsid w:val="00BF5428"/>
    <w:rsid w:val="00BF7385"/>
    <w:rsid w:val="00C00784"/>
    <w:rsid w:val="00C017AC"/>
    <w:rsid w:val="00C0310A"/>
    <w:rsid w:val="00C037FE"/>
    <w:rsid w:val="00C05EED"/>
    <w:rsid w:val="00C10FC7"/>
    <w:rsid w:val="00C1185C"/>
    <w:rsid w:val="00C13FC4"/>
    <w:rsid w:val="00C14706"/>
    <w:rsid w:val="00C15DA6"/>
    <w:rsid w:val="00C1619B"/>
    <w:rsid w:val="00C164D6"/>
    <w:rsid w:val="00C1739E"/>
    <w:rsid w:val="00C17C8B"/>
    <w:rsid w:val="00C207E5"/>
    <w:rsid w:val="00C213FB"/>
    <w:rsid w:val="00C2201B"/>
    <w:rsid w:val="00C231D2"/>
    <w:rsid w:val="00C256F5"/>
    <w:rsid w:val="00C26C1A"/>
    <w:rsid w:val="00C273F2"/>
    <w:rsid w:val="00C316D4"/>
    <w:rsid w:val="00C32553"/>
    <w:rsid w:val="00C3595F"/>
    <w:rsid w:val="00C36E87"/>
    <w:rsid w:val="00C40CA6"/>
    <w:rsid w:val="00C41E5F"/>
    <w:rsid w:val="00C42ACB"/>
    <w:rsid w:val="00C42ECA"/>
    <w:rsid w:val="00C466A5"/>
    <w:rsid w:val="00C46B15"/>
    <w:rsid w:val="00C472DA"/>
    <w:rsid w:val="00C502E0"/>
    <w:rsid w:val="00C50DDC"/>
    <w:rsid w:val="00C51536"/>
    <w:rsid w:val="00C5286E"/>
    <w:rsid w:val="00C53B97"/>
    <w:rsid w:val="00C559B1"/>
    <w:rsid w:val="00C561C4"/>
    <w:rsid w:val="00C56AFF"/>
    <w:rsid w:val="00C56B85"/>
    <w:rsid w:val="00C6090F"/>
    <w:rsid w:val="00C611ED"/>
    <w:rsid w:val="00C612B4"/>
    <w:rsid w:val="00C6357C"/>
    <w:rsid w:val="00C64258"/>
    <w:rsid w:val="00C65A59"/>
    <w:rsid w:val="00C67978"/>
    <w:rsid w:val="00C67C71"/>
    <w:rsid w:val="00C705C0"/>
    <w:rsid w:val="00C7063D"/>
    <w:rsid w:val="00C71026"/>
    <w:rsid w:val="00C71072"/>
    <w:rsid w:val="00C718B0"/>
    <w:rsid w:val="00C734E3"/>
    <w:rsid w:val="00C746EE"/>
    <w:rsid w:val="00C7606F"/>
    <w:rsid w:val="00C769D1"/>
    <w:rsid w:val="00C8014A"/>
    <w:rsid w:val="00C8113F"/>
    <w:rsid w:val="00C816FD"/>
    <w:rsid w:val="00C84363"/>
    <w:rsid w:val="00C856B7"/>
    <w:rsid w:val="00C871F9"/>
    <w:rsid w:val="00C9095C"/>
    <w:rsid w:val="00C926D2"/>
    <w:rsid w:val="00C95AF5"/>
    <w:rsid w:val="00C95FE8"/>
    <w:rsid w:val="00C97014"/>
    <w:rsid w:val="00C97C6F"/>
    <w:rsid w:val="00CA032D"/>
    <w:rsid w:val="00CA24F3"/>
    <w:rsid w:val="00CA339C"/>
    <w:rsid w:val="00CA3BAB"/>
    <w:rsid w:val="00CA45DE"/>
    <w:rsid w:val="00CA485D"/>
    <w:rsid w:val="00CA6480"/>
    <w:rsid w:val="00CA6F73"/>
    <w:rsid w:val="00CA7969"/>
    <w:rsid w:val="00CA7C24"/>
    <w:rsid w:val="00CB10A0"/>
    <w:rsid w:val="00CB2173"/>
    <w:rsid w:val="00CB5DD4"/>
    <w:rsid w:val="00CB6496"/>
    <w:rsid w:val="00CC0C74"/>
    <w:rsid w:val="00CC1AD0"/>
    <w:rsid w:val="00CC3807"/>
    <w:rsid w:val="00CC3B35"/>
    <w:rsid w:val="00CC3BD2"/>
    <w:rsid w:val="00CC3FE4"/>
    <w:rsid w:val="00CD12DA"/>
    <w:rsid w:val="00CD1934"/>
    <w:rsid w:val="00CD274F"/>
    <w:rsid w:val="00CD4ACB"/>
    <w:rsid w:val="00CD51F8"/>
    <w:rsid w:val="00CE1699"/>
    <w:rsid w:val="00CE262B"/>
    <w:rsid w:val="00CE4485"/>
    <w:rsid w:val="00CE5B2D"/>
    <w:rsid w:val="00CE6760"/>
    <w:rsid w:val="00CE6C71"/>
    <w:rsid w:val="00CF0EBF"/>
    <w:rsid w:val="00CF1372"/>
    <w:rsid w:val="00CF1E35"/>
    <w:rsid w:val="00CF3CB5"/>
    <w:rsid w:val="00CF4B64"/>
    <w:rsid w:val="00CF5653"/>
    <w:rsid w:val="00CF62A2"/>
    <w:rsid w:val="00D00BF6"/>
    <w:rsid w:val="00D014C8"/>
    <w:rsid w:val="00D02171"/>
    <w:rsid w:val="00D024E0"/>
    <w:rsid w:val="00D030FB"/>
    <w:rsid w:val="00D03BAA"/>
    <w:rsid w:val="00D05160"/>
    <w:rsid w:val="00D0533B"/>
    <w:rsid w:val="00D059CB"/>
    <w:rsid w:val="00D05F48"/>
    <w:rsid w:val="00D1046B"/>
    <w:rsid w:val="00D122EA"/>
    <w:rsid w:val="00D130FE"/>
    <w:rsid w:val="00D1485F"/>
    <w:rsid w:val="00D2021C"/>
    <w:rsid w:val="00D2146E"/>
    <w:rsid w:val="00D218D9"/>
    <w:rsid w:val="00D277CF"/>
    <w:rsid w:val="00D304CD"/>
    <w:rsid w:val="00D307F7"/>
    <w:rsid w:val="00D3130A"/>
    <w:rsid w:val="00D32541"/>
    <w:rsid w:val="00D34029"/>
    <w:rsid w:val="00D35EE5"/>
    <w:rsid w:val="00D360EE"/>
    <w:rsid w:val="00D36680"/>
    <w:rsid w:val="00D36B87"/>
    <w:rsid w:val="00D37BC9"/>
    <w:rsid w:val="00D42E16"/>
    <w:rsid w:val="00D43040"/>
    <w:rsid w:val="00D4328E"/>
    <w:rsid w:val="00D4549E"/>
    <w:rsid w:val="00D455E1"/>
    <w:rsid w:val="00D46A8A"/>
    <w:rsid w:val="00D46EF4"/>
    <w:rsid w:val="00D46FFD"/>
    <w:rsid w:val="00D47D8E"/>
    <w:rsid w:val="00D51784"/>
    <w:rsid w:val="00D54265"/>
    <w:rsid w:val="00D55087"/>
    <w:rsid w:val="00D55B58"/>
    <w:rsid w:val="00D56821"/>
    <w:rsid w:val="00D62A35"/>
    <w:rsid w:val="00D62DE5"/>
    <w:rsid w:val="00D638B2"/>
    <w:rsid w:val="00D63B5B"/>
    <w:rsid w:val="00D65143"/>
    <w:rsid w:val="00D66918"/>
    <w:rsid w:val="00D67431"/>
    <w:rsid w:val="00D67B57"/>
    <w:rsid w:val="00D67D54"/>
    <w:rsid w:val="00D7081A"/>
    <w:rsid w:val="00D7176E"/>
    <w:rsid w:val="00D71EA0"/>
    <w:rsid w:val="00D72BE4"/>
    <w:rsid w:val="00D73ACB"/>
    <w:rsid w:val="00D73BD6"/>
    <w:rsid w:val="00D74675"/>
    <w:rsid w:val="00D74978"/>
    <w:rsid w:val="00D74DA4"/>
    <w:rsid w:val="00D77554"/>
    <w:rsid w:val="00D77711"/>
    <w:rsid w:val="00D77BA9"/>
    <w:rsid w:val="00D77F0A"/>
    <w:rsid w:val="00D80967"/>
    <w:rsid w:val="00D824AD"/>
    <w:rsid w:val="00D82CAD"/>
    <w:rsid w:val="00D83279"/>
    <w:rsid w:val="00D83299"/>
    <w:rsid w:val="00D84C8C"/>
    <w:rsid w:val="00D85840"/>
    <w:rsid w:val="00D860EF"/>
    <w:rsid w:val="00D913D0"/>
    <w:rsid w:val="00D93198"/>
    <w:rsid w:val="00D9533A"/>
    <w:rsid w:val="00D963BC"/>
    <w:rsid w:val="00D96B71"/>
    <w:rsid w:val="00D9754F"/>
    <w:rsid w:val="00DA003E"/>
    <w:rsid w:val="00DA22EB"/>
    <w:rsid w:val="00DA30CC"/>
    <w:rsid w:val="00DA3B42"/>
    <w:rsid w:val="00DA77FA"/>
    <w:rsid w:val="00DA7B76"/>
    <w:rsid w:val="00DB0C3E"/>
    <w:rsid w:val="00DB22C1"/>
    <w:rsid w:val="00DB2C76"/>
    <w:rsid w:val="00DB386D"/>
    <w:rsid w:val="00DB552E"/>
    <w:rsid w:val="00DB5642"/>
    <w:rsid w:val="00DB5CA5"/>
    <w:rsid w:val="00DB6432"/>
    <w:rsid w:val="00DB69AF"/>
    <w:rsid w:val="00DB7E94"/>
    <w:rsid w:val="00DC1C05"/>
    <w:rsid w:val="00DC2579"/>
    <w:rsid w:val="00DC2E58"/>
    <w:rsid w:val="00DC325A"/>
    <w:rsid w:val="00DC5CD5"/>
    <w:rsid w:val="00DC7599"/>
    <w:rsid w:val="00DC7F78"/>
    <w:rsid w:val="00DD1D66"/>
    <w:rsid w:val="00DD25C3"/>
    <w:rsid w:val="00DD2AE1"/>
    <w:rsid w:val="00DD3FCB"/>
    <w:rsid w:val="00DD6F13"/>
    <w:rsid w:val="00DD7AD0"/>
    <w:rsid w:val="00DE20E0"/>
    <w:rsid w:val="00DE21E6"/>
    <w:rsid w:val="00DE7D33"/>
    <w:rsid w:val="00DE7E13"/>
    <w:rsid w:val="00DF0426"/>
    <w:rsid w:val="00DF087F"/>
    <w:rsid w:val="00DF1367"/>
    <w:rsid w:val="00DF6F93"/>
    <w:rsid w:val="00DF7F15"/>
    <w:rsid w:val="00E0357A"/>
    <w:rsid w:val="00E05589"/>
    <w:rsid w:val="00E063EF"/>
    <w:rsid w:val="00E10915"/>
    <w:rsid w:val="00E10C43"/>
    <w:rsid w:val="00E11567"/>
    <w:rsid w:val="00E118A3"/>
    <w:rsid w:val="00E11B64"/>
    <w:rsid w:val="00E13123"/>
    <w:rsid w:val="00E136A8"/>
    <w:rsid w:val="00E13E71"/>
    <w:rsid w:val="00E14BC1"/>
    <w:rsid w:val="00E14C9D"/>
    <w:rsid w:val="00E20C21"/>
    <w:rsid w:val="00E2321E"/>
    <w:rsid w:val="00E25DBF"/>
    <w:rsid w:val="00E26E75"/>
    <w:rsid w:val="00E31834"/>
    <w:rsid w:val="00E325F6"/>
    <w:rsid w:val="00E33F94"/>
    <w:rsid w:val="00E3699C"/>
    <w:rsid w:val="00E37CAE"/>
    <w:rsid w:val="00E401F7"/>
    <w:rsid w:val="00E41EEC"/>
    <w:rsid w:val="00E423D9"/>
    <w:rsid w:val="00E42E38"/>
    <w:rsid w:val="00E531BA"/>
    <w:rsid w:val="00E53705"/>
    <w:rsid w:val="00E547F1"/>
    <w:rsid w:val="00E55677"/>
    <w:rsid w:val="00E56DB4"/>
    <w:rsid w:val="00E577F9"/>
    <w:rsid w:val="00E5791A"/>
    <w:rsid w:val="00E6794C"/>
    <w:rsid w:val="00E70533"/>
    <w:rsid w:val="00E741AE"/>
    <w:rsid w:val="00E74718"/>
    <w:rsid w:val="00E74C2B"/>
    <w:rsid w:val="00E74FE3"/>
    <w:rsid w:val="00E75EBD"/>
    <w:rsid w:val="00E76505"/>
    <w:rsid w:val="00E76FD5"/>
    <w:rsid w:val="00E7753A"/>
    <w:rsid w:val="00E77825"/>
    <w:rsid w:val="00E80D27"/>
    <w:rsid w:val="00E82717"/>
    <w:rsid w:val="00E82935"/>
    <w:rsid w:val="00E84E0F"/>
    <w:rsid w:val="00E87606"/>
    <w:rsid w:val="00E92832"/>
    <w:rsid w:val="00E936FB"/>
    <w:rsid w:val="00E953D8"/>
    <w:rsid w:val="00E96DB4"/>
    <w:rsid w:val="00EA30B1"/>
    <w:rsid w:val="00EA34A4"/>
    <w:rsid w:val="00EA61BB"/>
    <w:rsid w:val="00EA6EFB"/>
    <w:rsid w:val="00EA74F6"/>
    <w:rsid w:val="00EA78F8"/>
    <w:rsid w:val="00EA7EBE"/>
    <w:rsid w:val="00EB1920"/>
    <w:rsid w:val="00EB7F35"/>
    <w:rsid w:val="00EC0967"/>
    <w:rsid w:val="00EC1A1B"/>
    <w:rsid w:val="00EC3A64"/>
    <w:rsid w:val="00EC3C42"/>
    <w:rsid w:val="00EC57E9"/>
    <w:rsid w:val="00EC6D74"/>
    <w:rsid w:val="00EC7968"/>
    <w:rsid w:val="00ED01DF"/>
    <w:rsid w:val="00ED0A4E"/>
    <w:rsid w:val="00ED247A"/>
    <w:rsid w:val="00ED248C"/>
    <w:rsid w:val="00ED462A"/>
    <w:rsid w:val="00ED564B"/>
    <w:rsid w:val="00ED5C6B"/>
    <w:rsid w:val="00EE0059"/>
    <w:rsid w:val="00EE099F"/>
    <w:rsid w:val="00EE20FA"/>
    <w:rsid w:val="00EE3345"/>
    <w:rsid w:val="00EE4232"/>
    <w:rsid w:val="00EE44A2"/>
    <w:rsid w:val="00EE4F61"/>
    <w:rsid w:val="00EF0ABC"/>
    <w:rsid w:val="00EF1582"/>
    <w:rsid w:val="00EF2EBD"/>
    <w:rsid w:val="00EF34D3"/>
    <w:rsid w:val="00EF37E5"/>
    <w:rsid w:val="00EF64FA"/>
    <w:rsid w:val="00EF6A07"/>
    <w:rsid w:val="00EF7C68"/>
    <w:rsid w:val="00F0161D"/>
    <w:rsid w:val="00F0199D"/>
    <w:rsid w:val="00F02679"/>
    <w:rsid w:val="00F033D6"/>
    <w:rsid w:val="00F03654"/>
    <w:rsid w:val="00F049BD"/>
    <w:rsid w:val="00F05FA6"/>
    <w:rsid w:val="00F07F91"/>
    <w:rsid w:val="00F1052B"/>
    <w:rsid w:val="00F1237B"/>
    <w:rsid w:val="00F13A7C"/>
    <w:rsid w:val="00F15251"/>
    <w:rsid w:val="00F15620"/>
    <w:rsid w:val="00F157A8"/>
    <w:rsid w:val="00F15B90"/>
    <w:rsid w:val="00F172EA"/>
    <w:rsid w:val="00F23277"/>
    <w:rsid w:val="00F2381E"/>
    <w:rsid w:val="00F26E92"/>
    <w:rsid w:val="00F27808"/>
    <w:rsid w:val="00F27859"/>
    <w:rsid w:val="00F30AA6"/>
    <w:rsid w:val="00F30F45"/>
    <w:rsid w:val="00F3263F"/>
    <w:rsid w:val="00F32679"/>
    <w:rsid w:val="00F33ACD"/>
    <w:rsid w:val="00F35A3A"/>
    <w:rsid w:val="00F41E1A"/>
    <w:rsid w:val="00F43393"/>
    <w:rsid w:val="00F4394F"/>
    <w:rsid w:val="00F47F76"/>
    <w:rsid w:val="00F50FBF"/>
    <w:rsid w:val="00F52AD8"/>
    <w:rsid w:val="00F54353"/>
    <w:rsid w:val="00F55194"/>
    <w:rsid w:val="00F635BC"/>
    <w:rsid w:val="00F64E75"/>
    <w:rsid w:val="00F65B1A"/>
    <w:rsid w:val="00F8088C"/>
    <w:rsid w:val="00F8089F"/>
    <w:rsid w:val="00F820C3"/>
    <w:rsid w:val="00F82A1F"/>
    <w:rsid w:val="00F83AF0"/>
    <w:rsid w:val="00F84081"/>
    <w:rsid w:val="00F842A6"/>
    <w:rsid w:val="00F8600A"/>
    <w:rsid w:val="00F87684"/>
    <w:rsid w:val="00F87FA8"/>
    <w:rsid w:val="00F9099B"/>
    <w:rsid w:val="00F92551"/>
    <w:rsid w:val="00F93687"/>
    <w:rsid w:val="00F945D1"/>
    <w:rsid w:val="00F94876"/>
    <w:rsid w:val="00F95CBB"/>
    <w:rsid w:val="00FA32B1"/>
    <w:rsid w:val="00FA5326"/>
    <w:rsid w:val="00FA6CB9"/>
    <w:rsid w:val="00FB1B3E"/>
    <w:rsid w:val="00FB2D00"/>
    <w:rsid w:val="00FB2D81"/>
    <w:rsid w:val="00FB3CA4"/>
    <w:rsid w:val="00FB3D25"/>
    <w:rsid w:val="00FC14EF"/>
    <w:rsid w:val="00FC394A"/>
    <w:rsid w:val="00FC73BA"/>
    <w:rsid w:val="00FC76CE"/>
    <w:rsid w:val="00FC7B33"/>
    <w:rsid w:val="00FD25B5"/>
    <w:rsid w:val="00FD2BFF"/>
    <w:rsid w:val="00FD6E92"/>
    <w:rsid w:val="00FD7BBB"/>
    <w:rsid w:val="00FE0995"/>
    <w:rsid w:val="00FE3618"/>
    <w:rsid w:val="00FE57F8"/>
    <w:rsid w:val="00FE6C82"/>
    <w:rsid w:val="00FF2855"/>
    <w:rsid w:val="00FF356B"/>
    <w:rsid w:val="00FF438F"/>
    <w:rsid w:val="00FF4B3B"/>
    <w:rsid w:val="00FF5CA9"/>
    <w:rsid w:val="00FF633A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CBA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B71A4C"/>
    <w:pPr>
      <w:keepNext/>
      <w:numPr>
        <w:numId w:val="4"/>
      </w:numPr>
      <w:tabs>
        <w:tab w:val="num" w:pos="0"/>
      </w:tabs>
      <w:spacing w:before="240" w:after="240"/>
      <w:ind w:left="1134"/>
      <w:outlineLvl w:val="0"/>
    </w:pPr>
    <w:rPr>
      <w:rFonts w:ascii="Times New Roman" w:hAnsi="Times New Roman" w:cs="Arial"/>
      <w:b/>
      <w:sz w:val="28"/>
      <w:szCs w:val="24"/>
      <w:lang w:eastAsia="cs-CZ"/>
    </w:rPr>
  </w:style>
  <w:style w:type="paragraph" w:styleId="Nadpis2">
    <w:name w:val="heading 2"/>
    <w:basedOn w:val="Nadpis1"/>
    <w:next w:val="Normln"/>
    <w:link w:val="Nadpis2Char"/>
    <w:qFormat/>
    <w:locked/>
    <w:rsid w:val="00B71A4C"/>
    <w:pPr>
      <w:numPr>
        <w:ilvl w:val="1"/>
      </w:numPr>
      <w:tabs>
        <w:tab w:val="clear" w:pos="1134"/>
        <w:tab w:val="num" w:pos="360"/>
      </w:tabs>
      <w:ind w:left="3686"/>
      <w:jc w:val="both"/>
      <w:outlineLvl w:val="1"/>
    </w:pPr>
    <w:rPr>
      <w:rFonts w:ascii="Arial" w:hAnsi="Arial"/>
      <w:b w:val="0"/>
      <w:bCs/>
      <w:iCs/>
      <w:sz w:val="22"/>
      <w:szCs w:val="22"/>
      <w:lang w:val="pl-PL"/>
    </w:rPr>
  </w:style>
  <w:style w:type="paragraph" w:styleId="Nadpis3">
    <w:name w:val="heading 3"/>
    <w:basedOn w:val="Nadpis2"/>
    <w:next w:val="Normln"/>
    <w:link w:val="Nadpis3Char"/>
    <w:qFormat/>
    <w:locked/>
    <w:rsid w:val="00B71A4C"/>
    <w:pPr>
      <w:numPr>
        <w:ilvl w:val="2"/>
      </w:numPr>
      <w:tabs>
        <w:tab w:val="clear" w:pos="1134"/>
        <w:tab w:val="num" w:pos="360"/>
      </w:tabs>
      <w:ind w:left="3686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D03B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03B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D03B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uiPriority w:val="72"/>
    <w:qFormat/>
    <w:rsid w:val="006C3F4B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D103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C667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C6679"/>
    <w:rPr>
      <w:rFonts w:cs="Times New Roman"/>
    </w:rPr>
  </w:style>
  <w:style w:type="paragraph" w:styleId="Zpat">
    <w:name w:val="footer"/>
    <w:basedOn w:val="Normln"/>
    <w:link w:val="ZpatChar"/>
    <w:uiPriority w:val="99"/>
    <w:rsid w:val="000C667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0C667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6679"/>
    <w:pPr>
      <w:spacing w:after="0" w:line="240" w:lineRule="auto"/>
    </w:pPr>
    <w:rPr>
      <w:rFonts w:ascii="Tahoma" w:hAnsi="Tahoma"/>
      <w:sz w:val="16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6679"/>
    <w:rPr>
      <w:rFonts w:ascii="Tahoma" w:hAnsi="Tahoma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63C84"/>
    <w:pPr>
      <w:spacing w:before="100" w:beforeAutospacing="1" w:after="100" w:afterAutospacing="1" w:line="240" w:lineRule="auto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D24C9"/>
    <w:rPr>
      <w:rFonts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1448A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448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7346E"/>
    <w:rPr>
      <w:rFonts w:cs="Times New Roman"/>
      <w:sz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448A2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7346E"/>
    <w:rPr>
      <w:rFonts w:cs="Times New Roman"/>
      <w:b/>
      <w:sz w:val="20"/>
      <w:lang w:eastAsia="en-US"/>
    </w:rPr>
  </w:style>
  <w:style w:type="character" w:styleId="Zvraznn">
    <w:name w:val="Emphasis"/>
    <w:basedOn w:val="Standardnpsmoodstavce"/>
    <w:uiPriority w:val="99"/>
    <w:qFormat/>
    <w:locked/>
    <w:rsid w:val="00816D0D"/>
    <w:rPr>
      <w:rFonts w:cs="Times New Roman"/>
      <w:i/>
    </w:rPr>
  </w:style>
  <w:style w:type="paragraph" w:styleId="Rozloendokumentu">
    <w:name w:val="Document Map"/>
    <w:basedOn w:val="Normln"/>
    <w:link w:val="RozloendokumentuChar"/>
    <w:uiPriority w:val="99"/>
    <w:semiHidden/>
    <w:rsid w:val="0003605D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71B2F"/>
    <w:rPr>
      <w:rFonts w:ascii="Times New Roman" w:hAnsi="Times New Roman" w:cs="Times New Roman"/>
      <w:sz w:val="2"/>
      <w:lang w:eastAsia="en-US"/>
    </w:rPr>
  </w:style>
  <w:style w:type="character" w:customStyle="1" w:styleId="CharChar">
    <w:name w:val="Char Char"/>
    <w:uiPriority w:val="99"/>
    <w:rsid w:val="00744560"/>
  </w:style>
  <w:style w:type="character" w:customStyle="1" w:styleId="Nadpis1Char">
    <w:name w:val="Nadpis 1 Char"/>
    <w:basedOn w:val="Standardnpsmoodstavce"/>
    <w:link w:val="Nadpis1"/>
    <w:rsid w:val="00B71A4C"/>
    <w:rPr>
      <w:rFonts w:ascii="Times New Roman" w:hAnsi="Times New Roman" w:cs="Arial"/>
      <w:b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B71A4C"/>
    <w:rPr>
      <w:rFonts w:ascii="Arial" w:hAnsi="Arial" w:cs="Arial"/>
      <w:bCs/>
      <w:iCs/>
      <w:lang w:val="pl-PL"/>
    </w:rPr>
  </w:style>
  <w:style w:type="character" w:customStyle="1" w:styleId="Nadpis3Char">
    <w:name w:val="Nadpis 3 Char"/>
    <w:basedOn w:val="Standardnpsmoodstavce"/>
    <w:link w:val="Nadpis3"/>
    <w:rsid w:val="00B71A4C"/>
    <w:rPr>
      <w:rFonts w:ascii="Arial" w:hAnsi="Arial" w:cs="Arial"/>
      <w:iCs/>
      <w:szCs w:val="26"/>
      <w:lang w:val="pl-PL"/>
    </w:rPr>
  </w:style>
  <w:style w:type="character" w:styleId="Siln">
    <w:name w:val="Strong"/>
    <w:qFormat/>
    <w:locked/>
    <w:rsid w:val="00C67978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016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0161D"/>
    <w:rPr>
      <w:lang w:eastAsia="en-US"/>
    </w:rPr>
  </w:style>
  <w:style w:type="paragraph" w:customStyle="1" w:styleId="CharChar1CharChar">
    <w:name w:val="Char Char1 Char Char"/>
    <w:basedOn w:val="Normln"/>
    <w:rsid w:val="00CA24F3"/>
    <w:pPr>
      <w:tabs>
        <w:tab w:val="left" w:pos="1100"/>
      </w:tabs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1OdstavecPT">
    <w:name w:val="1 Odstavec PT"/>
    <w:basedOn w:val="Normln"/>
    <w:rsid w:val="00CA24F3"/>
    <w:pPr>
      <w:numPr>
        <w:ilvl w:val="1"/>
        <w:numId w:val="5"/>
      </w:numPr>
      <w:tabs>
        <w:tab w:val="left" w:pos="567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paragraph" w:customStyle="1" w:styleId="CharChar1CharChar0">
    <w:name w:val="Char Char1 Char Char"/>
    <w:basedOn w:val="Normln"/>
    <w:rsid w:val="00EE20FA"/>
    <w:pPr>
      <w:tabs>
        <w:tab w:val="left" w:pos="1100"/>
      </w:tabs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Smlouva-slo">
    <w:name w:val="Smlouva-číslo"/>
    <w:basedOn w:val="Normln"/>
    <w:rsid w:val="000E457B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03BAA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rsid w:val="00D03BAA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rsid w:val="00D03BAA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Revize">
    <w:name w:val="Revision"/>
    <w:hidden/>
    <w:uiPriority w:val="99"/>
    <w:semiHidden/>
    <w:rsid w:val="00E10915"/>
    <w:rPr>
      <w:lang w:eastAsia="en-US"/>
    </w:rPr>
  </w:style>
  <w:style w:type="paragraph" w:styleId="Bezmezer">
    <w:name w:val="No Spacing"/>
    <w:uiPriority w:val="1"/>
    <w:qFormat/>
    <w:rsid w:val="00F9099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13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CBA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B71A4C"/>
    <w:pPr>
      <w:keepNext/>
      <w:numPr>
        <w:numId w:val="4"/>
      </w:numPr>
      <w:tabs>
        <w:tab w:val="num" w:pos="0"/>
      </w:tabs>
      <w:spacing w:before="240" w:after="240"/>
      <w:ind w:left="1134"/>
      <w:outlineLvl w:val="0"/>
    </w:pPr>
    <w:rPr>
      <w:rFonts w:ascii="Times New Roman" w:hAnsi="Times New Roman" w:cs="Arial"/>
      <w:b/>
      <w:sz w:val="28"/>
      <w:szCs w:val="24"/>
      <w:lang w:eastAsia="cs-CZ"/>
    </w:rPr>
  </w:style>
  <w:style w:type="paragraph" w:styleId="Nadpis2">
    <w:name w:val="heading 2"/>
    <w:basedOn w:val="Nadpis1"/>
    <w:next w:val="Normln"/>
    <w:link w:val="Nadpis2Char"/>
    <w:qFormat/>
    <w:locked/>
    <w:rsid w:val="00B71A4C"/>
    <w:pPr>
      <w:numPr>
        <w:ilvl w:val="1"/>
      </w:numPr>
      <w:tabs>
        <w:tab w:val="clear" w:pos="1134"/>
        <w:tab w:val="num" w:pos="360"/>
      </w:tabs>
      <w:ind w:left="3686"/>
      <w:jc w:val="both"/>
      <w:outlineLvl w:val="1"/>
    </w:pPr>
    <w:rPr>
      <w:rFonts w:ascii="Arial" w:hAnsi="Arial"/>
      <w:b w:val="0"/>
      <w:bCs/>
      <w:iCs/>
      <w:sz w:val="22"/>
      <w:szCs w:val="22"/>
      <w:lang w:val="pl-PL"/>
    </w:rPr>
  </w:style>
  <w:style w:type="paragraph" w:styleId="Nadpis3">
    <w:name w:val="heading 3"/>
    <w:basedOn w:val="Nadpis2"/>
    <w:next w:val="Normln"/>
    <w:link w:val="Nadpis3Char"/>
    <w:qFormat/>
    <w:locked/>
    <w:rsid w:val="00B71A4C"/>
    <w:pPr>
      <w:numPr>
        <w:ilvl w:val="2"/>
      </w:numPr>
      <w:tabs>
        <w:tab w:val="clear" w:pos="1134"/>
        <w:tab w:val="num" w:pos="360"/>
      </w:tabs>
      <w:ind w:left="3686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D03B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03B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D03B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uiPriority w:val="72"/>
    <w:qFormat/>
    <w:rsid w:val="006C3F4B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D103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C667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C6679"/>
    <w:rPr>
      <w:rFonts w:cs="Times New Roman"/>
    </w:rPr>
  </w:style>
  <w:style w:type="paragraph" w:styleId="Zpat">
    <w:name w:val="footer"/>
    <w:basedOn w:val="Normln"/>
    <w:link w:val="ZpatChar"/>
    <w:uiPriority w:val="99"/>
    <w:rsid w:val="000C667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0C667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6679"/>
    <w:pPr>
      <w:spacing w:after="0" w:line="240" w:lineRule="auto"/>
    </w:pPr>
    <w:rPr>
      <w:rFonts w:ascii="Tahoma" w:hAnsi="Tahoma"/>
      <w:sz w:val="16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6679"/>
    <w:rPr>
      <w:rFonts w:ascii="Tahoma" w:hAnsi="Tahoma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63C84"/>
    <w:pPr>
      <w:spacing w:before="100" w:beforeAutospacing="1" w:after="100" w:afterAutospacing="1" w:line="240" w:lineRule="auto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D24C9"/>
    <w:rPr>
      <w:rFonts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1448A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448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7346E"/>
    <w:rPr>
      <w:rFonts w:cs="Times New Roman"/>
      <w:sz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448A2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7346E"/>
    <w:rPr>
      <w:rFonts w:cs="Times New Roman"/>
      <w:b/>
      <w:sz w:val="20"/>
      <w:lang w:eastAsia="en-US"/>
    </w:rPr>
  </w:style>
  <w:style w:type="character" w:styleId="Zvraznn">
    <w:name w:val="Emphasis"/>
    <w:basedOn w:val="Standardnpsmoodstavce"/>
    <w:uiPriority w:val="99"/>
    <w:qFormat/>
    <w:locked/>
    <w:rsid w:val="00816D0D"/>
    <w:rPr>
      <w:rFonts w:cs="Times New Roman"/>
      <w:i/>
    </w:rPr>
  </w:style>
  <w:style w:type="paragraph" w:styleId="Rozloendokumentu">
    <w:name w:val="Document Map"/>
    <w:basedOn w:val="Normln"/>
    <w:link w:val="RozloendokumentuChar"/>
    <w:uiPriority w:val="99"/>
    <w:semiHidden/>
    <w:rsid w:val="0003605D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71B2F"/>
    <w:rPr>
      <w:rFonts w:ascii="Times New Roman" w:hAnsi="Times New Roman" w:cs="Times New Roman"/>
      <w:sz w:val="2"/>
      <w:lang w:eastAsia="en-US"/>
    </w:rPr>
  </w:style>
  <w:style w:type="character" w:customStyle="1" w:styleId="CharChar">
    <w:name w:val="Char Char"/>
    <w:uiPriority w:val="99"/>
    <w:rsid w:val="00744560"/>
  </w:style>
  <w:style w:type="character" w:customStyle="1" w:styleId="Nadpis1Char">
    <w:name w:val="Nadpis 1 Char"/>
    <w:basedOn w:val="Standardnpsmoodstavce"/>
    <w:link w:val="Nadpis1"/>
    <w:rsid w:val="00B71A4C"/>
    <w:rPr>
      <w:rFonts w:ascii="Times New Roman" w:hAnsi="Times New Roman" w:cs="Arial"/>
      <w:b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B71A4C"/>
    <w:rPr>
      <w:rFonts w:ascii="Arial" w:hAnsi="Arial" w:cs="Arial"/>
      <w:bCs/>
      <w:iCs/>
      <w:lang w:val="pl-PL"/>
    </w:rPr>
  </w:style>
  <w:style w:type="character" w:customStyle="1" w:styleId="Nadpis3Char">
    <w:name w:val="Nadpis 3 Char"/>
    <w:basedOn w:val="Standardnpsmoodstavce"/>
    <w:link w:val="Nadpis3"/>
    <w:rsid w:val="00B71A4C"/>
    <w:rPr>
      <w:rFonts w:ascii="Arial" w:hAnsi="Arial" w:cs="Arial"/>
      <w:iCs/>
      <w:szCs w:val="26"/>
      <w:lang w:val="pl-PL"/>
    </w:rPr>
  </w:style>
  <w:style w:type="character" w:styleId="Siln">
    <w:name w:val="Strong"/>
    <w:qFormat/>
    <w:locked/>
    <w:rsid w:val="00C67978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016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0161D"/>
    <w:rPr>
      <w:lang w:eastAsia="en-US"/>
    </w:rPr>
  </w:style>
  <w:style w:type="paragraph" w:customStyle="1" w:styleId="CharChar1CharChar">
    <w:name w:val="Char Char1 Char Char"/>
    <w:basedOn w:val="Normln"/>
    <w:rsid w:val="00CA24F3"/>
    <w:pPr>
      <w:tabs>
        <w:tab w:val="left" w:pos="1100"/>
      </w:tabs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1OdstavecPT">
    <w:name w:val="1 Odstavec PT"/>
    <w:basedOn w:val="Normln"/>
    <w:rsid w:val="00CA24F3"/>
    <w:pPr>
      <w:numPr>
        <w:ilvl w:val="1"/>
        <w:numId w:val="5"/>
      </w:numPr>
      <w:tabs>
        <w:tab w:val="left" w:pos="567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paragraph" w:customStyle="1" w:styleId="CharChar1CharChar0">
    <w:name w:val="Char Char1 Char Char"/>
    <w:basedOn w:val="Normln"/>
    <w:rsid w:val="00EE20FA"/>
    <w:pPr>
      <w:tabs>
        <w:tab w:val="left" w:pos="1100"/>
      </w:tabs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Smlouva-slo">
    <w:name w:val="Smlouva-číslo"/>
    <w:basedOn w:val="Normln"/>
    <w:rsid w:val="000E457B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03BAA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rsid w:val="00D03BAA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rsid w:val="00D03BAA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Revize">
    <w:name w:val="Revision"/>
    <w:hidden/>
    <w:uiPriority w:val="99"/>
    <w:semiHidden/>
    <w:rsid w:val="00E10915"/>
    <w:rPr>
      <w:lang w:eastAsia="en-US"/>
    </w:rPr>
  </w:style>
  <w:style w:type="paragraph" w:styleId="Bezmezer">
    <w:name w:val="No Spacing"/>
    <w:uiPriority w:val="1"/>
    <w:qFormat/>
    <w:rsid w:val="00F9099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13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95303-51E7-49A1-84D5-CBE7BCA3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3407</Words>
  <Characters>20107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„ ÚzP v Karviné – stavební úpravy budovy č. p. 974 – I. etapa“                                                                                           Příloha č. 8 ZD</vt:lpstr>
    </vt:vector>
  </TitlesOfParts>
  <Company>GFR</Company>
  <LinksUpToDate>false</LinksUpToDate>
  <CharactersWithSpaces>23468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„ ÚzP v Karviné – stavební úpravy budovy č. p. 974 – I. etapa“                                                                                           Příloha č. 8 ZD</dc:title>
  <dc:creator>Kořínková Radana</dc:creator>
  <cp:lastModifiedBy>Čurdová Jitka Mgr. (GFŘ)</cp:lastModifiedBy>
  <cp:revision>3</cp:revision>
  <cp:lastPrinted>2018-12-06T13:50:00Z</cp:lastPrinted>
  <dcterms:created xsi:type="dcterms:W3CDTF">2018-12-10T06:36:00Z</dcterms:created>
  <dcterms:modified xsi:type="dcterms:W3CDTF">2018-12-10T06:38:00Z</dcterms:modified>
</cp:coreProperties>
</file>