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74" w:rsidRPr="008C78A1" w:rsidRDefault="00F71674" w:rsidP="00EA288C">
      <w:pPr>
        <w:pStyle w:val="Nadpis1"/>
        <w:spacing w:line="276" w:lineRule="auto"/>
        <w:jc w:val="center"/>
        <w:rPr>
          <w:rFonts w:ascii="Calibri" w:hAnsi="Calibri"/>
          <w:sz w:val="28"/>
          <w:szCs w:val="28"/>
        </w:rPr>
      </w:pPr>
      <w:r w:rsidRPr="008C78A1">
        <w:rPr>
          <w:rFonts w:ascii="Calibri" w:hAnsi="Calibri"/>
          <w:sz w:val="28"/>
          <w:szCs w:val="28"/>
        </w:rPr>
        <w:t>Smlouva o dílo</w:t>
      </w:r>
    </w:p>
    <w:p w:rsidR="00F71674" w:rsidRPr="00CA1834" w:rsidRDefault="00F71674" w:rsidP="00EA288C">
      <w:pPr>
        <w:pStyle w:val="Nadpis1"/>
        <w:spacing w:line="276" w:lineRule="auto"/>
        <w:jc w:val="center"/>
        <w:rPr>
          <w:rFonts w:ascii="Calibri" w:hAnsi="Calibri"/>
          <w:sz w:val="22"/>
          <w:szCs w:val="22"/>
        </w:rPr>
      </w:pPr>
      <w:r w:rsidRPr="00CA1834">
        <w:rPr>
          <w:rFonts w:ascii="Calibri" w:hAnsi="Calibri"/>
          <w:sz w:val="22"/>
          <w:szCs w:val="22"/>
        </w:rPr>
        <w:t>číslo objednatele: NPÚ-450/</w:t>
      </w:r>
      <w:r w:rsidR="00132A20">
        <w:rPr>
          <w:rFonts w:ascii="Calibri" w:hAnsi="Calibri"/>
          <w:sz w:val="22"/>
          <w:szCs w:val="22"/>
        </w:rPr>
        <w:t>90630</w:t>
      </w:r>
      <w:r w:rsidR="004A45F2">
        <w:rPr>
          <w:rFonts w:ascii="Calibri" w:hAnsi="Calibri"/>
          <w:sz w:val="22"/>
          <w:szCs w:val="22"/>
        </w:rPr>
        <w:t>/2018</w:t>
      </w:r>
    </w:p>
    <w:p w:rsidR="00F71674" w:rsidRPr="00CA1834" w:rsidRDefault="00F71674" w:rsidP="00993A09">
      <w:pPr>
        <w:tabs>
          <w:tab w:val="left" w:pos="5130"/>
        </w:tabs>
        <w:spacing w:line="276" w:lineRule="auto"/>
        <w:jc w:val="center"/>
        <w:rPr>
          <w:rFonts w:ascii="Calibri" w:hAnsi="Calibri"/>
          <w:b/>
          <w:bCs/>
          <w:sz w:val="22"/>
          <w:szCs w:val="22"/>
        </w:rPr>
      </w:pPr>
      <w:r w:rsidRPr="00A05D1D">
        <w:rPr>
          <w:rFonts w:ascii="Calibri" w:hAnsi="Calibri"/>
          <w:b/>
          <w:bCs/>
          <w:sz w:val="22"/>
          <w:szCs w:val="22"/>
        </w:rPr>
        <w:t>číslo zhotovitele:</w:t>
      </w:r>
      <w:r w:rsidR="00993A09">
        <w:rPr>
          <w:rFonts w:ascii="Calibri" w:hAnsi="Calibri"/>
          <w:b/>
          <w:bCs/>
          <w:sz w:val="22"/>
          <w:szCs w:val="22"/>
        </w:rPr>
        <w:t xml:space="preserve">  </w:t>
      </w:r>
    </w:p>
    <w:p w:rsidR="00F71674" w:rsidRPr="00CA1834" w:rsidRDefault="00F71674" w:rsidP="00EA288C">
      <w:pPr>
        <w:pStyle w:val="Nadpis1"/>
        <w:pBdr>
          <w:bottom w:val="single" w:sz="4" w:space="1" w:color="auto"/>
        </w:pBdr>
        <w:spacing w:line="276" w:lineRule="auto"/>
        <w:jc w:val="center"/>
        <w:rPr>
          <w:rFonts w:ascii="Calibri" w:hAnsi="Calibri"/>
          <w:b w:val="0"/>
          <w:bCs w:val="0"/>
          <w:sz w:val="22"/>
          <w:szCs w:val="22"/>
        </w:rPr>
      </w:pPr>
      <w:r w:rsidRPr="00CA1834">
        <w:rPr>
          <w:rFonts w:ascii="Calibri" w:hAnsi="Calibri"/>
          <w:b w:val="0"/>
          <w:bCs w:val="0"/>
          <w:sz w:val="22"/>
          <w:szCs w:val="22"/>
        </w:rPr>
        <w:t xml:space="preserve">uzavřená ve smyslu ustanovení § </w:t>
      </w:r>
      <w:smartTag w:uri="urn:schemas-microsoft-com:office:smarttags" w:element="metricconverter">
        <w:smartTagPr>
          <w:attr w:name="ProductID" w:val="2586 a"/>
        </w:smartTagPr>
        <w:r w:rsidRPr="00CA1834">
          <w:rPr>
            <w:rFonts w:ascii="Calibri" w:hAnsi="Calibri"/>
            <w:b w:val="0"/>
            <w:bCs w:val="0"/>
            <w:sz w:val="22"/>
            <w:szCs w:val="22"/>
          </w:rPr>
          <w:t>2586 a</w:t>
        </w:r>
      </w:smartTag>
      <w:r w:rsidRPr="00CA1834">
        <w:rPr>
          <w:rFonts w:ascii="Calibri" w:hAnsi="Calibri"/>
          <w:b w:val="0"/>
          <w:bCs w:val="0"/>
          <w:sz w:val="22"/>
          <w:szCs w:val="22"/>
        </w:rPr>
        <w:t xml:space="preserve"> násl. zákona č. 89/2012 Sb., Občanský zákoník</w:t>
      </w:r>
    </w:p>
    <w:p w:rsidR="00F71674" w:rsidRPr="00CA1834" w:rsidRDefault="00F71674" w:rsidP="008C78A1">
      <w:pPr>
        <w:pStyle w:val="Nzev"/>
        <w:spacing w:line="276" w:lineRule="auto"/>
        <w:jc w:val="both"/>
        <w:rPr>
          <w:rFonts w:ascii="Calibri" w:hAnsi="Calibri"/>
          <w:sz w:val="22"/>
          <w:szCs w:val="22"/>
        </w:rPr>
      </w:pPr>
    </w:p>
    <w:p w:rsidR="00F71674" w:rsidRPr="00CA1834" w:rsidRDefault="00F71674" w:rsidP="008C78A1">
      <w:pPr>
        <w:pStyle w:val="Nzev"/>
        <w:spacing w:line="276" w:lineRule="auto"/>
        <w:ind w:left="360" w:hanging="360"/>
        <w:rPr>
          <w:rFonts w:ascii="Calibri" w:hAnsi="Calibri"/>
          <w:sz w:val="22"/>
          <w:szCs w:val="22"/>
        </w:rPr>
      </w:pPr>
      <w:r w:rsidRPr="00CA1834">
        <w:rPr>
          <w:rFonts w:ascii="Calibri" w:hAnsi="Calibri"/>
          <w:sz w:val="22"/>
          <w:szCs w:val="22"/>
        </w:rPr>
        <w:t>I.</w:t>
      </w:r>
    </w:p>
    <w:p w:rsidR="00F71674" w:rsidRPr="00CA1834" w:rsidRDefault="00F71674" w:rsidP="008C78A1">
      <w:pPr>
        <w:pStyle w:val="Nzev"/>
        <w:spacing w:line="276" w:lineRule="auto"/>
        <w:rPr>
          <w:rFonts w:ascii="Calibri" w:hAnsi="Calibri"/>
          <w:sz w:val="22"/>
          <w:szCs w:val="22"/>
        </w:rPr>
      </w:pPr>
      <w:r w:rsidRPr="00CA1834">
        <w:rPr>
          <w:rFonts w:ascii="Calibri" w:hAnsi="Calibri"/>
          <w:sz w:val="22"/>
          <w:szCs w:val="22"/>
        </w:rPr>
        <w:t>Smluvní strany</w:t>
      </w:r>
    </w:p>
    <w:p w:rsidR="00A148EE" w:rsidRPr="006E0C35" w:rsidRDefault="00F71674" w:rsidP="008C78A1">
      <w:pPr>
        <w:pStyle w:val="Zkladntext21"/>
        <w:spacing w:line="276" w:lineRule="auto"/>
        <w:rPr>
          <w:rFonts w:ascii="Calibri" w:hAnsi="Calibri" w:cs="Calibri"/>
          <w:b/>
          <w:bCs/>
          <w:sz w:val="22"/>
          <w:szCs w:val="22"/>
        </w:rPr>
      </w:pPr>
      <w:r w:rsidRPr="00CA1834">
        <w:rPr>
          <w:rFonts w:ascii="Calibri" w:hAnsi="Calibri"/>
          <w:b/>
          <w:bCs/>
          <w:sz w:val="22"/>
          <w:szCs w:val="22"/>
        </w:rPr>
        <w:t>Objednatel:</w:t>
      </w:r>
      <w:r w:rsidRPr="00CA1834">
        <w:rPr>
          <w:rFonts w:ascii="Calibri" w:hAnsi="Calibri"/>
          <w:b/>
          <w:bCs/>
          <w:sz w:val="22"/>
          <w:szCs w:val="22"/>
        </w:rPr>
        <w:tab/>
      </w:r>
      <w:r w:rsidR="00A148EE" w:rsidRPr="006E0C35">
        <w:rPr>
          <w:rFonts w:ascii="Calibri" w:hAnsi="Calibri" w:cs="Calibri"/>
          <w:b/>
          <w:bCs/>
          <w:sz w:val="22"/>
          <w:szCs w:val="22"/>
        </w:rPr>
        <w:t>Národní památkový ústav,</w:t>
      </w:r>
      <w:r w:rsidR="00A148EE" w:rsidRPr="006E0C35">
        <w:rPr>
          <w:rFonts w:ascii="Calibri" w:hAnsi="Calibri" w:cs="Calibri"/>
          <w:bCs/>
          <w:sz w:val="22"/>
          <w:szCs w:val="22"/>
        </w:rPr>
        <w:t xml:space="preserve"> </w:t>
      </w:r>
      <w:r w:rsidR="00A148EE" w:rsidRPr="006E0C35">
        <w:rPr>
          <w:rFonts w:ascii="Calibri" w:hAnsi="Calibri" w:cs="Calibri"/>
          <w:b/>
          <w:bCs/>
          <w:sz w:val="22"/>
          <w:szCs w:val="22"/>
        </w:rPr>
        <w:t>státní příspěvková organizace</w:t>
      </w:r>
    </w:p>
    <w:p w:rsidR="00A148EE" w:rsidRPr="006E0C35" w:rsidRDefault="00A148EE" w:rsidP="008C78A1">
      <w:pPr>
        <w:pStyle w:val="Zkladntext21"/>
        <w:spacing w:line="276" w:lineRule="auto"/>
        <w:rPr>
          <w:rFonts w:ascii="Calibri" w:hAnsi="Calibri" w:cs="Calibri"/>
          <w:sz w:val="22"/>
          <w:szCs w:val="22"/>
        </w:rPr>
      </w:pPr>
      <w:r>
        <w:rPr>
          <w:rFonts w:ascii="Calibri" w:hAnsi="Calibri" w:cs="Calibri"/>
          <w:sz w:val="22"/>
          <w:szCs w:val="22"/>
        </w:rPr>
        <w:t xml:space="preserve">                             </w:t>
      </w:r>
      <w:r w:rsidRPr="006E0C35">
        <w:rPr>
          <w:rFonts w:ascii="Calibri" w:hAnsi="Calibri" w:cs="Calibri"/>
          <w:sz w:val="22"/>
          <w:szCs w:val="22"/>
        </w:rPr>
        <w:t>IČ: 75032333, DIČ: CZ75032333</w:t>
      </w:r>
    </w:p>
    <w:p w:rsidR="00A148EE" w:rsidRPr="006E0C35" w:rsidRDefault="00A148EE" w:rsidP="008C78A1">
      <w:pPr>
        <w:pStyle w:val="Zkladntext21"/>
        <w:spacing w:line="276" w:lineRule="auto"/>
        <w:rPr>
          <w:rFonts w:ascii="Calibri" w:hAnsi="Calibri" w:cs="Calibri"/>
          <w:sz w:val="22"/>
          <w:szCs w:val="22"/>
        </w:rPr>
      </w:pPr>
      <w:r>
        <w:rPr>
          <w:rFonts w:ascii="Calibri" w:hAnsi="Calibri" w:cs="Calibri"/>
          <w:sz w:val="22"/>
          <w:szCs w:val="22"/>
        </w:rPr>
        <w:t xml:space="preserve">                             </w:t>
      </w:r>
      <w:r w:rsidRPr="006E0C35">
        <w:rPr>
          <w:rFonts w:ascii="Calibri" w:hAnsi="Calibri" w:cs="Calibri"/>
          <w:sz w:val="22"/>
          <w:szCs w:val="22"/>
        </w:rPr>
        <w:t>se sídlem Valdštejnské náměstí  162/3, 118 01  Praha 1 - Malá Strana</w:t>
      </w:r>
    </w:p>
    <w:p w:rsidR="00A148EE" w:rsidRPr="006E0C35" w:rsidRDefault="00A148EE" w:rsidP="008C78A1">
      <w:pPr>
        <w:pStyle w:val="Zkladntext21"/>
        <w:spacing w:line="276" w:lineRule="auto"/>
        <w:rPr>
          <w:rFonts w:ascii="Calibri" w:hAnsi="Calibri" w:cs="Calibri"/>
          <w:sz w:val="22"/>
          <w:szCs w:val="22"/>
        </w:rPr>
      </w:pPr>
      <w:r>
        <w:rPr>
          <w:rFonts w:ascii="Calibri" w:hAnsi="Calibri" w:cs="Calibri"/>
          <w:sz w:val="22"/>
          <w:szCs w:val="22"/>
        </w:rPr>
        <w:t xml:space="preserve">                             </w:t>
      </w:r>
      <w:r w:rsidRPr="006E0C35">
        <w:rPr>
          <w:rFonts w:ascii="Calibri" w:hAnsi="Calibri" w:cs="Calibri"/>
          <w:sz w:val="22"/>
          <w:szCs w:val="22"/>
        </w:rPr>
        <w:t>jednající generální ředitelkou Ing. arch.</w:t>
      </w:r>
      <w:smartTag w:uri="urn:schemas-microsoft-com:office:smarttags" w:element="PersonName">
        <w:r w:rsidRPr="006E0C35">
          <w:rPr>
            <w:rFonts w:ascii="Calibri" w:hAnsi="Calibri" w:cs="Calibri"/>
            <w:sz w:val="22"/>
            <w:szCs w:val="22"/>
          </w:rPr>
          <w:t xml:space="preserve"> </w:t>
        </w:r>
      </w:smartTag>
      <w:r w:rsidRPr="006E0C35">
        <w:rPr>
          <w:rFonts w:ascii="Calibri" w:hAnsi="Calibri" w:cs="Calibri"/>
          <w:sz w:val="22"/>
          <w:szCs w:val="22"/>
        </w:rPr>
        <w:t>Naděždou</w:t>
      </w:r>
      <w:smartTag w:uri="urn:schemas-microsoft-com:office:smarttags" w:element="PersonName">
        <w:r w:rsidRPr="006E0C35">
          <w:rPr>
            <w:rFonts w:ascii="Calibri" w:hAnsi="Calibri" w:cs="Calibri"/>
            <w:sz w:val="22"/>
            <w:szCs w:val="22"/>
          </w:rPr>
          <w:t xml:space="preserve"> </w:t>
        </w:r>
        <w:smartTag w:uri="urn:schemas-microsoft-com:office:smarttags" w:element="PersonName"/>
        <w:smartTag w:uri="urn:schemas-microsoft-com:office:smarttags" w:element="PersonName"/>
        <w:smartTag w:uri="urn:schemas-microsoft-com:office:smarttags" w:element="PersonName"/>
        <w:r w:rsidRPr="006E0C35">
          <w:rPr>
            <w:rFonts w:ascii="Calibri" w:hAnsi="Calibri" w:cs="Calibri"/>
            <w:sz w:val="22"/>
            <w:szCs w:val="22"/>
          </w:rPr>
          <w:t xml:space="preserve"> </w:t>
        </w:r>
      </w:smartTag>
      <w:r w:rsidRPr="006E0C35">
        <w:rPr>
          <w:rFonts w:ascii="Calibri" w:hAnsi="Calibri" w:cs="Calibri"/>
          <w:sz w:val="22"/>
          <w:szCs w:val="22"/>
        </w:rPr>
        <w:t>Goryczkovou</w:t>
      </w:r>
    </w:p>
    <w:p w:rsidR="00A148EE" w:rsidRPr="006E0C35" w:rsidRDefault="00A148EE" w:rsidP="008C78A1">
      <w:pPr>
        <w:pStyle w:val="Zkladntext21"/>
        <w:spacing w:line="276" w:lineRule="auto"/>
        <w:rPr>
          <w:rFonts w:ascii="Calibri" w:hAnsi="Calibri" w:cs="Calibri"/>
          <w:bCs/>
          <w:sz w:val="22"/>
          <w:szCs w:val="22"/>
        </w:rPr>
      </w:pPr>
      <w:r>
        <w:rPr>
          <w:rFonts w:ascii="Calibri" w:hAnsi="Calibri" w:cs="Calibri"/>
          <w:bCs/>
          <w:sz w:val="22"/>
          <w:szCs w:val="22"/>
        </w:rPr>
        <w:t xml:space="preserve">                             </w:t>
      </w:r>
      <w:r w:rsidRPr="006E0C35">
        <w:rPr>
          <w:rFonts w:ascii="Calibri" w:hAnsi="Calibri" w:cs="Calibri"/>
          <w:bCs/>
          <w:sz w:val="22"/>
          <w:szCs w:val="22"/>
        </w:rPr>
        <w:t xml:space="preserve">kterou zastupuje: </w:t>
      </w:r>
    </w:p>
    <w:p w:rsidR="00A148EE" w:rsidRPr="006E0C35" w:rsidRDefault="00A148EE" w:rsidP="008C78A1">
      <w:pPr>
        <w:pStyle w:val="Zkladntext21"/>
        <w:spacing w:line="276" w:lineRule="auto"/>
        <w:rPr>
          <w:rFonts w:ascii="Calibri" w:hAnsi="Calibri" w:cs="Calibri"/>
          <w:b/>
          <w:bCs/>
          <w:sz w:val="22"/>
          <w:szCs w:val="22"/>
        </w:rPr>
      </w:pPr>
      <w:r>
        <w:rPr>
          <w:rFonts w:ascii="Calibri" w:hAnsi="Calibri" w:cs="Calibri"/>
          <w:b/>
          <w:bCs/>
          <w:sz w:val="22"/>
          <w:szCs w:val="22"/>
        </w:rPr>
        <w:t xml:space="preserve">                             </w:t>
      </w:r>
      <w:r w:rsidRPr="006E0C35">
        <w:rPr>
          <w:rFonts w:ascii="Calibri" w:hAnsi="Calibri" w:cs="Calibri"/>
          <w:b/>
          <w:bCs/>
          <w:sz w:val="22"/>
          <w:szCs w:val="22"/>
        </w:rPr>
        <w:t>Územní památková správa v Kroměříži</w:t>
      </w:r>
    </w:p>
    <w:p w:rsidR="00A148EE" w:rsidRPr="006E0C35" w:rsidRDefault="00A148EE" w:rsidP="008C78A1">
      <w:pPr>
        <w:pStyle w:val="Zkladntext21"/>
        <w:spacing w:line="276" w:lineRule="auto"/>
        <w:rPr>
          <w:rFonts w:ascii="Calibri" w:hAnsi="Calibri" w:cs="Calibri"/>
          <w:b/>
          <w:bCs/>
          <w:sz w:val="22"/>
          <w:szCs w:val="22"/>
        </w:rPr>
      </w:pPr>
      <w:r>
        <w:rPr>
          <w:rFonts w:ascii="Calibri" w:hAnsi="Calibri" w:cs="Calibri"/>
          <w:bCs/>
          <w:sz w:val="22"/>
          <w:szCs w:val="22"/>
        </w:rPr>
        <w:t xml:space="preserve">                             </w:t>
      </w:r>
      <w:r w:rsidRPr="006E0C35">
        <w:rPr>
          <w:rFonts w:ascii="Calibri" w:hAnsi="Calibri" w:cs="Calibri"/>
          <w:bCs/>
          <w:sz w:val="22"/>
          <w:szCs w:val="22"/>
        </w:rPr>
        <w:t>se sídlem</w:t>
      </w:r>
      <w:r w:rsidRPr="006E0C35">
        <w:rPr>
          <w:rFonts w:ascii="Calibri" w:hAnsi="Calibri" w:cs="Calibri"/>
          <w:b/>
          <w:bCs/>
          <w:sz w:val="22"/>
          <w:szCs w:val="22"/>
        </w:rPr>
        <w:t xml:space="preserve"> Sněmovní nám. 1,</w:t>
      </w:r>
      <w:smartTag w:uri="urn:schemas-microsoft-com:office:smarttags" w:element="PersonName">
        <w:r w:rsidRPr="006E0C35">
          <w:rPr>
            <w:rFonts w:ascii="Calibri" w:hAnsi="Calibri" w:cs="Calibri"/>
            <w:b/>
            <w:bCs/>
            <w:sz w:val="22"/>
            <w:szCs w:val="22"/>
          </w:rPr>
          <w:t xml:space="preserve"> </w:t>
        </w:r>
      </w:smartTag>
      <w:r w:rsidRPr="006E0C35">
        <w:rPr>
          <w:rFonts w:ascii="Calibri" w:hAnsi="Calibri" w:cs="Calibri"/>
          <w:b/>
          <w:bCs/>
          <w:sz w:val="22"/>
          <w:szCs w:val="22"/>
        </w:rPr>
        <w:t>767 01  Kroměříž</w:t>
      </w:r>
    </w:p>
    <w:p w:rsidR="00A148EE" w:rsidRPr="006E0C35" w:rsidRDefault="00A148EE" w:rsidP="008C78A1">
      <w:pPr>
        <w:pStyle w:val="Zkladntext21"/>
        <w:spacing w:line="276" w:lineRule="auto"/>
        <w:rPr>
          <w:rFonts w:ascii="Calibri" w:hAnsi="Calibri" w:cs="Calibri"/>
          <w:b/>
          <w:bCs/>
          <w:sz w:val="22"/>
          <w:szCs w:val="22"/>
        </w:rPr>
      </w:pPr>
      <w:r>
        <w:rPr>
          <w:rFonts w:ascii="Calibri" w:hAnsi="Calibri" w:cs="Calibri"/>
          <w:bCs/>
          <w:sz w:val="22"/>
          <w:szCs w:val="22"/>
        </w:rPr>
        <w:t xml:space="preserve">                             </w:t>
      </w:r>
      <w:r w:rsidRPr="006E0C35">
        <w:rPr>
          <w:rFonts w:ascii="Calibri" w:hAnsi="Calibri" w:cs="Calibri"/>
          <w:bCs/>
          <w:sz w:val="22"/>
          <w:szCs w:val="22"/>
        </w:rPr>
        <w:t xml:space="preserve">jednající ředitelem </w:t>
      </w:r>
      <w:r w:rsidRPr="006E0C35">
        <w:rPr>
          <w:rFonts w:ascii="Calibri" w:hAnsi="Calibri" w:cs="Calibri"/>
          <w:b/>
          <w:bCs/>
          <w:sz w:val="22"/>
          <w:szCs w:val="22"/>
        </w:rPr>
        <w:t xml:space="preserve">Ing. </w:t>
      </w:r>
      <w:r w:rsidR="00F042F5">
        <w:rPr>
          <w:rFonts w:ascii="Calibri" w:hAnsi="Calibri" w:cs="Calibri"/>
          <w:b/>
          <w:bCs/>
          <w:sz w:val="22"/>
          <w:szCs w:val="22"/>
        </w:rPr>
        <w:t>Petrem Šubíkem</w:t>
      </w:r>
      <w:r w:rsidRPr="006E0C35">
        <w:rPr>
          <w:rFonts w:ascii="Calibri" w:hAnsi="Calibri" w:cs="Calibri"/>
          <w:b/>
          <w:bCs/>
          <w:sz w:val="22"/>
          <w:szCs w:val="22"/>
        </w:rPr>
        <w:t xml:space="preserve">                                   </w:t>
      </w:r>
    </w:p>
    <w:p w:rsidR="00A148EE" w:rsidRPr="00C21940" w:rsidRDefault="00A148EE" w:rsidP="008C78A1">
      <w:pPr>
        <w:pStyle w:val="Zkladntext21"/>
        <w:spacing w:line="276" w:lineRule="auto"/>
        <w:rPr>
          <w:rFonts w:ascii="Calibri" w:hAnsi="Calibri" w:cs="Calibri"/>
          <w:bCs/>
          <w:sz w:val="22"/>
          <w:szCs w:val="22"/>
        </w:rPr>
      </w:pPr>
      <w:r>
        <w:rPr>
          <w:rFonts w:ascii="Calibri" w:hAnsi="Calibri" w:cs="Calibri"/>
          <w:bCs/>
          <w:sz w:val="22"/>
          <w:szCs w:val="22"/>
        </w:rPr>
        <w:t xml:space="preserve">           </w:t>
      </w:r>
      <w:r w:rsidR="00C21940">
        <w:rPr>
          <w:rFonts w:ascii="Calibri" w:hAnsi="Calibri" w:cs="Calibri"/>
          <w:bCs/>
          <w:sz w:val="22"/>
          <w:szCs w:val="22"/>
        </w:rPr>
        <w:t xml:space="preserve">                </w:t>
      </w:r>
      <w:r>
        <w:rPr>
          <w:rFonts w:ascii="Calibri" w:hAnsi="Calibri" w:cs="Calibri"/>
          <w:bCs/>
          <w:sz w:val="22"/>
          <w:szCs w:val="22"/>
        </w:rPr>
        <w:t xml:space="preserve">  </w:t>
      </w:r>
      <w:r w:rsidRPr="006E0C35">
        <w:rPr>
          <w:rFonts w:ascii="Calibri" w:hAnsi="Calibri" w:cs="Calibri"/>
          <w:bCs/>
          <w:sz w:val="22"/>
          <w:szCs w:val="22"/>
        </w:rPr>
        <w:t>vedoucí správy/kastelán</w:t>
      </w:r>
      <w:r>
        <w:rPr>
          <w:rFonts w:ascii="Calibri" w:hAnsi="Calibri" w:cs="Calibri"/>
          <w:bCs/>
          <w:sz w:val="22"/>
          <w:szCs w:val="22"/>
        </w:rPr>
        <w:t xml:space="preserve"> </w:t>
      </w:r>
      <w:r w:rsidR="00F042F5">
        <w:rPr>
          <w:rFonts w:ascii="Calibri" w:hAnsi="Calibri" w:cs="Calibri"/>
          <w:bCs/>
          <w:sz w:val="22"/>
          <w:szCs w:val="22"/>
        </w:rPr>
        <w:t>Dolu Michal</w:t>
      </w:r>
      <w:r w:rsidRPr="006E0C35">
        <w:rPr>
          <w:rFonts w:ascii="Calibri" w:hAnsi="Calibri" w:cs="Calibri"/>
          <w:bCs/>
          <w:sz w:val="22"/>
          <w:szCs w:val="22"/>
        </w:rPr>
        <w:t xml:space="preserve">: </w:t>
      </w:r>
      <w:r w:rsidR="00F042F5">
        <w:rPr>
          <w:rFonts w:ascii="Calibri" w:hAnsi="Calibri"/>
          <w:b/>
          <w:bCs/>
          <w:sz w:val="22"/>
          <w:szCs w:val="22"/>
        </w:rPr>
        <w:t>Ing. Alexandr Zaspal</w:t>
      </w:r>
    </w:p>
    <w:p w:rsidR="00A148EE" w:rsidRDefault="00A148EE" w:rsidP="008C78A1">
      <w:pPr>
        <w:pStyle w:val="Zkladntext21"/>
        <w:spacing w:line="276" w:lineRule="auto"/>
        <w:rPr>
          <w:rFonts w:ascii="Calibri" w:hAnsi="Calibri" w:cs="Calibri"/>
          <w:b/>
          <w:bCs/>
          <w:sz w:val="22"/>
          <w:szCs w:val="22"/>
        </w:rPr>
      </w:pPr>
      <w:r>
        <w:rPr>
          <w:rFonts w:ascii="Calibri" w:hAnsi="Calibri" w:cs="Calibri"/>
          <w:bCs/>
          <w:sz w:val="22"/>
          <w:szCs w:val="22"/>
        </w:rPr>
        <w:t xml:space="preserve">                             </w:t>
      </w:r>
      <w:r w:rsidRPr="006E0C35">
        <w:rPr>
          <w:rFonts w:ascii="Calibri" w:hAnsi="Calibri" w:cs="Calibri"/>
          <w:bCs/>
          <w:sz w:val="22"/>
          <w:szCs w:val="22"/>
        </w:rPr>
        <w:t>zástupce objednatele pro věci technické</w:t>
      </w:r>
      <w:r>
        <w:rPr>
          <w:rFonts w:ascii="Calibri" w:hAnsi="Calibri" w:cs="Calibri"/>
          <w:b/>
          <w:bCs/>
          <w:sz w:val="22"/>
          <w:szCs w:val="22"/>
        </w:rPr>
        <w:t xml:space="preserve">:  </w:t>
      </w:r>
      <w:r w:rsidR="00137633">
        <w:rPr>
          <w:rFonts w:ascii="Calibri" w:hAnsi="Calibri" w:cs="Calibri"/>
          <w:b/>
          <w:bCs/>
          <w:sz w:val="22"/>
          <w:szCs w:val="22"/>
        </w:rPr>
        <w:t>xxxxxxxxxxx</w:t>
      </w:r>
      <w:r>
        <w:rPr>
          <w:rFonts w:ascii="Calibri" w:hAnsi="Calibri" w:cs="Calibri"/>
          <w:b/>
          <w:bCs/>
          <w:sz w:val="22"/>
          <w:szCs w:val="22"/>
        </w:rPr>
        <w:t xml:space="preserve"> </w:t>
      </w:r>
    </w:p>
    <w:p w:rsidR="00F71674" w:rsidRDefault="00A148EE" w:rsidP="008C78A1">
      <w:pPr>
        <w:pStyle w:val="Zkladntext21"/>
        <w:spacing w:line="276" w:lineRule="auto"/>
        <w:ind w:left="1418" w:hanging="1418"/>
        <w:rPr>
          <w:sz w:val="22"/>
          <w:szCs w:val="22"/>
        </w:rPr>
      </w:pPr>
      <w:r>
        <w:rPr>
          <w:rFonts w:ascii="Calibri" w:hAnsi="Calibri"/>
          <w:b/>
          <w:bCs/>
          <w:sz w:val="22"/>
          <w:szCs w:val="22"/>
        </w:rPr>
        <w:t xml:space="preserve">                             </w:t>
      </w:r>
      <w:r w:rsidR="00F71674" w:rsidRPr="00CA1834">
        <w:rPr>
          <w:rFonts w:ascii="Calibri" w:hAnsi="Calibri"/>
          <w:sz w:val="22"/>
          <w:szCs w:val="22"/>
        </w:rPr>
        <w:t xml:space="preserve">Bankovní spojení: </w:t>
      </w:r>
      <w:r w:rsidR="00EC2EE0" w:rsidRPr="006D080D">
        <w:rPr>
          <w:sz w:val="22"/>
          <w:szCs w:val="22"/>
        </w:rPr>
        <w:t>ČNB 500005-60039011/0710</w:t>
      </w:r>
    </w:p>
    <w:p w:rsidR="00F71674" w:rsidRDefault="00F71674" w:rsidP="008C78A1">
      <w:pPr>
        <w:pStyle w:val="Zkladntext21"/>
        <w:spacing w:line="276" w:lineRule="auto"/>
        <w:rPr>
          <w:rFonts w:ascii="Calibri" w:hAnsi="Calibri"/>
          <w:sz w:val="22"/>
          <w:szCs w:val="22"/>
        </w:rPr>
      </w:pPr>
      <w:r w:rsidRPr="00CA1834">
        <w:rPr>
          <w:rFonts w:ascii="Calibri" w:hAnsi="Calibri"/>
          <w:sz w:val="22"/>
          <w:szCs w:val="22"/>
        </w:rPr>
        <w:t xml:space="preserve">(dále jen </w:t>
      </w:r>
      <w:r w:rsidRPr="00CA1834">
        <w:rPr>
          <w:rFonts w:ascii="Calibri" w:hAnsi="Calibri"/>
          <w:b/>
          <w:bCs/>
          <w:sz w:val="22"/>
          <w:szCs w:val="22"/>
        </w:rPr>
        <w:t>„objednatel“</w:t>
      </w:r>
      <w:r w:rsidRPr="00CA1834">
        <w:rPr>
          <w:rFonts w:ascii="Calibri" w:hAnsi="Calibri"/>
          <w:sz w:val="22"/>
          <w:szCs w:val="22"/>
        </w:rPr>
        <w:t>) na straně jedné</w:t>
      </w:r>
    </w:p>
    <w:p w:rsidR="00F71674" w:rsidRPr="00CA1834" w:rsidRDefault="00257BF2" w:rsidP="008C78A1">
      <w:pPr>
        <w:spacing w:line="276" w:lineRule="auto"/>
        <w:rPr>
          <w:rFonts w:ascii="Calibri" w:hAnsi="Calibri"/>
          <w:b/>
          <w:bCs/>
          <w:sz w:val="22"/>
          <w:szCs w:val="22"/>
        </w:rPr>
      </w:pPr>
      <w:r>
        <w:rPr>
          <w:rFonts w:ascii="Calibri" w:hAnsi="Calibri"/>
          <w:sz w:val="22"/>
          <w:szCs w:val="22"/>
        </w:rPr>
        <w:t xml:space="preserve">  </w:t>
      </w:r>
      <w:r w:rsidR="00212608">
        <w:rPr>
          <w:rFonts w:ascii="Calibri" w:hAnsi="Calibri"/>
          <w:sz w:val="22"/>
          <w:szCs w:val="22"/>
        </w:rPr>
        <w:t xml:space="preserve"> </w:t>
      </w:r>
      <w:r w:rsidR="00F71674" w:rsidRPr="00CA1834">
        <w:rPr>
          <w:rFonts w:ascii="Calibri" w:hAnsi="Calibri"/>
          <w:sz w:val="22"/>
          <w:szCs w:val="22"/>
        </w:rPr>
        <w:t>a</w:t>
      </w:r>
    </w:p>
    <w:p w:rsidR="008B14A8" w:rsidRPr="008B14A8" w:rsidRDefault="00F71674" w:rsidP="008B14A8">
      <w:pPr>
        <w:tabs>
          <w:tab w:val="left" w:pos="1560"/>
        </w:tabs>
        <w:spacing w:line="276" w:lineRule="auto"/>
        <w:rPr>
          <w:rFonts w:ascii="Calibri" w:hAnsi="Calibri"/>
          <w:sz w:val="22"/>
          <w:szCs w:val="22"/>
        </w:rPr>
      </w:pPr>
      <w:r w:rsidRPr="00CA1834">
        <w:rPr>
          <w:rFonts w:ascii="Calibri" w:hAnsi="Calibri"/>
          <w:b/>
          <w:bCs/>
          <w:sz w:val="22"/>
          <w:szCs w:val="22"/>
        </w:rPr>
        <w:t>Zhotovitel:</w:t>
      </w:r>
      <w:r w:rsidRPr="00CA1834">
        <w:rPr>
          <w:rFonts w:ascii="Calibri" w:hAnsi="Calibri"/>
          <w:sz w:val="22"/>
          <w:szCs w:val="22"/>
        </w:rPr>
        <w:tab/>
      </w:r>
      <w:r w:rsidR="008B14A8" w:rsidRPr="008B14A8">
        <w:rPr>
          <w:rFonts w:ascii="Calibri" w:hAnsi="Calibri"/>
          <w:sz w:val="22"/>
          <w:szCs w:val="22"/>
        </w:rPr>
        <w:t xml:space="preserve">obchodní firma: </w:t>
      </w:r>
      <w:r w:rsidR="008B14A8" w:rsidRPr="008B14A8">
        <w:rPr>
          <w:rFonts w:ascii="Calibri" w:hAnsi="Calibri"/>
          <w:b/>
          <w:sz w:val="22"/>
          <w:szCs w:val="22"/>
        </w:rPr>
        <w:t>MARPO s.r.o.</w:t>
      </w:r>
    </w:p>
    <w:p w:rsidR="008B14A8" w:rsidRPr="008B14A8" w:rsidRDefault="008B14A8" w:rsidP="008B14A8">
      <w:pPr>
        <w:tabs>
          <w:tab w:val="left" w:pos="1843"/>
        </w:tabs>
        <w:spacing w:line="276" w:lineRule="auto"/>
        <w:ind w:left="1843" w:hanging="283"/>
        <w:rPr>
          <w:rFonts w:ascii="Calibri" w:hAnsi="Calibri"/>
          <w:b/>
          <w:bCs/>
          <w:sz w:val="22"/>
          <w:szCs w:val="22"/>
        </w:rPr>
      </w:pPr>
      <w:r w:rsidRPr="008B14A8">
        <w:rPr>
          <w:rFonts w:ascii="Calibri" w:hAnsi="Calibri"/>
          <w:sz w:val="22"/>
          <w:szCs w:val="22"/>
        </w:rPr>
        <w:t>se sídlem: 28. Října 201/66, 709 00 Ostrava – Mariánské Hory</w:t>
      </w:r>
    </w:p>
    <w:p w:rsidR="008B14A8" w:rsidRPr="008B14A8" w:rsidRDefault="008B14A8" w:rsidP="008B14A8">
      <w:pPr>
        <w:tabs>
          <w:tab w:val="left" w:pos="1843"/>
        </w:tabs>
        <w:spacing w:line="276" w:lineRule="auto"/>
        <w:ind w:left="1560"/>
        <w:rPr>
          <w:rFonts w:ascii="Calibri" w:hAnsi="Calibri"/>
          <w:sz w:val="22"/>
          <w:szCs w:val="22"/>
        </w:rPr>
      </w:pPr>
      <w:r w:rsidRPr="008B14A8">
        <w:rPr>
          <w:rFonts w:ascii="Calibri" w:hAnsi="Calibri"/>
          <w:sz w:val="22"/>
          <w:szCs w:val="22"/>
        </w:rPr>
        <w:t>zapsán  v obchodním rejstříku vedeném u Krajského soudu v  Ostravě</w:t>
      </w:r>
    </w:p>
    <w:p w:rsidR="008B14A8" w:rsidRPr="008B14A8" w:rsidRDefault="008B14A8" w:rsidP="008B14A8">
      <w:pPr>
        <w:tabs>
          <w:tab w:val="left" w:pos="1843"/>
        </w:tabs>
        <w:spacing w:line="276" w:lineRule="auto"/>
        <w:ind w:left="1560"/>
        <w:rPr>
          <w:rFonts w:ascii="Calibri" w:hAnsi="Calibri"/>
          <w:sz w:val="22"/>
          <w:szCs w:val="22"/>
        </w:rPr>
      </w:pPr>
      <w:r w:rsidRPr="008B14A8">
        <w:rPr>
          <w:rFonts w:ascii="Calibri" w:hAnsi="Calibri"/>
          <w:sz w:val="22"/>
          <w:szCs w:val="22"/>
        </w:rPr>
        <w:t>oddíl C Vložka 1229</w:t>
      </w:r>
    </w:p>
    <w:p w:rsidR="008B14A8" w:rsidRPr="008B14A8" w:rsidRDefault="008B14A8" w:rsidP="008B14A8">
      <w:pPr>
        <w:tabs>
          <w:tab w:val="left" w:pos="1843"/>
        </w:tabs>
        <w:spacing w:line="276" w:lineRule="auto"/>
        <w:ind w:firstLine="1560"/>
        <w:rPr>
          <w:rFonts w:ascii="Calibri" w:hAnsi="Calibri"/>
          <w:sz w:val="22"/>
          <w:szCs w:val="22"/>
        </w:rPr>
      </w:pPr>
      <w:r w:rsidRPr="008B14A8">
        <w:rPr>
          <w:rFonts w:ascii="Calibri" w:eastAsia="MS Mincho" w:hAnsi="Calibri"/>
          <w:sz w:val="22"/>
          <w:szCs w:val="22"/>
        </w:rPr>
        <w:t xml:space="preserve">IČ: </w:t>
      </w:r>
      <w:r w:rsidRPr="008B14A8">
        <w:rPr>
          <w:rFonts w:ascii="Calibri" w:hAnsi="Calibri"/>
          <w:sz w:val="22"/>
          <w:szCs w:val="22"/>
        </w:rPr>
        <w:t xml:space="preserve">41033078, </w:t>
      </w:r>
      <w:r w:rsidRPr="008B14A8">
        <w:rPr>
          <w:rFonts w:ascii="Calibri" w:eastAsia="MS Mincho" w:hAnsi="Calibri"/>
          <w:sz w:val="22"/>
          <w:szCs w:val="22"/>
        </w:rPr>
        <w:t xml:space="preserve">DIČ: </w:t>
      </w:r>
      <w:r w:rsidRPr="008B14A8">
        <w:rPr>
          <w:rFonts w:ascii="Calibri" w:eastAsia="MS Mincho" w:hAnsi="Calibri"/>
          <w:bCs/>
          <w:sz w:val="22"/>
          <w:szCs w:val="22"/>
        </w:rPr>
        <w:t>CZ</w:t>
      </w:r>
      <w:r w:rsidRPr="008B14A8">
        <w:rPr>
          <w:rFonts w:ascii="Calibri" w:hAnsi="Calibri"/>
          <w:sz w:val="22"/>
          <w:szCs w:val="22"/>
        </w:rPr>
        <w:t>41033078</w:t>
      </w:r>
    </w:p>
    <w:p w:rsidR="008B14A8" w:rsidRPr="008B14A8" w:rsidRDefault="008B14A8" w:rsidP="008B14A8">
      <w:pPr>
        <w:tabs>
          <w:tab w:val="left" w:pos="1843"/>
        </w:tabs>
        <w:spacing w:line="276" w:lineRule="auto"/>
        <w:ind w:firstLine="1560"/>
        <w:rPr>
          <w:rFonts w:ascii="Calibri" w:eastAsia="MS Mincho" w:hAnsi="Calibri"/>
          <w:bCs/>
          <w:sz w:val="22"/>
          <w:szCs w:val="22"/>
        </w:rPr>
      </w:pPr>
      <w:r w:rsidRPr="008B14A8">
        <w:rPr>
          <w:rFonts w:ascii="Calibri" w:eastAsia="MS Mincho" w:hAnsi="Calibri"/>
          <w:bCs/>
          <w:sz w:val="22"/>
          <w:szCs w:val="22"/>
        </w:rPr>
        <w:t xml:space="preserve">Zastoupena  </w:t>
      </w:r>
      <w:r w:rsidR="00137633">
        <w:rPr>
          <w:rFonts w:ascii="Calibri" w:eastAsia="MS Mincho" w:hAnsi="Calibri"/>
          <w:bCs/>
          <w:sz w:val="22"/>
          <w:szCs w:val="22"/>
        </w:rPr>
        <w:t>xxxxxxxxxxxxxxxxxx</w:t>
      </w:r>
    </w:p>
    <w:p w:rsidR="008B14A8" w:rsidRPr="008B14A8" w:rsidRDefault="00137633" w:rsidP="008B14A8">
      <w:pPr>
        <w:tabs>
          <w:tab w:val="left" w:pos="1843"/>
        </w:tabs>
        <w:spacing w:line="276" w:lineRule="auto"/>
        <w:ind w:firstLine="1560"/>
        <w:rPr>
          <w:rFonts w:ascii="Calibri" w:eastAsia="MS Mincho" w:hAnsi="Calibri"/>
          <w:bCs/>
          <w:sz w:val="22"/>
          <w:szCs w:val="22"/>
        </w:rPr>
      </w:pPr>
      <w:r>
        <w:rPr>
          <w:rFonts w:ascii="Calibri" w:eastAsia="MS Mincho" w:hAnsi="Calibri"/>
          <w:bCs/>
          <w:sz w:val="22"/>
          <w:szCs w:val="22"/>
        </w:rPr>
        <w:t>Jednající: xxxxxxxxxxxxxxxxxxx</w:t>
      </w:r>
    </w:p>
    <w:p w:rsidR="008B14A8" w:rsidRPr="008B14A8" w:rsidRDefault="008B14A8" w:rsidP="008B14A8">
      <w:pPr>
        <w:tabs>
          <w:tab w:val="left" w:pos="1843"/>
        </w:tabs>
        <w:suppressAutoHyphens w:val="0"/>
        <w:spacing w:line="276" w:lineRule="auto"/>
        <w:ind w:firstLine="1560"/>
        <w:jc w:val="both"/>
        <w:rPr>
          <w:rFonts w:ascii="Calibri" w:eastAsia="MS Mincho" w:hAnsi="Calibri"/>
          <w:bCs/>
          <w:sz w:val="22"/>
          <w:szCs w:val="22"/>
          <w:lang w:eastAsia="cs-CZ"/>
        </w:rPr>
      </w:pPr>
      <w:r w:rsidRPr="008B14A8">
        <w:rPr>
          <w:rFonts w:ascii="Calibri" w:eastAsia="MS Mincho" w:hAnsi="Calibri"/>
          <w:sz w:val="22"/>
          <w:szCs w:val="22"/>
          <w:lang w:eastAsia="cs-CZ"/>
        </w:rPr>
        <w:t xml:space="preserve">Bankovní spojení:  </w:t>
      </w:r>
      <w:r w:rsidR="00137633">
        <w:rPr>
          <w:rFonts w:ascii="Calibri" w:eastAsia="MS Mincho" w:hAnsi="Calibri"/>
          <w:sz w:val="22"/>
          <w:szCs w:val="22"/>
          <w:lang w:eastAsia="cs-CZ"/>
        </w:rPr>
        <w:t>xxxxxxxxxxxxxxxx</w:t>
      </w:r>
      <w:r w:rsidRPr="008B14A8">
        <w:rPr>
          <w:rFonts w:ascii="Calibri" w:eastAsia="MS Mincho" w:hAnsi="Calibri"/>
          <w:bCs/>
          <w:sz w:val="22"/>
          <w:szCs w:val="22"/>
          <w:lang w:eastAsia="cs-CZ"/>
        </w:rPr>
        <w:t xml:space="preserve"> </w:t>
      </w:r>
      <w:r w:rsidRPr="008B14A8">
        <w:rPr>
          <w:rFonts w:ascii="Calibri" w:eastAsia="MS Mincho" w:hAnsi="Calibri"/>
          <w:sz w:val="22"/>
          <w:szCs w:val="22"/>
          <w:lang w:eastAsia="cs-CZ"/>
        </w:rPr>
        <w:t xml:space="preserve">č. ú.: </w:t>
      </w:r>
      <w:r w:rsidR="00137633">
        <w:rPr>
          <w:rFonts w:ascii="Calibri" w:eastAsia="MS Mincho" w:hAnsi="Calibri"/>
          <w:bCs/>
          <w:sz w:val="22"/>
          <w:szCs w:val="22"/>
          <w:lang w:eastAsia="cs-CZ"/>
        </w:rPr>
        <w:t>xxxxxxxxxxxxxxxxxx</w:t>
      </w:r>
    </w:p>
    <w:p w:rsidR="00F71674" w:rsidRDefault="00AA1566" w:rsidP="008B14A8">
      <w:pPr>
        <w:tabs>
          <w:tab w:val="left" w:pos="1560"/>
        </w:tabs>
        <w:spacing w:line="276" w:lineRule="auto"/>
        <w:rPr>
          <w:rFonts w:ascii="Calibri" w:hAnsi="Calibri"/>
          <w:sz w:val="22"/>
          <w:szCs w:val="22"/>
        </w:rPr>
      </w:pPr>
      <w:r w:rsidRPr="00CA1834">
        <w:rPr>
          <w:rFonts w:ascii="Calibri" w:hAnsi="Calibri"/>
          <w:sz w:val="22"/>
          <w:szCs w:val="22"/>
        </w:rPr>
        <w:t xml:space="preserve"> </w:t>
      </w:r>
      <w:r w:rsidR="00F71674" w:rsidRPr="00CA1834">
        <w:rPr>
          <w:rFonts w:ascii="Calibri" w:hAnsi="Calibri"/>
          <w:sz w:val="22"/>
          <w:szCs w:val="22"/>
        </w:rPr>
        <w:t>(dále jen „</w:t>
      </w:r>
      <w:r w:rsidR="00F71674" w:rsidRPr="00CA1834">
        <w:rPr>
          <w:rFonts w:ascii="Calibri" w:hAnsi="Calibri"/>
          <w:b/>
          <w:bCs/>
          <w:sz w:val="22"/>
          <w:szCs w:val="22"/>
        </w:rPr>
        <w:t xml:space="preserve">zhotovitel“) </w:t>
      </w:r>
      <w:r w:rsidR="00F71674" w:rsidRPr="00CA1834">
        <w:rPr>
          <w:rFonts w:ascii="Calibri" w:hAnsi="Calibri"/>
          <w:sz w:val="22"/>
          <w:szCs w:val="22"/>
        </w:rPr>
        <w:t>na straně druhé</w:t>
      </w:r>
    </w:p>
    <w:p w:rsidR="00983253" w:rsidRPr="00CA1834" w:rsidRDefault="00983253" w:rsidP="008C78A1">
      <w:pPr>
        <w:spacing w:line="276" w:lineRule="auto"/>
        <w:jc w:val="both"/>
        <w:rPr>
          <w:rFonts w:ascii="Calibri" w:hAnsi="Calibri"/>
          <w:sz w:val="22"/>
          <w:szCs w:val="22"/>
        </w:rPr>
      </w:pPr>
    </w:p>
    <w:p w:rsidR="00F71674" w:rsidRPr="008C78A1" w:rsidRDefault="00F71674" w:rsidP="008C78A1">
      <w:pPr>
        <w:tabs>
          <w:tab w:val="left" w:pos="538"/>
        </w:tabs>
        <w:ind w:left="519" w:hanging="538"/>
        <w:jc w:val="center"/>
        <w:rPr>
          <w:rFonts w:asciiTheme="minorHAnsi" w:hAnsiTheme="minorHAnsi"/>
          <w:b/>
          <w:bCs/>
          <w:sz w:val="22"/>
          <w:szCs w:val="22"/>
        </w:rPr>
      </w:pPr>
      <w:r w:rsidRPr="008C78A1">
        <w:rPr>
          <w:rFonts w:asciiTheme="minorHAnsi" w:hAnsiTheme="minorHAnsi"/>
          <w:b/>
          <w:bCs/>
          <w:sz w:val="22"/>
          <w:szCs w:val="22"/>
        </w:rPr>
        <w:t>II.</w:t>
      </w:r>
    </w:p>
    <w:p w:rsidR="00F71674" w:rsidRPr="008C78A1" w:rsidRDefault="00F71674" w:rsidP="008C78A1">
      <w:pPr>
        <w:tabs>
          <w:tab w:val="left" w:pos="538"/>
        </w:tabs>
        <w:ind w:left="519" w:hanging="538"/>
        <w:jc w:val="center"/>
        <w:rPr>
          <w:rFonts w:asciiTheme="minorHAnsi" w:hAnsiTheme="minorHAnsi"/>
          <w:b/>
          <w:bCs/>
          <w:sz w:val="22"/>
          <w:szCs w:val="22"/>
        </w:rPr>
      </w:pPr>
      <w:r w:rsidRPr="008C78A1">
        <w:rPr>
          <w:rFonts w:asciiTheme="minorHAnsi" w:hAnsiTheme="minorHAnsi"/>
          <w:b/>
          <w:bCs/>
          <w:sz w:val="22"/>
          <w:szCs w:val="22"/>
        </w:rPr>
        <w:t>Předmět Smlouvy</w:t>
      </w:r>
    </w:p>
    <w:p w:rsidR="00B40E4A" w:rsidRPr="008C78A1" w:rsidRDefault="00B40E4A" w:rsidP="008C78A1">
      <w:pPr>
        <w:numPr>
          <w:ilvl w:val="1"/>
          <w:numId w:val="4"/>
        </w:numPr>
        <w:tabs>
          <w:tab w:val="clear" w:pos="360"/>
        </w:tabs>
        <w:suppressAutoHyphens w:val="0"/>
        <w:ind w:left="426" w:hanging="426"/>
        <w:jc w:val="both"/>
        <w:rPr>
          <w:rFonts w:asciiTheme="minorHAnsi" w:hAnsiTheme="minorHAnsi"/>
          <w:sz w:val="22"/>
          <w:szCs w:val="22"/>
        </w:rPr>
      </w:pPr>
      <w:r w:rsidRPr="008C78A1">
        <w:rPr>
          <w:rFonts w:asciiTheme="minorHAnsi" w:hAnsiTheme="minorHAnsi"/>
          <w:sz w:val="22"/>
          <w:szCs w:val="22"/>
        </w:rPr>
        <w:t xml:space="preserve">Podkladem pro uzavření této smlouvy je nabídka zhotovitele </w:t>
      </w:r>
      <w:r w:rsidRPr="008C78A1">
        <w:rPr>
          <w:rFonts w:asciiTheme="minorHAnsi" w:hAnsiTheme="minorHAnsi" w:cs="Calibri"/>
          <w:sz w:val="22"/>
          <w:szCs w:val="22"/>
        </w:rPr>
        <w:t>ze dne</w:t>
      </w:r>
      <w:r w:rsidR="00E934E1">
        <w:rPr>
          <w:rFonts w:asciiTheme="minorHAnsi" w:hAnsiTheme="minorHAnsi" w:cs="Calibri"/>
          <w:sz w:val="22"/>
          <w:szCs w:val="22"/>
        </w:rPr>
        <w:t xml:space="preserve"> </w:t>
      </w:r>
      <w:r w:rsidR="005D30DD">
        <w:rPr>
          <w:rFonts w:asciiTheme="minorHAnsi" w:hAnsiTheme="minorHAnsi" w:cs="Calibri"/>
          <w:sz w:val="22"/>
          <w:szCs w:val="22"/>
        </w:rPr>
        <w:t>1. 10. 2018</w:t>
      </w:r>
      <w:r w:rsidR="00325217">
        <w:rPr>
          <w:rFonts w:asciiTheme="minorHAnsi" w:hAnsiTheme="minorHAnsi" w:cs="Calibri"/>
          <w:sz w:val="22"/>
          <w:szCs w:val="22"/>
        </w:rPr>
        <w:t xml:space="preserve"> </w:t>
      </w:r>
      <w:r w:rsidRPr="008C78A1">
        <w:rPr>
          <w:rFonts w:asciiTheme="minorHAnsi" w:hAnsiTheme="minorHAnsi" w:cs="Calibri"/>
          <w:sz w:val="22"/>
          <w:szCs w:val="22"/>
        </w:rPr>
        <w:t>podaná k veřejné zakázce zadávané v souladu se zákonem č. 13</w:t>
      </w:r>
      <w:r w:rsidR="008C78A1" w:rsidRPr="008C78A1">
        <w:rPr>
          <w:rFonts w:asciiTheme="minorHAnsi" w:hAnsiTheme="minorHAnsi" w:cs="Calibri"/>
          <w:sz w:val="22"/>
          <w:szCs w:val="22"/>
        </w:rPr>
        <w:t>4</w:t>
      </w:r>
      <w:r w:rsidRPr="008C78A1">
        <w:rPr>
          <w:rFonts w:asciiTheme="minorHAnsi" w:hAnsiTheme="minorHAnsi" w:cs="Calibri"/>
          <w:sz w:val="22"/>
          <w:szCs w:val="22"/>
        </w:rPr>
        <w:t>/20</w:t>
      </w:r>
      <w:r w:rsidR="008C78A1" w:rsidRPr="008C78A1">
        <w:rPr>
          <w:rFonts w:asciiTheme="minorHAnsi" w:hAnsiTheme="minorHAnsi" w:cs="Calibri"/>
          <w:sz w:val="22"/>
          <w:szCs w:val="22"/>
        </w:rPr>
        <w:t>16</w:t>
      </w:r>
      <w:r w:rsidRPr="008C78A1">
        <w:rPr>
          <w:rFonts w:asciiTheme="minorHAnsi" w:hAnsiTheme="minorHAnsi" w:cs="Calibri"/>
          <w:sz w:val="22"/>
          <w:szCs w:val="22"/>
        </w:rPr>
        <w:t xml:space="preserve"> Sb. o </w:t>
      </w:r>
      <w:r w:rsidR="008C78A1" w:rsidRPr="008C78A1">
        <w:rPr>
          <w:rFonts w:asciiTheme="minorHAnsi" w:hAnsiTheme="minorHAnsi" w:cs="Calibri"/>
          <w:sz w:val="22"/>
          <w:szCs w:val="22"/>
        </w:rPr>
        <w:t xml:space="preserve">zadávání </w:t>
      </w:r>
      <w:r w:rsidRPr="008C78A1">
        <w:rPr>
          <w:rFonts w:asciiTheme="minorHAnsi" w:hAnsiTheme="minorHAnsi" w:cs="Calibri"/>
          <w:sz w:val="22"/>
          <w:szCs w:val="22"/>
        </w:rPr>
        <w:t>veřejných zakáz</w:t>
      </w:r>
      <w:r w:rsidR="008C78A1" w:rsidRPr="008C78A1">
        <w:rPr>
          <w:rFonts w:asciiTheme="minorHAnsi" w:hAnsiTheme="minorHAnsi" w:cs="Calibri"/>
          <w:sz w:val="22"/>
          <w:szCs w:val="22"/>
        </w:rPr>
        <w:t>e</w:t>
      </w:r>
      <w:r w:rsidRPr="008C78A1">
        <w:rPr>
          <w:rFonts w:asciiTheme="minorHAnsi" w:hAnsiTheme="minorHAnsi" w:cs="Calibri"/>
          <w:sz w:val="22"/>
          <w:szCs w:val="22"/>
        </w:rPr>
        <w:t xml:space="preserve">k (dále jen „zákon“) </w:t>
      </w:r>
      <w:r w:rsidR="004B2407">
        <w:rPr>
          <w:rFonts w:asciiTheme="minorHAnsi" w:hAnsiTheme="minorHAnsi" w:cs="Calibri"/>
          <w:sz w:val="22"/>
          <w:szCs w:val="22"/>
        </w:rPr>
        <w:t>prostřednictvím</w:t>
      </w:r>
      <w:r w:rsidRPr="008C78A1">
        <w:rPr>
          <w:rFonts w:asciiTheme="minorHAnsi" w:hAnsiTheme="minorHAnsi" w:cs="Calibri"/>
          <w:sz w:val="22"/>
          <w:szCs w:val="22"/>
        </w:rPr>
        <w:t xml:space="preserve"> </w:t>
      </w:r>
      <w:r w:rsidR="00B41A50">
        <w:rPr>
          <w:rFonts w:asciiTheme="minorHAnsi" w:hAnsiTheme="minorHAnsi" w:cs="Calibri"/>
          <w:sz w:val="22"/>
          <w:szCs w:val="22"/>
        </w:rPr>
        <w:t>N</w:t>
      </w:r>
      <w:r w:rsidR="004B2407">
        <w:rPr>
          <w:rFonts w:asciiTheme="minorHAnsi" w:hAnsiTheme="minorHAnsi" w:cs="Calibri"/>
          <w:sz w:val="22"/>
          <w:szCs w:val="22"/>
        </w:rPr>
        <w:t>EN</w:t>
      </w:r>
      <w:r w:rsidRPr="008C78A1">
        <w:rPr>
          <w:rFonts w:asciiTheme="minorHAnsi" w:hAnsiTheme="minorHAnsi" w:cs="Calibri"/>
          <w:sz w:val="22"/>
          <w:szCs w:val="22"/>
        </w:rPr>
        <w:t>, zakázka č.</w:t>
      </w:r>
      <w:r w:rsidRPr="008C78A1">
        <w:rPr>
          <w:rFonts w:asciiTheme="minorHAnsi" w:hAnsiTheme="minorHAnsi"/>
          <w:b/>
          <w:bCs/>
          <w:sz w:val="22"/>
          <w:szCs w:val="22"/>
        </w:rPr>
        <w:t xml:space="preserve"> </w:t>
      </w:r>
      <w:r w:rsidR="003A4140">
        <w:rPr>
          <w:rFonts w:asciiTheme="minorHAnsi" w:hAnsiTheme="minorHAnsi"/>
          <w:b/>
          <w:bCs/>
          <w:sz w:val="22"/>
          <w:szCs w:val="22"/>
        </w:rPr>
        <w:t>N006/18/V</w:t>
      </w:r>
      <w:r w:rsidR="001A37E5">
        <w:rPr>
          <w:rFonts w:asciiTheme="minorHAnsi" w:hAnsiTheme="minorHAnsi"/>
          <w:b/>
          <w:bCs/>
          <w:sz w:val="22"/>
          <w:szCs w:val="22"/>
        </w:rPr>
        <w:t>00027187</w:t>
      </w:r>
    </w:p>
    <w:p w:rsidR="00F71674" w:rsidRPr="008C78A1" w:rsidRDefault="00B40E4A" w:rsidP="008C78A1">
      <w:pPr>
        <w:suppressAutoHyphens w:val="0"/>
        <w:ind w:left="426" w:hanging="426"/>
        <w:jc w:val="both"/>
        <w:rPr>
          <w:rFonts w:asciiTheme="minorHAnsi" w:hAnsiTheme="minorHAnsi"/>
          <w:sz w:val="22"/>
          <w:szCs w:val="22"/>
        </w:rPr>
      </w:pPr>
      <w:r w:rsidRPr="008C78A1">
        <w:rPr>
          <w:rFonts w:asciiTheme="minorHAnsi" w:hAnsiTheme="minorHAnsi"/>
          <w:sz w:val="22"/>
          <w:szCs w:val="22"/>
        </w:rPr>
        <w:t>2.2</w:t>
      </w:r>
      <w:r w:rsidR="008C78A1" w:rsidRPr="008C78A1">
        <w:rPr>
          <w:rFonts w:asciiTheme="minorHAnsi" w:hAnsiTheme="minorHAnsi"/>
          <w:sz w:val="22"/>
          <w:szCs w:val="22"/>
        </w:rPr>
        <w:t xml:space="preserve"> </w:t>
      </w:r>
      <w:r w:rsidR="008C78A1" w:rsidRPr="008C78A1">
        <w:rPr>
          <w:rFonts w:asciiTheme="minorHAnsi" w:hAnsiTheme="minorHAnsi"/>
          <w:sz w:val="22"/>
          <w:szCs w:val="22"/>
        </w:rPr>
        <w:tab/>
      </w:r>
      <w:r w:rsidR="00F71674" w:rsidRPr="008C78A1">
        <w:rPr>
          <w:rFonts w:asciiTheme="minorHAnsi" w:hAnsiTheme="minorHAnsi"/>
          <w:sz w:val="22"/>
          <w:szCs w:val="22"/>
        </w:rPr>
        <w:t>Předmětem této Smlouvy je závazek zhotovitele provést v rozsahu a za podmínek sjednaných v této Smlouvě dílo specifikované v článku III. této Smlouv</w:t>
      </w:r>
      <w:r w:rsidR="008C78A1" w:rsidRPr="008C78A1">
        <w:rPr>
          <w:rFonts w:asciiTheme="minorHAnsi" w:hAnsiTheme="minorHAnsi"/>
          <w:sz w:val="22"/>
          <w:szCs w:val="22"/>
        </w:rPr>
        <w:t>y, jakož i další sjednaná plnění.</w:t>
      </w:r>
      <w:r w:rsidR="00F71674" w:rsidRPr="008C78A1">
        <w:rPr>
          <w:rFonts w:asciiTheme="minorHAnsi" w:hAnsiTheme="minorHAnsi"/>
          <w:sz w:val="22"/>
          <w:szCs w:val="22"/>
        </w:rPr>
        <w:t xml:space="preserve"> Objednatel se zavazuje, že dílo provedené v souladu s touto Smlouvou převezme a uhradí cenu díla sjednanou v ustanovení článku V</w:t>
      </w:r>
      <w:r w:rsidR="00E35006">
        <w:rPr>
          <w:rFonts w:asciiTheme="minorHAnsi" w:hAnsiTheme="minorHAnsi"/>
          <w:sz w:val="22"/>
          <w:szCs w:val="22"/>
        </w:rPr>
        <w:t>I</w:t>
      </w:r>
      <w:r w:rsidR="00F71674" w:rsidRPr="008C78A1">
        <w:rPr>
          <w:rFonts w:asciiTheme="minorHAnsi" w:hAnsiTheme="minorHAnsi"/>
          <w:sz w:val="22"/>
          <w:szCs w:val="22"/>
        </w:rPr>
        <w:t>. této Smlouvy.</w:t>
      </w:r>
    </w:p>
    <w:p w:rsidR="00015FF4" w:rsidRPr="008C78A1" w:rsidRDefault="00015FF4" w:rsidP="008C78A1">
      <w:pPr>
        <w:suppressAutoHyphens w:val="0"/>
        <w:ind w:left="567"/>
        <w:jc w:val="both"/>
        <w:rPr>
          <w:rFonts w:asciiTheme="minorHAnsi" w:hAnsiTheme="minorHAnsi"/>
          <w:sz w:val="22"/>
          <w:szCs w:val="22"/>
        </w:rPr>
      </w:pPr>
    </w:p>
    <w:p w:rsidR="00F71674" w:rsidRPr="008C78A1" w:rsidRDefault="00F71674" w:rsidP="008C78A1">
      <w:pPr>
        <w:suppressAutoHyphens w:val="0"/>
        <w:jc w:val="center"/>
        <w:rPr>
          <w:rFonts w:asciiTheme="minorHAnsi" w:hAnsiTheme="minorHAnsi"/>
          <w:sz w:val="22"/>
          <w:szCs w:val="22"/>
        </w:rPr>
      </w:pPr>
      <w:r w:rsidRPr="008C78A1">
        <w:rPr>
          <w:rFonts w:asciiTheme="minorHAnsi" w:hAnsiTheme="minorHAnsi"/>
          <w:b/>
          <w:sz w:val="22"/>
          <w:szCs w:val="22"/>
        </w:rPr>
        <w:t>III.</w:t>
      </w:r>
    </w:p>
    <w:p w:rsidR="00F71674" w:rsidRPr="008C78A1" w:rsidRDefault="00F71674" w:rsidP="008C78A1">
      <w:pPr>
        <w:pStyle w:val="Nzev"/>
        <w:ind w:left="360" w:hanging="360"/>
        <w:rPr>
          <w:rFonts w:asciiTheme="minorHAnsi" w:hAnsiTheme="minorHAnsi"/>
          <w:sz w:val="22"/>
          <w:szCs w:val="22"/>
        </w:rPr>
      </w:pPr>
      <w:r w:rsidRPr="008C78A1">
        <w:rPr>
          <w:rFonts w:asciiTheme="minorHAnsi" w:hAnsiTheme="minorHAnsi"/>
          <w:sz w:val="22"/>
          <w:szCs w:val="22"/>
        </w:rPr>
        <w:t>Předmět díla</w:t>
      </w:r>
    </w:p>
    <w:p w:rsidR="008C78A1" w:rsidRDefault="00F71674"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 xml:space="preserve">3.1 </w:t>
      </w:r>
      <w:r w:rsidRPr="008C78A1">
        <w:rPr>
          <w:rFonts w:asciiTheme="minorHAnsi" w:hAnsiTheme="minorHAnsi"/>
          <w:sz w:val="22"/>
          <w:szCs w:val="22"/>
        </w:rPr>
        <w:tab/>
        <w:t>Za podmínek sjednaných touto smlouvou a jejími přílohami se zhotovitel zavazuje provést svým jménem, na své náklady a na své nebezpečí pro objednatele dílo: „</w:t>
      </w:r>
      <w:r w:rsidR="008F4B20">
        <w:rPr>
          <w:rFonts w:asciiTheme="minorHAnsi" w:hAnsiTheme="minorHAnsi"/>
          <w:b/>
          <w:bCs/>
          <w:sz w:val="22"/>
          <w:szCs w:val="22"/>
        </w:rPr>
        <w:t xml:space="preserve">Důl Michal </w:t>
      </w:r>
      <w:r w:rsidR="00EF08AF">
        <w:rPr>
          <w:rFonts w:asciiTheme="minorHAnsi" w:hAnsiTheme="minorHAnsi"/>
          <w:b/>
          <w:bCs/>
          <w:sz w:val="22"/>
          <w:szCs w:val="22"/>
        </w:rPr>
        <w:t>- PD -</w:t>
      </w:r>
      <w:r w:rsidR="008F4B20">
        <w:rPr>
          <w:rFonts w:asciiTheme="minorHAnsi" w:hAnsiTheme="minorHAnsi"/>
          <w:b/>
          <w:bCs/>
          <w:sz w:val="22"/>
          <w:szCs w:val="22"/>
        </w:rPr>
        <w:t xml:space="preserve"> obnova schodiště u strojovny“</w:t>
      </w:r>
      <w:r w:rsidR="00AD2043">
        <w:rPr>
          <w:rFonts w:asciiTheme="minorHAnsi" w:hAnsiTheme="minorHAnsi"/>
          <w:b/>
          <w:bCs/>
          <w:sz w:val="22"/>
          <w:szCs w:val="22"/>
        </w:rPr>
        <w:t xml:space="preserve">. </w:t>
      </w:r>
    </w:p>
    <w:p w:rsidR="008C78A1" w:rsidRPr="008C78A1" w:rsidRDefault="008C78A1" w:rsidP="008C78A1">
      <w:pPr>
        <w:tabs>
          <w:tab w:val="left" w:pos="567"/>
        </w:tabs>
        <w:ind w:left="567" w:hanging="567"/>
        <w:jc w:val="both"/>
        <w:rPr>
          <w:rFonts w:asciiTheme="minorHAnsi" w:hAnsiTheme="minorHAnsi"/>
          <w:sz w:val="22"/>
          <w:szCs w:val="22"/>
        </w:rPr>
      </w:pPr>
      <w:r>
        <w:rPr>
          <w:rFonts w:asciiTheme="minorHAnsi" w:hAnsiTheme="minorHAnsi"/>
          <w:sz w:val="22"/>
          <w:szCs w:val="22"/>
        </w:rPr>
        <w:lastRenderedPageBreak/>
        <w:t>3.2</w:t>
      </w:r>
      <w:r>
        <w:rPr>
          <w:rFonts w:asciiTheme="minorHAnsi" w:hAnsiTheme="minorHAnsi"/>
          <w:sz w:val="22"/>
          <w:szCs w:val="22"/>
        </w:rPr>
        <w:tab/>
      </w:r>
      <w:r w:rsidRPr="008C78A1">
        <w:rPr>
          <w:rFonts w:asciiTheme="minorHAnsi" w:hAnsiTheme="minorHAnsi"/>
          <w:sz w:val="22"/>
          <w:szCs w:val="22"/>
        </w:rPr>
        <w:t xml:space="preserve">Projektové práce na výše uvedenou stavbu budou provedeny v souladu se  zákonem č. 183/2006 Sb., o územním plánování a stavebním řádu (Stavební zákon), v platném znění, s podmínkami rozsahu a obsahu projektové dokumentace dle vyhlášky č. 503/2006 Sb., o dokumentaci staveb, v platném znění, platnými ČSN a zákonem č. 309/2006 Sb., o bezpečnosti a ochrany zdraví při práci, v platném znění. </w:t>
      </w:r>
    </w:p>
    <w:p w:rsidR="008C78A1" w:rsidRPr="008C78A1" w:rsidRDefault="008C78A1" w:rsidP="008B722C">
      <w:pPr>
        <w:tabs>
          <w:tab w:val="left" w:pos="538"/>
        </w:tabs>
        <w:ind w:left="567" w:hanging="567"/>
        <w:jc w:val="both"/>
        <w:rPr>
          <w:rFonts w:asciiTheme="minorHAnsi" w:hAnsiTheme="minorHAnsi"/>
          <w:sz w:val="22"/>
          <w:szCs w:val="22"/>
        </w:rPr>
      </w:pPr>
      <w:r w:rsidRPr="008C78A1">
        <w:rPr>
          <w:rFonts w:asciiTheme="minorHAnsi" w:hAnsiTheme="minorHAnsi"/>
          <w:sz w:val="22"/>
          <w:szCs w:val="22"/>
        </w:rPr>
        <w:t>3.3</w:t>
      </w:r>
      <w:r w:rsidRPr="008C78A1">
        <w:rPr>
          <w:rFonts w:asciiTheme="minorHAnsi" w:hAnsiTheme="minorHAnsi"/>
          <w:sz w:val="22"/>
          <w:szCs w:val="22"/>
        </w:rPr>
        <w:tab/>
        <w:t>Rozpracovaná PD a navrhovaná řešení budou průběžně konzultována a odsouhlasována zástupci objednatele a orgány státní památkové péče. Zhotovitel se zavazuje při vytváření PD spolupracovat se stavebním úřadem a orgány památkové péče, jakož i dalšími příslušnými institucemi, a zavazuje se zapracovat do PD všechny jejich připomínky.</w:t>
      </w:r>
    </w:p>
    <w:p w:rsidR="007451BA" w:rsidRDefault="008B722C" w:rsidP="008E4CF8">
      <w:pPr>
        <w:tabs>
          <w:tab w:val="left" w:pos="538"/>
        </w:tabs>
        <w:ind w:left="567" w:hanging="567"/>
        <w:jc w:val="both"/>
        <w:rPr>
          <w:rFonts w:asciiTheme="minorHAnsi" w:hAnsiTheme="minorHAnsi"/>
          <w:sz w:val="22"/>
          <w:szCs w:val="22"/>
        </w:rPr>
      </w:pPr>
      <w:r>
        <w:rPr>
          <w:rFonts w:asciiTheme="minorHAnsi" w:hAnsiTheme="minorHAnsi"/>
          <w:sz w:val="22"/>
          <w:szCs w:val="22"/>
        </w:rPr>
        <w:t>3.4</w:t>
      </w:r>
      <w:r>
        <w:rPr>
          <w:rFonts w:asciiTheme="minorHAnsi" w:hAnsiTheme="minorHAnsi"/>
          <w:sz w:val="22"/>
          <w:szCs w:val="22"/>
        </w:rPr>
        <w:tab/>
        <w:t>Dílo bude složeno</w:t>
      </w:r>
      <w:r w:rsidR="008C78A1" w:rsidRPr="008C78A1">
        <w:rPr>
          <w:rFonts w:asciiTheme="minorHAnsi" w:hAnsiTheme="minorHAnsi"/>
          <w:sz w:val="22"/>
          <w:szCs w:val="22"/>
        </w:rPr>
        <w:t xml:space="preserve"> z těchto částí: </w:t>
      </w:r>
    </w:p>
    <w:p w:rsidR="00792469" w:rsidRPr="008E4CF8" w:rsidRDefault="00792469" w:rsidP="008E4CF8">
      <w:pPr>
        <w:tabs>
          <w:tab w:val="left" w:pos="538"/>
        </w:tabs>
        <w:ind w:left="567" w:hanging="567"/>
        <w:jc w:val="both"/>
        <w:rPr>
          <w:rFonts w:asciiTheme="minorHAnsi" w:hAnsiTheme="minorHAnsi"/>
          <w:sz w:val="22"/>
          <w:szCs w:val="22"/>
        </w:rPr>
      </w:pPr>
      <w:r>
        <w:rPr>
          <w:rFonts w:asciiTheme="minorHAnsi" w:hAnsiTheme="minorHAnsi"/>
          <w:sz w:val="22"/>
          <w:szCs w:val="22"/>
        </w:rPr>
        <w:t xml:space="preserve">           a) zaměření</w:t>
      </w:r>
    </w:p>
    <w:p w:rsidR="0064362D" w:rsidRPr="00792469" w:rsidRDefault="008E4CF8" w:rsidP="007451BA">
      <w:pPr>
        <w:tabs>
          <w:tab w:val="left" w:pos="538"/>
        </w:tabs>
        <w:ind w:left="567" w:hanging="567"/>
        <w:jc w:val="both"/>
        <w:rPr>
          <w:rFonts w:asciiTheme="minorHAnsi" w:hAnsiTheme="minorHAnsi"/>
          <w:sz w:val="22"/>
          <w:szCs w:val="22"/>
        </w:rPr>
      </w:pPr>
      <w:r>
        <w:rPr>
          <w:rFonts w:asciiTheme="minorHAnsi" w:hAnsiTheme="minorHAnsi"/>
          <w:sz w:val="22"/>
          <w:szCs w:val="22"/>
        </w:rPr>
        <w:tab/>
      </w:r>
      <w:r w:rsidR="00792469">
        <w:rPr>
          <w:rFonts w:asciiTheme="minorHAnsi" w:hAnsiTheme="minorHAnsi"/>
          <w:sz w:val="22"/>
          <w:szCs w:val="22"/>
        </w:rPr>
        <w:t>b</w:t>
      </w:r>
      <w:r w:rsidR="0064362D">
        <w:rPr>
          <w:rFonts w:asciiTheme="minorHAnsi" w:hAnsiTheme="minorHAnsi"/>
          <w:sz w:val="22"/>
          <w:szCs w:val="22"/>
        </w:rPr>
        <w:t xml:space="preserve">) </w:t>
      </w:r>
      <w:r w:rsidR="007F2885" w:rsidRPr="00792469">
        <w:rPr>
          <w:rFonts w:asciiTheme="minorHAnsi" w:hAnsiTheme="minorHAnsi" w:cs="Arial"/>
          <w:color w:val="000000"/>
          <w:sz w:val="22"/>
          <w:szCs w:val="22"/>
        </w:rPr>
        <w:t xml:space="preserve">zpracování stavebně technického </w:t>
      </w:r>
      <w:r w:rsidR="0064362D" w:rsidRPr="00792469">
        <w:rPr>
          <w:rFonts w:asciiTheme="minorHAnsi" w:hAnsiTheme="minorHAnsi" w:cs="Arial"/>
          <w:color w:val="000000"/>
          <w:sz w:val="22"/>
          <w:szCs w:val="22"/>
        </w:rPr>
        <w:t>průzkum</w:t>
      </w:r>
      <w:r w:rsidR="007F2885" w:rsidRPr="00792469">
        <w:rPr>
          <w:rFonts w:asciiTheme="minorHAnsi" w:hAnsiTheme="minorHAnsi" w:cs="Arial"/>
          <w:color w:val="000000"/>
          <w:sz w:val="22"/>
          <w:szCs w:val="22"/>
        </w:rPr>
        <w:t>u</w:t>
      </w:r>
      <w:r w:rsidR="0064362D" w:rsidRPr="00792469">
        <w:rPr>
          <w:rFonts w:asciiTheme="minorHAnsi" w:hAnsiTheme="minorHAnsi" w:cs="Arial"/>
          <w:color w:val="000000"/>
          <w:sz w:val="22"/>
          <w:szCs w:val="22"/>
        </w:rPr>
        <w:t xml:space="preserve"> a stanovení rozsahu sanace</w:t>
      </w:r>
    </w:p>
    <w:p w:rsidR="004A2282" w:rsidRDefault="00792469" w:rsidP="007451BA">
      <w:pPr>
        <w:tabs>
          <w:tab w:val="left" w:pos="538"/>
        </w:tabs>
        <w:ind w:left="567" w:hanging="567"/>
        <w:jc w:val="both"/>
        <w:rPr>
          <w:rFonts w:asciiTheme="minorHAnsi" w:hAnsiTheme="minorHAnsi"/>
          <w:sz w:val="22"/>
          <w:szCs w:val="22"/>
        </w:rPr>
      </w:pPr>
      <w:r>
        <w:rPr>
          <w:rFonts w:asciiTheme="minorHAnsi" w:hAnsiTheme="minorHAnsi"/>
          <w:sz w:val="22"/>
          <w:szCs w:val="22"/>
        </w:rPr>
        <w:t xml:space="preserve">           c</w:t>
      </w:r>
      <w:r w:rsidR="0064362D">
        <w:rPr>
          <w:rFonts w:asciiTheme="minorHAnsi" w:hAnsiTheme="minorHAnsi"/>
          <w:sz w:val="22"/>
          <w:szCs w:val="22"/>
        </w:rPr>
        <w:t xml:space="preserve">) </w:t>
      </w:r>
      <w:r w:rsidR="008C78A1" w:rsidRPr="008C78A1">
        <w:rPr>
          <w:rFonts w:asciiTheme="minorHAnsi" w:hAnsiTheme="minorHAnsi"/>
          <w:sz w:val="22"/>
          <w:szCs w:val="22"/>
        </w:rPr>
        <w:t>zpracování PD pro stavební řízení</w:t>
      </w:r>
      <w:r w:rsidR="00BC5BA1">
        <w:rPr>
          <w:rFonts w:asciiTheme="minorHAnsi" w:hAnsiTheme="minorHAnsi"/>
          <w:sz w:val="22"/>
          <w:szCs w:val="22"/>
        </w:rPr>
        <w:t xml:space="preserve"> v rozsahu dokumentace pro</w:t>
      </w:r>
      <w:r w:rsidR="00137633">
        <w:rPr>
          <w:rFonts w:asciiTheme="minorHAnsi" w:hAnsiTheme="minorHAnsi"/>
          <w:sz w:val="22"/>
          <w:szCs w:val="22"/>
        </w:rPr>
        <w:t xml:space="preserve"> provedení stavby, </w:t>
      </w:r>
      <w:r w:rsidR="00774943" w:rsidRPr="008C78A1">
        <w:rPr>
          <w:rFonts w:asciiTheme="minorHAnsi" w:hAnsiTheme="minorHAnsi"/>
          <w:sz w:val="22"/>
          <w:szCs w:val="22"/>
          <w:u w:val="single"/>
        </w:rPr>
        <w:t>včetně projednání</w:t>
      </w:r>
      <w:r w:rsidR="00774943" w:rsidRPr="008C78A1">
        <w:rPr>
          <w:rFonts w:asciiTheme="minorHAnsi" w:hAnsiTheme="minorHAnsi"/>
          <w:sz w:val="22"/>
          <w:szCs w:val="22"/>
        </w:rPr>
        <w:t xml:space="preserve"> projektové dokumentace</w:t>
      </w:r>
    </w:p>
    <w:p w:rsidR="008C78A1" w:rsidRPr="008C78A1" w:rsidRDefault="004A2282" w:rsidP="008C78A1">
      <w:pPr>
        <w:tabs>
          <w:tab w:val="left" w:pos="538"/>
        </w:tabs>
        <w:ind w:left="567" w:hanging="567"/>
        <w:jc w:val="both"/>
        <w:rPr>
          <w:rFonts w:asciiTheme="minorHAnsi" w:hAnsiTheme="minorHAnsi"/>
          <w:sz w:val="22"/>
          <w:szCs w:val="22"/>
        </w:rPr>
      </w:pPr>
      <w:r>
        <w:rPr>
          <w:rFonts w:asciiTheme="minorHAnsi" w:hAnsiTheme="minorHAnsi"/>
          <w:sz w:val="22"/>
          <w:szCs w:val="22"/>
        </w:rPr>
        <w:t xml:space="preserve">           d) inženýrská činnost</w:t>
      </w:r>
      <w:r w:rsidR="00774943" w:rsidRPr="008C78A1">
        <w:rPr>
          <w:rFonts w:asciiTheme="minorHAnsi" w:hAnsiTheme="minorHAnsi"/>
          <w:sz w:val="22"/>
          <w:szCs w:val="22"/>
        </w:rPr>
        <w:t xml:space="preserve"> </w:t>
      </w:r>
      <w:r>
        <w:rPr>
          <w:rFonts w:asciiTheme="minorHAnsi" w:hAnsiTheme="minorHAnsi"/>
          <w:sz w:val="22"/>
          <w:szCs w:val="22"/>
        </w:rPr>
        <w:t xml:space="preserve">- </w:t>
      </w:r>
      <w:r w:rsidR="00774943" w:rsidRPr="008C78A1">
        <w:rPr>
          <w:rFonts w:asciiTheme="minorHAnsi" w:hAnsiTheme="minorHAnsi"/>
          <w:sz w:val="22"/>
          <w:szCs w:val="22"/>
          <w:u w:val="single"/>
        </w:rPr>
        <w:t>obstarání</w:t>
      </w:r>
      <w:r w:rsidR="00774943" w:rsidRPr="008C78A1">
        <w:rPr>
          <w:rFonts w:asciiTheme="minorHAnsi" w:hAnsiTheme="minorHAnsi"/>
          <w:sz w:val="22"/>
          <w:szCs w:val="22"/>
        </w:rPr>
        <w:t xml:space="preserve"> potřebných </w:t>
      </w:r>
      <w:r w:rsidR="00774943" w:rsidRPr="008C78A1">
        <w:rPr>
          <w:rFonts w:asciiTheme="minorHAnsi" w:hAnsiTheme="minorHAnsi"/>
          <w:sz w:val="22"/>
          <w:szCs w:val="22"/>
          <w:u w:val="single"/>
        </w:rPr>
        <w:t>podkladů a dokladů</w:t>
      </w:r>
      <w:r w:rsidR="00774943" w:rsidRPr="008C78A1">
        <w:rPr>
          <w:rFonts w:asciiTheme="minorHAnsi" w:hAnsiTheme="minorHAnsi"/>
          <w:sz w:val="22"/>
          <w:szCs w:val="22"/>
        </w:rPr>
        <w:t xml:space="preserve"> </w:t>
      </w:r>
      <w:r w:rsidR="00774943">
        <w:rPr>
          <w:rFonts w:asciiTheme="minorHAnsi" w:hAnsiTheme="minorHAnsi"/>
          <w:sz w:val="22"/>
          <w:szCs w:val="22"/>
        </w:rPr>
        <w:t xml:space="preserve">(vč. vydání ZS s nabytím právní moci KÚ </w:t>
      </w:r>
      <w:r w:rsidR="003744DC">
        <w:rPr>
          <w:rFonts w:asciiTheme="minorHAnsi" w:hAnsiTheme="minorHAnsi"/>
          <w:sz w:val="22"/>
          <w:szCs w:val="22"/>
        </w:rPr>
        <w:t>MSK</w:t>
      </w:r>
      <w:r w:rsidR="00774943">
        <w:rPr>
          <w:rFonts w:asciiTheme="minorHAnsi" w:hAnsiTheme="minorHAnsi"/>
          <w:sz w:val="22"/>
          <w:szCs w:val="22"/>
        </w:rPr>
        <w:t>, Odbor</w:t>
      </w:r>
      <w:r w:rsidR="00CD5AD9">
        <w:rPr>
          <w:rFonts w:asciiTheme="minorHAnsi" w:hAnsiTheme="minorHAnsi"/>
          <w:sz w:val="22"/>
          <w:szCs w:val="22"/>
        </w:rPr>
        <w:t xml:space="preserve">em kultury a </w:t>
      </w:r>
      <w:r w:rsidR="00774943">
        <w:rPr>
          <w:rFonts w:asciiTheme="minorHAnsi" w:hAnsiTheme="minorHAnsi"/>
          <w:sz w:val="22"/>
          <w:szCs w:val="22"/>
        </w:rPr>
        <w:t>památko</w:t>
      </w:r>
      <w:r w:rsidR="00CD5AD9">
        <w:rPr>
          <w:rFonts w:asciiTheme="minorHAnsi" w:hAnsiTheme="minorHAnsi"/>
          <w:sz w:val="22"/>
          <w:szCs w:val="22"/>
        </w:rPr>
        <w:t xml:space="preserve">vé péče) </w:t>
      </w:r>
      <w:r>
        <w:rPr>
          <w:rFonts w:asciiTheme="minorHAnsi" w:hAnsiTheme="minorHAnsi"/>
          <w:sz w:val="22"/>
          <w:szCs w:val="22"/>
        </w:rPr>
        <w:t>a</w:t>
      </w:r>
      <w:r w:rsidR="00774943" w:rsidRPr="008C78A1">
        <w:rPr>
          <w:rFonts w:asciiTheme="minorHAnsi" w:hAnsiTheme="minorHAnsi"/>
          <w:sz w:val="22"/>
          <w:szCs w:val="22"/>
        </w:rPr>
        <w:t xml:space="preserve"> stavebního povolení. </w:t>
      </w:r>
      <w:r w:rsidR="008C78A1" w:rsidRPr="008C78A1">
        <w:rPr>
          <w:rFonts w:asciiTheme="minorHAnsi" w:hAnsiTheme="minorHAnsi"/>
          <w:sz w:val="22"/>
          <w:szCs w:val="22"/>
        </w:rPr>
        <w:tab/>
      </w:r>
    </w:p>
    <w:p w:rsidR="008C78A1" w:rsidRPr="008C78A1" w:rsidRDefault="003078D0" w:rsidP="008C78A1">
      <w:pPr>
        <w:tabs>
          <w:tab w:val="left" w:pos="538"/>
        </w:tabs>
        <w:ind w:left="567" w:hanging="567"/>
        <w:jc w:val="both"/>
        <w:rPr>
          <w:rFonts w:asciiTheme="minorHAnsi" w:hAnsiTheme="minorHAnsi"/>
          <w:sz w:val="22"/>
          <w:szCs w:val="22"/>
        </w:rPr>
      </w:pPr>
      <w:r>
        <w:rPr>
          <w:rFonts w:asciiTheme="minorHAnsi" w:hAnsiTheme="minorHAnsi"/>
          <w:sz w:val="22"/>
          <w:szCs w:val="22"/>
        </w:rPr>
        <w:t>3.5</w:t>
      </w:r>
      <w:r w:rsidR="008C78A1" w:rsidRPr="008C78A1">
        <w:rPr>
          <w:rFonts w:asciiTheme="minorHAnsi" w:hAnsiTheme="minorHAnsi"/>
          <w:sz w:val="22"/>
          <w:szCs w:val="22"/>
        </w:rPr>
        <w:t xml:space="preserve"> </w:t>
      </w:r>
      <w:r w:rsidR="008C78A1" w:rsidRPr="008C78A1">
        <w:rPr>
          <w:rFonts w:asciiTheme="minorHAnsi" w:hAnsiTheme="minorHAnsi"/>
          <w:sz w:val="22"/>
          <w:szCs w:val="22"/>
        </w:rPr>
        <w:tab/>
        <w:t xml:space="preserve">V PD pro povedení stavby bude zpracován samostatně soupis stavebních prací, dodávek a služeb s výkazem výměr (dále jen „soupis prací“), a to podle aktuální cenové soustavy. Ve výkazech výměr i v rozpočtech je požadováno podrobné členění jednotlivých položek bez agregovaných položek. Samostatnou částí bude rovněž slepý položkový rozpočet, který bude podkladem pro výběr zhotovitele stavby. Podrobný výkaz výměr bude splňovat požadavky zadávací dokumentace veřejné zakázky dle zákona </w:t>
      </w:r>
      <w:r w:rsidR="008C78A1">
        <w:rPr>
          <w:rFonts w:asciiTheme="minorHAnsi" w:hAnsiTheme="minorHAnsi"/>
          <w:sz w:val="22"/>
          <w:szCs w:val="22"/>
        </w:rPr>
        <w:t xml:space="preserve">a vyhlášky č. 169/2016 Sb., o stanovení rozsahu dokumentace veřejné zakázky na stavební práce a soupisu stavebních prací, dodávek a služeb s výkazem výměr </w:t>
      </w:r>
      <w:r w:rsidR="008C78A1" w:rsidRPr="008C78A1">
        <w:rPr>
          <w:rFonts w:asciiTheme="minorHAnsi" w:hAnsiTheme="minorHAnsi"/>
          <w:sz w:val="22"/>
          <w:szCs w:val="22"/>
        </w:rPr>
        <w:t xml:space="preserve">a bude obsahovat rovněž položky vedlejších nákladů.      </w:t>
      </w:r>
    </w:p>
    <w:p w:rsidR="008C78A1" w:rsidRPr="008C78A1" w:rsidRDefault="003078D0" w:rsidP="008C78A1">
      <w:pPr>
        <w:tabs>
          <w:tab w:val="left" w:pos="538"/>
        </w:tabs>
        <w:ind w:left="567" w:hanging="567"/>
        <w:jc w:val="both"/>
        <w:rPr>
          <w:rFonts w:asciiTheme="minorHAnsi" w:hAnsiTheme="minorHAnsi"/>
          <w:sz w:val="22"/>
          <w:szCs w:val="22"/>
        </w:rPr>
      </w:pPr>
      <w:r>
        <w:rPr>
          <w:rFonts w:asciiTheme="minorHAnsi" w:hAnsiTheme="minorHAnsi"/>
          <w:sz w:val="22"/>
          <w:szCs w:val="22"/>
        </w:rPr>
        <w:t>3.6</w:t>
      </w:r>
      <w:r w:rsidR="008C78A1" w:rsidRPr="008C78A1">
        <w:rPr>
          <w:rFonts w:asciiTheme="minorHAnsi" w:hAnsiTheme="minorHAnsi"/>
          <w:sz w:val="22"/>
          <w:szCs w:val="22"/>
        </w:rPr>
        <w:tab/>
      </w:r>
      <w:r w:rsidR="008C78A1" w:rsidRPr="008C78A1">
        <w:rPr>
          <w:rFonts w:asciiTheme="minorHAnsi" w:hAnsiTheme="minorHAnsi"/>
          <w:sz w:val="22"/>
          <w:szCs w:val="22"/>
        </w:rPr>
        <w:tab/>
        <w:t>Objednatelem odsouhlasená konečná verze PD bude odevzdána v jazyce českém v požadovaném počtu:</w:t>
      </w:r>
    </w:p>
    <w:p w:rsidR="008C78A1" w:rsidRPr="008C78A1" w:rsidRDefault="008C78A1" w:rsidP="008C78A1">
      <w:pPr>
        <w:tabs>
          <w:tab w:val="left" w:pos="538"/>
        </w:tabs>
        <w:ind w:firstLine="567"/>
        <w:jc w:val="both"/>
        <w:rPr>
          <w:rFonts w:asciiTheme="minorHAnsi" w:hAnsiTheme="minorHAnsi"/>
          <w:sz w:val="22"/>
          <w:szCs w:val="22"/>
          <w:u w:val="single"/>
        </w:rPr>
      </w:pPr>
      <w:r w:rsidRPr="008C78A1">
        <w:rPr>
          <w:rFonts w:asciiTheme="minorHAnsi" w:hAnsiTheme="minorHAnsi"/>
          <w:sz w:val="22"/>
          <w:szCs w:val="22"/>
          <w:u w:val="single"/>
        </w:rPr>
        <w:t>v tištěné podobě</w:t>
      </w:r>
    </w:p>
    <w:p w:rsidR="008C78A1" w:rsidRPr="008C78A1" w:rsidRDefault="008C78A1" w:rsidP="008C78A1">
      <w:pPr>
        <w:ind w:left="709" w:hanging="142"/>
        <w:jc w:val="both"/>
        <w:rPr>
          <w:rFonts w:asciiTheme="minorHAnsi" w:hAnsiTheme="minorHAnsi"/>
          <w:sz w:val="22"/>
          <w:szCs w:val="22"/>
        </w:rPr>
      </w:pPr>
      <w:r w:rsidRPr="008C78A1">
        <w:rPr>
          <w:rFonts w:asciiTheme="minorHAnsi" w:hAnsiTheme="minorHAnsi"/>
          <w:sz w:val="22"/>
          <w:szCs w:val="22"/>
        </w:rPr>
        <w:t xml:space="preserve">- </w:t>
      </w:r>
      <w:r w:rsidRPr="008C78A1">
        <w:rPr>
          <w:rFonts w:asciiTheme="minorHAnsi" w:hAnsiTheme="minorHAnsi"/>
          <w:sz w:val="22"/>
          <w:szCs w:val="22"/>
        </w:rPr>
        <w:tab/>
      </w:r>
      <w:r w:rsidRPr="008C78A1">
        <w:rPr>
          <w:rFonts w:asciiTheme="minorHAnsi" w:hAnsiTheme="minorHAnsi"/>
          <w:b/>
          <w:sz w:val="22"/>
          <w:szCs w:val="22"/>
        </w:rPr>
        <w:t xml:space="preserve">8 </w:t>
      </w:r>
      <w:r w:rsidRPr="008C78A1">
        <w:rPr>
          <w:rFonts w:asciiTheme="minorHAnsi" w:hAnsiTheme="minorHAnsi"/>
          <w:sz w:val="22"/>
          <w:szCs w:val="22"/>
        </w:rPr>
        <w:t xml:space="preserve">ks PD v tištěné písemné podobě (texty a výkresy), se slepým výkazem výměr ve </w:t>
      </w:r>
      <w:r w:rsidRPr="008C78A1">
        <w:rPr>
          <w:rFonts w:asciiTheme="minorHAnsi" w:hAnsiTheme="minorHAnsi"/>
          <w:b/>
          <w:sz w:val="22"/>
          <w:szCs w:val="22"/>
        </w:rPr>
        <w:t>3</w:t>
      </w:r>
      <w:r w:rsidRPr="008C78A1">
        <w:rPr>
          <w:rFonts w:asciiTheme="minorHAnsi" w:hAnsiTheme="minorHAnsi"/>
          <w:sz w:val="22"/>
          <w:szCs w:val="22"/>
        </w:rPr>
        <w:t xml:space="preserve"> paré tištěné verze</w:t>
      </w:r>
    </w:p>
    <w:p w:rsidR="008C78A1" w:rsidRDefault="008C78A1" w:rsidP="008C78A1">
      <w:pPr>
        <w:ind w:left="709" w:hanging="142"/>
        <w:jc w:val="both"/>
        <w:rPr>
          <w:rFonts w:asciiTheme="minorHAnsi" w:hAnsiTheme="minorHAnsi"/>
          <w:sz w:val="22"/>
          <w:szCs w:val="22"/>
        </w:rPr>
      </w:pPr>
      <w:r w:rsidRPr="008C78A1">
        <w:rPr>
          <w:rFonts w:asciiTheme="minorHAnsi" w:hAnsiTheme="minorHAnsi"/>
          <w:sz w:val="22"/>
          <w:szCs w:val="22"/>
        </w:rPr>
        <w:t>-</w:t>
      </w:r>
      <w:r w:rsidRPr="008C78A1">
        <w:rPr>
          <w:rFonts w:asciiTheme="minorHAnsi" w:hAnsiTheme="minorHAnsi"/>
          <w:sz w:val="22"/>
          <w:szCs w:val="22"/>
        </w:rPr>
        <w:tab/>
      </w:r>
      <w:r w:rsidRPr="008C78A1">
        <w:rPr>
          <w:rFonts w:asciiTheme="minorHAnsi" w:hAnsiTheme="minorHAnsi"/>
          <w:b/>
          <w:sz w:val="22"/>
          <w:szCs w:val="22"/>
        </w:rPr>
        <w:t>2</w:t>
      </w:r>
      <w:r w:rsidRPr="008C78A1">
        <w:rPr>
          <w:rFonts w:asciiTheme="minorHAnsi" w:hAnsiTheme="minorHAnsi"/>
          <w:sz w:val="22"/>
          <w:szCs w:val="22"/>
        </w:rPr>
        <w:t xml:space="preserve"> ks rozpočet stavby – v tištěné písemné podobě</w:t>
      </w:r>
    </w:p>
    <w:p w:rsidR="008C78A1" w:rsidRPr="008C78A1" w:rsidRDefault="008C78A1" w:rsidP="008C78A1">
      <w:pPr>
        <w:tabs>
          <w:tab w:val="left" w:pos="538"/>
        </w:tabs>
        <w:ind w:firstLine="567"/>
        <w:jc w:val="both"/>
        <w:rPr>
          <w:rFonts w:asciiTheme="minorHAnsi" w:hAnsiTheme="minorHAnsi"/>
          <w:sz w:val="22"/>
          <w:szCs w:val="22"/>
          <w:u w:val="single"/>
        </w:rPr>
      </w:pPr>
      <w:r w:rsidRPr="008C78A1">
        <w:rPr>
          <w:rFonts w:asciiTheme="minorHAnsi" w:hAnsiTheme="minorHAnsi"/>
          <w:sz w:val="22"/>
          <w:szCs w:val="22"/>
          <w:u w:val="single"/>
        </w:rPr>
        <w:t>elektronicky</w:t>
      </w:r>
    </w:p>
    <w:p w:rsidR="008C78A1" w:rsidRPr="008C78A1" w:rsidRDefault="008C78A1" w:rsidP="008C78A1">
      <w:pPr>
        <w:tabs>
          <w:tab w:val="left" w:pos="709"/>
        </w:tabs>
        <w:suppressAutoHyphens w:val="0"/>
        <w:ind w:left="709" w:hanging="142"/>
        <w:jc w:val="both"/>
        <w:rPr>
          <w:rFonts w:asciiTheme="minorHAnsi" w:hAnsiTheme="minorHAnsi"/>
          <w:sz w:val="22"/>
          <w:szCs w:val="22"/>
        </w:rPr>
      </w:pPr>
      <w:r w:rsidRPr="008C78A1">
        <w:rPr>
          <w:rFonts w:asciiTheme="minorHAnsi" w:hAnsiTheme="minorHAnsi"/>
          <w:sz w:val="22"/>
          <w:szCs w:val="22"/>
        </w:rPr>
        <w:t>-</w:t>
      </w:r>
      <w:r w:rsidRPr="008C78A1">
        <w:rPr>
          <w:rFonts w:asciiTheme="minorHAnsi" w:hAnsiTheme="minorHAnsi"/>
          <w:sz w:val="22"/>
          <w:szCs w:val="22"/>
        </w:rPr>
        <w:tab/>
      </w:r>
      <w:r w:rsidRPr="008C78A1">
        <w:rPr>
          <w:rFonts w:asciiTheme="minorHAnsi" w:hAnsiTheme="minorHAnsi"/>
          <w:b/>
          <w:sz w:val="22"/>
          <w:szCs w:val="22"/>
        </w:rPr>
        <w:t xml:space="preserve">2 </w:t>
      </w:r>
      <w:r w:rsidRPr="008C78A1">
        <w:rPr>
          <w:rFonts w:asciiTheme="minorHAnsi" w:hAnsiTheme="minorHAnsi"/>
          <w:sz w:val="22"/>
          <w:szCs w:val="22"/>
        </w:rPr>
        <w:t xml:space="preserve">ks PD – texty a výkresy na nosiči dat s popisem ve formátu .xls, .doc, .dwg, .dgn, .pdf, a  slepý výkaz výměr </w:t>
      </w:r>
    </w:p>
    <w:p w:rsidR="008C78A1" w:rsidRPr="008C78A1" w:rsidRDefault="008C78A1" w:rsidP="008C78A1">
      <w:pPr>
        <w:tabs>
          <w:tab w:val="left" w:pos="709"/>
        </w:tabs>
        <w:suppressAutoHyphens w:val="0"/>
        <w:ind w:left="709" w:hanging="142"/>
        <w:jc w:val="both"/>
        <w:rPr>
          <w:rFonts w:asciiTheme="minorHAnsi" w:hAnsiTheme="minorHAnsi"/>
          <w:sz w:val="22"/>
          <w:szCs w:val="22"/>
        </w:rPr>
      </w:pPr>
      <w:r w:rsidRPr="008C78A1">
        <w:rPr>
          <w:rFonts w:asciiTheme="minorHAnsi" w:hAnsiTheme="minorHAnsi"/>
          <w:sz w:val="22"/>
          <w:szCs w:val="22"/>
        </w:rPr>
        <w:t xml:space="preserve">- </w:t>
      </w:r>
      <w:r w:rsidRPr="008C78A1">
        <w:rPr>
          <w:rFonts w:asciiTheme="minorHAnsi" w:hAnsiTheme="minorHAnsi"/>
          <w:b/>
          <w:sz w:val="22"/>
          <w:szCs w:val="22"/>
        </w:rPr>
        <w:t xml:space="preserve">1 </w:t>
      </w:r>
      <w:r w:rsidRPr="008C78A1">
        <w:rPr>
          <w:rFonts w:asciiTheme="minorHAnsi" w:hAnsiTheme="minorHAnsi"/>
          <w:sz w:val="22"/>
          <w:szCs w:val="22"/>
        </w:rPr>
        <w:t xml:space="preserve">ks oceněný výkaz výměr (rozpočet) k PD </w:t>
      </w:r>
    </w:p>
    <w:p w:rsidR="008C78A1" w:rsidRDefault="003078D0" w:rsidP="008C78A1">
      <w:pPr>
        <w:tabs>
          <w:tab w:val="left" w:pos="1134"/>
        </w:tabs>
        <w:suppressAutoHyphens w:val="0"/>
        <w:ind w:left="567" w:hanging="567"/>
        <w:jc w:val="both"/>
        <w:rPr>
          <w:rFonts w:asciiTheme="minorHAnsi" w:hAnsiTheme="minorHAnsi"/>
          <w:sz w:val="22"/>
          <w:szCs w:val="22"/>
        </w:rPr>
      </w:pPr>
      <w:r>
        <w:rPr>
          <w:rFonts w:asciiTheme="minorHAnsi" w:hAnsiTheme="minorHAnsi"/>
          <w:sz w:val="22"/>
          <w:szCs w:val="22"/>
        </w:rPr>
        <w:t>3.7</w:t>
      </w:r>
      <w:r w:rsidR="008C78A1" w:rsidRPr="008C78A1">
        <w:rPr>
          <w:rFonts w:asciiTheme="minorHAnsi" w:hAnsiTheme="minorHAnsi"/>
          <w:sz w:val="22"/>
          <w:szCs w:val="22"/>
        </w:rPr>
        <w:tab/>
        <w:t xml:space="preserve">Zhotovitel podpisem této smlouvy stvrzuje, že převzal od objednatele všechny podklady, které jsou nezbytné pro provedení předmětného díla. </w:t>
      </w:r>
    </w:p>
    <w:p w:rsidR="00C01D13" w:rsidRPr="008C78A1" w:rsidRDefault="00C01D13" w:rsidP="008C78A1">
      <w:pPr>
        <w:tabs>
          <w:tab w:val="left" w:pos="1134"/>
        </w:tabs>
        <w:suppressAutoHyphens w:val="0"/>
        <w:ind w:left="567" w:hanging="567"/>
        <w:jc w:val="both"/>
        <w:rPr>
          <w:rFonts w:asciiTheme="minorHAnsi" w:hAnsiTheme="minorHAnsi"/>
          <w:sz w:val="22"/>
          <w:szCs w:val="22"/>
        </w:rPr>
      </w:pPr>
    </w:p>
    <w:p w:rsidR="008C78A1" w:rsidRPr="008C78A1" w:rsidRDefault="008C78A1" w:rsidP="008C78A1">
      <w:pPr>
        <w:tabs>
          <w:tab w:val="left" w:pos="1134"/>
        </w:tabs>
        <w:suppressAutoHyphens w:val="0"/>
        <w:ind w:left="426" w:hanging="426"/>
        <w:jc w:val="both"/>
        <w:rPr>
          <w:rFonts w:asciiTheme="minorHAnsi" w:hAnsiTheme="minorHAnsi"/>
          <w:sz w:val="22"/>
          <w:szCs w:val="22"/>
        </w:rPr>
      </w:pPr>
    </w:p>
    <w:p w:rsidR="008C78A1" w:rsidRPr="008C78A1" w:rsidRDefault="008C78A1" w:rsidP="008C78A1">
      <w:pPr>
        <w:tabs>
          <w:tab w:val="left" w:pos="1134"/>
        </w:tabs>
        <w:suppressAutoHyphens w:val="0"/>
        <w:ind w:left="426" w:hanging="426"/>
        <w:jc w:val="center"/>
        <w:rPr>
          <w:rFonts w:asciiTheme="minorHAnsi" w:hAnsiTheme="minorHAnsi"/>
          <w:b/>
          <w:sz w:val="22"/>
          <w:szCs w:val="22"/>
        </w:rPr>
      </w:pPr>
      <w:r w:rsidRPr="008C78A1">
        <w:rPr>
          <w:rFonts w:asciiTheme="minorHAnsi" w:hAnsiTheme="minorHAnsi"/>
          <w:b/>
          <w:sz w:val="22"/>
          <w:szCs w:val="22"/>
        </w:rPr>
        <w:t>IV.</w:t>
      </w:r>
    </w:p>
    <w:p w:rsidR="008C78A1" w:rsidRPr="008C78A1" w:rsidRDefault="008C78A1" w:rsidP="008C78A1">
      <w:pPr>
        <w:tabs>
          <w:tab w:val="left" w:pos="1134"/>
        </w:tabs>
        <w:suppressAutoHyphens w:val="0"/>
        <w:ind w:left="426" w:hanging="426"/>
        <w:jc w:val="center"/>
        <w:rPr>
          <w:rFonts w:asciiTheme="minorHAnsi" w:hAnsiTheme="minorHAnsi"/>
          <w:b/>
          <w:sz w:val="22"/>
          <w:szCs w:val="22"/>
        </w:rPr>
      </w:pPr>
      <w:r w:rsidRPr="008C78A1">
        <w:rPr>
          <w:rFonts w:asciiTheme="minorHAnsi" w:hAnsiTheme="minorHAnsi"/>
          <w:b/>
          <w:sz w:val="22"/>
          <w:szCs w:val="22"/>
        </w:rPr>
        <w:t>Autorský dozor</w:t>
      </w:r>
    </w:p>
    <w:p w:rsidR="008C78A1" w:rsidRPr="008C78A1" w:rsidRDefault="008C78A1" w:rsidP="008C78A1">
      <w:pPr>
        <w:suppressAutoHyphens w:val="0"/>
        <w:ind w:left="567" w:hanging="567"/>
        <w:jc w:val="both"/>
        <w:rPr>
          <w:rFonts w:asciiTheme="minorHAnsi" w:hAnsiTheme="minorHAnsi"/>
          <w:sz w:val="22"/>
          <w:szCs w:val="22"/>
        </w:rPr>
      </w:pPr>
      <w:r w:rsidRPr="008C78A1">
        <w:rPr>
          <w:rFonts w:asciiTheme="minorHAnsi" w:hAnsiTheme="minorHAnsi"/>
          <w:sz w:val="22"/>
          <w:szCs w:val="22"/>
        </w:rPr>
        <w:t xml:space="preserve">4.1 </w:t>
      </w:r>
      <w:r w:rsidRPr="008C78A1">
        <w:rPr>
          <w:rFonts w:asciiTheme="minorHAnsi" w:hAnsiTheme="minorHAnsi"/>
          <w:sz w:val="22"/>
          <w:szCs w:val="22"/>
        </w:rPr>
        <w:tab/>
        <w:t>Zhotovitel buď sám, nebo ve spolupráci s poradci a specialisty bude během provádění díla reprezentovat objednatele, bude s ním konzultovat, radit mu, provádět pro něho trvalý autorský dozor a jednat v jeho zájmu v rozsahu stanoveném touto smlouvou. Zhotovitel bude v této souvislosti zejména oprávněn a povinen:</w:t>
      </w:r>
    </w:p>
    <w:p w:rsidR="008C78A1" w:rsidRPr="008C78A1" w:rsidRDefault="008C78A1" w:rsidP="008C78A1">
      <w:pPr>
        <w:suppressAutoHyphens w:val="0"/>
        <w:ind w:left="851" w:hanging="284"/>
        <w:jc w:val="both"/>
        <w:rPr>
          <w:rFonts w:asciiTheme="minorHAnsi" w:hAnsiTheme="minorHAnsi"/>
          <w:sz w:val="22"/>
          <w:szCs w:val="22"/>
        </w:rPr>
      </w:pPr>
      <w:r w:rsidRPr="008C78A1">
        <w:rPr>
          <w:rFonts w:asciiTheme="minorHAnsi" w:hAnsiTheme="minorHAnsi"/>
          <w:sz w:val="22"/>
          <w:szCs w:val="22"/>
        </w:rPr>
        <w:t>a) provádět trvalý autorský dohled tak, aby mohl zjistit, zda je dílo prováděno v obecné shodě s dokumentací zakázky a bude objednateli hlásit jakékoli chyby či nedostatky zjištěné během dozoru,</w:t>
      </w:r>
    </w:p>
    <w:p w:rsidR="008C78A1" w:rsidRPr="008C78A1" w:rsidRDefault="008C78A1" w:rsidP="008C78A1">
      <w:pPr>
        <w:suppressAutoHyphens w:val="0"/>
        <w:ind w:left="851" w:hanging="284"/>
        <w:jc w:val="both"/>
        <w:rPr>
          <w:rFonts w:asciiTheme="minorHAnsi" w:hAnsiTheme="minorHAnsi"/>
          <w:sz w:val="22"/>
          <w:szCs w:val="22"/>
        </w:rPr>
      </w:pPr>
      <w:r w:rsidRPr="008C78A1">
        <w:rPr>
          <w:rFonts w:asciiTheme="minorHAnsi" w:hAnsiTheme="minorHAnsi"/>
          <w:sz w:val="22"/>
          <w:szCs w:val="22"/>
        </w:rPr>
        <w:t xml:space="preserve">b) připravovat pro objednatele ke schválení a podpisu písemné pokyny ke změnám a doplňkům oproti dokumentaci zakázky a ve spolupráci s TDS bude navrhovat možné malé úpravy díla, </w:t>
      </w:r>
      <w:r w:rsidRPr="008C78A1">
        <w:rPr>
          <w:rFonts w:asciiTheme="minorHAnsi" w:hAnsiTheme="minorHAnsi"/>
          <w:sz w:val="22"/>
          <w:szCs w:val="22"/>
        </w:rPr>
        <w:lastRenderedPageBreak/>
        <w:t>které nebudou měnit jeho cenu nebo termín a budou přitom ve shodě s celkovým záměrem dokumentace zakázky,</w:t>
      </w:r>
      <w:r w:rsidRPr="008C78A1">
        <w:rPr>
          <w:rFonts w:asciiTheme="minorHAnsi" w:hAnsiTheme="minorHAnsi"/>
          <w:sz w:val="22"/>
          <w:szCs w:val="22"/>
        </w:rPr>
        <w:tab/>
      </w:r>
    </w:p>
    <w:p w:rsidR="008C78A1" w:rsidRPr="008C78A1" w:rsidRDefault="008C78A1" w:rsidP="008C78A1">
      <w:pPr>
        <w:suppressAutoHyphens w:val="0"/>
        <w:ind w:left="851" w:hanging="284"/>
        <w:jc w:val="both"/>
        <w:rPr>
          <w:rFonts w:asciiTheme="minorHAnsi" w:hAnsiTheme="minorHAnsi"/>
          <w:sz w:val="22"/>
          <w:szCs w:val="22"/>
        </w:rPr>
      </w:pPr>
      <w:r w:rsidRPr="008C78A1">
        <w:rPr>
          <w:rFonts w:asciiTheme="minorHAnsi" w:hAnsiTheme="minorHAnsi"/>
          <w:sz w:val="22"/>
          <w:szCs w:val="22"/>
        </w:rPr>
        <w:t>c)</w:t>
      </w:r>
      <w:r w:rsidRPr="008C78A1">
        <w:rPr>
          <w:rFonts w:asciiTheme="minorHAnsi" w:hAnsiTheme="minorHAnsi"/>
          <w:sz w:val="22"/>
          <w:szCs w:val="22"/>
        </w:rPr>
        <w:tab/>
        <w:t>účast na vybraných kontrolních dnech stavby.</w:t>
      </w:r>
    </w:p>
    <w:p w:rsidR="008C78A1" w:rsidRPr="008C78A1" w:rsidRDefault="008C78A1" w:rsidP="008C78A1">
      <w:pPr>
        <w:tabs>
          <w:tab w:val="left" w:pos="1134"/>
        </w:tabs>
        <w:suppressAutoHyphens w:val="0"/>
        <w:ind w:left="567" w:hanging="567"/>
        <w:jc w:val="both"/>
        <w:rPr>
          <w:rFonts w:asciiTheme="minorHAnsi" w:hAnsiTheme="minorHAnsi"/>
          <w:sz w:val="22"/>
          <w:szCs w:val="22"/>
        </w:rPr>
      </w:pPr>
      <w:r w:rsidRPr="008C78A1">
        <w:rPr>
          <w:rFonts w:asciiTheme="minorHAnsi" w:hAnsiTheme="minorHAnsi"/>
          <w:sz w:val="22"/>
          <w:szCs w:val="22"/>
        </w:rPr>
        <w:t xml:space="preserve">4.2 </w:t>
      </w:r>
      <w:r w:rsidRPr="008C78A1">
        <w:rPr>
          <w:rFonts w:asciiTheme="minorHAnsi" w:hAnsiTheme="minorHAnsi"/>
          <w:sz w:val="22"/>
          <w:szCs w:val="22"/>
        </w:rPr>
        <w:tab/>
        <w:t xml:space="preserve">Zhotovitel se zavazuje vypracovat a předat závěrečné zprávy AD objednateli s prohlášením, že uvedená stavba byla realizována dle zhotovitelem zpracované PD, vč. změn schválených v průběhu realizace. Tato skutečnost bude potvrzena podpisem autora PD na výkresech skutečného provedení stavby. </w:t>
      </w:r>
    </w:p>
    <w:p w:rsidR="008C78A1" w:rsidRDefault="008C78A1" w:rsidP="008C78A1">
      <w:pPr>
        <w:tabs>
          <w:tab w:val="left" w:pos="1134"/>
        </w:tabs>
        <w:suppressAutoHyphens w:val="0"/>
        <w:ind w:left="567" w:hanging="567"/>
        <w:jc w:val="both"/>
        <w:rPr>
          <w:rFonts w:asciiTheme="minorHAnsi" w:hAnsiTheme="minorHAnsi"/>
          <w:sz w:val="22"/>
          <w:szCs w:val="22"/>
        </w:rPr>
      </w:pPr>
      <w:r w:rsidRPr="008C78A1">
        <w:rPr>
          <w:rFonts w:asciiTheme="minorHAnsi" w:hAnsiTheme="minorHAnsi"/>
          <w:sz w:val="22"/>
          <w:szCs w:val="22"/>
        </w:rPr>
        <w:t>4.3</w:t>
      </w:r>
      <w:r w:rsidRPr="008C78A1">
        <w:rPr>
          <w:rFonts w:asciiTheme="minorHAnsi" w:hAnsiTheme="minorHAnsi"/>
          <w:sz w:val="22"/>
          <w:szCs w:val="22"/>
        </w:rPr>
        <w:tab/>
      </w:r>
      <w:r w:rsidRPr="00635FAC">
        <w:rPr>
          <w:rFonts w:asciiTheme="minorHAnsi" w:hAnsiTheme="minorHAnsi"/>
          <w:sz w:val="22"/>
          <w:szCs w:val="22"/>
        </w:rPr>
        <w:t xml:space="preserve">Autorský dozor bude prováděn v rozsahu </w:t>
      </w:r>
      <w:r w:rsidR="006F321D">
        <w:rPr>
          <w:rFonts w:asciiTheme="minorHAnsi" w:hAnsiTheme="minorHAnsi"/>
          <w:b/>
          <w:sz w:val="22"/>
          <w:szCs w:val="22"/>
        </w:rPr>
        <w:t>5</w:t>
      </w:r>
      <w:r w:rsidRPr="00635FAC">
        <w:rPr>
          <w:rFonts w:asciiTheme="minorHAnsi" w:hAnsiTheme="minorHAnsi"/>
          <w:b/>
          <w:sz w:val="22"/>
          <w:szCs w:val="22"/>
        </w:rPr>
        <w:t xml:space="preserve"> kontrolních dní</w:t>
      </w:r>
      <w:r w:rsidRPr="00635FAC">
        <w:rPr>
          <w:rFonts w:asciiTheme="minorHAnsi" w:hAnsiTheme="minorHAnsi"/>
          <w:sz w:val="22"/>
          <w:szCs w:val="22"/>
        </w:rPr>
        <w:t xml:space="preserve"> v místě stavby à </w:t>
      </w:r>
      <w:r w:rsidR="00DC204B">
        <w:rPr>
          <w:rFonts w:asciiTheme="minorHAnsi" w:hAnsiTheme="minorHAnsi"/>
          <w:sz w:val="22"/>
          <w:szCs w:val="22"/>
        </w:rPr>
        <w:t>2</w:t>
      </w:r>
      <w:r w:rsidR="00E35006" w:rsidRPr="00635FAC">
        <w:rPr>
          <w:rFonts w:asciiTheme="minorHAnsi" w:hAnsiTheme="minorHAnsi"/>
          <w:sz w:val="22"/>
          <w:szCs w:val="22"/>
        </w:rPr>
        <w:t xml:space="preserve"> </w:t>
      </w:r>
      <w:r w:rsidRPr="00635FAC">
        <w:rPr>
          <w:rFonts w:asciiTheme="minorHAnsi" w:hAnsiTheme="minorHAnsi"/>
          <w:sz w:val="22"/>
          <w:szCs w:val="22"/>
        </w:rPr>
        <w:t>hodiny.</w:t>
      </w:r>
      <w:r w:rsidRPr="008C78A1">
        <w:rPr>
          <w:rFonts w:asciiTheme="minorHAnsi" w:hAnsiTheme="minorHAnsi"/>
          <w:sz w:val="22"/>
          <w:szCs w:val="22"/>
        </w:rPr>
        <w:t xml:space="preserve"> Jedná se o </w:t>
      </w:r>
      <w:r w:rsidRPr="008C78A1">
        <w:rPr>
          <w:rFonts w:asciiTheme="minorHAnsi" w:hAnsiTheme="minorHAnsi"/>
          <w:b/>
          <w:sz w:val="22"/>
          <w:szCs w:val="22"/>
        </w:rPr>
        <w:t>předpokládaný rozsah</w:t>
      </w:r>
      <w:r w:rsidRPr="008C78A1">
        <w:rPr>
          <w:rFonts w:asciiTheme="minorHAnsi" w:hAnsiTheme="minorHAnsi"/>
          <w:sz w:val="22"/>
          <w:szCs w:val="22"/>
        </w:rPr>
        <w:t>, bude proveden na požádání objednatele. Skutečná cena bude stanovena vždy po odsouhlasení objednatelem a zhotovitelem rozsahu plnění.</w:t>
      </w:r>
    </w:p>
    <w:p w:rsidR="00C01D13" w:rsidRPr="008C78A1" w:rsidRDefault="00C01D13" w:rsidP="008C78A1">
      <w:pPr>
        <w:tabs>
          <w:tab w:val="left" w:pos="1134"/>
        </w:tabs>
        <w:suppressAutoHyphens w:val="0"/>
        <w:ind w:left="567" w:hanging="567"/>
        <w:jc w:val="both"/>
        <w:rPr>
          <w:rFonts w:asciiTheme="minorHAnsi" w:hAnsiTheme="minorHAnsi"/>
          <w:sz w:val="22"/>
          <w:szCs w:val="22"/>
        </w:rPr>
      </w:pPr>
    </w:p>
    <w:p w:rsidR="008C78A1" w:rsidRPr="008C78A1" w:rsidRDefault="008C78A1" w:rsidP="008C78A1">
      <w:pPr>
        <w:tabs>
          <w:tab w:val="left" w:pos="1134"/>
        </w:tabs>
        <w:suppressAutoHyphens w:val="0"/>
        <w:ind w:left="426" w:hanging="426"/>
        <w:jc w:val="center"/>
        <w:rPr>
          <w:rFonts w:asciiTheme="minorHAnsi" w:hAnsiTheme="minorHAnsi"/>
          <w:sz w:val="22"/>
          <w:szCs w:val="22"/>
        </w:rPr>
      </w:pPr>
    </w:p>
    <w:p w:rsidR="008C78A1" w:rsidRPr="008C78A1" w:rsidRDefault="008C78A1" w:rsidP="008C78A1">
      <w:pPr>
        <w:suppressAutoHyphens w:val="0"/>
        <w:jc w:val="center"/>
        <w:rPr>
          <w:rFonts w:asciiTheme="minorHAnsi" w:hAnsiTheme="minorHAnsi"/>
          <w:b/>
          <w:sz w:val="22"/>
          <w:szCs w:val="22"/>
        </w:rPr>
      </w:pPr>
      <w:r w:rsidRPr="008C78A1">
        <w:rPr>
          <w:rFonts w:asciiTheme="minorHAnsi" w:hAnsiTheme="minorHAnsi"/>
          <w:b/>
          <w:sz w:val="22"/>
          <w:szCs w:val="22"/>
        </w:rPr>
        <w:t>V.</w:t>
      </w:r>
    </w:p>
    <w:p w:rsidR="008C78A1" w:rsidRPr="008C78A1" w:rsidRDefault="008C78A1" w:rsidP="008C78A1">
      <w:pPr>
        <w:suppressAutoHyphens w:val="0"/>
        <w:jc w:val="center"/>
        <w:rPr>
          <w:rFonts w:asciiTheme="minorHAnsi" w:hAnsiTheme="minorHAnsi"/>
          <w:b/>
          <w:sz w:val="22"/>
          <w:szCs w:val="22"/>
        </w:rPr>
      </w:pPr>
      <w:r w:rsidRPr="008C78A1">
        <w:rPr>
          <w:rFonts w:asciiTheme="minorHAnsi" w:hAnsiTheme="minorHAnsi"/>
          <w:b/>
          <w:sz w:val="22"/>
          <w:szCs w:val="22"/>
        </w:rPr>
        <w:t>Doba plnění a místo plnění</w:t>
      </w:r>
    </w:p>
    <w:p w:rsidR="008C78A1" w:rsidRPr="008C78A1" w:rsidRDefault="008C78A1" w:rsidP="008C78A1">
      <w:pPr>
        <w:suppressAutoHyphens w:val="0"/>
        <w:ind w:left="567" w:hanging="567"/>
        <w:jc w:val="both"/>
        <w:rPr>
          <w:rFonts w:asciiTheme="minorHAnsi" w:hAnsiTheme="minorHAnsi"/>
          <w:sz w:val="22"/>
          <w:szCs w:val="22"/>
        </w:rPr>
      </w:pPr>
      <w:r w:rsidRPr="008C78A1">
        <w:rPr>
          <w:rFonts w:asciiTheme="minorHAnsi" w:hAnsiTheme="minorHAnsi"/>
          <w:sz w:val="22"/>
          <w:szCs w:val="22"/>
        </w:rPr>
        <w:t>5.1</w:t>
      </w:r>
      <w:r w:rsidRPr="008C78A1">
        <w:rPr>
          <w:rFonts w:asciiTheme="minorHAnsi" w:hAnsiTheme="minorHAnsi"/>
          <w:sz w:val="22"/>
          <w:szCs w:val="22"/>
        </w:rPr>
        <w:tab/>
        <w:t xml:space="preserve">Zhotovitel se zavazuje celé dílo řádně zhotovit, ukončit a předat objednateli v těchto termínech: </w:t>
      </w:r>
    </w:p>
    <w:p w:rsidR="008C78A1" w:rsidRPr="008C78A1" w:rsidRDefault="008C78A1" w:rsidP="008C78A1">
      <w:pPr>
        <w:numPr>
          <w:ilvl w:val="0"/>
          <w:numId w:val="15"/>
        </w:numPr>
        <w:suppressAutoHyphens w:val="0"/>
        <w:ind w:hanging="294"/>
        <w:jc w:val="both"/>
        <w:rPr>
          <w:rFonts w:asciiTheme="minorHAnsi" w:hAnsiTheme="minorHAnsi"/>
          <w:sz w:val="22"/>
          <w:szCs w:val="22"/>
        </w:rPr>
      </w:pPr>
      <w:r w:rsidRPr="008C78A1">
        <w:rPr>
          <w:rFonts w:asciiTheme="minorHAnsi" w:hAnsiTheme="minorHAnsi"/>
          <w:sz w:val="22"/>
          <w:szCs w:val="22"/>
        </w:rPr>
        <w:t xml:space="preserve">termín zahájení díla: do </w:t>
      </w:r>
      <w:r w:rsidR="00E35006">
        <w:rPr>
          <w:rFonts w:asciiTheme="minorHAnsi" w:hAnsiTheme="minorHAnsi"/>
          <w:sz w:val="22"/>
          <w:szCs w:val="22"/>
        </w:rPr>
        <w:t>10</w:t>
      </w:r>
      <w:r w:rsidRPr="008C78A1">
        <w:rPr>
          <w:rFonts w:asciiTheme="minorHAnsi" w:hAnsiTheme="minorHAnsi"/>
          <w:sz w:val="22"/>
          <w:szCs w:val="22"/>
        </w:rPr>
        <w:t xml:space="preserve"> pracovních dnů po </w:t>
      </w:r>
      <w:r w:rsidR="00F36207">
        <w:rPr>
          <w:rFonts w:asciiTheme="minorHAnsi" w:hAnsiTheme="minorHAnsi"/>
          <w:sz w:val="22"/>
          <w:szCs w:val="22"/>
        </w:rPr>
        <w:t>účinnosti</w:t>
      </w:r>
      <w:r w:rsidRPr="008C78A1">
        <w:rPr>
          <w:rFonts w:asciiTheme="minorHAnsi" w:hAnsiTheme="minorHAnsi"/>
          <w:sz w:val="22"/>
          <w:szCs w:val="22"/>
        </w:rPr>
        <w:t xml:space="preserve"> této smlouvy,  </w:t>
      </w:r>
    </w:p>
    <w:p w:rsidR="00E35006" w:rsidRPr="00BC5BA1" w:rsidRDefault="008C78A1" w:rsidP="008C78A1">
      <w:pPr>
        <w:numPr>
          <w:ilvl w:val="0"/>
          <w:numId w:val="15"/>
        </w:numPr>
        <w:suppressAutoHyphens w:val="0"/>
        <w:ind w:hanging="294"/>
        <w:rPr>
          <w:rFonts w:asciiTheme="minorHAnsi" w:hAnsiTheme="minorHAnsi"/>
          <w:sz w:val="22"/>
          <w:szCs w:val="22"/>
        </w:rPr>
      </w:pPr>
      <w:r w:rsidRPr="008C78A1">
        <w:rPr>
          <w:rFonts w:asciiTheme="minorHAnsi" w:hAnsiTheme="minorHAnsi"/>
          <w:sz w:val="22"/>
          <w:szCs w:val="22"/>
        </w:rPr>
        <w:t>termín předání PD</w:t>
      </w:r>
      <w:r w:rsidR="001C1963">
        <w:rPr>
          <w:rFonts w:asciiTheme="minorHAnsi" w:hAnsiTheme="minorHAnsi"/>
          <w:sz w:val="22"/>
          <w:szCs w:val="22"/>
        </w:rPr>
        <w:t xml:space="preserve"> </w:t>
      </w:r>
      <w:r w:rsidR="00443E03">
        <w:rPr>
          <w:rFonts w:asciiTheme="minorHAnsi" w:hAnsiTheme="minorHAnsi"/>
          <w:sz w:val="22"/>
          <w:szCs w:val="22"/>
        </w:rPr>
        <w:t>pro stavební povolení</w:t>
      </w:r>
      <w:r w:rsidRPr="008C78A1">
        <w:rPr>
          <w:rFonts w:asciiTheme="minorHAnsi" w:hAnsiTheme="minorHAnsi"/>
          <w:sz w:val="22"/>
          <w:szCs w:val="22"/>
        </w:rPr>
        <w:t xml:space="preserve"> </w:t>
      </w:r>
      <w:r w:rsidR="00DE73C5">
        <w:rPr>
          <w:rFonts w:asciiTheme="minorHAnsi" w:hAnsiTheme="minorHAnsi"/>
          <w:sz w:val="22"/>
          <w:szCs w:val="22"/>
        </w:rPr>
        <w:t>v rozsahu dokumentace pro provedení stavby</w:t>
      </w:r>
      <w:r w:rsidR="00DE73C5" w:rsidRPr="008C78A1">
        <w:rPr>
          <w:rFonts w:asciiTheme="minorHAnsi" w:hAnsiTheme="minorHAnsi"/>
          <w:b/>
          <w:sz w:val="22"/>
          <w:szCs w:val="22"/>
        </w:rPr>
        <w:t xml:space="preserve"> </w:t>
      </w:r>
      <w:r w:rsidR="00186ED4" w:rsidRPr="00186ED4">
        <w:rPr>
          <w:rFonts w:asciiTheme="minorHAnsi" w:hAnsiTheme="minorHAnsi"/>
          <w:sz w:val="22"/>
          <w:szCs w:val="22"/>
        </w:rPr>
        <w:t>(mimo rozpočtu a výkazu výměr)</w:t>
      </w:r>
      <w:r w:rsidR="00186ED4">
        <w:rPr>
          <w:rFonts w:asciiTheme="minorHAnsi" w:hAnsiTheme="minorHAnsi"/>
          <w:sz w:val="22"/>
          <w:szCs w:val="22"/>
        </w:rPr>
        <w:t xml:space="preserve"> </w:t>
      </w:r>
      <w:r w:rsidRPr="008C78A1">
        <w:rPr>
          <w:rFonts w:asciiTheme="minorHAnsi" w:hAnsiTheme="minorHAnsi"/>
          <w:b/>
          <w:sz w:val="22"/>
          <w:szCs w:val="22"/>
        </w:rPr>
        <w:t xml:space="preserve">do </w:t>
      </w:r>
      <w:r w:rsidR="00F23690">
        <w:rPr>
          <w:rFonts w:asciiTheme="minorHAnsi" w:hAnsiTheme="minorHAnsi"/>
          <w:b/>
          <w:sz w:val="22"/>
          <w:szCs w:val="22"/>
        </w:rPr>
        <w:t>8</w:t>
      </w:r>
      <w:r w:rsidR="00AC6256">
        <w:rPr>
          <w:rFonts w:asciiTheme="minorHAnsi" w:hAnsiTheme="minorHAnsi"/>
          <w:b/>
          <w:sz w:val="22"/>
          <w:szCs w:val="22"/>
        </w:rPr>
        <w:t xml:space="preserve"> týdnů od podpisu smlouvy</w:t>
      </w:r>
    </w:p>
    <w:p w:rsidR="008C78A1" w:rsidRPr="00B24CBD" w:rsidRDefault="001C1963" w:rsidP="008C78A1">
      <w:pPr>
        <w:numPr>
          <w:ilvl w:val="0"/>
          <w:numId w:val="15"/>
        </w:numPr>
        <w:suppressAutoHyphens w:val="0"/>
        <w:ind w:hanging="294"/>
        <w:rPr>
          <w:rFonts w:asciiTheme="minorHAnsi" w:hAnsiTheme="minorHAnsi"/>
          <w:sz w:val="22"/>
          <w:szCs w:val="22"/>
        </w:rPr>
      </w:pPr>
      <w:r>
        <w:rPr>
          <w:rFonts w:asciiTheme="minorHAnsi" w:hAnsiTheme="minorHAnsi"/>
          <w:sz w:val="22"/>
          <w:szCs w:val="22"/>
        </w:rPr>
        <w:t xml:space="preserve">termín podání </w:t>
      </w:r>
      <w:r w:rsidR="00455529">
        <w:rPr>
          <w:rFonts w:asciiTheme="minorHAnsi" w:hAnsiTheme="minorHAnsi"/>
          <w:sz w:val="22"/>
          <w:szCs w:val="22"/>
        </w:rPr>
        <w:t xml:space="preserve">každé </w:t>
      </w:r>
      <w:r>
        <w:rPr>
          <w:rFonts w:asciiTheme="minorHAnsi" w:hAnsiTheme="minorHAnsi"/>
          <w:sz w:val="22"/>
          <w:szCs w:val="22"/>
        </w:rPr>
        <w:t xml:space="preserve">žádosti o </w:t>
      </w:r>
      <w:r w:rsidR="00E35006" w:rsidRPr="00E35006">
        <w:rPr>
          <w:rFonts w:asciiTheme="minorHAnsi" w:hAnsiTheme="minorHAnsi"/>
          <w:sz w:val="22"/>
          <w:szCs w:val="22"/>
        </w:rPr>
        <w:t>závazné stanovisk</w:t>
      </w:r>
      <w:r>
        <w:rPr>
          <w:rFonts w:asciiTheme="minorHAnsi" w:hAnsiTheme="minorHAnsi"/>
          <w:sz w:val="22"/>
          <w:szCs w:val="22"/>
        </w:rPr>
        <w:t xml:space="preserve">o do 5 pracovních dní od </w:t>
      </w:r>
      <w:r w:rsidR="00455529">
        <w:rPr>
          <w:rFonts w:asciiTheme="minorHAnsi" w:hAnsiTheme="minorHAnsi"/>
          <w:sz w:val="22"/>
          <w:szCs w:val="22"/>
        </w:rPr>
        <w:t xml:space="preserve">protokolárního </w:t>
      </w:r>
      <w:r>
        <w:rPr>
          <w:rFonts w:asciiTheme="minorHAnsi" w:hAnsiTheme="minorHAnsi"/>
          <w:sz w:val="22"/>
          <w:szCs w:val="22"/>
        </w:rPr>
        <w:t>předání PD</w:t>
      </w:r>
      <w:r w:rsidR="008C78A1" w:rsidRPr="008C78A1">
        <w:rPr>
          <w:rFonts w:asciiTheme="minorHAnsi" w:hAnsiTheme="minorHAnsi"/>
          <w:b/>
          <w:sz w:val="22"/>
          <w:szCs w:val="22"/>
        </w:rPr>
        <w:t>.</w:t>
      </w:r>
    </w:p>
    <w:p w:rsidR="00B24CBD" w:rsidRDefault="00B24CBD" w:rsidP="008C78A1">
      <w:pPr>
        <w:numPr>
          <w:ilvl w:val="0"/>
          <w:numId w:val="15"/>
        </w:numPr>
        <w:suppressAutoHyphens w:val="0"/>
        <w:ind w:hanging="294"/>
        <w:rPr>
          <w:rFonts w:asciiTheme="minorHAnsi" w:hAnsiTheme="minorHAnsi"/>
          <w:sz w:val="22"/>
          <w:szCs w:val="22"/>
        </w:rPr>
      </w:pPr>
      <w:r>
        <w:rPr>
          <w:rFonts w:asciiTheme="minorHAnsi" w:hAnsiTheme="minorHAnsi"/>
          <w:sz w:val="22"/>
          <w:szCs w:val="22"/>
        </w:rPr>
        <w:t>t</w:t>
      </w:r>
      <w:r w:rsidRPr="00B24CBD">
        <w:rPr>
          <w:rFonts w:asciiTheme="minorHAnsi" w:hAnsiTheme="minorHAnsi"/>
          <w:sz w:val="22"/>
          <w:szCs w:val="22"/>
        </w:rPr>
        <w:t>ermín podání ohlášení/žádosti o stavební povolení do 5 pracovních dní od doručení přípustného závazného stanoviska</w:t>
      </w:r>
    </w:p>
    <w:p w:rsidR="00BF7175" w:rsidRPr="00B24CBD" w:rsidRDefault="00BF7175" w:rsidP="008C78A1">
      <w:pPr>
        <w:numPr>
          <w:ilvl w:val="0"/>
          <w:numId w:val="15"/>
        </w:numPr>
        <w:suppressAutoHyphens w:val="0"/>
        <w:ind w:hanging="294"/>
        <w:rPr>
          <w:rFonts w:asciiTheme="minorHAnsi" w:hAnsiTheme="minorHAnsi"/>
          <w:sz w:val="22"/>
          <w:szCs w:val="22"/>
        </w:rPr>
      </w:pPr>
      <w:r>
        <w:rPr>
          <w:rFonts w:asciiTheme="minorHAnsi" w:hAnsiTheme="minorHAnsi"/>
          <w:sz w:val="22"/>
          <w:szCs w:val="22"/>
        </w:rPr>
        <w:t>termín předání rozpočtu a výkazu výměr do 2 týdnů od vydání stavebního povolení</w:t>
      </w:r>
      <w:r w:rsidR="00BC4F50">
        <w:rPr>
          <w:rFonts w:asciiTheme="minorHAnsi" w:hAnsiTheme="minorHAnsi"/>
          <w:sz w:val="22"/>
          <w:szCs w:val="22"/>
        </w:rPr>
        <w:t>/ souhlasu s ohlášením</w:t>
      </w:r>
    </w:p>
    <w:p w:rsidR="008C78A1" w:rsidRPr="008C78A1" w:rsidRDefault="008C78A1" w:rsidP="008C78A1">
      <w:pPr>
        <w:ind w:left="567" w:hanging="567"/>
        <w:jc w:val="both"/>
        <w:rPr>
          <w:rFonts w:asciiTheme="minorHAnsi" w:hAnsiTheme="minorHAnsi"/>
          <w:b/>
          <w:sz w:val="22"/>
          <w:szCs w:val="22"/>
        </w:rPr>
      </w:pPr>
      <w:r w:rsidRPr="008C78A1">
        <w:rPr>
          <w:rFonts w:asciiTheme="minorHAnsi" w:hAnsiTheme="minorHAnsi"/>
          <w:sz w:val="22"/>
          <w:szCs w:val="22"/>
        </w:rPr>
        <w:t xml:space="preserve">5.2 </w:t>
      </w:r>
      <w:r w:rsidRPr="008C78A1">
        <w:rPr>
          <w:rFonts w:asciiTheme="minorHAnsi" w:hAnsiTheme="minorHAnsi"/>
          <w:sz w:val="22"/>
          <w:szCs w:val="22"/>
        </w:rPr>
        <w:tab/>
        <w:t>Místem předání díla v části PD je</w:t>
      </w:r>
      <w:r w:rsidRPr="008C78A1">
        <w:rPr>
          <w:rFonts w:asciiTheme="minorHAnsi" w:hAnsiTheme="minorHAnsi"/>
          <w:b/>
          <w:sz w:val="22"/>
          <w:szCs w:val="22"/>
        </w:rPr>
        <w:t xml:space="preserve"> </w:t>
      </w:r>
      <w:r w:rsidR="00F23690">
        <w:rPr>
          <w:rFonts w:asciiTheme="minorHAnsi" w:hAnsiTheme="minorHAnsi"/>
          <w:b/>
          <w:sz w:val="22"/>
          <w:szCs w:val="22"/>
        </w:rPr>
        <w:t>Důl Michal</w:t>
      </w:r>
      <w:r w:rsidRPr="008C78A1">
        <w:rPr>
          <w:rFonts w:asciiTheme="minorHAnsi" w:hAnsiTheme="minorHAnsi"/>
          <w:b/>
          <w:sz w:val="22"/>
          <w:szCs w:val="22"/>
        </w:rPr>
        <w:t>.</w:t>
      </w:r>
    </w:p>
    <w:p w:rsidR="008C78A1" w:rsidRPr="008C78A1" w:rsidRDefault="008C78A1" w:rsidP="008C78A1">
      <w:pPr>
        <w:tabs>
          <w:tab w:val="left" w:pos="567"/>
        </w:tabs>
        <w:suppressAutoHyphens w:val="0"/>
        <w:ind w:left="567" w:hanging="567"/>
        <w:jc w:val="both"/>
        <w:rPr>
          <w:rFonts w:asciiTheme="minorHAnsi" w:hAnsiTheme="minorHAnsi"/>
          <w:sz w:val="22"/>
          <w:szCs w:val="22"/>
        </w:rPr>
      </w:pPr>
      <w:r w:rsidRPr="008C78A1">
        <w:rPr>
          <w:rFonts w:asciiTheme="minorHAnsi" w:hAnsiTheme="minorHAnsi"/>
          <w:sz w:val="22"/>
          <w:szCs w:val="22"/>
        </w:rPr>
        <w:t>5.3</w:t>
      </w:r>
      <w:r w:rsidRPr="008C78A1">
        <w:rPr>
          <w:rFonts w:asciiTheme="minorHAnsi" w:hAnsiTheme="minorHAnsi"/>
          <w:sz w:val="22"/>
          <w:szCs w:val="22"/>
        </w:rPr>
        <w:tab/>
        <w:t>O odevzdání PD objednateli bude sepsán protokol, podepsaný oprávněnými zástupci obou smluvních stran. Za objednatele je oprávněn protokol o převzetí PD podepsat zástupce pro věci technické. Zhotovitel je povinen PD protokolárně předat nejpozději v poslední den lhůty stanovené výše a objednatel je povinen danou část PD od zhotovitele převzít, nebude-li vykazovat vady a nedodělky. Připadne-li poslední den lhůty na sobotu, neděli nebo svátek, je posledním dnem lhůty nejbližší následující pracovní den.</w:t>
      </w:r>
    </w:p>
    <w:p w:rsidR="008C78A1" w:rsidRPr="008C78A1" w:rsidRDefault="008C78A1" w:rsidP="008C78A1">
      <w:pPr>
        <w:tabs>
          <w:tab w:val="left" w:pos="567"/>
        </w:tabs>
        <w:suppressAutoHyphens w:val="0"/>
        <w:ind w:left="567" w:hanging="567"/>
        <w:jc w:val="both"/>
        <w:rPr>
          <w:rFonts w:asciiTheme="minorHAnsi" w:hAnsiTheme="minorHAnsi"/>
          <w:sz w:val="22"/>
          <w:szCs w:val="22"/>
        </w:rPr>
      </w:pPr>
      <w:r w:rsidRPr="008C78A1">
        <w:rPr>
          <w:rFonts w:asciiTheme="minorHAnsi" w:hAnsiTheme="minorHAnsi"/>
          <w:sz w:val="22"/>
          <w:szCs w:val="22"/>
        </w:rPr>
        <w:t>5.4</w:t>
      </w:r>
      <w:r w:rsidRPr="008C78A1">
        <w:rPr>
          <w:rFonts w:asciiTheme="minorHAnsi" w:hAnsiTheme="minorHAnsi"/>
          <w:sz w:val="22"/>
          <w:szCs w:val="22"/>
        </w:rPr>
        <w:tab/>
        <w:t>Lhůty uvedené výše v ustanovení odst. 1 tohoto článku se prodlužují o dobu, po kterou byly dotčené orgány, jejichž stanoviska je zhotovitel v rámci své činnosti povinen opatřit nečinné. Nečinností se pro účely tohoto ustanovení rozumí nedodržení lhůt stanovených pro vydání příslušného správního rozhodnutí právními předpisy. Zhotovitel je povinen objednatele o prodloužení lhůty z důvodu nečinnosti dotčených orgánů informovat bez zbytečného odkladu poté, kdy se o této skutečnosti dozví.</w:t>
      </w:r>
    </w:p>
    <w:p w:rsidR="008C78A1" w:rsidRDefault="008C78A1" w:rsidP="008C78A1">
      <w:pPr>
        <w:tabs>
          <w:tab w:val="left" w:pos="567"/>
        </w:tabs>
        <w:suppressAutoHyphens w:val="0"/>
        <w:ind w:left="567" w:hanging="567"/>
        <w:jc w:val="both"/>
        <w:rPr>
          <w:rFonts w:asciiTheme="minorHAnsi" w:hAnsiTheme="minorHAnsi"/>
          <w:sz w:val="22"/>
          <w:szCs w:val="22"/>
        </w:rPr>
      </w:pPr>
      <w:r w:rsidRPr="008C78A1">
        <w:rPr>
          <w:rFonts w:asciiTheme="minorHAnsi" w:hAnsiTheme="minorHAnsi"/>
          <w:sz w:val="22"/>
          <w:szCs w:val="22"/>
        </w:rPr>
        <w:t>5.5</w:t>
      </w:r>
      <w:r w:rsidRPr="008C78A1">
        <w:rPr>
          <w:rFonts w:asciiTheme="minorHAnsi" w:hAnsiTheme="minorHAnsi"/>
          <w:sz w:val="22"/>
          <w:szCs w:val="22"/>
        </w:rPr>
        <w:tab/>
        <w:t>Zhotovitel je povinen provést PD a další úkony na svůj náklad a na své nebezpečí v termínech stanovených výše v odst. 1 tohoto článku. Zhotovitel je oprávněn PD nebo její dílčí část provést ještě před stanoveným termínem.</w:t>
      </w:r>
    </w:p>
    <w:p w:rsidR="00C01D13" w:rsidRPr="008C78A1" w:rsidRDefault="00C01D13" w:rsidP="008C78A1">
      <w:pPr>
        <w:tabs>
          <w:tab w:val="left" w:pos="567"/>
        </w:tabs>
        <w:suppressAutoHyphens w:val="0"/>
        <w:ind w:left="567" w:hanging="567"/>
        <w:jc w:val="both"/>
        <w:rPr>
          <w:rFonts w:asciiTheme="minorHAnsi" w:hAnsiTheme="minorHAnsi"/>
          <w:sz w:val="22"/>
          <w:szCs w:val="22"/>
        </w:rPr>
      </w:pPr>
    </w:p>
    <w:p w:rsidR="008C78A1" w:rsidRPr="008C78A1" w:rsidRDefault="008C78A1" w:rsidP="008C78A1">
      <w:pPr>
        <w:tabs>
          <w:tab w:val="left" w:pos="538"/>
        </w:tabs>
        <w:ind w:left="519" w:hanging="538"/>
        <w:jc w:val="center"/>
        <w:rPr>
          <w:rFonts w:asciiTheme="minorHAnsi" w:hAnsiTheme="minorHAnsi"/>
          <w:b/>
          <w:sz w:val="22"/>
          <w:szCs w:val="22"/>
        </w:rPr>
      </w:pPr>
    </w:p>
    <w:p w:rsidR="008C78A1" w:rsidRPr="008C78A1" w:rsidRDefault="008C78A1" w:rsidP="008C78A1">
      <w:pPr>
        <w:tabs>
          <w:tab w:val="left" w:pos="538"/>
        </w:tabs>
        <w:ind w:left="519" w:hanging="538"/>
        <w:jc w:val="center"/>
        <w:rPr>
          <w:rFonts w:asciiTheme="minorHAnsi" w:hAnsiTheme="minorHAnsi"/>
          <w:b/>
          <w:sz w:val="22"/>
          <w:szCs w:val="22"/>
        </w:rPr>
      </w:pPr>
      <w:r w:rsidRPr="008C78A1">
        <w:rPr>
          <w:rFonts w:asciiTheme="minorHAnsi" w:hAnsiTheme="minorHAnsi"/>
          <w:b/>
          <w:sz w:val="22"/>
          <w:szCs w:val="22"/>
        </w:rPr>
        <w:t>VI.</w:t>
      </w:r>
    </w:p>
    <w:p w:rsidR="008C78A1" w:rsidRPr="008C78A1" w:rsidRDefault="008C78A1" w:rsidP="008C78A1">
      <w:pPr>
        <w:tabs>
          <w:tab w:val="left" w:pos="538"/>
        </w:tabs>
        <w:ind w:left="519" w:hanging="538"/>
        <w:jc w:val="center"/>
        <w:rPr>
          <w:rFonts w:asciiTheme="minorHAnsi" w:hAnsiTheme="minorHAnsi"/>
          <w:sz w:val="22"/>
          <w:szCs w:val="22"/>
        </w:rPr>
      </w:pPr>
      <w:r w:rsidRPr="008C78A1">
        <w:rPr>
          <w:rFonts w:asciiTheme="minorHAnsi" w:hAnsiTheme="minorHAnsi"/>
          <w:b/>
          <w:sz w:val="22"/>
          <w:szCs w:val="22"/>
        </w:rPr>
        <w:t>Cena za provedení díla</w:t>
      </w:r>
    </w:p>
    <w:p w:rsidR="008C78A1" w:rsidRPr="008C78A1" w:rsidRDefault="008C78A1" w:rsidP="008C78A1">
      <w:pPr>
        <w:tabs>
          <w:tab w:val="left" w:pos="567"/>
        </w:tabs>
        <w:suppressAutoHyphens w:val="0"/>
        <w:ind w:left="567" w:hanging="567"/>
        <w:jc w:val="both"/>
        <w:rPr>
          <w:rFonts w:asciiTheme="minorHAnsi" w:hAnsiTheme="minorHAnsi"/>
          <w:sz w:val="22"/>
          <w:szCs w:val="22"/>
        </w:rPr>
      </w:pPr>
      <w:r w:rsidRPr="008C78A1">
        <w:rPr>
          <w:rFonts w:asciiTheme="minorHAnsi" w:hAnsiTheme="minorHAnsi"/>
          <w:sz w:val="22"/>
          <w:szCs w:val="22"/>
        </w:rPr>
        <w:t>6.1</w:t>
      </w:r>
      <w:r w:rsidRPr="008C78A1">
        <w:rPr>
          <w:rFonts w:asciiTheme="minorHAnsi" w:hAnsiTheme="minorHAnsi"/>
          <w:sz w:val="22"/>
          <w:szCs w:val="22"/>
        </w:rPr>
        <w:tab/>
        <w:t>Smluvní strany se dohodly na tom, že cena za provedení díla specifikovaného v článku III. a IV této smlouvy vychází z nabídky zhotovitele a činí:</w:t>
      </w:r>
    </w:p>
    <w:p w:rsidR="008C78A1" w:rsidRPr="008C78A1" w:rsidRDefault="001C1963" w:rsidP="001C1963">
      <w:pPr>
        <w:tabs>
          <w:tab w:val="left" w:pos="567"/>
        </w:tabs>
        <w:ind w:left="709" w:hanging="425"/>
        <w:jc w:val="both"/>
        <w:rPr>
          <w:rFonts w:asciiTheme="minorHAnsi" w:hAnsiTheme="minorHAnsi"/>
          <w:sz w:val="22"/>
          <w:szCs w:val="22"/>
        </w:rPr>
      </w:pPr>
      <w:r>
        <w:rPr>
          <w:rFonts w:asciiTheme="minorHAnsi" w:hAnsiTheme="minorHAnsi"/>
          <w:b/>
          <w:sz w:val="22"/>
          <w:szCs w:val="22"/>
        </w:rPr>
        <w:t xml:space="preserve">6.1.1. </w:t>
      </w:r>
      <w:r w:rsidR="008C78A1" w:rsidRPr="008C78A1">
        <w:rPr>
          <w:rFonts w:asciiTheme="minorHAnsi" w:hAnsiTheme="minorHAnsi"/>
          <w:b/>
          <w:sz w:val="22"/>
          <w:szCs w:val="22"/>
        </w:rPr>
        <w:t>PD včetně dokladové části</w:t>
      </w:r>
    </w:p>
    <w:p w:rsidR="008C78A1" w:rsidRPr="008C78A1" w:rsidRDefault="008C78A1" w:rsidP="001C1963">
      <w:pPr>
        <w:pStyle w:val="Default"/>
        <w:ind w:left="709" w:hanging="1"/>
        <w:jc w:val="both"/>
        <w:rPr>
          <w:rFonts w:asciiTheme="minorHAnsi" w:hAnsiTheme="minorHAnsi"/>
          <w:b/>
          <w:color w:val="auto"/>
          <w:sz w:val="22"/>
          <w:szCs w:val="22"/>
          <w:u w:val="single"/>
        </w:rPr>
      </w:pPr>
      <w:r w:rsidRPr="008C78A1">
        <w:rPr>
          <w:rFonts w:asciiTheme="minorHAnsi" w:hAnsiTheme="minorHAnsi"/>
          <w:color w:val="auto"/>
          <w:sz w:val="22"/>
          <w:szCs w:val="22"/>
        </w:rPr>
        <w:lastRenderedPageBreak/>
        <w:t xml:space="preserve">Cena díla dle tohoto bodu celkem bez </w:t>
      </w:r>
      <w:r w:rsidRPr="008C78A1">
        <w:rPr>
          <w:rFonts w:asciiTheme="minorHAnsi" w:hAnsiTheme="minorHAnsi"/>
          <w:b/>
          <w:color w:val="auto"/>
          <w:sz w:val="22"/>
          <w:szCs w:val="22"/>
        </w:rPr>
        <w:t xml:space="preserve">DPH </w:t>
      </w:r>
      <w:r w:rsidR="00F03D65">
        <w:rPr>
          <w:rFonts w:asciiTheme="minorHAnsi" w:hAnsiTheme="minorHAnsi"/>
          <w:b/>
          <w:color w:val="auto"/>
          <w:sz w:val="22"/>
          <w:szCs w:val="22"/>
        </w:rPr>
        <w:t>95</w:t>
      </w:r>
      <w:r w:rsidR="00361128">
        <w:rPr>
          <w:rFonts w:asciiTheme="minorHAnsi" w:hAnsiTheme="minorHAnsi"/>
          <w:b/>
          <w:color w:val="auto"/>
          <w:sz w:val="22"/>
          <w:szCs w:val="22"/>
        </w:rPr>
        <w:t xml:space="preserve"> 000</w:t>
      </w:r>
      <w:r w:rsidR="00325217" w:rsidRPr="00AF7BEE">
        <w:rPr>
          <w:rFonts w:asciiTheme="minorHAnsi" w:hAnsiTheme="minorHAnsi"/>
          <w:b/>
          <w:color w:val="auto"/>
          <w:sz w:val="22"/>
          <w:szCs w:val="22"/>
        </w:rPr>
        <w:t>,-</w:t>
      </w:r>
      <w:r w:rsidR="00466371">
        <w:rPr>
          <w:rFonts w:asciiTheme="minorHAnsi" w:hAnsiTheme="minorHAnsi"/>
          <w:b/>
          <w:color w:val="auto"/>
          <w:sz w:val="22"/>
          <w:szCs w:val="22"/>
        </w:rPr>
        <w:t xml:space="preserve"> Kč. </w:t>
      </w:r>
      <w:r w:rsidRPr="008C78A1">
        <w:rPr>
          <w:rFonts w:asciiTheme="minorHAnsi" w:hAnsiTheme="minorHAnsi"/>
          <w:color w:val="auto"/>
          <w:sz w:val="22"/>
          <w:szCs w:val="22"/>
        </w:rPr>
        <w:t xml:space="preserve">K ceně bude připočteno DPH v sazbě aktuální v den uskutečnění zdanitelného plnění. Ke dni podpisu činí DPH 21%, tj. </w:t>
      </w:r>
      <w:r w:rsidR="00F03D65">
        <w:rPr>
          <w:rFonts w:asciiTheme="minorHAnsi" w:hAnsiTheme="minorHAnsi"/>
          <w:color w:val="auto"/>
          <w:sz w:val="22"/>
          <w:szCs w:val="22"/>
        </w:rPr>
        <w:t>19950</w:t>
      </w:r>
      <w:r w:rsidR="00361128">
        <w:rPr>
          <w:rFonts w:asciiTheme="minorHAnsi" w:hAnsiTheme="minorHAnsi"/>
          <w:color w:val="auto"/>
          <w:sz w:val="22"/>
          <w:szCs w:val="22"/>
        </w:rPr>
        <w:t>,</w:t>
      </w:r>
      <w:r w:rsidR="007F5261">
        <w:rPr>
          <w:rFonts w:asciiTheme="minorHAnsi" w:hAnsiTheme="minorHAnsi"/>
          <w:color w:val="auto"/>
          <w:sz w:val="22"/>
          <w:szCs w:val="22"/>
        </w:rPr>
        <w:t>-</w:t>
      </w:r>
      <w:r w:rsidR="00DB258C">
        <w:rPr>
          <w:rFonts w:asciiTheme="minorHAnsi" w:hAnsiTheme="minorHAnsi"/>
          <w:color w:val="auto"/>
          <w:sz w:val="22"/>
          <w:szCs w:val="22"/>
        </w:rPr>
        <w:t xml:space="preserve"> </w:t>
      </w:r>
      <w:r w:rsidRPr="008C78A1">
        <w:rPr>
          <w:rFonts w:asciiTheme="minorHAnsi" w:hAnsiTheme="minorHAnsi"/>
          <w:color w:val="auto"/>
          <w:sz w:val="22"/>
          <w:szCs w:val="22"/>
        </w:rPr>
        <w:t xml:space="preserve">Kč. Cena díla dle tohoto odst. </w:t>
      </w:r>
      <w:r w:rsidRPr="008C78A1">
        <w:rPr>
          <w:rFonts w:asciiTheme="minorHAnsi" w:hAnsiTheme="minorHAnsi"/>
          <w:b/>
          <w:color w:val="auto"/>
          <w:sz w:val="22"/>
          <w:szCs w:val="22"/>
        </w:rPr>
        <w:t xml:space="preserve">s DPH ke dni podpisu této smlouvy činí </w:t>
      </w:r>
      <w:r w:rsidR="00F03D65">
        <w:rPr>
          <w:rFonts w:asciiTheme="minorHAnsi" w:hAnsiTheme="minorHAnsi"/>
          <w:b/>
          <w:color w:val="auto"/>
          <w:sz w:val="22"/>
          <w:szCs w:val="22"/>
        </w:rPr>
        <w:t>114950</w:t>
      </w:r>
      <w:r w:rsidR="007F5261">
        <w:rPr>
          <w:rFonts w:asciiTheme="minorHAnsi" w:hAnsiTheme="minorHAnsi"/>
          <w:b/>
          <w:color w:val="auto"/>
          <w:sz w:val="22"/>
          <w:szCs w:val="22"/>
        </w:rPr>
        <w:t>-</w:t>
      </w:r>
      <w:r w:rsidRPr="008C78A1">
        <w:rPr>
          <w:rFonts w:asciiTheme="minorHAnsi" w:hAnsiTheme="minorHAnsi"/>
          <w:b/>
          <w:color w:val="auto"/>
          <w:sz w:val="22"/>
          <w:szCs w:val="22"/>
        </w:rPr>
        <w:t xml:space="preserve"> Kč.</w:t>
      </w:r>
      <w:r w:rsidRPr="008C78A1">
        <w:rPr>
          <w:rFonts w:asciiTheme="minorHAnsi" w:hAnsiTheme="minorHAnsi"/>
          <w:color w:val="auto"/>
          <w:sz w:val="22"/>
          <w:szCs w:val="22"/>
        </w:rPr>
        <w:t xml:space="preserve"> Cena obsahuje veškeré nutné náklady k řádnému zpracování všech stupňů PD včetně vyhotovení příslušných zpráv a všech dalších souvisejících nákladů, vyjma správních poplatků. V ceně díla jsou zahrnuty veškeré náklady zhotovitele související s řádným zhotovením a předáním díla včetně nákladů na doplnění díla v případě zjištění vad a nedodělků v předané dokumentaci. </w:t>
      </w:r>
    </w:p>
    <w:p w:rsidR="008C78A1" w:rsidRPr="008C78A1" w:rsidRDefault="008C78A1" w:rsidP="001C1963">
      <w:pPr>
        <w:tabs>
          <w:tab w:val="left" w:pos="567"/>
        </w:tabs>
        <w:ind w:left="709" w:hanging="425"/>
        <w:rPr>
          <w:rFonts w:asciiTheme="minorHAnsi" w:hAnsiTheme="minorHAnsi"/>
          <w:b/>
          <w:sz w:val="22"/>
          <w:szCs w:val="22"/>
        </w:rPr>
      </w:pPr>
      <w:r w:rsidRPr="008C78A1">
        <w:rPr>
          <w:rFonts w:asciiTheme="minorHAnsi" w:hAnsiTheme="minorHAnsi"/>
          <w:b/>
          <w:sz w:val="22"/>
          <w:szCs w:val="22"/>
        </w:rPr>
        <w:t>6.1.2. Autorský dozor</w:t>
      </w:r>
    </w:p>
    <w:p w:rsidR="000472F5" w:rsidRDefault="008C78A1" w:rsidP="001C1963">
      <w:pPr>
        <w:pStyle w:val="Default"/>
        <w:ind w:left="709"/>
        <w:jc w:val="both"/>
        <w:rPr>
          <w:rFonts w:asciiTheme="minorHAnsi" w:hAnsiTheme="minorHAnsi"/>
          <w:color w:val="auto"/>
          <w:sz w:val="22"/>
          <w:szCs w:val="22"/>
        </w:rPr>
      </w:pPr>
      <w:r w:rsidRPr="008C78A1">
        <w:rPr>
          <w:rFonts w:asciiTheme="minorHAnsi" w:hAnsiTheme="minorHAnsi"/>
          <w:color w:val="auto"/>
          <w:sz w:val="22"/>
          <w:szCs w:val="22"/>
        </w:rPr>
        <w:t>Předpokládaná cena autorského dozoru je vypočítaná jako cena za hodinu práce ve výši</w:t>
      </w:r>
      <w:r w:rsidR="00325217">
        <w:rPr>
          <w:rFonts w:asciiTheme="minorHAnsi" w:hAnsiTheme="minorHAnsi"/>
          <w:color w:val="auto"/>
          <w:sz w:val="22"/>
          <w:szCs w:val="22"/>
        </w:rPr>
        <w:t xml:space="preserve"> </w:t>
      </w:r>
    </w:p>
    <w:p w:rsidR="008C78A1" w:rsidRPr="008C78A1" w:rsidRDefault="008E3BCB" w:rsidP="001C1963">
      <w:pPr>
        <w:pStyle w:val="Default"/>
        <w:ind w:left="709"/>
        <w:jc w:val="both"/>
        <w:rPr>
          <w:rFonts w:asciiTheme="minorHAnsi" w:hAnsiTheme="minorHAnsi"/>
          <w:sz w:val="22"/>
          <w:szCs w:val="22"/>
        </w:rPr>
      </w:pPr>
      <w:r>
        <w:rPr>
          <w:rFonts w:asciiTheme="minorHAnsi" w:hAnsiTheme="minorHAnsi"/>
          <w:color w:val="auto"/>
          <w:sz w:val="22"/>
          <w:szCs w:val="22"/>
        </w:rPr>
        <w:t>6</w:t>
      </w:r>
      <w:r w:rsidR="00361128">
        <w:rPr>
          <w:rFonts w:asciiTheme="minorHAnsi" w:hAnsiTheme="minorHAnsi"/>
          <w:color w:val="auto"/>
          <w:sz w:val="22"/>
          <w:szCs w:val="22"/>
        </w:rPr>
        <w:t>00</w:t>
      </w:r>
      <w:r w:rsidR="00325217">
        <w:rPr>
          <w:rFonts w:asciiTheme="minorHAnsi" w:hAnsiTheme="minorHAnsi"/>
          <w:color w:val="auto"/>
          <w:sz w:val="22"/>
          <w:szCs w:val="22"/>
        </w:rPr>
        <w:t>,</w:t>
      </w:r>
      <w:r w:rsidR="008C78A1" w:rsidRPr="008C78A1">
        <w:rPr>
          <w:rFonts w:asciiTheme="minorHAnsi" w:hAnsiTheme="minorHAnsi"/>
          <w:color w:val="auto"/>
          <w:sz w:val="22"/>
          <w:szCs w:val="22"/>
        </w:rPr>
        <w:t xml:space="preserve">- Kč/hod </w:t>
      </w:r>
      <w:r w:rsidR="00466371">
        <w:rPr>
          <w:rFonts w:asciiTheme="minorHAnsi" w:hAnsiTheme="minorHAnsi"/>
          <w:color w:val="auto"/>
          <w:sz w:val="22"/>
          <w:szCs w:val="22"/>
        </w:rPr>
        <w:t xml:space="preserve">bez DPH; při předpokladu práce </w:t>
      </w:r>
      <w:r>
        <w:rPr>
          <w:rFonts w:asciiTheme="minorHAnsi" w:hAnsiTheme="minorHAnsi"/>
          <w:color w:val="auto"/>
          <w:sz w:val="22"/>
          <w:szCs w:val="22"/>
        </w:rPr>
        <w:t>10</w:t>
      </w:r>
      <w:r w:rsidR="008C78A1" w:rsidRPr="008C78A1">
        <w:rPr>
          <w:rFonts w:asciiTheme="minorHAnsi" w:hAnsiTheme="minorHAnsi"/>
          <w:color w:val="auto"/>
          <w:sz w:val="22"/>
          <w:szCs w:val="22"/>
        </w:rPr>
        <w:t xml:space="preserve"> hodin, jak je uvedeno v odst. 4.3. výše, celkem</w:t>
      </w:r>
      <w:r w:rsidR="008C78A1" w:rsidRPr="008C78A1">
        <w:rPr>
          <w:rFonts w:asciiTheme="minorHAnsi" w:hAnsiTheme="minorHAnsi"/>
          <w:b/>
          <w:color w:val="auto"/>
          <w:sz w:val="22"/>
          <w:szCs w:val="22"/>
        </w:rPr>
        <w:t xml:space="preserve"> bez DPH </w:t>
      </w:r>
      <w:r>
        <w:rPr>
          <w:rFonts w:asciiTheme="minorHAnsi" w:hAnsiTheme="minorHAnsi"/>
          <w:b/>
          <w:color w:val="auto"/>
          <w:sz w:val="22"/>
          <w:szCs w:val="22"/>
        </w:rPr>
        <w:t>6 000</w:t>
      </w:r>
      <w:r w:rsidR="00325217">
        <w:rPr>
          <w:rFonts w:asciiTheme="minorHAnsi" w:hAnsiTheme="minorHAnsi"/>
          <w:b/>
          <w:color w:val="auto"/>
          <w:sz w:val="22"/>
          <w:szCs w:val="22"/>
        </w:rPr>
        <w:t>,</w:t>
      </w:r>
      <w:r w:rsidR="008C78A1" w:rsidRPr="008C78A1">
        <w:rPr>
          <w:rFonts w:asciiTheme="minorHAnsi" w:hAnsiTheme="minorHAnsi"/>
          <w:b/>
          <w:color w:val="auto"/>
          <w:sz w:val="22"/>
          <w:szCs w:val="22"/>
        </w:rPr>
        <w:t>- Kč</w:t>
      </w:r>
      <w:r w:rsidR="00702CDF">
        <w:rPr>
          <w:rFonts w:asciiTheme="minorHAnsi" w:hAnsiTheme="minorHAnsi"/>
          <w:b/>
          <w:color w:val="auto"/>
          <w:sz w:val="22"/>
          <w:szCs w:val="22"/>
        </w:rPr>
        <w:t>.</w:t>
      </w:r>
      <w:r w:rsidR="008C78A1" w:rsidRPr="008C78A1">
        <w:rPr>
          <w:rFonts w:asciiTheme="minorHAnsi" w:hAnsiTheme="minorHAnsi"/>
          <w:color w:val="auto"/>
          <w:sz w:val="22"/>
          <w:szCs w:val="22"/>
        </w:rPr>
        <w:t xml:space="preserve"> K ceně bude připočteno DPH v sazbě aktuální v den uskutečnění zdanitelného plnění. Ke dni podpisu činí DPH 21%, tj. Kč. Předpokládaná cena autorského dozoru </w:t>
      </w:r>
      <w:r w:rsidR="00466371">
        <w:rPr>
          <w:rFonts w:asciiTheme="minorHAnsi" w:hAnsiTheme="minorHAnsi"/>
          <w:b/>
          <w:color w:val="auto"/>
          <w:sz w:val="22"/>
          <w:szCs w:val="22"/>
        </w:rPr>
        <w:t xml:space="preserve">s DPH při předpokladu práce </w:t>
      </w:r>
      <w:r w:rsidR="008A5F36">
        <w:rPr>
          <w:rFonts w:asciiTheme="minorHAnsi" w:hAnsiTheme="minorHAnsi"/>
          <w:b/>
          <w:color w:val="auto"/>
          <w:sz w:val="22"/>
          <w:szCs w:val="22"/>
        </w:rPr>
        <w:t>1</w:t>
      </w:r>
      <w:r w:rsidR="00FF1E64">
        <w:rPr>
          <w:rFonts w:asciiTheme="minorHAnsi" w:hAnsiTheme="minorHAnsi"/>
          <w:b/>
          <w:color w:val="auto"/>
          <w:sz w:val="22"/>
          <w:szCs w:val="22"/>
        </w:rPr>
        <w:t>0</w:t>
      </w:r>
      <w:r w:rsidR="008C78A1" w:rsidRPr="008C78A1">
        <w:rPr>
          <w:rFonts w:asciiTheme="minorHAnsi" w:hAnsiTheme="minorHAnsi"/>
          <w:b/>
          <w:color w:val="auto"/>
          <w:sz w:val="22"/>
          <w:szCs w:val="22"/>
        </w:rPr>
        <w:t xml:space="preserve"> hodin ke dni podpisu této smlouvy činí </w:t>
      </w:r>
      <w:r>
        <w:rPr>
          <w:rFonts w:asciiTheme="minorHAnsi" w:hAnsiTheme="minorHAnsi"/>
          <w:b/>
          <w:color w:val="auto"/>
          <w:sz w:val="22"/>
          <w:szCs w:val="22"/>
        </w:rPr>
        <w:t>7 260</w:t>
      </w:r>
      <w:r w:rsidR="00361128">
        <w:rPr>
          <w:rFonts w:asciiTheme="minorHAnsi" w:hAnsiTheme="minorHAnsi"/>
          <w:b/>
          <w:color w:val="auto"/>
          <w:sz w:val="22"/>
          <w:szCs w:val="22"/>
        </w:rPr>
        <w:t>,</w:t>
      </w:r>
      <w:r w:rsidR="000472F5">
        <w:rPr>
          <w:rFonts w:asciiTheme="minorHAnsi" w:hAnsiTheme="minorHAnsi"/>
          <w:b/>
          <w:color w:val="auto"/>
          <w:sz w:val="22"/>
          <w:szCs w:val="22"/>
        </w:rPr>
        <w:t>-</w:t>
      </w:r>
      <w:r w:rsidR="008C78A1" w:rsidRPr="008C78A1">
        <w:rPr>
          <w:rFonts w:asciiTheme="minorHAnsi" w:hAnsiTheme="minorHAnsi"/>
          <w:b/>
          <w:color w:val="auto"/>
          <w:sz w:val="22"/>
          <w:szCs w:val="22"/>
        </w:rPr>
        <w:t xml:space="preserve"> Kč.</w:t>
      </w:r>
      <w:r w:rsidR="008C78A1" w:rsidRPr="008C78A1">
        <w:rPr>
          <w:rFonts w:asciiTheme="minorHAnsi" w:hAnsiTheme="minorHAnsi"/>
          <w:color w:val="auto"/>
          <w:sz w:val="22"/>
          <w:szCs w:val="22"/>
        </w:rPr>
        <w:t xml:space="preserve"> Cena bude hrazena dle skutečnosti v souladu s odst. 4.3 výše. Cena za autorský dozor obsahuje </w:t>
      </w:r>
      <w:r w:rsidR="008C78A1" w:rsidRPr="008C78A1">
        <w:rPr>
          <w:rFonts w:asciiTheme="minorHAnsi" w:hAnsiTheme="minorHAnsi"/>
          <w:sz w:val="22"/>
          <w:szCs w:val="22"/>
        </w:rPr>
        <w:t>čas a náklady na výkon činnosti na stavbě a čas a náklady na dopravu na místo stavby.</w:t>
      </w:r>
    </w:p>
    <w:p w:rsidR="008C78A1" w:rsidRPr="008C78A1" w:rsidRDefault="008C78A1" w:rsidP="008C78A1">
      <w:pPr>
        <w:tabs>
          <w:tab w:val="left" w:pos="709"/>
        </w:tabs>
        <w:suppressAutoHyphens w:val="0"/>
        <w:ind w:left="567" w:hanging="567"/>
        <w:jc w:val="both"/>
        <w:rPr>
          <w:rFonts w:asciiTheme="minorHAnsi" w:hAnsiTheme="minorHAnsi"/>
          <w:sz w:val="22"/>
          <w:szCs w:val="22"/>
        </w:rPr>
      </w:pPr>
      <w:r w:rsidRPr="008C78A1">
        <w:rPr>
          <w:rFonts w:asciiTheme="minorHAnsi" w:hAnsiTheme="minorHAnsi"/>
          <w:sz w:val="22"/>
          <w:szCs w:val="22"/>
        </w:rPr>
        <w:t>6.2</w:t>
      </w:r>
      <w:r w:rsidRPr="008C78A1">
        <w:rPr>
          <w:rFonts w:asciiTheme="minorHAnsi" w:hAnsiTheme="minorHAnsi"/>
          <w:sz w:val="22"/>
          <w:szCs w:val="22"/>
        </w:rPr>
        <w:tab/>
        <w:t>Smluvní cena uvedená výše v bodě 6.1.1 této smlouvy je cenou konečnou a nepřekročitelnou. Veškeré práce, dodávky a činnosti požadované k naplnění této části předmětu díla jsou zahrnuty do nabídkové ceny díla.</w:t>
      </w:r>
      <w:r w:rsidR="005F16DC">
        <w:rPr>
          <w:rFonts w:asciiTheme="minorHAnsi" w:hAnsiTheme="minorHAnsi"/>
          <w:sz w:val="22"/>
          <w:szCs w:val="22"/>
        </w:rPr>
        <w:t xml:space="preserve"> Součástí ceny nejsou správní poplatky.</w:t>
      </w:r>
    </w:p>
    <w:p w:rsidR="008C78A1" w:rsidRPr="008C78A1" w:rsidRDefault="008C78A1" w:rsidP="008C78A1">
      <w:pPr>
        <w:tabs>
          <w:tab w:val="left" w:pos="709"/>
        </w:tabs>
        <w:suppressAutoHyphens w:val="0"/>
        <w:ind w:left="567" w:hanging="567"/>
        <w:jc w:val="both"/>
        <w:rPr>
          <w:rFonts w:asciiTheme="minorHAnsi" w:hAnsiTheme="minorHAnsi"/>
          <w:sz w:val="22"/>
          <w:szCs w:val="22"/>
        </w:rPr>
      </w:pPr>
      <w:r w:rsidRPr="008C78A1">
        <w:rPr>
          <w:rFonts w:asciiTheme="minorHAnsi" w:hAnsiTheme="minorHAnsi"/>
          <w:sz w:val="22"/>
          <w:szCs w:val="22"/>
        </w:rPr>
        <w:t>6.3</w:t>
      </w:r>
      <w:r w:rsidRPr="008C78A1">
        <w:rPr>
          <w:rFonts w:asciiTheme="minorHAnsi" w:hAnsiTheme="minorHAnsi"/>
          <w:sz w:val="22"/>
          <w:szCs w:val="22"/>
        </w:rPr>
        <w:tab/>
        <w:t>Výši smluvní ceny je možné měnit jen v případě změny zákonné sazby DPH.</w:t>
      </w:r>
    </w:p>
    <w:p w:rsidR="008C78A1" w:rsidRPr="00E35006" w:rsidRDefault="008C78A1" w:rsidP="008C78A1">
      <w:pPr>
        <w:tabs>
          <w:tab w:val="left" w:pos="709"/>
        </w:tabs>
        <w:suppressAutoHyphens w:val="0"/>
        <w:ind w:left="567" w:hanging="567"/>
        <w:jc w:val="both"/>
        <w:rPr>
          <w:rFonts w:asciiTheme="minorHAnsi" w:hAnsiTheme="minorHAnsi"/>
          <w:sz w:val="22"/>
          <w:szCs w:val="22"/>
        </w:rPr>
      </w:pPr>
      <w:r w:rsidRPr="008C78A1">
        <w:rPr>
          <w:rFonts w:asciiTheme="minorHAnsi" w:hAnsiTheme="minorHAnsi"/>
          <w:sz w:val="22"/>
          <w:szCs w:val="22"/>
        </w:rPr>
        <w:t>6.4</w:t>
      </w:r>
      <w:r w:rsidRPr="008C78A1">
        <w:rPr>
          <w:rFonts w:asciiTheme="minorHAnsi" w:hAnsiTheme="minorHAnsi"/>
          <w:sz w:val="22"/>
          <w:szCs w:val="22"/>
        </w:rPr>
        <w:tab/>
      </w:r>
      <w:r w:rsidRPr="00E35006">
        <w:rPr>
          <w:rFonts w:asciiTheme="minorHAnsi" w:hAnsiTheme="minorHAnsi"/>
          <w:sz w:val="22"/>
          <w:szCs w:val="22"/>
        </w:rPr>
        <w:t xml:space="preserve">Splatnost veškerých faktur je 30 dní po doručení na adresu objednatele </w:t>
      </w:r>
      <w:r w:rsidR="00CB16D3" w:rsidRPr="00BA0BE8">
        <w:rPr>
          <w:rFonts w:asciiTheme="minorHAnsi" w:hAnsiTheme="minorHAnsi" w:cs="Calibri"/>
          <w:sz w:val="22"/>
          <w:szCs w:val="22"/>
        </w:rPr>
        <w:t xml:space="preserve">Národní památkový ústav, Územní památková správa, </w:t>
      </w:r>
      <w:r w:rsidR="00D15FD7">
        <w:rPr>
          <w:rFonts w:asciiTheme="minorHAnsi" w:hAnsiTheme="minorHAnsi" w:cs="Calibri"/>
          <w:sz w:val="22"/>
          <w:szCs w:val="22"/>
        </w:rPr>
        <w:t>Horní nám. 25</w:t>
      </w:r>
      <w:r w:rsidR="00CB16D3" w:rsidRPr="00BA0BE8">
        <w:rPr>
          <w:rFonts w:asciiTheme="minorHAnsi" w:hAnsiTheme="minorHAnsi" w:cs="Calibri"/>
          <w:sz w:val="22"/>
          <w:szCs w:val="22"/>
        </w:rPr>
        <w:t xml:space="preserve">, </w:t>
      </w:r>
      <w:r w:rsidR="00D15FD7">
        <w:rPr>
          <w:rFonts w:asciiTheme="minorHAnsi" w:hAnsiTheme="minorHAnsi" w:cs="Calibri"/>
          <w:sz w:val="22"/>
          <w:szCs w:val="22"/>
        </w:rPr>
        <w:t>771 11</w:t>
      </w:r>
      <w:r w:rsidR="00CB16D3" w:rsidRPr="00BA0BE8">
        <w:rPr>
          <w:rFonts w:asciiTheme="minorHAnsi" w:hAnsiTheme="minorHAnsi" w:cs="Calibri"/>
          <w:sz w:val="22"/>
          <w:szCs w:val="22"/>
        </w:rPr>
        <w:t xml:space="preserve"> </w:t>
      </w:r>
      <w:r w:rsidR="00D15FD7">
        <w:rPr>
          <w:rFonts w:asciiTheme="minorHAnsi" w:hAnsiTheme="minorHAnsi" w:cs="Calibri"/>
          <w:sz w:val="22"/>
          <w:szCs w:val="22"/>
        </w:rPr>
        <w:t>Olomouc</w:t>
      </w:r>
      <w:r w:rsidR="00CB16D3" w:rsidRPr="00BA0BE8">
        <w:rPr>
          <w:rFonts w:asciiTheme="minorHAnsi" w:hAnsiTheme="minorHAnsi" w:cs="Calibri"/>
          <w:sz w:val="22"/>
          <w:szCs w:val="22"/>
        </w:rPr>
        <w:t>.</w:t>
      </w:r>
      <w:r w:rsidR="00CB16D3">
        <w:rPr>
          <w:rFonts w:asciiTheme="minorHAnsi" w:hAnsiTheme="minorHAnsi" w:cs="Calibri"/>
          <w:sz w:val="22"/>
          <w:szCs w:val="22"/>
        </w:rPr>
        <w:t xml:space="preserve"> </w:t>
      </w:r>
      <w:r w:rsidR="001C1963">
        <w:rPr>
          <w:rFonts w:asciiTheme="minorHAnsi" w:hAnsiTheme="minorHAnsi"/>
          <w:sz w:val="22"/>
          <w:szCs w:val="22"/>
        </w:rPr>
        <w:t>Ce</w:t>
      </w:r>
      <w:r w:rsidRPr="00E35006">
        <w:rPr>
          <w:rFonts w:asciiTheme="minorHAnsi" w:hAnsiTheme="minorHAnsi"/>
          <w:sz w:val="22"/>
          <w:szCs w:val="22"/>
        </w:rPr>
        <w:t xml:space="preserve">ny </w:t>
      </w:r>
      <w:r w:rsidR="007465B8">
        <w:rPr>
          <w:rFonts w:asciiTheme="minorHAnsi" w:hAnsiTheme="minorHAnsi"/>
          <w:sz w:val="22"/>
          <w:szCs w:val="22"/>
        </w:rPr>
        <w:t xml:space="preserve">části </w:t>
      </w:r>
      <w:r w:rsidR="00FC6876">
        <w:rPr>
          <w:rFonts w:asciiTheme="minorHAnsi" w:hAnsiTheme="minorHAnsi"/>
          <w:sz w:val="22"/>
          <w:szCs w:val="22"/>
        </w:rPr>
        <w:t>za PD</w:t>
      </w:r>
      <w:r w:rsidR="007465B8">
        <w:rPr>
          <w:rFonts w:asciiTheme="minorHAnsi" w:hAnsiTheme="minorHAnsi"/>
          <w:sz w:val="22"/>
          <w:szCs w:val="22"/>
        </w:rPr>
        <w:t xml:space="preserve"> ve výši 71 250,- Kč bez DPH (86 212,50 Kč vč. DPH)</w:t>
      </w:r>
      <w:r w:rsidRPr="00E35006">
        <w:rPr>
          <w:rFonts w:asciiTheme="minorHAnsi" w:hAnsiTheme="minorHAnsi"/>
          <w:sz w:val="22"/>
          <w:szCs w:val="22"/>
        </w:rPr>
        <w:t xml:space="preserve"> bude uhrazena po protokolárním předání PD pro stavební povolení</w:t>
      </w:r>
      <w:r w:rsidR="001C1963">
        <w:rPr>
          <w:rFonts w:asciiTheme="minorHAnsi" w:hAnsiTheme="minorHAnsi"/>
          <w:sz w:val="22"/>
          <w:szCs w:val="22"/>
        </w:rPr>
        <w:t xml:space="preserve"> a pro provedení stavby </w:t>
      </w:r>
      <w:r w:rsidR="00736F9D">
        <w:rPr>
          <w:rFonts w:asciiTheme="minorHAnsi" w:hAnsiTheme="minorHAnsi"/>
          <w:sz w:val="22"/>
          <w:szCs w:val="22"/>
        </w:rPr>
        <w:t>mimo</w:t>
      </w:r>
      <w:r w:rsidR="001C1963">
        <w:rPr>
          <w:rFonts w:asciiTheme="minorHAnsi" w:hAnsiTheme="minorHAnsi"/>
          <w:sz w:val="22"/>
          <w:szCs w:val="22"/>
        </w:rPr>
        <w:t xml:space="preserve"> rozpočtu a výkazu výměr</w:t>
      </w:r>
      <w:r w:rsidR="007465B8">
        <w:rPr>
          <w:rFonts w:asciiTheme="minorHAnsi" w:hAnsiTheme="minorHAnsi"/>
          <w:sz w:val="22"/>
          <w:szCs w:val="22"/>
        </w:rPr>
        <w:t>.</w:t>
      </w:r>
      <w:r w:rsidRPr="00E35006">
        <w:rPr>
          <w:rFonts w:asciiTheme="minorHAnsi" w:hAnsiTheme="minorHAnsi"/>
          <w:sz w:val="22"/>
          <w:szCs w:val="22"/>
        </w:rPr>
        <w:t xml:space="preserve"> </w:t>
      </w:r>
      <w:r w:rsidR="007465B8">
        <w:rPr>
          <w:rFonts w:asciiTheme="minorHAnsi" w:hAnsiTheme="minorHAnsi"/>
          <w:sz w:val="22"/>
          <w:szCs w:val="22"/>
        </w:rPr>
        <w:t xml:space="preserve">Cena zbývající části díla ve výši 23 750,-Kč bez DPH (28 737,50 vč. DPH) bude uhrazena </w:t>
      </w:r>
      <w:r w:rsidR="007465B8" w:rsidRPr="00E35006">
        <w:rPr>
          <w:rFonts w:asciiTheme="minorHAnsi" w:hAnsiTheme="minorHAnsi"/>
          <w:sz w:val="22"/>
          <w:szCs w:val="22"/>
        </w:rPr>
        <w:t xml:space="preserve">po protokolárním předání </w:t>
      </w:r>
      <w:r w:rsidR="00736F9D">
        <w:rPr>
          <w:rFonts w:asciiTheme="minorHAnsi" w:hAnsiTheme="minorHAnsi"/>
          <w:sz w:val="22"/>
          <w:szCs w:val="22"/>
        </w:rPr>
        <w:t xml:space="preserve">rozpočtu, výkazu výměr a </w:t>
      </w:r>
      <w:r w:rsidR="006A2DDB">
        <w:rPr>
          <w:rFonts w:asciiTheme="minorHAnsi" w:hAnsiTheme="minorHAnsi"/>
          <w:sz w:val="22"/>
          <w:szCs w:val="22"/>
        </w:rPr>
        <w:t>s</w:t>
      </w:r>
      <w:r w:rsidR="006A2DDB" w:rsidRPr="00452F58">
        <w:rPr>
          <w:rFonts w:asciiTheme="minorHAnsi" w:hAnsiTheme="minorHAnsi"/>
          <w:sz w:val="22"/>
          <w:szCs w:val="22"/>
        </w:rPr>
        <w:t>tavební</w:t>
      </w:r>
      <w:r w:rsidR="006A2DDB">
        <w:rPr>
          <w:rFonts w:asciiTheme="minorHAnsi" w:hAnsiTheme="minorHAnsi"/>
          <w:sz w:val="22"/>
          <w:szCs w:val="22"/>
        </w:rPr>
        <w:t>ho</w:t>
      </w:r>
      <w:r w:rsidR="006A2DDB" w:rsidRPr="00452F58">
        <w:rPr>
          <w:rFonts w:asciiTheme="minorHAnsi" w:hAnsiTheme="minorHAnsi"/>
          <w:sz w:val="22"/>
          <w:szCs w:val="22"/>
        </w:rPr>
        <w:t xml:space="preserve"> povolení s nabytím právní moci (popř. souhlas s provedením ohlášeného stavebního záměru)</w:t>
      </w:r>
      <w:r w:rsidR="006A2DDB">
        <w:rPr>
          <w:rFonts w:asciiTheme="minorHAnsi" w:hAnsiTheme="minorHAnsi"/>
          <w:sz w:val="22"/>
          <w:szCs w:val="22"/>
        </w:rPr>
        <w:t>.</w:t>
      </w:r>
      <w:r w:rsidR="006A2DDB" w:rsidRPr="00452F58">
        <w:rPr>
          <w:rFonts w:asciiTheme="minorHAnsi" w:hAnsiTheme="minorHAnsi"/>
          <w:sz w:val="22"/>
          <w:szCs w:val="22"/>
        </w:rPr>
        <w:t xml:space="preserve"> </w:t>
      </w:r>
      <w:r w:rsidRPr="00E35006">
        <w:rPr>
          <w:rFonts w:asciiTheme="minorHAnsi" w:hAnsiTheme="minorHAnsi"/>
          <w:sz w:val="22"/>
          <w:szCs w:val="22"/>
        </w:rPr>
        <w:t>Cena za autorský dozor bude hrazena měsíčně podle skutečného počtu hodin autorského dozoru podle soupisu prací potvrzeného TDS.</w:t>
      </w:r>
    </w:p>
    <w:p w:rsidR="008C78A1" w:rsidRPr="008C78A1" w:rsidRDefault="008C78A1" w:rsidP="008C78A1">
      <w:pPr>
        <w:tabs>
          <w:tab w:val="left" w:pos="709"/>
        </w:tabs>
        <w:suppressAutoHyphens w:val="0"/>
        <w:ind w:left="567" w:hanging="567"/>
        <w:jc w:val="both"/>
        <w:rPr>
          <w:rFonts w:asciiTheme="minorHAnsi" w:hAnsiTheme="minorHAnsi"/>
          <w:sz w:val="22"/>
          <w:szCs w:val="22"/>
        </w:rPr>
      </w:pPr>
      <w:r w:rsidRPr="008C78A1">
        <w:rPr>
          <w:rFonts w:asciiTheme="minorHAnsi" w:hAnsiTheme="minorHAnsi"/>
          <w:sz w:val="22"/>
          <w:szCs w:val="22"/>
        </w:rPr>
        <w:t>6.5</w:t>
      </w:r>
      <w:r w:rsidRPr="008C78A1">
        <w:rPr>
          <w:rFonts w:asciiTheme="minorHAnsi" w:hAnsiTheme="minorHAnsi"/>
          <w:sz w:val="22"/>
          <w:szCs w:val="22"/>
        </w:rPr>
        <w:tab/>
        <w:t xml:space="preserve">Faktura - </w:t>
      </w:r>
      <w:r w:rsidRPr="008C78A1">
        <w:rPr>
          <w:rFonts w:asciiTheme="minorHAnsi" w:hAnsiTheme="minorHAnsi"/>
          <w:sz w:val="22"/>
          <w:szCs w:val="22"/>
          <w:lang w:eastAsia="cs-CZ"/>
        </w:rPr>
        <w:t>Daňový doklad musí obsahovat všechny</w:t>
      </w:r>
      <w:r w:rsidRPr="008C78A1">
        <w:rPr>
          <w:rFonts w:asciiTheme="minorHAnsi" w:hAnsiTheme="minorHAnsi"/>
          <w:sz w:val="22"/>
          <w:szCs w:val="22"/>
        </w:rPr>
        <w:t xml:space="preserve"> </w:t>
      </w:r>
      <w:r w:rsidRPr="008C78A1">
        <w:rPr>
          <w:rFonts w:asciiTheme="minorHAnsi" w:hAnsiTheme="minorHAnsi"/>
          <w:sz w:val="22"/>
          <w:szCs w:val="22"/>
          <w:lang w:eastAsia="cs-CZ"/>
        </w:rPr>
        <w:t>náležitosti řádného účetního a daňového dokladu dle příslušných právních předpisů, zejména</w:t>
      </w:r>
      <w:r w:rsidRPr="008C78A1">
        <w:rPr>
          <w:rFonts w:asciiTheme="minorHAnsi" w:hAnsiTheme="minorHAnsi"/>
          <w:sz w:val="22"/>
          <w:szCs w:val="22"/>
        </w:rPr>
        <w:t xml:space="preserve"> </w:t>
      </w:r>
      <w:r w:rsidRPr="008C78A1">
        <w:rPr>
          <w:rFonts w:asciiTheme="minorHAnsi" w:hAnsiTheme="minorHAnsi"/>
          <w:sz w:val="22"/>
          <w:szCs w:val="22"/>
          <w:lang w:eastAsia="cs-CZ"/>
        </w:rPr>
        <w:t>zákona č. 235/2004 Sb., o dani z přidané hodnoty, ve znění pozdějších předpisů, dále musí</w:t>
      </w:r>
      <w:r w:rsidRPr="008C78A1">
        <w:rPr>
          <w:rFonts w:asciiTheme="minorHAnsi" w:hAnsiTheme="minorHAnsi"/>
          <w:sz w:val="22"/>
          <w:szCs w:val="22"/>
        </w:rPr>
        <w:t xml:space="preserve"> </w:t>
      </w:r>
      <w:r w:rsidRPr="008C78A1">
        <w:rPr>
          <w:rFonts w:asciiTheme="minorHAnsi" w:hAnsiTheme="minorHAnsi"/>
          <w:sz w:val="22"/>
          <w:szCs w:val="22"/>
          <w:lang w:eastAsia="cs-CZ"/>
        </w:rPr>
        <w:t>splňovat Smlouvou stanovené náležitosti, jinak je objednatel oprávněn jej do data splatnosti vrátit</w:t>
      </w:r>
      <w:r w:rsidRPr="008C78A1">
        <w:rPr>
          <w:rFonts w:asciiTheme="minorHAnsi" w:hAnsiTheme="minorHAnsi"/>
          <w:sz w:val="22"/>
          <w:szCs w:val="22"/>
        </w:rPr>
        <w:t xml:space="preserve"> </w:t>
      </w:r>
      <w:r w:rsidRPr="008C78A1">
        <w:rPr>
          <w:rFonts w:asciiTheme="minorHAnsi" w:hAnsiTheme="minorHAnsi"/>
          <w:sz w:val="22"/>
          <w:szCs w:val="22"/>
          <w:lang w:eastAsia="cs-CZ"/>
        </w:rPr>
        <w:t>s tím, že zhotovitel je poté povinen vystavit nový</w:t>
      </w:r>
      <w:r w:rsidRPr="008C78A1">
        <w:rPr>
          <w:rFonts w:asciiTheme="minorHAnsi" w:hAnsiTheme="minorHAnsi"/>
          <w:sz w:val="22"/>
          <w:szCs w:val="22"/>
        </w:rPr>
        <w:t xml:space="preserve"> </w:t>
      </w:r>
      <w:r w:rsidRPr="008C78A1">
        <w:rPr>
          <w:rFonts w:asciiTheme="minorHAnsi" w:hAnsiTheme="minorHAnsi"/>
          <w:sz w:val="22"/>
          <w:szCs w:val="22"/>
          <w:lang w:eastAsia="cs-CZ"/>
        </w:rPr>
        <w:t>s novým termínem splatnosti. V takovém případě není objednatel v prodlení s úhradou.</w:t>
      </w:r>
    </w:p>
    <w:p w:rsidR="008C78A1" w:rsidRPr="008C78A1" w:rsidRDefault="008C78A1" w:rsidP="008C78A1">
      <w:pPr>
        <w:tabs>
          <w:tab w:val="left" w:pos="709"/>
        </w:tabs>
        <w:suppressAutoHyphens w:val="0"/>
        <w:ind w:left="567" w:hanging="567"/>
        <w:jc w:val="both"/>
        <w:rPr>
          <w:rFonts w:asciiTheme="minorHAnsi" w:hAnsiTheme="minorHAnsi"/>
          <w:sz w:val="22"/>
          <w:szCs w:val="22"/>
        </w:rPr>
      </w:pPr>
      <w:r w:rsidRPr="008C78A1">
        <w:rPr>
          <w:rFonts w:asciiTheme="minorHAnsi" w:hAnsiTheme="minorHAnsi"/>
          <w:sz w:val="22"/>
          <w:szCs w:val="22"/>
        </w:rPr>
        <w:t>6.6</w:t>
      </w:r>
      <w:r w:rsidRPr="008C78A1">
        <w:rPr>
          <w:rFonts w:asciiTheme="minorHAnsi" w:hAnsiTheme="minorHAnsi"/>
          <w:sz w:val="22"/>
          <w:szCs w:val="22"/>
        </w:rPr>
        <w:tab/>
        <w:t>Na každé faktuře – daňovém dokladu, musí být uvedeno číslo smlouvy a název stavby (akce). Bez uvedení těchto údajů nebude faktura uhrazena a bude zhotoviteli vrácena k opravě dle odstavce 6.5 této smlouvy.</w:t>
      </w:r>
    </w:p>
    <w:p w:rsidR="001C1963" w:rsidRDefault="001C1963">
      <w:pPr>
        <w:suppressAutoHyphens w:val="0"/>
        <w:rPr>
          <w:rFonts w:asciiTheme="minorHAnsi" w:hAnsiTheme="minorHAnsi"/>
          <w:b/>
          <w:sz w:val="22"/>
          <w:szCs w:val="22"/>
        </w:rPr>
      </w:pPr>
    </w:p>
    <w:p w:rsidR="00D8099D" w:rsidRDefault="00D8099D">
      <w:pPr>
        <w:suppressAutoHyphens w:val="0"/>
        <w:rPr>
          <w:rFonts w:asciiTheme="minorHAnsi" w:hAnsiTheme="minorHAnsi"/>
          <w:b/>
          <w:sz w:val="22"/>
          <w:szCs w:val="22"/>
        </w:rPr>
      </w:pPr>
    </w:p>
    <w:p w:rsidR="008C78A1" w:rsidRPr="008C78A1" w:rsidRDefault="008C78A1" w:rsidP="008C78A1">
      <w:pPr>
        <w:suppressAutoHyphens w:val="0"/>
        <w:jc w:val="center"/>
        <w:rPr>
          <w:rFonts w:asciiTheme="minorHAnsi" w:hAnsiTheme="minorHAnsi"/>
          <w:b/>
          <w:sz w:val="22"/>
          <w:szCs w:val="22"/>
        </w:rPr>
      </w:pPr>
      <w:r w:rsidRPr="008C78A1">
        <w:rPr>
          <w:rFonts w:asciiTheme="minorHAnsi" w:hAnsiTheme="minorHAnsi"/>
          <w:b/>
          <w:sz w:val="22"/>
          <w:szCs w:val="22"/>
        </w:rPr>
        <w:t>VII.</w:t>
      </w:r>
    </w:p>
    <w:p w:rsidR="008C78A1" w:rsidRPr="008C78A1" w:rsidRDefault="008C78A1" w:rsidP="008C78A1">
      <w:pPr>
        <w:pStyle w:val="Nadpis1"/>
        <w:tabs>
          <w:tab w:val="clear" w:pos="0"/>
          <w:tab w:val="clear" w:pos="3060"/>
          <w:tab w:val="left" w:pos="144"/>
          <w:tab w:val="num" w:pos="432"/>
        </w:tabs>
        <w:ind w:left="567" w:hanging="567"/>
        <w:jc w:val="center"/>
        <w:rPr>
          <w:rFonts w:asciiTheme="minorHAnsi" w:hAnsiTheme="minorHAnsi"/>
          <w:sz w:val="22"/>
          <w:szCs w:val="22"/>
        </w:rPr>
      </w:pPr>
      <w:r w:rsidRPr="008C78A1">
        <w:rPr>
          <w:rFonts w:asciiTheme="minorHAnsi" w:hAnsiTheme="minorHAnsi"/>
          <w:sz w:val="22"/>
          <w:szCs w:val="22"/>
        </w:rPr>
        <w:t>Odpovědnost zhotovitele za vady</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7.1</w:t>
      </w:r>
      <w:r w:rsidRPr="008C78A1">
        <w:rPr>
          <w:rFonts w:asciiTheme="minorHAnsi" w:hAnsiTheme="minorHAnsi"/>
          <w:sz w:val="22"/>
          <w:szCs w:val="22"/>
        </w:rPr>
        <w:tab/>
        <w:t>Zhotovitel odpovídá za to, že předmět smlouvy o dílo bude zhotoven podle podmínek této smlouvy a v souladu s cílem předmětu této smlouvy. Zhotovitel je povinen průběžně během zhotovování díla konzultovat postup s orgánem památkové péče.</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7.2</w:t>
      </w:r>
      <w:r w:rsidRPr="008C78A1">
        <w:rPr>
          <w:rFonts w:asciiTheme="minorHAnsi" w:hAnsiTheme="minorHAnsi"/>
          <w:sz w:val="22"/>
          <w:szCs w:val="22"/>
        </w:rPr>
        <w:tab/>
        <w:t>Zhotovitel odpovídá za úplnost a správnost PD, včetně všech příloh a výkazu výměr a rozpočtu.</w:t>
      </w:r>
    </w:p>
    <w:p w:rsidR="008C78A1" w:rsidRPr="008C78A1" w:rsidRDefault="008C78A1" w:rsidP="008C78A1">
      <w:pPr>
        <w:ind w:left="567" w:hanging="567"/>
        <w:jc w:val="both"/>
        <w:rPr>
          <w:rFonts w:asciiTheme="minorHAnsi" w:hAnsiTheme="minorHAnsi"/>
          <w:b/>
          <w:sz w:val="22"/>
          <w:szCs w:val="22"/>
        </w:rPr>
      </w:pPr>
      <w:r w:rsidRPr="008C78A1">
        <w:rPr>
          <w:rFonts w:asciiTheme="minorHAnsi" w:hAnsiTheme="minorHAnsi"/>
          <w:sz w:val="22"/>
          <w:szCs w:val="22"/>
        </w:rPr>
        <w:t>7.3</w:t>
      </w:r>
      <w:r w:rsidRPr="008C78A1">
        <w:rPr>
          <w:rFonts w:asciiTheme="minorHAnsi" w:hAnsiTheme="minorHAnsi"/>
          <w:sz w:val="22"/>
          <w:szCs w:val="22"/>
        </w:rPr>
        <w:tab/>
        <w:t xml:space="preserve">Za vadu díla je považováno i nenavržení takového řešení, které je vzhledem k podmínkám a objektivním skutečnostem a vzhledem k technickým a ekonomickým znalostem řešením optimálním pro daný případ a jeho nenavržení by ve svých důsledcích znamenalo rozšíření předmětu smlouvy o dílo na dodávku stavby a </w:t>
      </w:r>
      <w:r w:rsidRPr="008C78A1">
        <w:rPr>
          <w:rFonts w:asciiTheme="minorHAnsi" w:hAnsiTheme="minorHAnsi"/>
          <w:b/>
          <w:sz w:val="22"/>
          <w:szCs w:val="22"/>
        </w:rPr>
        <w:t xml:space="preserve">nárokování víceprací. </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lastRenderedPageBreak/>
        <w:t>7.4</w:t>
      </w:r>
      <w:r w:rsidRPr="008C78A1">
        <w:rPr>
          <w:rFonts w:asciiTheme="minorHAnsi" w:hAnsiTheme="minorHAnsi"/>
          <w:sz w:val="22"/>
          <w:szCs w:val="22"/>
        </w:rPr>
        <w:tab/>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7.5</w:t>
      </w:r>
      <w:r w:rsidRPr="008C78A1">
        <w:rPr>
          <w:rFonts w:asciiTheme="minorHAnsi" w:hAnsiTheme="minorHAnsi"/>
          <w:sz w:val="22"/>
          <w:szCs w:val="22"/>
        </w:rPr>
        <w:tab/>
        <w:t xml:space="preserve">Zhotovitel poskytuje na dílo záruční dobu v délce </w:t>
      </w:r>
      <w:r w:rsidRPr="008C78A1">
        <w:rPr>
          <w:rFonts w:asciiTheme="minorHAnsi" w:hAnsiTheme="minorHAnsi"/>
          <w:b/>
          <w:sz w:val="22"/>
          <w:szCs w:val="22"/>
        </w:rPr>
        <w:t>60 měsíců</w:t>
      </w:r>
      <w:r w:rsidRPr="008C78A1">
        <w:rPr>
          <w:rFonts w:asciiTheme="minorHAnsi" w:hAnsiTheme="minorHAnsi"/>
          <w:sz w:val="22"/>
          <w:szCs w:val="22"/>
        </w:rPr>
        <w:t xml:space="preserve">. </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7.6</w:t>
      </w:r>
      <w:r w:rsidRPr="008C78A1">
        <w:rPr>
          <w:rFonts w:asciiTheme="minorHAnsi" w:hAnsiTheme="minorHAnsi"/>
          <w:sz w:val="22"/>
          <w:szCs w:val="22"/>
        </w:rPr>
        <w:tab/>
        <w:t xml:space="preserve">Objednatel se zavazuje </w:t>
      </w:r>
      <w:r w:rsidRPr="008C78A1">
        <w:rPr>
          <w:rFonts w:asciiTheme="minorHAnsi" w:hAnsiTheme="minorHAnsi"/>
          <w:b/>
          <w:sz w:val="22"/>
          <w:szCs w:val="22"/>
        </w:rPr>
        <w:t>veškeré vady a nedostatky</w:t>
      </w:r>
      <w:r w:rsidRPr="008C78A1">
        <w:rPr>
          <w:rFonts w:asciiTheme="minorHAnsi" w:hAnsiTheme="minorHAnsi"/>
          <w:sz w:val="22"/>
          <w:szCs w:val="22"/>
        </w:rPr>
        <w:t xml:space="preserve"> zjištěné v záruční době oznámit bezodkladně zhotoviteli, nejpozději však do 7 kalendářních dnů ode dne jejich zjištění. Zhotovitel se zavazuje reklamované vady na svůj náklad bezodkladně odstranit, nejpozději však do 10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7.7</w:t>
      </w:r>
      <w:r w:rsidRPr="008C78A1">
        <w:rPr>
          <w:rFonts w:asciiTheme="minorHAnsi" w:hAnsiTheme="minorHAnsi"/>
          <w:sz w:val="22"/>
          <w:szCs w:val="22"/>
        </w:rPr>
        <w:tab/>
        <w:t>V případě oprávněných a řádně uplatněných vad díla má objednatel podle charakteru a závažnosti vady právo požadovat:</w:t>
      </w:r>
    </w:p>
    <w:p w:rsidR="008C78A1" w:rsidRPr="008C78A1" w:rsidRDefault="008C78A1" w:rsidP="008C78A1">
      <w:pPr>
        <w:ind w:left="567"/>
        <w:jc w:val="both"/>
        <w:rPr>
          <w:rFonts w:asciiTheme="minorHAnsi" w:hAnsiTheme="minorHAnsi"/>
          <w:sz w:val="22"/>
          <w:szCs w:val="22"/>
        </w:rPr>
      </w:pPr>
      <w:r w:rsidRPr="008C78A1">
        <w:rPr>
          <w:rFonts w:asciiTheme="minorHAnsi" w:hAnsiTheme="minorHAnsi"/>
          <w:sz w:val="22"/>
          <w:szCs w:val="22"/>
        </w:rPr>
        <w:t>a)</w:t>
      </w:r>
      <w:r w:rsidRPr="008C78A1">
        <w:rPr>
          <w:rFonts w:asciiTheme="minorHAnsi" w:hAnsiTheme="minorHAnsi"/>
          <w:sz w:val="22"/>
          <w:szCs w:val="22"/>
        </w:rPr>
        <w:tab/>
        <w:t>odstranění vady opravou, je-li to možné a účelné,</w:t>
      </w:r>
    </w:p>
    <w:p w:rsidR="008C78A1" w:rsidRPr="008C78A1" w:rsidRDefault="008C78A1" w:rsidP="008C78A1">
      <w:pPr>
        <w:ind w:left="567"/>
        <w:jc w:val="both"/>
        <w:rPr>
          <w:rFonts w:asciiTheme="minorHAnsi" w:hAnsiTheme="minorHAnsi"/>
          <w:sz w:val="22"/>
          <w:szCs w:val="22"/>
        </w:rPr>
      </w:pPr>
      <w:r w:rsidRPr="008C78A1">
        <w:rPr>
          <w:rFonts w:asciiTheme="minorHAnsi" w:hAnsiTheme="minorHAnsi"/>
          <w:sz w:val="22"/>
          <w:szCs w:val="22"/>
        </w:rPr>
        <w:t>b)</w:t>
      </w:r>
      <w:r w:rsidRPr="008C78A1">
        <w:rPr>
          <w:rFonts w:asciiTheme="minorHAnsi" w:hAnsiTheme="minorHAnsi"/>
          <w:sz w:val="22"/>
          <w:szCs w:val="22"/>
        </w:rPr>
        <w:tab/>
        <w:t>přiměřenou slevu z celkové ceny.</w:t>
      </w:r>
    </w:p>
    <w:p w:rsidR="008C78A1" w:rsidRPr="008C78A1" w:rsidRDefault="008C78A1" w:rsidP="008C78A1">
      <w:pPr>
        <w:tabs>
          <w:tab w:val="left" w:pos="567"/>
        </w:tabs>
        <w:ind w:left="567" w:hanging="567"/>
        <w:jc w:val="center"/>
        <w:rPr>
          <w:rFonts w:asciiTheme="minorHAnsi" w:hAnsiTheme="minorHAnsi"/>
          <w:b/>
          <w:sz w:val="22"/>
          <w:szCs w:val="22"/>
        </w:rPr>
      </w:pPr>
    </w:p>
    <w:p w:rsidR="008C78A1" w:rsidRPr="008C78A1" w:rsidRDefault="008C78A1" w:rsidP="008C78A1">
      <w:pPr>
        <w:tabs>
          <w:tab w:val="left" w:pos="567"/>
        </w:tabs>
        <w:ind w:left="567" w:hanging="567"/>
        <w:jc w:val="center"/>
        <w:rPr>
          <w:rFonts w:asciiTheme="minorHAnsi" w:hAnsiTheme="minorHAnsi"/>
          <w:b/>
          <w:sz w:val="22"/>
          <w:szCs w:val="22"/>
        </w:rPr>
      </w:pPr>
      <w:r w:rsidRPr="008C78A1">
        <w:rPr>
          <w:rFonts w:asciiTheme="minorHAnsi" w:hAnsiTheme="minorHAnsi"/>
          <w:b/>
          <w:sz w:val="22"/>
          <w:szCs w:val="22"/>
        </w:rPr>
        <w:t>VIII.</w:t>
      </w:r>
    </w:p>
    <w:p w:rsidR="008C78A1" w:rsidRPr="008C78A1" w:rsidRDefault="008C78A1" w:rsidP="008C78A1">
      <w:pPr>
        <w:tabs>
          <w:tab w:val="left" w:pos="567"/>
        </w:tabs>
        <w:ind w:left="567" w:hanging="567"/>
        <w:jc w:val="center"/>
        <w:rPr>
          <w:rFonts w:asciiTheme="minorHAnsi" w:hAnsiTheme="minorHAnsi"/>
          <w:b/>
          <w:sz w:val="22"/>
          <w:szCs w:val="22"/>
        </w:rPr>
      </w:pPr>
      <w:r w:rsidRPr="008C78A1">
        <w:rPr>
          <w:rFonts w:asciiTheme="minorHAnsi" w:hAnsiTheme="minorHAnsi"/>
          <w:b/>
          <w:sz w:val="22"/>
          <w:szCs w:val="22"/>
        </w:rPr>
        <w:t>Zvláštní ujednání</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8.1</w:t>
      </w:r>
      <w:r w:rsidRPr="008C78A1">
        <w:rPr>
          <w:rFonts w:asciiTheme="minorHAnsi" w:hAnsiTheme="minorHAnsi"/>
          <w:sz w:val="22"/>
          <w:szCs w:val="22"/>
        </w:rPr>
        <w:tab/>
        <w:t xml:space="preserve">Vlastnická práva ke zhotovené PD náleží výlučně objednateli. </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8.2</w:t>
      </w:r>
      <w:r w:rsidRPr="008C78A1">
        <w:rPr>
          <w:rFonts w:asciiTheme="minorHAnsi" w:hAnsiTheme="minorHAnsi"/>
          <w:sz w:val="22"/>
          <w:szCs w:val="22"/>
        </w:rPr>
        <w:tab/>
        <w:t>Zhotovitel se zavazuje, že předmětná dokumentace bude obsahovat technické detaily přesně určující navržená technická opatření.</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8.3</w:t>
      </w:r>
      <w:r w:rsidRPr="008C78A1">
        <w:rPr>
          <w:rFonts w:asciiTheme="minorHAnsi" w:hAnsiTheme="minorHAnsi"/>
          <w:sz w:val="22"/>
          <w:szCs w:val="22"/>
        </w:rPr>
        <w:tab/>
        <w:t>Zhotovitel prohlašuje, že je pojištěn (pojištění odpovědnosti za škodu) a současně prohlašuje, že tato pojistná smlouva bude v platnosti po celou dobu uvedené záruční lhůty.</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8.4</w:t>
      </w:r>
      <w:r w:rsidRPr="008C78A1">
        <w:rPr>
          <w:rFonts w:asciiTheme="minorHAnsi" w:hAnsiTheme="minorHAnsi"/>
          <w:sz w:val="22"/>
          <w:szCs w:val="22"/>
        </w:rPr>
        <w:tab/>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8.5</w:t>
      </w:r>
      <w:r w:rsidRPr="008C78A1">
        <w:rPr>
          <w:rFonts w:asciiTheme="minorHAnsi" w:hAnsiTheme="minorHAnsi"/>
          <w:sz w:val="22"/>
          <w:szCs w:val="22"/>
        </w:rPr>
        <w:tab/>
        <w:t>Smluvní strany se podpisem této smlouvy zavazují, že budou uchovávat veškerou  dokumentaci související s realizací této smlouvy po dobu, která je určena platnými právními předpisy.</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8.6</w:t>
      </w:r>
      <w:r w:rsidRPr="008C78A1">
        <w:rPr>
          <w:rFonts w:asciiTheme="minorHAnsi" w:hAnsiTheme="minorHAnsi"/>
          <w:sz w:val="22"/>
          <w:szCs w:val="22"/>
        </w:rPr>
        <w:tab/>
        <w:t xml:space="preserve">V případě, že o to objednatel požádá, přeruší zhotovitel práce na díle na dobu určenou objednatelem. O tuto dobu se prodlužují veškeré lhůty tím dotčené. </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8.7</w:t>
      </w:r>
      <w:r w:rsidRPr="008C78A1">
        <w:rPr>
          <w:rFonts w:asciiTheme="minorHAnsi" w:hAnsiTheme="minorHAnsi"/>
          <w:sz w:val="22"/>
          <w:szCs w:val="22"/>
        </w:rPr>
        <w:tab/>
        <w:t xml:space="preserve">Zhotovitel splní svou povinnost provést a dokončit dílo jeho řádným provedením ve sjednaném místě plnění ve stanovené době. </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8.8</w:t>
      </w:r>
      <w:r w:rsidRPr="008C78A1">
        <w:rPr>
          <w:rFonts w:asciiTheme="minorHAnsi" w:hAnsiTheme="minorHAnsi"/>
          <w:sz w:val="22"/>
          <w:szCs w:val="22"/>
        </w:rPr>
        <w:tab/>
        <w:t xml:space="preserve">Zhotovitel je povinen respektovat a plnit povinnosti či podmínky obsažené v pravomocných rozhodnutích správních orgánů a všech dalších vyjádřeních vztahujících se k předmětu smlouvy. </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8.9</w:t>
      </w:r>
      <w:r w:rsidRPr="008C78A1">
        <w:rPr>
          <w:rFonts w:asciiTheme="minorHAnsi" w:hAnsiTheme="minorHAnsi"/>
          <w:sz w:val="22"/>
          <w:szCs w:val="22"/>
        </w:rPr>
        <w:tab/>
        <w:t>Zjistí-li zhotovitel při provádění díla skryté překážky bránící řádnému provedení díla, je povinen to bez odkladu písemně oznámit objednateli a navrhnout mu další postup.</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8.10</w:t>
      </w:r>
      <w:r w:rsidRPr="008C78A1">
        <w:rPr>
          <w:rFonts w:asciiTheme="minorHAnsi" w:hAnsiTheme="minorHAnsi"/>
          <w:sz w:val="22"/>
          <w:szCs w:val="22"/>
        </w:rPr>
        <w:tab/>
      </w:r>
      <w:r w:rsidRPr="008C78A1">
        <w:rPr>
          <w:rFonts w:asciiTheme="minorHAnsi" w:hAnsiTheme="minorHAnsi"/>
          <w:sz w:val="22"/>
          <w:szCs w:val="22"/>
          <w:lang w:eastAsia="cs-CZ"/>
        </w:rPr>
        <w:t>Zhotovitel se</w:t>
      </w:r>
      <w:r w:rsidRPr="008C78A1">
        <w:rPr>
          <w:rFonts w:asciiTheme="minorHAnsi" w:hAnsiTheme="minorHAnsi"/>
          <w:sz w:val="22"/>
          <w:szCs w:val="22"/>
        </w:rPr>
        <w:t xml:space="preserve"> </w:t>
      </w:r>
      <w:r w:rsidRPr="008C78A1">
        <w:rPr>
          <w:rFonts w:asciiTheme="minorHAnsi" w:hAnsiTheme="minorHAnsi"/>
          <w:sz w:val="22"/>
          <w:szCs w:val="22"/>
          <w:lang w:eastAsia="cs-CZ"/>
        </w:rPr>
        <w:t>zavazuje během plnění Smlouvy i po ukončení Smlouvy, zachovávat mlčenlivost o všech</w:t>
      </w:r>
      <w:r w:rsidRPr="008C78A1">
        <w:rPr>
          <w:rFonts w:asciiTheme="minorHAnsi" w:hAnsiTheme="minorHAnsi"/>
          <w:sz w:val="22"/>
          <w:szCs w:val="22"/>
        </w:rPr>
        <w:t xml:space="preserve"> </w:t>
      </w:r>
      <w:r w:rsidRPr="008C78A1">
        <w:rPr>
          <w:rFonts w:asciiTheme="minorHAnsi" w:hAnsiTheme="minorHAnsi"/>
          <w:sz w:val="22"/>
          <w:szCs w:val="22"/>
          <w:lang w:eastAsia="cs-CZ"/>
        </w:rPr>
        <w:t xml:space="preserve">skutečnostech, o kterých se dozví od objednatele v souvislosti s plněním Smlouvy. </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8.11</w:t>
      </w:r>
      <w:r w:rsidRPr="008C78A1">
        <w:rPr>
          <w:rFonts w:asciiTheme="minorHAnsi" w:hAnsiTheme="minorHAnsi"/>
          <w:sz w:val="22"/>
          <w:szCs w:val="22"/>
        </w:rPr>
        <w:tab/>
      </w:r>
      <w:r w:rsidRPr="008C78A1">
        <w:rPr>
          <w:rFonts w:asciiTheme="minorHAnsi" w:hAnsiTheme="minorHAnsi"/>
          <w:sz w:val="22"/>
          <w:szCs w:val="22"/>
          <w:lang w:eastAsia="cs-CZ"/>
        </w:rPr>
        <w:t>Objednatel si vyhrazuje právo zveřejnit obsah této Smlouvy včetně případných dodatků k této Smlouvě. Zhotovitel dále souhlasí se zveřejněním</w:t>
      </w:r>
      <w:r w:rsidRPr="008C78A1">
        <w:rPr>
          <w:rFonts w:asciiTheme="minorHAnsi" w:hAnsiTheme="minorHAnsi"/>
          <w:sz w:val="22"/>
          <w:szCs w:val="22"/>
        </w:rPr>
        <w:t xml:space="preserve"> </w:t>
      </w:r>
      <w:r w:rsidRPr="008C78A1">
        <w:rPr>
          <w:rFonts w:asciiTheme="minorHAnsi" w:hAnsiTheme="minorHAnsi"/>
          <w:sz w:val="22"/>
          <w:szCs w:val="22"/>
          <w:lang w:eastAsia="cs-CZ"/>
        </w:rPr>
        <w:t>své identifikace a dalších údajů uvedených ve Smlouvě včetně ceny.</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8.12</w:t>
      </w:r>
      <w:r w:rsidRPr="008C78A1">
        <w:rPr>
          <w:rFonts w:asciiTheme="minorHAnsi" w:hAnsiTheme="minorHAnsi"/>
          <w:sz w:val="22"/>
          <w:szCs w:val="22"/>
        </w:rPr>
        <w:tab/>
        <w:t>Z</w:t>
      </w:r>
      <w:r w:rsidRPr="008C78A1">
        <w:rPr>
          <w:rFonts w:asciiTheme="minorHAnsi" w:hAnsiTheme="minorHAnsi"/>
          <w:sz w:val="22"/>
          <w:szCs w:val="22"/>
          <w:lang w:eastAsia="cs-CZ"/>
        </w:rPr>
        <w:t>hotovitel prohlašuje, že ke dni podpisu Smlouvy není nespolehlivým plátcem DPH</w:t>
      </w:r>
      <w:r w:rsidRPr="008C78A1">
        <w:rPr>
          <w:rFonts w:asciiTheme="minorHAnsi" w:hAnsiTheme="minorHAnsi"/>
          <w:sz w:val="22"/>
          <w:szCs w:val="22"/>
        </w:rPr>
        <w:t xml:space="preserve"> </w:t>
      </w:r>
      <w:r w:rsidRPr="008C78A1">
        <w:rPr>
          <w:rFonts w:asciiTheme="minorHAnsi" w:hAnsiTheme="minorHAnsi"/>
          <w:sz w:val="22"/>
          <w:szCs w:val="22"/>
          <w:lang w:eastAsia="cs-CZ"/>
        </w:rPr>
        <w:t>dle § 106 zákona č. 235/2004 Sb., o dani z přidané hodnoty, v platném znění, a není veden v registru nespolehlivých plátců DPH. Zhotovitel se</w:t>
      </w:r>
      <w:r w:rsidRPr="008C78A1">
        <w:rPr>
          <w:rFonts w:asciiTheme="minorHAnsi" w:hAnsiTheme="minorHAnsi"/>
          <w:sz w:val="22"/>
          <w:szCs w:val="22"/>
        </w:rPr>
        <w:t xml:space="preserve"> </w:t>
      </w:r>
      <w:r w:rsidRPr="008C78A1">
        <w:rPr>
          <w:rFonts w:asciiTheme="minorHAnsi" w:hAnsiTheme="minorHAnsi"/>
          <w:sz w:val="22"/>
          <w:szCs w:val="22"/>
          <w:lang w:eastAsia="cs-CZ"/>
        </w:rPr>
        <w:t>dále zavazuje uvádět pro účely bezhotovostního převodu pouze účet či účty, které jsou</w:t>
      </w:r>
      <w:r w:rsidRPr="008C78A1">
        <w:rPr>
          <w:rFonts w:asciiTheme="minorHAnsi" w:hAnsiTheme="minorHAnsi"/>
          <w:sz w:val="22"/>
          <w:szCs w:val="22"/>
        </w:rPr>
        <w:t xml:space="preserve"> </w:t>
      </w:r>
      <w:r w:rsidRPr="008C78A1">
        <w:rPr>
          <w:rFonts w:asciiTheme="minorHAnsi" w:hAnsiTheme="minorHAnsi"/>
          <w:sz w:val="22"/>
          <w:szCs w:val="22"/>
          <w:lang w:eastAsia="cs-CZ"/>
        </w:rPr>
        <w:t>správcem daně zveřejněny způsobem umožňujícím dálkový přístup dle zákona č. 235/2004 Sb.,</w:t>
      </w:r>
      <w:r w:rsidRPr="008C78A1">
        <w:rPr>
          <w:rFonts w:asciiTheme="minorHAnsi" w:hAnsiTheme="minorHAnsi"/>
          <w:sz w:val="22"/>
          <w:szCs w:val="22"/>
        </w:rPr>
        <w:t xml:space="preserve"> </w:t>
      </w:r>
      <w:r w:rsidRPr="008C78A1">
        <w:rPr>
          <w:rFonts w:asciiTheme="minorHAnsi" w:hAnsiTheme="minorHAnsi"/>
          <w:sz w:val="22"/>
          <w:szCs w:val="22"/>
          <w:lang w:eastAsia="cs-CZ"/>
        </w:rPr>
        <w:t xml:space="preserve">o dani z přidané hodnoty, v platném znění. V případě, že se zhotovitel stane nespolehlivým plátcem DPH, je povinen tuto skutečnost </w:t>
      </w:r>
      <w:r w:rsidRPr="008C78A1">
        <w:rPr>
          <w:rFonts w:asciiTheme="minorHAnsi" w:hAnsiTheme="minorHAnsi"/>
          <w:sz w:val="22"/>
          <w:szCs w:val="22"/>
          <w:lang w:eastAsia="cs-CZ"/>
        </w:rPr>
        <w:lastRenderedPageBreak/>
        <w:t>oznámit</w:t>
      </w:r>
      <w:r w:rsidRPr="008C78A1">
        <w:rPr>
          <w:rFonts w:asciiTheme="minorHAnsi" w:hAnsiTheme="minorHAnsi"/>
          <w:sz w:val="22"/>
          <w:szCs w:val="22"/>
        </w:rPr>
        <w:t xml:space="preserve"> objednateli </w:t>
      </w:r>
      <w:r w:rsidRPr="008C78A1">
        <w:rPr>
          <w:rFonts w:asciiTheme="minorHAnsi" w:hAnsiTheme="minorHAnsi"/>
          <w:sz w:val="22"/>
          <w:szCs w:val="22"/>
          <w:lang w:eastAsia="cs-CZ"/>
        </w:rPr>
        <w:t>nejpozději do 5 pracovních dnů ode dne, kdy tato skutečnost nastala, přičemž oznámením</w:t>
      </w:r>
      <w:r w:rsidRPr="008C78A1">
        <w:rPr>
          <w:rFonts w:asciiTheme="minorHAnsi" w:hAnsiTheme="minorHAnsi"/>
          <w:sz w:val="22"/>
          <w:szCs w:val="22"/>
        </w:rPr>
        <w:t xml:space="preserve"> </w:t>
      </w:r>
      <w:r w:rsidRPr="008C78A1">
        <w:rPr>
          <w:rFonts w:asciiTheme="minorHAnsi" w:hAnsiTheme="minorHAnsi"/>
          <w:sz w:val="22"/>
          <w:szCs w:val="22"/>
          <w:lang w:eastAsia="cs-CZ"/>
        </w:rPr>
        <w:t>se rozumí den, kdy objednatel předmětnou informaci prokazatelně obdržel. Zhotovitel dále souhlasí s tím, aby objednatel provedl</w:t>
      </w:r>
      <w:r w:rsidRPr="008C78A1">
        <w:rPr>
          <w:rFonts w:asciiTheme="minorHAnsi" w:hAnsiTheme="minorHAnsi"/>
          <w:sz w:val="22"/>
          <w:szCs w:val="22"/>
        </w:rPr>
        <w:t xml:space="preserve"> </w:t>
      </w:r>
      <w:r w:rsidRPr="008C78A1">
        <w:rPr>
          <w:rFonts w:asciiTheme="minorHAnsi" w:hAnsiTheme="minorHAnsi"/>
          <w:sz w:val="22"/>
          <w:szCs w:val="22"/>
          <w:lang w:eastAsia="cs-CZ"/>
        </w:rPr>
        <w:t>zajišťovací úhradu DPH přímo na účet příslušného finančního úřadu, jestliže zhotovitel bude ke dni uskutečnění zdanitelného plnění veden</w:t>
      </w:r>
      <w:r w:rsidRPr="008C78A1">
        <w:rPr>
          <w:rFonts w:asciiTheme="minorHAnsi" w:hAnsiTheme="minorHAnsi"/>
          <w:sz w:val="22"/>
          <w:szCs w:val="22"/>
        </w:rPr>
        <w:t xml:space="preserve"> </w:t>
      </w:r>
      <w:r w:rsidRPr="008C78A1">
        <w:rPr>
          <w:rFonts w:asciiTheme="minorHAnsi" w:hAnsiTheme="minorHAnsi"/>
          <w:sz w:val="22"/>
          <w:szCs w:val="22"/>
          <w:lang w:eastAsia="cs-CZ"/>
        </w:rPr>
        <w:t>v registru nespolehlivých plátců DPH.</w:t>
      </w:r>
    </w:p>
    <w:p w:rsidR="008C78A1" w:rsidRPr="008C78A1" w:rsidRDefault="008C78A1" w:rsidP="008C78A1">
      <w:pPr>
        <w:ind w:left="567" w:hanging="567"/>
        <w:jc w:val="both"/>
        <w:rPr>
          <w:rFonts w:asciiTheme="minorHAnsi" w:hAnsiTheme="minorHAnsi"/>
          <w:sz w:val="22"/>
          <w:szCs w:val="22"/>
          <w:lang w:eastAsia="cs-CZ"/>
        </w:rPr>
      </w:pPr>
      <w:r w:rsidRPr="008C78A1">
        <w:rPr>
          <w:rFonts w:asciiTheme="minorHAnsi" w:hAnsiTheme="minorHAnsi"/>
          <w:sz w:val="22"/>
          <w:szCs w:val="22"/>
        </w:rPr>
        <w:t>8.13</w:t>
      </w:r>
      <w:r w:rsidRPr="008C78A1">
        <w:rPr>
          <w:rFonts w:asciiTheme="minorHAnsi" w:hAnsiTheme="minorHAnsi"/>
          <w:sz w:val="22"/>
          <w:szCs w:val="22"/>
        </w:rPr>
        <w:tab/>
      </w:r>
      <w:r w:rsidRPr="008C78A1">
        <w:rPr>
          <w:rFonts w:asciiTheme="minorHAnsi" w:hAnsiTheme="minorHAnsi"/>
          <w:sz w:val="22"/>
          <w:szCs w:val="22"/>
          <w:lang w:eastAsia="cs-CZ"/>
        </w:rPr>
        <w:t>Zhotovitel není oprávněn postoupit práva, povinnosti a závazky smlouvy třetí osobě nebo jiným osobám bez předchozího písemného souhlasu objednatele.</w:t>
      </w:r>
    </w:p>
    <w:p w:rsidR="008C78A1" w:rsidRPr="008C78A1" w:rsidRDefault="008C78A1" w:rsidP="008C78A1">
      <w:pPr>
        <w:suppressAutoHyphens w:val="0"/>
        <w:rPr>
          <w:rFonts w:asciiTheme="minorHAnsi" w:hAnsiTheme="minorHAnsi"/>
          <w:b/>
          <w:sz w:val="22"/>
          <w:szCs w:val="22"/>
        </w:rPr>
      </w:pPr>
    </w:p>
    <w:p w:rsidR="008C78A1" w:rsidRPr="008C78A1" w:rsidRDefault="008C78A1" w:rsidP="008C78A1">
      <w:pPr>
        <w:jc w:val="center"/>
        <w:rPr>
          <w:rFonts w:asciiTheme="minorHAnsi" w:hAnsiTheme="minorHAnsi"/>
          <w:b/>
          <w:sz w:val="22"/>
          <w:szCs w:val="22"/>
        </w:rPr>
      </w:pPr>
      <w:r w:rsidRPr="008C78A1">
        <w:rPr>
          <w:rFonts w:asciiTheme="minorHAnsi" w:hAnsiTheme="minorHAnsi"/>
          <w:b/>
          <w:sz w:val="22"/>
          <w:szCs w:val="22"/>
        </w:rPr>
        <w:t>IX.</w:t>
      </w:r>
    </w:p>
    <w:p w:rsidR="008C78A1" w:rsidRPr="008C78A1" w:rsidRDefault="008C78A1" w:rsidP="008C78A1">
      <w:pPr>
        <w:jc w:val="center"/>
        <w:rPr>
          <w:rFonts w:asciiTheme="minorHAnsi" w:hAnsiTheme="minorHAnsi"/>
          <w:b/>
          <w:sz w:val="22"/>
          <w:szCs w:val="22"/>
        </w:rPr>
      </w:pPr>
      <w:r w:rsidRPr="008C78A1">
        <w:rPr>
          <w:rFonts w:asciiTheme="minorHAnsi" w:hAnsiTheme="minorHAnsi"/>
          <w:b/>
          <w:sz w:val="22"/>
          <w:szCs w:val="22"/>
        </w:rPr>
        <w:t>Ukončení smlouvy</w:t>
      </w:r>
    </w:p>
    <w:p w:rsidR="008C78A1" w:rsidRPr="008C78A1" w:rsidRDefault="008C78A1" w:rsidP="008C78A1">
      <w:pPr>
        <w:tabs>
          <w:tab w:val="left" w:pos="567"/>
        </w:tabs>
        <w:jc w:val="both"/>
        <w:rPr>
          <w:rFonts w:asciiTheme="minorHAnsi" w:hAnsiTheme="minorHAnsi"/>
          <w:sz w:val="22"/>
          <w:szCs w:val="22"/>
        </w:rPr>
      </w:pPr>
      <w:r w:rsidRPr="008C78A1">
        <w:rPr>
          <w:rFonts w:asciiTheme="minorHAnsi" w:hAnsiTheme="minorHAnsi"/>
          <w:sz w:val="22"/>
          <w:szCs w:val="22"/>
        </w:rPr>
        <w:t>9.1</w:t>
      </w:r>
      <w:r w:rsidRPr="008C78A1">
        <w:rPr>
          <w:rFonts w:asciiTheme="minorHAnsi" w:hAnsiTheme="minorHAnsi"/>
          <w:sz w:val="22"/>
          <w:szCs w:val="22"/>
        </w:rPr>
        <w:tab/>
        <w:t>Jiným způsobem než splněním lze smlouvu ukončit:</w:t>
      </w:r>
    </w:p>
    <w:p w:rsidR="008C78A1" w:rsidRPr="008C78A1" w:rsidRDefault="008C78A1" w:rsidP="008C78A1">
      <w:pPr>
        <w:numPr>
          <w:ilvl w:val="1"/>
          <w:numId w:val="9"/>
        </w:numPr>
        <w:tabs>
          <w:tab w:val="left" w:pos="567"/>
        </w:tabs>
        <w:suppressAutoHyphens w:val="0"/>
        <w:jc w:val="both"/>
        <w:rPr>
          <w:rFonts w:asciiTheme="minorHAnsi" w:hAnsiTheme="minorHAnsi"/>
          <w:sz w:val="22"/>
          <w:szCs w:val="22"/>
        </w:rPr>
      </w:pPr>
      <w:r w:rsidRPr="008C78A1">
        <w:rPr>
          <w:rFonts w:asciiTheme="minorHAnsi" w:hAnsiTheme="minorHAnsi"/>
          <w:sz w:val="22"/>
          <w:szCs w:val="22"/>
        </w:rPr>
        <w:t>písemnou dohodou smluvních stran</w:t>
      </w:r>
    </w:p>
    <w:p w:rsidR="008C78A1" w:rsidRPr="008C78A1" w:rsidRDefault="008C78A1" w:rsidP="008C78A1">
      <w:pPr>
        <w:numPr>
          <w:ilvl w:val="1"/>
          <w:numId w:val="9"/>
        </w:numPr>
        <w:tabs>
          <w:tab w:val="left" w:pos="567"/>
        </w:tabs>
        <w:suppressAutoHyphens w:val="0"/>
        <w:jc w:val="both"/>
        <w:rPr>
          <w:rFonts w:asciiTheme="minorHAnsi" w:hAnsiTheme="minorHAnsi"/>
          <w:sz w:val="22"/>
          <w:szCs w:val="22"/>
        </w:rPr>
      </w:pPr>
      <w:r w:rsidRPr="008C78A1">
        <w:rPr>
          <w:rFonts w:asciiTheme="minorHAnsi" w:hAnsiTheme="minorHAnsi"/>
          <w:sz w:val="22"/>
          <w:szCs w:val="22"/>
        </w:rPr>
        <w:t>odstoupením od smlouvy.</w:t>
      </w:r>
    </w:p>
    <w:p w:rsidR="008C78A1" w:rsidRPr="008C78A1" w:rsidRDefault="008C78A1" w:rsidP="008C78A1">
      <w:pPr>
        <w:tabs>
          <w:tab w:val="left" w:pos="567"/>
        </w:tabs>
        <w:suppressAutoHyphens w:val="0"/>
        <w:ind w:left="567" w:hanging="567"/>
        <w:jc w:val="both"/>
        <w:rPr>
          <w:rFonts w:asciiTheme="minorHAnsi" w:hAnsiTheme="minorHAnsi"/>
          <w:sz w:val="22"/>
          <w:szCs w:val="22"/>
        </w:rPr>
      </w:pPr>
      <w:r w:rsidRPr="008C78A1">
        <w:rPr>
          <w:rFonts w:asciiTheme="minorHAnsi" w:hAnsiTheme="minorHAnsi"/>
          <w:sz w:val="22"/>
          <w:szCs w:val="22"/>
        </w:rPr>
        <w:t xml:space="preserve">9.2 </w:t>
      </w:r>
      <w:r w:rsidRPr="008C78A1">
        <w:rPr>
          <w:rFonts w:asciiTheme="minorHAnsi" w:hAnsiTheme="minorHAnsi"/>
          <w:sz w:val="22"/>
          <w:szCs w:val="22"/>
        </w:rPr>
        <w:tab/>
        <w:t>Objednatel je oprávněn od této Smlouvy odstoupit, bude-li splněn některý následujících důvodů:</w:t>
      </w:r>
    </w:p>
    <w:p w:rsidR="008C78A1" w:rsidRPr="008C78A1" w:rsidRDefault="008C78A1" w:rsidP="008C78A1">
      <w:pPr>
        <w:numPr>
          <w:ilvl w:val="0"/>
          <w:numId w:val="11"/>
        </w:numPr>
        <w:tabs>
          <w:tab w:val="clear" w:pos="720"/>
          <w:tab w:val="left" w:pos="567"/>
          <w:tab w:val="num" w:pos="993"/>
        </w:tabs>
        <w:suppressAutoHyphens w:val="0"/>
        <w:ind w:left="993" w:hanging="426"/>
        <w:jc w:val="both"/>
        <w:rPr>
          <w:rFonts w:asciiTheme="minorHAnsi" w:hAnsiTheme="minorHAnsi"/>
          <w:sz w:val="22"/>
          <w:szCs w:val="22"/>
        </w:rPr>
      </w:pPr>
      <w:r w:rsidRPr="008C78A1">
        <w:rPr>
          <w:rFonts w:asciiTheme="minorHAnsi" w:hAnsiTheme="minorHAns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rsidR="008C78A1" w:rsidRPr="008C78A1" w:rsidRDefault="008C78A1" w:rsidP="008C78A1">
      <w:pPr>
        <w:numPr>
          <w:ilvl w:val="0"/>
          <w:numId w:val="11"/>
        </w:numPr>
        <w:tabs>
          <w:tab w:val="clear" w:pos="720"/>
          <w:tab w:val="left" w:pos="567"/>
          <w:tab w:val="num" w:pos="993"/>
        </w:tabs>
        <w:suppressAutoHyphens w:val="0"/>
        <w:ind w:left="993" w:hanging="426"/>
        <w:jc w:val="both"/>
        <w:rPr>
          <w:rFonts w:asciiTheme="minorHAnsi" w:hAnsiTheme="minorHAnsi"/>
          <w:sz w:val="22"/>
          <w:szCs w:val="22"/>
        </w:rPr>
      </w:pPr>
      <w:r w:rsidRPr="008C78A1">
        <w:rPr>
          <w:rFonts w:asciiTheme="minorHAnsi" w:hAnsiTheme="minorHAnsi"/>
          <w:sz w:val="22"/>
          <w:szCs w:val="22"/>
        </w:rPr>
        <w:t>Zhotovitel bude provádět dílo v rozporu s touto Smlouvou a nezjedná nápravu, ačkoliv byl zhotovitel na toto své chování nebo porušování povinností objednatelem písemně upozorněn a vyzván ke zjednání nápravy.</w:t>
      </w:r>
    </w:p>
    <w:p w:rsidR="008C78A1" w:rsidRPr="008C78A1" w:rsidRDefault="008C78A1" w:rsidP="008C78A1">
      <w:pPr>
        <w:numPr>
          <w:ilvl w:val="0"/>
          <w:numId w:val="11"/>
        </w:numPr>
        <w:tabs>
          <w:tab w:val="clear" w:pos="720"/>
          <w:tab w:val="left" w:pos="567"/>
          <w:tab w:val="num" w:pos="993"/>
          <w:tab w:val="num" w:pos="1440"/>
        </w:tabs>
        <w:suppressAutoHyphens w:val="0"/>
        <w:ind w:left="993" w:hanging="426"/>
        <w:jc w:val="both"/>
        <w:rPr>
          <w:rFonts w:asciiTheme="minorHAnsi" w:hAnsiTheme="minorHAnsi"/>
          <w:sz w:val="22"/>
          <w:szCs w:val="22"/>
        </w:rPr>
      </w:pPr>
      <w:r w:rsidRPr="008C78A1">
        <w:rPr>
          <w:rFonts w:asciiTheme="minorHAnsi" w:hAnsiTheme="minorHAnsi"/>
          <w:sz w:val="22"/>
          <w:szCs w:val="22"/>
        </w:rPr>
        <w:t>Zhotovitel neoprávněně zastaví či přeruší práci na díle.</w:t>
      </w:r>
    </w:p>
    <w:p w:rsidR="008C78A1" w:rsidRPr="008C78A1" w:rsidRDefault="008C78A1" w:rsidP="008C78A1">
      <w:pPr>
        <w:numPr>
          <w:ilvl w:val="0"/>
          <w:numId w:val="11"/>
        </w:numPr>
        <w:tabs>
          <w:tab w:val="clear" w:pos="720"/>
          <w:tab w:val="left" w:pos="567"/>
          <w:tab w:val="num" w:pos="993"/>
          <w:tab w:val="num" w:pos="1440"/>
        </w:tabs>
        <w:suppressAutoHyphens w:val="0"/>
        <w:ind w:left="993" w:hanging="426"/>
        <w:jc w:val="both"/>
        <w:rPr>
          <w:rFonts w:asciiTheme="minorHAnsi" w:hAnsiTheme="minorHAnsi"/>
          <w:sz w:val="22"/>
          <w:szCs w:val="22"/>
        </w:rPr>
      </w:pPr>
      <w:r w:rsidRPr="008C78A1">
        <w:rPr>
          <w:rFonts w:asciiTheme="minorHAnsi" w:hAnsiTheme="minorHAnsi"/>
          <w:sz w:val="22"/>
          <w:szCs w:val="22"/>
        </w:rPr>
        <w:t>Zhotovitel bude v prodlení s odstraněním jakékoliv vady nebo nedodělku díla podle této Smlouvy po dobu delší než 15 pracovních dnů.</w:t>
      </w:r>
    </w:p>
    <w:p w:rsidR="008C78A1" w:rsidRPr="008C78A1" w:rsidRDefault="008C78A1" w:rsidP="008C78A1">
      <w:pPr>
        <w:numPr>
          <w:ilvl w:val="0"/>
          <w:numId w:val="11"/>
        </w:numPr>
        <w:tabs>
          <w:tab w:val="clear" w:pos="720"/>
          <w:tab w:val="left" w:pos="567"/>
          <w:tab w:val="num" w:pos="993"/>
          <w:tab w:val="num" w:pos="1440"/>
        </w:tabs>
        <w:suppressAutoHyphens w:val="0"/>
        <w:ind w:left="993" w:hanging="426"/>
        <w:jc w:val="both"/>
        <w:rPr>
          <w:rFonts w:asciiTheme="minorHAnsi" w:hAnsiTheme="minorHAnsi"/>
          <w:sz w:val="22"/>
          <w:szCs w:val="22"/>
        </w:rPr>
      </w:pPr>
      <w:r w:rsidRPr="008C78A1">
        <w:rPr>
          <w:rFonts w:asciiTheme="minorHAnsi" w:hAnsiTheme="minorHAnsi"/>
          <w:sz w:val="22"/>
          <w:szCs w:val="22"/>
        </w:rPr>
        <w:t>Bude-li na majetek zhotovitele prohlášen úpadek nebo hrozící úpadek nebo zhotovitel vstoupí do likvidace.</w:t>
      </w:r>
    </w:p>
    <w:p w:rsidR="008C78A1" w:rsidRPr="008C78A1" w:rsidRDefault="008C78A1" w:rsidP="008C78A1">
      <w:pPr>
        <w:pStyle w:val="Text"/>
        <w:tabs>
          <w:tab w:val="clear" w:pos="227"/>
          <w:tab w:val="left" w:pos="567"/>
        </w:tabs>
        <w:spacing w:line="240" w:lineRule="auto"/>
        <w:ind w:left="567" w:hanging="567"/>
        <w:rPr>
          <w:rFonts w:asciiTheme="minorHAnsi" w:hAnsiTheme="minorHAnsi" w:cs="Times New Roman"/>
          <w:color w:val="auto"/>
          <w:sz w:val="22"/>
          <w:szCs w:val="22"/>
          <w:lang w:val="cs-CZ"/>
        </w:rPr>
      </w:pPr>
      <w:r w:rsidRPr="008C78A1">
        <w:rPr>
          <w:rFonts w:asciiTheme="minorHAnsi" w:hAnsiTheme="minorHAnsi" w:cs="Times New Roman"/>
          <w:color w:val="auto"/>
          <w:sz w:val="22"/>
          <w:szCs w:val="22"/>
          <w:lang w:val="cs-CZ"/>
        </w:rPr>
        <w:t>9.</w:t>
      </w:r>
      <w:r w:rsidR="00E35006">
        <w:rPr>
          <w:rFonts w:asciiTheme="minorHAnsi" w:hAnsiTheme="minorHAnsi" w:cs="Times New Roman"/>
          <w:color w:val="auto"/>
          <w:sz w:val="22"/>
          <w:szCs w:val="22"/>
          <w:lang w:val="cs-CZ"/>
        </w:rPr>
        <w:t>3</w:t>
      </w:r>
      <w:r w:rsidRPr="008C78A1">
        <w:rPr>
          <w:rFonts w:asciiTheme="minorHAnsi" w:hAnsiTheme="minorHAnsi" w:cs="Times New Roman"/>
          <w:color w:val="auto"/>
          <w:sz w:val="22"/>
          <w:szCs w:val="22"/>
          <w:lang w:val="cs-CZ"/>
        </w:rPr>
        <w:tab/>
        <w:t xml:space="preserve">Odstoupení musí mít písemnou formu s tím, že je účinné dnem jeho doručení druhé smluvní straně. V případě pochybností se má za to, že je odstoupení doručeno třetí den od jeho odeslání.  </w:t>
      </w:r>
    </w:p>
    <w:p w:rsidR="008C78A1" w:rsidRPr="008C78A1" w:rsidRDefault="008C78A1" w:rsidP="008C78A1">
      <w:pPr>
        <w:ind w:left="567" w:hanging="567"/>
        <w:jc w:val="both"/>
        <w:rPr>
          <w:rFonts w:asciiTheme="minorHAnsi" w:hAnsiTheme="minorHAnsi"/>
          <w:sz w:val="22"/>
          <w:szCs w:val="22"/>
        </w:rPr>
      </w:pPr>
    </w:p>
    <w:p w:rsidR="008C78A1" w:rsidRPr="008C78A1" w:rsidRDefault="008C78A1" w:rsidP="008C78A1">
      <w:pPr>
        <w:tabs>
          <w:tab w:val="left" w:pos="567"/>
        </w:tabs>
        <w:ind w:left="567" w:hanging="567"/>
        <w:jc w:val="center"/>
        <w:rPr>
          <w:rFonts w:asciiTheme="minorHAnsi" w:hAnsiTheme="minorHAnsi"/>
          <w:b/>
          <w:sz w:val="22"/>
          <w:szCs w:val="22"/>
        </w:rPr>
      </w:pPr>
      <w:r w:rsidRPr="008C78A1">
        <w:rPr>
          <w:rFonts w:asciiTheme="minorHAnsi" w:hAnsiTheme="minorHAnsi"/>
          <w:b/>
          <w:sz w:val="22"/>
          <w:szCs w:val="22"/>
        </w:rPr>
        <w:t>X.</w:t>
      </w:r>
    </w:p>
    <w:p w:rsidR="008C78A1" w:rsidRPr="008C78A1" w:rsidRDefault="008C78A1" w:rsidP="00561548">
      <w:pPr>
        <w:tabs>
          <w:tab w:val="left" w:pos="567"/>
        </w:tabs>
        <w:ind w:left="567" w:hanging="567"/>
        <w:jc w:val="center"/>
        <w:rPr>
          <w:rFonts w:asciiTheme="minorHAnsi" w:hAnsiTheme="minorHAnsi"/>
          <w:b/>
          <w:sz w:val="22"/>
          <w:szCs w:val="22"/>
        </w:rPr>
      </w:pPr>
      <w:r w:rsidRPr="008C78A1">
        <w:rPr>
          <w:rFonts w:asciiTheme="minorHAnsi" w:hAnsiTheme="minorHAnsi"/>
          <w:b/>
          <w:sz w:val="22"/>
          <w:szCs w:val="22"/>
        </w:rPr>
        <w:t>Licenční ujednání</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 xml:space="preserve">10.1. Dokumentace zpracovaná zhotovitelem, včetně jejího návrhu či konceptu je autorským dílem v souladu se zákonem č. 121/2000 Sb., autorským zákonem v platném znění. </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 xml:space="preserve">10.2. Zhotovitel uděluje v souladu s ustanovením § 2358 a násl. občanského zákoníku objednateli výhradní oprávnění k výkonu práva užít všechna autorská díla vzniklá dle této smlouvy nebo v souvislosti s touto smlouvou v rozsahu stanoveném touto smlouvou (dále také jako „licence“) s tím, že objednatel není povinen poskytnutou výhradní licenci využít. Objednatel podpisem této smlouvy tuto výhradní licenci přijímá. Dle výslovné dohody stran nabývá ustanovení tohoto článku smlouvy účinnosti okamžikem vytvoření díla ve smyslu příslušných ustanovení zákona č. 121/2000 Sb., autorského zákona, ve znění pozdějších předpisů.  </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10.3. V případě zhotovení části autorského díla třetí osobou je zhotovitel povinen zajistit pro objednatele licenci ke všem autorským dílům takto vzniklým, a to ve stejném rozsahu, v jakém zhotovitel poskytuje objednateli licenci dle smlouvy.</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 xml:space="preserve">10.4. Objednatel je oprávněn dílo či jeho část upravovat, měnit a spojit dílo s jiným dílem, jakož i zařadit jej do díla souborného. Objednatel je oprávněn poskytovat práva získaná touto smlouvou (udělovat sublicence) zcela nebo zčásti třetím osobám, a to i opakovaně. Oprávnění výkonu těchto práv platí pro třetí osoby ve stejném rozsahu jako pro objednatele. Zhotovitel není oprávněn oprávnění užít dílo ani jeho část poskytnout třetí osobě bez předchozího </w:t>
      </w:r>
      <w:r w:rsidRPr="008C78A1">
        <w:rPr>
          <w:rFonts w:asciiTheme="minorHAnsi" w:hAnsiTheme="minorHAnsi"/>
          <w:sz w:val="22"/>
          <w:szCs w:val="22"/>
        </w:rPr>
        <w:lastRenderedPageBreak/>
        <w:t xml:space="preserve">písemného souhlasu objednatele. Objednatel je oprávněn upravit či měnit shora uvedené dílo nebo jeho část takovým způsobem, který nesníží hodnotu shora popsaného autorského díla. </w:t>
      </w:r>
    </w:p>
    <w:p w:rsidR="008C78A1" w:rsidRPr="00E35006"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 xml:space="preserve">10.5. Licence dle tohoto článku smlouvy je poskytována úplatně. Objednatel a zhotovitel shodně </w:t>
      </w:r>
      <w:r w:rsidRPr="00E35006">
        <w:rPr>
          <w:rFonts w:asciiTheme="minorHAnsi" w:hAnsiTheme="minorHAnsi"/>
          <w:sz w:val="22"/>
          <w:szCs w:val="22"/>
        </w:rPr>
        <w:t>konstatují a podpisem této smlouvy stvrzují, že odměna za poskytnutí licence dle tohoto článku smlouvy je zahrnuta v ceně díla tak, jak je sjednána v článku VI. této smlouvy, a její úhradou je úplata za licenci udělené dle tohoto odstavce smlouvy zcela vypořádána.</w:t>
      </w:r>
    </w:p>
    <w:p w:rsidR="008C78A1" w:rsidRDefault="008C78A1" w:rsidP="008C78A1">
      <w:pPr>
        <w:tabs>
          <w:tab w:val="left" w:pos="567"/>
        </w:tabs>
        <w:ind w:left="567" w:hanging="567"/>
        <w:jc w:val="both"/>
        <w:rPr>
          <w:rFonts w:asciiTheme="minorHAnsi" w:hAnsiTheme="minorHAnsi" w:cs="Arial"/>
          <w:sz w:val="22"/>
          <w:szCs w:val="22"/>
        </w:rPr>
      </w:pPr>
      <w:r w:rsidRPr="00E35006">
        <w:rPr>
          <w:rFonts w:asciiTheme="minorHAnsi" w:hAnsiTheme="minorHAnsi" w:cs="Arial"/>
          <w:sz w:val="22"/>
          <w:szCs w:val="22"/>
        </w:rPr>
        <w:t xml:space="preserve">10.6. </w:t>
      </w:r>
      <w:r w:rsidRPr="00E35006">
        <w:rPr>
          <w:rFonts w:asciiTheme="minorHAnsi" w:hAnsiTheme="minorHAnsi" w:cs="Arial"/>
          <w:sz w:val="22"/>
          <w:szCs w:val="22"/>
        </w:rPr>
        <w:tab/>
        <w:t>Objednatel i zhotovitel jsou oprávněni užít PD pro potřeby marketingu, pro potřeby prezentace díla na veřejnosti, výstavách či jednotlivě u třetích osob v jakékoliv formě zachycené na jakémkoliv nosiči. Zhotovitel je oprávněn užít PD realizované stavby pro potřeby prezentace.</w:t>
      </w:r>
    </w:p>
    <w:p w:rsidR="00C01D13" w:rsidRPr="00E35006" w:rsidRDefault="00C01D13" w:rsidP="008C78A1">
      <w:pPr>
        <w:tabs>
          <w:tab w:val="left" w:pos="567"/>
        </w:tabs>
        <w:ind w:left="567" w:hanging="567"/>
        <w:jc w:val="both"/>
        <w:rPr>
          <w:rFonts w:asciiTheme="minorHAnsi" w:hAnsiTheme="minorHAnsi"/>
          <w:sz w:val="22"/>
          <w:szCs w:val="22"/>
        </w:rPr>
      </w:pPr>
    </w:p>
    <w:p w:rsidR="008C78A1" w:rsidRPr="008C78A1" w:rsidRDefault="008C78A1" w:rsidP="008C78A1">
      <w:pPr>
        <w:tabs>
          <w:tab w:val="left" w:pos="567"/>
        </w:tabs>
        <w:ind w:left="567" w:hanging="567"/>
        <w:jc w:val="both"/>
        <w:rPr>
          <w:rFonts w:asciiTheme="minorHAnsi" w:hAnsiTheme="minorHAnsi"/>
          <w:b/>
          <w:sz w:val="22"/>
          <w:szCs w:val="22"/>
        </w:rPr>
      </w:pPr>
    </w:p>
    <w:p w:rsidR="008C78A1" w:rsidRPr="008C78A1" w:rsidRDefault="008C78A1" w:rsidP="008C78A1">
      <w:pPr>
        <w:tabs>
          <w:tab w:val="left" w:pos="0"/>
        </w:tabs>
        <w:jc w:val="center"/>
        <w:rPr>
          <w:rFonts w:asciiTheme="minorHAnsi" w:hAnsiTheme="minorHAnsi"/>
          <w:b/>
          <w:sz w:val="22"/>
          <w:szCs w:val="22"/>
        </w:rPr>
      </w:pPr>
      <w:r w:rsidRPr="008C78A1">
        <w:rPr>
          <w:rFonts w:asciiTheme="minorHAnsi" w:hAnsiTheme="minorHAnsi"/>
          <w:b/>
          <w:sz w:val="22"/>
          <w:szCs w:val="22"/>
        </w:rPr>
        <w:t>XI.</w:t>
      </w:r>
    </w:p>
    <w:p w:rsidR="008C78A1" w:rsidRPr="008C78A1" w:rsidRDefault="008C78A1" w:rsidP="008C78A1">
      <w:pPr>
        <w:tabs>
          <w:tab w:val="left" w:pos="0"/>
        </w:tabs>
        <w:jc w:val="center"/>
        <w:rPr>
          <w:rFonts w:asciiTheme="minorHAnsi" w:hAnsiTheme="minorHAnsi"/>
          <w:b/>
          <w:sz w:val="22"/>
          <w:szCs w:val="22"/>
        </w:rPr>
      </w:pPr>
      <w:r w:rsidRPr="008C78A1">
        <w:rPr>
          <w:rFonts w:asciiTheme="minorHAnsi" w:hAnsiTheme="minorHAnsi"/>
          <w:b/>
          <w:sz w:val="22"/>
          <w:szCs w:val="22"/>
        </w:rPr>
        <w:t>Smluvní pokuty</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 xml:space="preserve">11.1.  V případě prodlení zhotovitele s dokončením díla (předáním a převzetím) dle podmínek Smlouvy o dílo je zhotovitel povinen uhradit objednateli smluvní pokutu ve výši 0,2 % ze sjednané ceny díla uvedené v odst. 6.1.1 této smlouvy za každý den prodlení. </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11.2.</w:t>
      </w:r>
      <w:r w:rsidRPr="008C78A1">
        <w:rPr>
          <w:rFonts w:asciiTheme="minorHAnsi" w:hAnsiTheme="minorHAnsi"/>
          <w:sz w:val="22"/>
          <w:szCs w:val="22"/>
        </w:rPr>
        <w:tab/>
        <w:t>V případě prodlení s odstraněním vad a nedodělků v dohodnuté nebo stanovené lhůtě, je-li dílo předáno a převzato s vadami či nedodělky, je zhotovitel povinen uhradit objednateli smluvní pokutu ve výši 0,2 % ze sjednané ceny díla uvedené v odst. 6.1.1 této smlouvy za každý den prodlení a každou vadu nebo nedodělek ode dne porušení povinnosti.</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11.3.</w:t>
      </w:r>
      <w:r w:rsidRPr="008C78A1">
        <w:rPr>
          <w:rFonts w:asciiTheme="minorHAnsi" w:hAnsiTheme="minorHAnsi"/>
          <w:sz w:val="22"/>
          <w:szCs w:val="22"/>
        </w:rPr>
        <w:tab/>
        <w:t>Pokud zhotovitel bude provádět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Toto ustanovení nevylučuje použití ustanovení o odstoupení od smlouvy v čl. IX. ustanovení 9</w:t>
      </w:r>
      <w:r w:rsidR="00E35006">
        <w:rPr>
          <w:rFonts w:asciiTheme="minorHAnsi" w:hAnsiTheme="minorHAnsi"/>
          <w:sz w:val="22"/>
          <w:szCs w:val="22"/>
        </w:rPr>
        <w:t>.2</w:t>
      </w:r>
      <w:r w:rsidRPr="008C78A1">
        <w:rPr>
          <w:rFonts w:asciiTheme="minorHAnsi" w:hAnsiTheme="minorHAnsi"/>
          <w:sz w:val="22"/>
          <w:szCs w:val="22"/>
        </w:rPr>
        <w:t xml:space="preserve"> této smlouvy.</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11.4</w:t>
      </w:r>
      <w:r w:rsidRPr="008C78A1">
        <w:rPr>
          <w:rFonts w:asciiTheme="minorHAnsi" w:hAnsiTheme="minorHAnsi"/>
          <w:sz w:val="22"/>
          <w:szCs w:val="22"/>
        </w:rPr>
        <w:tab/>
        <w:t>Při vadném plnění zhotovitele za každou reklamovanou prokazatelnou vadu dodané projektové dokumentace, která zvyšuje cenu stavebních prací, činí smluvní pokuta 15% ceny těchto víceprací.</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11.5</w:t>
      </w:r>
      <w:r w:rsidRPr="008C78A1">
        <w:rPr>
          <w:rFonts w:asciiTheme="minorHAnsi" w:hAnsiTheme="minorHAnsi"/>
          <w:sz w:val="22"/>
          <w:szCs w:val="22"/>
        </w:rPr>
        <w:tab/>
        <w:t xml:space="preserve"> 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 xml:space="preserve">11.5 </w:t>
      </w:r>
      <w:r w:rsidR="00024DC1">
        <w:rPr>
          <w:rFonts w:asciiTheme="minorHAnsi" w:hAnsiTheme="minorHAnsi"/>
          <w:sz w:val="22"/>
          <w:szCs w:val="22"/>
        </w:rPr>
        <w:tab/>
      </w:r>
      <w:r w:rsidRPr="008C78A1">
        <w:rPr>
          <w:rFonts w:asciiTheme="minorHAnsi" w:hAnsiTheme="minorHAnsi"/>
          <w:sz w:val="22"/>
          <w:szCs w:val="22"/>
        </w:rPr>
        <w:t xml:space="preserve">V případě porušení některé z povinnosti uvedených v čl. VIII ustanovení 8.12 smlouvy je zhotovitel povinen uhradit objednateli smluvní pokutu ve výši </w:t>
      </w:r>
      <w:r w:rsidR="00561548">
        <w:rPr>
          <w:rFonts w:asciiTheme="minorHAnsi" w:hAnsiTheme="minorHAnsi"/>
          <w:sz w:val="22"/>
          <w:szCs w:val="22"/>
        </w:rPr>
        <w:t>2</w:t>
      </w:r>
      <w:r w:rsidRPr="008C78A1">
        <w:rPr>
          <w:rFonts w:asciiTheme="minorHAnsi" w:hAnsiTheme="minorHAnsi"/>
          <w:sz w:val="22"/>
          <w:szCs w:val="22"/>
        </w:rPr>
        <w:t xml:space="preserve">0 000,- Kč. </w:t>
      </w:r>
    </w:p>
    <w:p w:rsidR="008C78A1" w:rsidRPr="008C78A1" w:rsidRDefault="008C78A1" w:rsidP="008C78A1">
      <w:pPr>
        <w:tabs>
          <w:tab w:val="left" w:pos="567"/>
        </w:tabs>
        <w:ind w:left="567" w:hanging="567"/>
        <w:jc w:val="both"/>
        <w:rPr>
          <w:rFonts w:asciiTheme="minorHAnsi" w:hAnsiTheme="minorHAnsi"/>
          <w:sz w:val="22"/>
          <w:szCs w:val="22"/>
        </w:rPr>
      </w:pPr>
      <w:r w:rsidRPr="008C78A1">
        <w:rPr>
          <w:rFonts w:asciiTheme="minorHAnsi" w:hAnsiTheme="minorHAnsi"/>
          <w:sz w:val="22"/>
          <w:szCs w:val="22"/>
        </w:rPr>
        <w:t>11.</w:t>
      </w:r>
      <w:r w:rsidR="00024DC1">
        <w:rPr>
          <w:rFonts w:asciiTheme="minorHAnsi" w:hAnsiTheme="minorHAnsi"/>
          <w:sz w:val="22"/>
          <w:szCs w:val="22"/>
        </w:rPr>
        <w:t>6</w:t>
      </w:r>
      <w:r w:rsidR="00024DC1">
        <w:rPr>
          <w:rFonts w:asciiTheme="minorHAnsi" w:hAnsiTheme="minorHAnsi"/>
          <w:sz w:val="22"/>
          <w:szCs w:val="22"/>
        </w:rPr>
        <w:tab/>
      </w:r>
      <w:r w:rsidRPr="008C78A1">
        <w:rPr>
          <w:rFonts w:asciiTheme="minorHAnsi" w:hAnsiTheme="minorHAnsi"/>
          <w:sz w:val="22"/>
          <w:szCs w:val="22"/>
        </w:rPr>
        <w:t xml:space="preserve">Smluvní pokuty tak, jak jsou specifikovány v tomto článku smlouvy, jsou splatné do 21 dnů po jejich vyúčtování objednatelem. Objednatel je oprávněn provést zápočet svého nároku na zaplacení kterékoliv </w:t>
      </w:r>
      <w:r w:rsidR="00175BAF">
        <w:rPr>
          <w:rFonts w:asciiTheme="minorHAnsi" w:hAnsiTheme="minorHAnsi"/>
          <w:sz w:val="22"/>
          <w:szCs w:val="22"/>
        </w:rPr>
        <w:t xml:space="preserve">i nesplatné </w:t>
      </w:r>
      <w:r w:rsidRPr="008C78A1">
        <w:rPr>
          <w:rFonts w:asciiTheme="minorHAnsi" w:hAnsiTheme="minorHAnsi"/>
          <w:sz w:val="22"/>
          <w:szCs w:val="22"/>
        </w:rPr>
        <w:t>smluvní pokuty sjednané v tomto článku Smlouvy proti nároku zhotovitele na zaplacení ceny díla nebo jeho části. Zaplacením jakékoliv smluvní pokuty není dotčen nárok objednatele na náhradu škody vzniklé porušením povinností zhotovitele.</w:t>
      </w:r>
    </w:p>
    <w:p w:rsidR="008C78A1" w:rsidRPr="008C78A1" w:rsidRDefault="00024DC1" w:rsidP="008C78A1">
      <w:pPr>
        <w:tabs>
          <w:tab w:val="left" w:pos="567"/>
        </w:tabs>
        <w:ind w:left="567" w:hanging="567"/>
        <w:jc w:val="both"/>
        <w:rPr>
          <w:rFonts w:asciiTheme="minorHAnsi" w:hAnsiTheme="minorHAnsi"/>
          <w:sz w:val="22"/>
          <w:szCs w:val="22"/>
        </w:rPr>
      </w:pPr>
      <w:r>
        <w:rPr>
          <w:rFonts w:asciiTheme="minorHAnsi" w:hAnsiTheme="minorHAnsi"/>
          <w:sz w:val="22"/>
          <w:szCs w:val="22"/>
        </w:rPr>
        <w:t>11.7</w:t>
      </w:r>
      <w:r>
        <w:rPr>
          <w:rFonts w:asciiTheme="minorHAnsi" w:hAnsiTheme="minorHAnsi"/>
          <w:sz w:val="22"/>
          <w:szCs w:val="22"/>
        </w:rPr>
        <w:tab/>
      </w:r>
      <w:r w:rsidR="008C78A1" w:rsidRPr="008C78A1">
        <w:rPr>
          <w:rFonts w:asciiTheme="minorHAnsi" w:hAnsiTheme="minorHAnsi"/>
          <w:sz w:val="22"/>
          <w:szCs w:val="22"/>
        </w:rPr>
        <w:t>Smluvní strany se dohodly, že zhotovitel neuplatní právo namítat nepřiměřenost výše smluvní pokuty dle smlouvy u soudu ve smyslu § 2051 zákona č. 89/2012 Sb., občanského zákoníku.</w:t>
      </w:r>
    </w:p>
    <w:p w:rsidR="00133589" w:rsidRDefault="008C78A1" w:rsidP="00156690">
      <w:pPr>
        <w:tabs>
          <w:tab w:val="left" w:pos="567"/>
        </w:tabs>
        <w:ind w:left="567" w:hanging="567"/>
        <w:jc w:val="both"/>
        <w:rPr>
          <w:rFonts w:asciiTheme="minorHAnsi" w:hAnsiTheme="minorHAnsi"/>
          <w:sz w:val="22"/>
          <w:szCs w:val="22"/>
        </w:rPr>
      </w:pPr>
      <w:r w:rsidRPr="008C78A1">
        <w:rPr>
          <w:rFonts w:asciiTheme="minorHAnsi" w:hAnsiTheme="minorHAnsi"/>
          <w:sz w:val="22"/>
          <w:szCs w:val="22"/>
        </w:rPr>
        <w:t>11.</w:t>
      </w:r>
      <w:r w:rsidR="00024DC1">
        <w:rPr>
          <w:rFonts w:asciiTheme="minorHAnsi" w:hAnsiTheme="minorHAnsi"/>
          <w:sz w:val="22"/>
          <w:szCs w:val="22"/>
        </w:rPr>
        <w:t>8</w:t>
      </w:r>
      <w:r w:rsidR="00024DC1">
        <w:rPr>
          <w:rFonts w:asciiTheme="minorHAnsi" w:hAnsiTheme="minorHAnsi"/>
          <w:sz w:val="22"/>
          <w:szCs w:val="22"/>
        </w:rPr>
        <w:tab/>
      </w:r>
      <w:r w:rsidRPr="008C78A1">
        <w:rPr>
          <w:rFonts w:asciiTheme="minorHAnsi" w:hAnsiTheme="minorHAnsi"/>
          <w:sz w:val="22"/>
          <w:szCs w:val="22"/>
        </w:rPr>
        <w:t>Za pozdní úhradu daňového dokladu (faktury) zaplatí objednatel zhotoviteli zákonný úrok z prodlení dle platných obecně závazných právních předpisů.</w:t>
      </w:r>
    </w:p>
    <w:p w:rsidR="00C01D13" w:rsidRDefault="00C01D13" w:rsidP="00156690">
      <w:pPr>
        <w:tabs>
          <w:tab w:val="left" w:pos="567"/>
        </w:tabs>
        <w:ind w:left="567" w:hanging="567"/>
        <w:jc w:val="both"/>
        <w:rPr>
          <w:rFonts w:asciiTheme="minorHAnsi" w:hAnsiTheme="minorHAnsi"/>
          <w:sz w:val="22"/>
          <w:szCs w:val="22"/>
        </w:rPr>
      </w:pPr>
    </w:p>
    <w:p w:rsidR="00144109" w:rsidRDefault="00144109" w:rsidP="00144109">
      <w:pPr>
        <w:rPr>
          <w:rFonts w:asciiTheme="minorHAnsi" w:hAnsiTheme="minorHAnsi"/>
          <w:b/>
          <w:sz w:val="22"/>
          <w:szCs w:val="22"/>
        </w:rPr>
      </w:pPr>
    </w:p>
    <w:p w:rsidR="008C78A1" w:rsidRPr="008C78A1" w:rsidRDefault="008C78A1" w:rsidP="008C78A1">
      <w:pPr>
        <w:jc w:val="center"/>
        <w:rPr>
          <w:rFonts w:asciiTheme="minorHAnsi" w:hAnsiTheme="minorHAnsi"/>
          <w:b/>
          <w:sz w:val="22"/>
          <w:szCs w:val="22"/>
        </w:rPr>
      </w:pPr>
      <w:r w:rsidRPr="008C78A1">
        <w:rPr>
          <w:rFonts w:asciiTheme="minorHAnsi" w:hAnsiTheme="minorHAnsi"/>
          <w:b/>
          <w:sz w:val="22"/>
          <w:szCs w:val="22"/>
        </w:rPr>
        <w:t>XII.</w:t>
      </w:r>
    </w:p>
    <w:p w:rsidR="008C78A1" w:rsidRPr="008C78A1" w:rsidRDefault="008C78A1" w:rsidP="008C78A1">
      <w:pPr>
        <w:jc w:val="center"/>
        <w:rPr>
          <w:rFonts w:asciiTheme="minorHAnsi" w:hAnsiTheme="minorHAnsi"/>
          <w:b/>
          <w:sz w:val="22"/>
          <w:szCs w:val="22"/>
        </w:rPr>
      </w:pPr>
      <w:r w:rsidRPr="008C78A1">
        <w:rPr>
          <w:rFonts w:asciiTheme="minorHAnsi" w:hAnsiTheme="minorHAnsi"/>
          <w:b/>
          <w:sz w:val="22"/>
          <w:szCs w:val="22"/>
        </w:rPr>
        <w:t>Závěrečná ustanovení</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12.1</w:t>
      </w:r>
      <w:r w:rsidRPr="008C78A1">
        <w:rPr>
          <w:rFonts w:asciiTheme="minorHAnsi" w:hAnsiTheme="minorHAnsi"/>
          <w:sz w:val="22"/>
          <w:szCs w:val="22"/>
        </w:rPr>
        <w:tab/>
        <w:t xml:space="preserve">Tato smlouva je vyhotovena ve třech (3) stejnopisech, z nichž každý má platnost originálu  </w:t>
      </w:r>
    </w:p>
    <w:p w:rsidR="008C78A1" w:rsidRPr="008C78A1" w:rsidRDefault="008C78A1" w:rsidP="008C78A1">
      <w:pPr>
        <w:jc w:val="both"/>
        <w:rPr>
          <w:rFonts w:asciiTheme="minorHAnsi" w:hAnsiTheme="minorHAnsi"/>
          <w:sz w:val="22"/>
          <w:szCs w:val="22"/>
        </w:rPr>
      </w:pPr>
      <w:r w:rsidRPr="008C78A1">
        <w:rPr>
          <w:rFonts w:asciiTheme="minorHAnsi" w:hAnsiTheme="minorHAnsi"/>
          <w:sz w:val="22"/>
          <w:szCs w:val="22"/>
        </w:rPr>
        <w:t xml:space="preserve">         </w:t>
      </w:r>
      <w:r w:rsidR="00A255E7">
        <w:rPr>
          <w:rFonts w:asciiTheme="minorHAnsi" w:hAnsiTheme="minorHAnsi"/>
          <w:sz w:val="22"/>
          <w:szCs w:val="22"/>
        </w:rPr>
        <w:t xml:space="preserve"> </w:t>
      </w:r>
      <w:r w:rsidRPr="008C78A1">
        <w:rPr>
          <w:rFonts w:asciiTheme="minorHAnsi" w:hAnsiTheme="minorHAnsi"/>
          <w:sz w:val="22"/>
          <w:szCs w:val="22"/>
        </w:rPr>
        <w:t xml:space="preserve"> a objednatel obdrží po dvou (2) vyhotoveních a zhotovitel po jednom (1) vyhotovení.</w:t>
      </w:r>
    </w:p>
    <w:p w:rsidR="008C78A1" w:rsidRPr="008C78A1" w:rsidRDefault="00A255E7" w:rsidP="008C78A1">
      <w:pPr>
        <w:ind w:left="567" w:hanging="567"/>
        <w:jc w:val="both"/>
        <w:rPr>
          <w:rFonts w:asciiTheme="minorHAnsi" w:hAnsiTheme="minorHAnsi"/>
          <w:sz w:val="22"/>
          <w:szCs w:val="22"/>
        </w:rPr>
      </w:pPr>
      <w:r>
        <w:rPr>
          <w:rFonts w:asciiTheme="minorHAnsi" w:hAnsiTheme="minorHAnsi"/>
          <w:sz w:val="22"/>
          <w:szCs w:val="22"/>
        </w:rPr>
        <w:lastRenderedPageBreak/>
        <w:t xml:space="preserve">12.2 </w:t>
      </w:r>
      <w:r w:rsidR="008C78A1" w:rsidRPr="008C78A1">
        <w:rPr>
          <w:rFonts w:asciiTheme="minorHAnsi" w:hAnsiTheme="minorHAnsi"/>
          <w:sz w:val="22"/>
          <w:szCs w:val="22"/>
        </w:rPr>
        <w:t>Tuto smlouvu lze měnit pouze a výlučně písemnými, vzestupně číslovanými dodatky. Jakýmkoliv jiným způsobem dohodnutá ujednání je bez uzavření písemného číslovaného dodatku této smlouvy neúčinný.</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12.3</w:t>
      </w:r>
      <w:r w:rsidRPr="008C78A1">
        <w:rPr>
          <w:rFonts w:asciiTheme="minorHAnsi" w:hAnsiTheme="minorHAnsi"/>
          <w:sz w:val="22"/>
          <w:szCs w:val="22"/>
        </w:rPr>
        <w:tab/>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12.4</w:t>
      </w:r>
      <w:r w:rsidRPr="008C78A1">
        <w:rPr>
          <w:rFonts w:asciiTheme="minorHAnsi" w:hAnsiTheme="minorHAnsi"/>
          <w:sz w:val="22"/>
          <w:szCs w:val="22"/>
        </w:rPr>
        <w:tab/>
        <w:t>Vztahy touto Smlouvou výslovně neupravené se řídí příslušnými ustanoveními zákona č. 89/2012 Sb., Občanský zákoník a předpisy souvisejícími.</w:t>
      </w:r>
    </w:p>
    <w:p w:rsidR="008C78A1" w:rsidRP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12.5</w:t>
      </w:r>
      <w:r w:rsidRPr="008C78A1">
        <w:rPr>
          <w:rFonts w:asciiTheme="minorHAnsi" w:hAnsiTheme="minorHAnsi"/>
          <w:sz w:val="22"/>
          <w:szCs w:val="22"/>
        </w:rPr>
        <w:tab/>
        <w:t>Tato smlouva nabývá platnosti dnem jejího podpisu oběma smluvními stranami.</w:t>
      </w:r>
      <w:r w:rsidR="0068702C">
        <w:rPr>
          <w:rFonts w:asciiTheme="minorHAnsi" w:hAnsiTheme="minorHAnsi"/>
          <w:sz w:val="22"/>
          <w:szCs w:val="22"/>
        </w:rPr>
        <w:t xml:space="preserve"> Smlouva nabývá účinnosti dnem jejího uveřejnění v registru smluv podle zákona č. 340/2015 Sb., o registru smluv, přičemž smlouvu uveřejní dodavatel.</w:t>
      </w:r>
    </w:p>
    <w:p w:rsidR="008C78A1" w:rsidRDefault="008C78A1" w:rsidP="008C78A1">
      <w:pPr>
        <w:ind w:left="567" w:hanging="567"/>
        <w:jc w:val="both"/>
        <w:rPr>
          <w:rFonts w:asciiTheme="minorHAnsi" w:hAnsiTheme="minorHAnsi"/>
          <w:sz w:val="22"/>
          <w:szCs w:val="22"/>
        </w:rPr>
      </w:pPr>
      <w:r w:rsidRPr="008C78A1">
        <w:rPr>
          <w:rFonts w:asciiTheme="minorHAnsi" w:hAnsiTheme="minorHAnsi"/>
          <w:sz w:val="22"/>
          <w:szCs w:val="22"/>
        </w:rPr>
        <w:t xml:space="preserve">12.6 </w:t>
      </w:r>
      <w:r w:rsidRPr="008C78A1">
        <w:rPr>
          <w:rFonts w:asciiTheme="minorHAnsi" w:hAnsiTheme="minorHAnsi"/>
          <w:sz w:val="22"/>
          <w:szCs w:val="22"/>
        </w:rPr>
        <w:tab/>
        <w:t xml:space="preserve">Smluvní strany prohlašují, že si tuto smlouvu řádně přečetly, s jejím obsahem souhlasí, že tato je projevem jejich úplné, určité, svobodné a vážné vůle, že ji neuzavřely v tísni za jednostranně nevýhodných podmínek. Na důkaz toho připojují své vlastnoruční podpisy. </w:t>
      </w:r>
    </w:p>
    <w:p w:rsidR="003A0DB9" w:rsidRDefault="003A0DB9" w:rsidP="008C78A1">
      <w:pPr>
        <w:ind w:left="567" w:hanging="567"/>
        <w:jc w:val="both"/>
        <w:rPr>
          <w:rFonts w:asciiTheme="minorHAnsi" w:hAnsiTheme="minorHAnsi"/>
          <w:sz w:val="22"/>
          <w:szCs w:val="22"/>
        </w:rPr>
      </w:pPr>
      <w:r>
        <w:rPr>
          <w:rFonts w:asciiTheme="minorHAnsi" w:hAnsiTheme="minorHAnsi"/>
          <w:sz w:val="22"/>
          <w:szCs w:val="22"/>
        </w:rPr>
        <w:t xml:space="preserve">12.7   </w:t>
      </w:r>
      <w:r w:rsidRPr="003A0DB9">
        <w:rPr>
          <w:rFonts w:asciiTheme="minorHAnsi" w:hAnsiTheme="minorHAnsi"/>
          <w:sz w:val="22"/>
          <w:szCs w:val="22"/>
        </w:rPr>
        <w:t>Informace k ochraně osobních údajů jsou ze strany NPÚ uveřejněny na webových stránkách www.npu.cz v sekci „Ochrana osobních údajů“.</w:t>
      </w:r>
    </w:p>
    <w:p w:rsidR="00C01D13" w:rsidRDefault="00C01D13" w:rsidP="008C78A1">
      <w:pPr>
        <w:ind w:left="567" w:hanging="567"/>
        <w:jc w:val="both"/>
        <w:rPr>
          <w:rFonts w:asciiTheme="minorHAnsi" w:hAnsiTheme="minorHAnsi"/>
          <w:sz w:val="22"/>
          <w:szCs w:val="22"/>
        </w:rPr>
      </w:pPr>
    </w:p>
    <w:p w:rsidR="00C01D13" w:rsidRPr="008C78A1" w:rsidRDefault="00C01D13" w:rsidP="008C78A1">
      <w:pPr>
        <w:ind w:left="567" w:hanging="567"/>
        <w:jc w:val="both"/>
        <w:rPr>
          <w:rFonts w:asciiTheme="minorHAnsi" w:hAnsiTheme="minorHAnsi"/>
          <w:sz w:val="22"/>
          <w:szCs w:val="22"/>
        </w:rPr>
      </w:pPr>
    </w:p>
    <w:p w:rsidR="008C78A1" w:rsidRPr="008C78A1" w:rsidRDefault="008C78A1" w:rsidP="008C78A1">
      <w:pPr>
        <w:jc w:val="both"/>
        <w:rPr>
          <w:rFonts w:asciiTheme="minorHAnsi" w:hAnsiTheme="minorHAnsi"/>
          <w:sz w:val="22"/>
          <w:szCs w:val="22"/>
        </w:rPr>
      </w:pPr>
    </w:p>
    <w:p w:rsidR="008C78A1" w:rsidRPr="008C78A1" w:rsidRDefault="008C78A1" w:rsidP="008C78A1">
      <w:pPr>
        <w:tabs>
          <w:tab w:val="left" w:pos="538"/>
        </w:tabs>
        <w:rPr>
          <w:rFonts w:asciiTheme="minorHAnsi" w:hAnsiTheme="minorHAnsi"/>
          <w:color w:val="0000FF"/>
          <w:sz w:val="22"/>
          <w:szCs w:val="22"/>
        </w:rPr>
      </w:pPr>
    </w:p>
    <w:tbl>
      <w:tblPr>
        <w:tblW w:w="0" w:type="auto"/>
        <w:tblInd w:w="-106" w:type="dxa"/>
        <w:tblLook w:val="00A0" w:firstRow="1" w:lastRow="0" w:firstColumn="1" w:lastColumn="0" w:noHBand="0" w:noVBand="0"/>
      </w:tblPr>
      <w:tblGrid>
        <w:gridCol w:w="4515"/>
        <w:gridCol w:w="4520"/>
      </w:tblGrid>
      <w:tr w:rsidR="008C78A1" w:rsidRPr="008C78A1" w:rsidTr="00332EE6">
        <w:tc>
          <w:tcPr>
            <w:tcW w:w="4606" w:type="dxa"/>
          </w:tcPr>
          <w:p w:rsidR="008C78A1" w:rsidRPr="008C78A1" w:rsidRDefault="00E07758" w:rsidP="009B3C49">
            <w:pPr>
              <w:rPr>
                <w:rFonts w:asciiTheme="minorHAnsi" w:hAnsiTheme="minorHAnsi"/>
                <w:sz w:val="22"/>
                <w:szCs w:val="22"/>
              </w:rPr>
            </w:pPr>
            <w:r>
              <w:rPr>
                <w:rFonts w:asciiTheme="minorHAnsi" w:hAnsiTheme="minorHAnsi"/>
                <w:sz w:val="22"/>
                <w:szCs w:val="22"/>
              </w:rPr>
              <w:t xml:space="preserve">   </w:t>
            </w:r>
            <w:r w:rsidR="008C78A1" w:rsidRPr="008C78A1">
              <w:rPr>
                <w:rFonts w:asciiTheme="minorHAnsi" w:hAnsiTheme="minorHAnsi"/>
                <w:sz w:val="22"/>
                <w:szCs w:val="22"/>
              </w:rPr>
              <w:t>V</w:t>
            </w:r>
            <w:r w:rsidR="009675C1">
              <w:rPr>
                <w:rFonts w:asciiTheme="minorHAnsi" w:hAnsiTheme="minorHAnsi"/>
                <w:sz w:val="22"/>
                <w:szCs w:val="22"/>
              </w:rPr>
              <w:t> </w:t>
            </w:r>
            <w:r w:rsidR="009B3C49">
              <w:rPr>
                <w:rFonts w:asciiTheme="minorHAnsi" w:hAnsiTheme="minorHAnsi"/>
                <w:sz w:val="22"/>
                <w:szCs w:val="22"/>
              </w:rPr>
              <w:t>Ostravě</w:t>
            </w:r>
            <w:r w:rsidR="00455B48">
              <w:rPr>
                <w:rFonts w:asciiTheme="minorHAnsi" w:hAnsiTheme="minorHAnsi"/>
                <w:sz w:val="22"/>
                <w:szCs w:val="22"/>
              </w:rPr>
              <w:t xml:space="preserve"> </w:t>
            </w:r>
            <w:r w:rsidR="008C78A1" w:rsidRPr="008C78A1">
              <w:rPr>
                <w:rFonts w:asciiTheme="minorHAnsi" w:hAnsiTheme="minorHAnsi"/>
                <w:sz w:val="22"/>
                <w:szCs w:val="22"/>
              </w:rPr>
              <w:t>dne</w:t>
            </w:r>
            <w:r w:rsidR="00137633">
              <w:rPr>
                <w:rFonts w:asciiTheme="minorHAnsi" w:hAnsiTheme="minorHAnsi"/>
                <w:sz w:val="22"/>
                <w:szCs w:val="22"/>
              </w:rPr>
              <w:t xml:space="preserve"> 29. 11. 2018</w:t>
            </w:r>
            <w:r w:rsidR="008C78A1" w:rsidRPr="008C78A1">
              <w:rPr>
                <w:rFonts w:asciiTheme="minorHAnsi" w:hAnsiTheme="minorHAnsi"/>
                <w:sz w:val="22"/>
                <w:szCs w:val="22"/>
              </w:rPr>
              <w:t xml:space="preserve">                         </w:t>
            </w:r>
          </w:p>
        </w:tc>
        <w:tc>
          <w:tcPr>
            <w:tcW w:w="4606" w:type="dxa"/>
          </w:tcPr>
          <w:p w:rsidR="008C78A1" w:rsidRPr="008C78A1" w:rsidRDefault="008C78A1" w:rsidP="00B64C75">
            <w:pPr>
              <w:rPr>
                <w:rFonts w:asciiTheme="minorHAnsi" w:hAnsiTheme="minorHAnsi"/>
                <w:sz w:val="22"/>
                <w:szCs w:val="22"/>
              </w:rPr>
            </w:pPr>
            <w:r w:rsidRPr="008C78A1">
              <w:rPr>
                <w:rFonts w:asciiTheme="minorHAnsi" w:hAnsiTheme="minorHAnsi"/>
                <w:sz w:val="22"/>
                <w:szCs w:val="22"/>
              </w:rPr>
              <w:t xml:space="preserve"> </w:t>
            </w:r>
            <w:r w:rsidR="00E07758">
              <w:rPr>
                <w:rFonts w:asciiTheme="minorHAnsi" w:hAnsiTheme="minorHAnsi"/>
                <w:sz w:val="22"/>
                <w:szCs w:val="22"/>
              </w:rPr>
              <w:t xml:space="preserve">            </w:t>
            </w:r>
            <w:r w:rsidRPr="008C78A1">
              <w:rPr>
                <w:rFonts w:asciiTheme="minorHAnsi" w:hAnsiTheme="minorHAnsi"/>
                <w:sz w:val="22"/>
                <w:szCs w:val="22"/>
              </w:rPr>
              <w:t xml:space="preserve"> V Kroměříži dne</w:t>
            </w:r>
            <w:r w:rsidR="00455B48">
              <w:rPr>
                <w:rFonts w:asciiTheme="minorHAnsi" w:hAnsiTheme="minorHAnsi"/>
                <w:sz w:val="22"/>
                <w:szCs w:val="22"/>
              </w:rPr>
              <w:t xml:space="preserve"> </w:t>
            </w:r>
            <w:r w:rsidR="00137633">
              <w:rPr>
                <w:rFonts w:asciiTheme="minorHAnsi" w:hAnsiTheme="minorHAnsi"/>
                <w:sz w:val="22"/>
                <w:szCs w:val="22"/>
              </w:rPr>
              <w:t>6. 12. 2018</w:t>
            </w:r>
          </w:p>
        </w:tc>
      </w:tr>
    </w:tbl>
    <w:p w:rsidR="008C78A1" w:rsidRPr="008C78A1" w:rsidRDefault="008C78A1" w:rsidP="008C78A1">
      <w:pPr>
        <w:jc w:val="both"/>
        <w:rPr>
          <w:rFonts w:asciiTheme="minorHAnsi" w:hAnsiTheme="minorHAnsi"/>
          <w:sz w:val="22"/>
          <w:szCs w:val="22"/>
        </w:rPr>
      </w:pPr>
    </w:p>
    <w:p w:rsidR="008C78A1" w:rsidRPr="008C78A1" w:rsidRDefault="00E07758" w:rsidP="008C78A1">
      <w:pPr>
        <w:ind w:hanging="142"/>
        <w:jc w:val="both"/>
        <w:rPr>
          <w:rFonts w:asciiTheme="minorHAnsi" w:hAnsiTheme="minorHAnsi"/>
          <w:sz w:val="22"/>
          <w:szCs w:val="22"/>
        </w:rPr>
      </w:pPr>
      <w:r>
        <w:rPr>
          <w:rFonts w:asciiTheme="minorHAnsi" w:hAnsiTheme="minorHAnsi"/>
          <w:sz w:val="22"/>
          <w:szCs w:val="22"/>
        </w:rPr>
        <w:t xml:space="preserve">    </w:t>
      </w:r>
      <w:r w:rsidR="008C78A1" w:rsidRPr="008C78A1">
        <w:rPr>
          <w:rFonts w:asciiTheme="minorHAnsi" w:hAnsiTheme="minorHAnsi"/>
          <w:sz w:val="22"/>
          <w:szCs w:val="22"/>
        </w:rPr>
        <w:t xml:space="preserve">Za zhotovitele:                                                       </w:t>
      </w:r>
      <w:r w:rsidR="008C78A1" w:rsidRPr="008C78A1">
        <w:rPr>
          <w:rFonts w:asciiTheme="minorHAnsi" w:hAnsiTheme="minorHAnsi"/>
          <w:sz w:val="22"/>
          <w:szCs w:val="22"/>
        </w:rPr>
        <w:tab/>
      </w:r>
      <w:r w:rsidR="008C78A1" w:rsidRPr="008C78A1">
        <w:rPr>
          <w:rFonts w:asciiTheme="minorHAnsi" w:hAnsiTheme="minorHAnsi"/>
          <w:sz w:val="22"/>
          <w:szCs w:val="22"/>
        </w:rPr>
        <w:tab/>
      </w:r>
      <w:r>
        <w:rPr>
          <w:rFonts w:asciiTheme="minorHAnsi" w:hAnsiTheme="minorHAnsi"/>
          <w:sz w:val="22"/>
          <w:szCs w:val="22"/>
        </w:rPr>
        <w:t xml:space="preserve">     </w:t>
      </w:r>
      <w:r w:rsidR="008C78A1" w:rsidRPr="008C78A1">
        <w:rPr>
          <w:rFonts w:asciiTheme="minorHAnsi" w:hAnsiTheme="minorHAnsi"/>
          <w:sz w:val="22"/>
          <w:szCs w:val="22"/>
        </w:rPr>
        <w:t>Za objednatele:</w:t>
      </w:r>
    </w:p>
    <w:p w:rsidR="008C78A1" w:rsidRDefault="008C78A1" w:rsidP="008C78A1">
      <w:pPr>
        <w:jc w:val="both"/>
        <w:rPr>
          <w:rFonts w:asciiTheme="minorHAnsi" w:hAnsiTheme="minorHAnsi"/>
          <w:sz w:val="22"/>
          <w:szCs w:val="22"/>
        </w:rPr>
      </w:pPr>
    </w:p>
    <w:p w:rsidR="00024DC1" w:rsidRDefault="00024DC1" w:rsidP="008C78A1">
      <w:pPr>
        <w:jc w:val="both"/>
        <w:rPr>
          <w:rFonts w:asciiTheme="minorHAnsi" w:hAnsiTheme="minorHAnsi"/>
          <w:sz w:val="22"/>
          <w:szCs w:val="22"/>
        </w:rPr>
      </w:pPr>
    </w:p>
    <w:p w:rsidR="00024DC1" w:rsidRPr="008C78A1" w:rsidRDefault="00024DC1" w:rsidP="008C78A1">
      <w:pPr>
        <w:jc w:val="both"/>
        <w:rPr>
          <w:rFonts w:asciiTheme="minorHAnsi" w:hAnsiTheme="minorHAnsi"/>
          <w:sz w:val="22"/>
          <w:szCs w:val="22"/>
        </w:rPr>
      </w:pPr>
    </w:p>
    <w:p w:rsidR="008C78A1" w:rsidRPr="008C78A1" w:rsidRDefault="008C78A1" w:rsidP="008C78A1">
      <w:pPr>
        <w:jc w:val="both"/>
        <w:rPr>
          <w:rFonts w:asciiTheme="minorHAnsi" w:hAnsiTheme="minorHAnsi"/>
          <w:sz w:val="22"/>
          <w:szCs w:val="22"/>
        </w:rPr>
      </w:pPr>
    </w:p>
    <w:p w:rsidR="008C78A1" w:rsidRPr="008C78A1" w:rsidRDefault="008C78A1" w:rsidP="008C78A1">
      <w:pPr>
        <w:jc w:val="both"/>
        <w:rPr>
          <w:rFonts w:asciiTheme="minorHAnsi" w:hAnsiTheme="minorHAnsi"/>
          <w:sz w:val="22"/>
          <w:szCs w:val="22"/>
        </w:rPr>
      </w:pPr>
    </w:p>
    <w:p w:rsidR="008C78A1" w:rsidRPr="008C78A1" w:rsidRDefault="008C78A1" w:rsidP="008C78A1">
      <w:pPr>
        <w:jc w:val="both"/>
        <w:rPr>
          <w:rFonts w:asciiTheme="minorHAnsi" w:hAnsiTheme="minorHAnsi"/>
          <w:sz w:val="22"/>
          <w:szCs w:val="22"/>
        </w:rPr>
      </w:pPr>
    </w:p>
    <w:p w:rsidR="008C78A1" w:rsidRPr="008C78A1" w:rsidRDefault="008C78A1" w:rsidP="008C78A1">
      <w:pPr>
        <w:jc w:val="both"/>
        <w:rPr>
          <w:rFonts w:asciiTheme="minorHAnsi" w:hAnsiTheme="minorHAnsi"/>
          <w:sz w:val="22"/>
          <w:szCs w:val="22"/>
        </w:rPr>
      </w:pPr>
      <w:r w:rsidRPr="008C78A1">
        <w:rPr>
          <w:rFonts w:asciiTheme="minorHAnsi" w:hAnsiTheme="minorHAnsi"/>
          <w:sz w:val="22"/>
          <w:szCs w:val="22"/>
        </w:rPr>
        <w:t xml:space="preserve">        ….…………………………………</w:t>
      </w:r>
      <w:r w:rsidR="004E6A5C">
        <w:rPr>
          <w:rFonts w:asciiTheme="minorHAnsi" w:hAnsiTheme="minorHAnsi"/>
          <w:sz w:val="22"/>
          <w:szCs w:val="22"/>
        </w:rPr>
        <w:t>………….</w:t>
      </w:r>
      <w:r w:rsidRPr="008C78A1">
        <w:rPr>
          <w:rFonts w:asciiTheme="minorHAnsi" w:hAnsiTheme="minorHAnsi"/>
          <w:sz w:val="22"/>
          <w:szCs w:val="22"/>
        </w:rPr>
        <w:t xml:space="preserve">                  </w:t>
      </w:r>
      <w:r w:rsidRPr="008C78A1">
        <w:rPr>
          <w:rFonts w:asciiTheme="minorHAnsi" w:hAnsiTheme="minorHAnsi"/>
          <w:sz w:val="22"/>
          <w:szCs w:val="22"/>
        </w:rPr>
        <w:tab/>
      </w:r>
      <w:r w:rsidRPr="008C78A1">
        <w:rPr>
          <w:rFonts w:asciiTheme="minorHAnsi" w:hAnsiTheme="minorHAnsi"/>
          <w:sz w:val="22"/>
          <w:szCs w:val="22"/>
        </w:rPr>
        <w:tab/>
      </w:r>
      <w:r w:rsidRPr="008C78A1">
        <w:rPr>
          <w:rFonts w:asciiTheme="minorHAnsi" w:hAnsiTheme="minorHAnsi"/>
          <w:sz w:val="22"/>
          <w:szCs w:val="22"/>
        </w:rPr>
        <w:tab/>
        <w:t>……………………………………...</w:t>
      </w:r>
    </w:p>
    <w:p w:rsidR="008C78A1" w:rsidRPr="008C78A1" w:rsidRDefault="00E7192F" w:rsidP="008C78A1">
      <w:pPr>
        <w:jc w:val="both"/>
        <w:rPr>
          <w:rFonts w:asciiTheme="minorHAnsi" w:hAnsiTheme="minorHAnsi"/>
          <w:sz w:val="22"/>
          <w:szCs w:val="22"/>
        </w:rPr>
      </w:pPr>
      <w:r>
        <w:rPr>
          <w:rFonts w:asciiTheme="minorHAnsi" w:hAnsiTheme="minorHAnsi"/>
          <w:b/>
          <w:bCs/>
          <w:sz w:val="22"/>
          <w:szCs w:val="22"/>
        </w:rPr>
        <w:t xml:space="preserve">      </w:t>
      </w:r>
      <w:r w:rsidR="0005474A">
        <w:rPr>
          <w:rFonts w:asciiTheme="minorHAnsi" w:hAnsiTheme="minorHAnsi"/>
          <w:b/>
          <w:bCs/>
          <w:sz w:val="22"/>
          <w:szCs w:val="22"/>
        </w:rPr>
        <w:t xml:space="preserve"> </w:t>
      </w:r>
      <w:r w:rsidR="004E6A5C">
        <w:rPr>
          <w:rFonts w:asciiTheme="minorHAnsi" w:hAnsiTheme="minorHAnsi"/>
          <w:b/>
          <w:bCs/>
          <w:sz w:val="22"/>
          <w:szCs w:val="22"/>
        </w:rPr>
        <w:t xml:space="preserve"> </w:t>
      </w:r>
      <w:r w:rsidR="00137633">
        <w:rPr>
          <w:rFonts w:asciiTheme="minorHAnsi" w:hAnsiTheme="minorHAnsi"/>
          <w:b/>
          <w:bCs/>
          <w:sz w:val="22"/>
          <w:szCs w:val="22"/>
        </w:rPr>
        <w:t>xxxxxxxxxxxxxxxxxxxxxxxxxx</w:t>
      </w:r>
      <w:r w:rsidR="002C2FD0">
        <w:rPr>
          <w:rFonts w:asciiTheme="minorHAnsi" w:hAnsiTheme="minorHAnsi"/>
          <w:b/>
          <w:bCs/>
          <w:sz w:val="22"/>
          <w:szCs w:val="22"/>
        </w:rPr>
        <w:t xml:space="preserve">                                               </w:t>
      </w:r>
      <w:r w:rsidR="009B3C49">
        <w:rPr>
          <w:rFonts w:asciiTheme="minorHAnsi" w:hAnsiTheme="minorHAnsi"/>
          <w:b/>
          <w:bCs/>
          <w:sz w:val="22"/>
          <w:szCs w:val="22"/>
        </w:rPr>
        <w:t xml:space="preserve">        </w:t>
      </w:r>
      <w:r w:rsidR="004E6A5C">
        <w:rPr>
          <w:rFonts w:asciiTheme="minorHAnsi" w:hAnsiTheme="minorHAnsi"/>
          <w:b/>
          <w:bCs/>
          <w:sz w:val="22"/>
          <w:szCs w:val="22"/>
        </w:rPr>
        <w:t xml:space="preserve"> </w:t>
      </w:r>
      <w:r w:rsidR="002C2FD0">
        <w:rPr>
          <w:rFonts w:asciiTheme="minorHAnsi" w:hAnsiTheme="minorHAnsi"/>
          <w:b/>
          <w:bCs/>
          <w:sz w:val="22"/>
          <w:szCs w:val="22"/>
        </w:rPr>
        <w:t xml:space="preserve">  </w:t>
      </w:r>
      <w:r w:rsidR="00137633">
        <w:rPr>
          <w:rFonts w:asciiTheme="minorHAnsi" w:hAnsiTheme="minorHAnsi"/>
          <w:b/>
          <w:bCs/>
          <w:sz w:val="22"/>
          <w:szCs w:val="22"/>
        </w:rPr>
        <w:t>xxxxxxxxxxxxxxxxxxx</w:t>
      </w:r>
    </w:p>
    <w:p w:rsidR="008C78A1" w:rsidRPr="00B10D28" w:rsidRDefault="008C78A1" w:rsidP="008C78A1">
      <w:pPr>
        <w:tabs>
          <w:tab w:val="left" w:pos="538"/>
        </w:tabs>
        <w:ind w:left="519" w:hanging="538"/>
        <w:rPr>
          <w:rFonts w:asciiTheme="minorHAnsi" w:hAnsiTheme="minorHAnsi"/>
          <w:sz w:val="22"/>
          <w:szCs w:val="22"/>
        </w:rPr>
      </w:pPr>
      <w:r w:rsidRPr="00B10D28">
        <w:rPr>
          <w:rFonts w:asciiTheme="minorHAnsi" w:hAnsiTheme="minorHAnsi"/>
          <w:sz w:val="22"/>
          <w:szCs w:val="22"/>
        </w:rPr>
        <w:t xml:space="preserve">                                                                                                                                                             </w:t>
      </w:r>
    </w:p>
    <w:p w:rsidR="00983253" w:rsidRDefault="00983253" w:rsidP="008C78A1">
      <w:pPr>
        <w:tabs>
          <w:tab w:val="left" w:pos="567"/>
          <w:tab w:val="num" w:pos="851"/>
        </w:tabs>
        <w:spacing w:line="276" w:lineRule="auto"/>
        <w:ind w:left="567" w:hanging="567"/>
        <w:jc w:val="both"/>
        <w:rPr>
          <w:rFonts w:ascii="Calibri" w:hAnsi="Calibri"/>
          <w:sz w:val="22"/>
          <w:szCs w:val="22"/>
        </w:rPr>
      </w:pPr>
      <w:bookmarkStart w:id="0" w:name="_GoBack"/>
      <w:bookmarkEnd w:id="0"/>
    </w:p>
    <w:p w:rsidR="00983253" w:rsidRDefault="00983253" w:rsidP="00EA288C">
      <w:pPr>
        <w:tabs>
          <w:tab w:val="left" w:pos="851"/>
        </w:tabs>
        <w:suppressAutoHyphens w:val="0"/>
        <w:spacing w:line="276" w:lineRule="auto"/>
        <w:ind w:left="567" w:hanging="567"/>
        <w:jc w:val="both"/>
        <w:rPr>
          <w:rFonts w:ascii="Calibri" w:hAnsi="Calibri"/>
          <w:sz w:val="22"/>
          <w:szCs w:val="22"/>
        </w:rPr>
      </w:pPr>
    </w:p>
    <w:p w:rsidR="00746286" w:rsidRPr="00CA1834" w:rsidRDefault="00F71674" w:rsidP="00E35006">
      <w:pPr>
        <w:tabs>
          <w:tab w:val="left" w:pos="851"/>
        </w:tabs>
        <w:suppressAutoHyphens w:val="0"/>
        <w:spacing w:line="276" w:lineRule="auto"/>
        <w:ind w:left="567" w:hanging="567"/>
        <w:jc w:val="both"/>
        <w:rPr>
          <w:rFonts w:ascii="Calibri" w:hAnsi="Calibri"/>
          <w:sz w:val="22"/>
          <w:szCs w:val="22"/>
        </w:rPr>
      </w:pPr>
      <w:r>
        <w:rPr>
          <w:rFonts w:ascii="Calibri" w:hAnsi="Calibri"/>
          <w:b/>
          <w:bCs/>
          <w:sz w:val="22"/>
          <w:szCs w:val="22"/>
        </w:rPr>
        <w:tab/>
      </w:r>
      <w:r w:rsidR="00746286" w:rsidRPr="00CA1834">
        <w:rPr>
          <w:rFonts w:ascii="Calibri" w:hAnsi="Calibri"/>
          <w:sz w:val="22"/>
          <w:szCs w:val="22"/>
        </w:rPr>
        <w:t xml:space="preserve"> </w:t>
      </w:r>
    </w:p>
    <w:sectPr w:rsidR="00746286" w:rsidRPr="00CA1834" w:rsidSect="00F24E70">
      <w:headerReference w:type="default" r:id="rId8"/>
      <w:footerReference w:type="default" r:id="rId9"/>
      <w:pgSz w:w="11906" w:h="16838"/>
      <w:pgMar w:top="1693" w:right="1417" w:bottom="1693" w:left="1560" w:header="708"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23" w:rsidRDefault="00183923">
      <w:r>
        <w:separator/>
      </w:r>
    </w:p>
  </w:endnote>
  <w:endnote w:type="continuationSeparator" w:id="0">
    <w:p w:rsidR="00183923" w:rsidRDefault="0018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BF2" w:rsidRDefault="00257BF2" w:rsidP="0018374E">
    <w:pPr>
      <w:pStyle w:val="Zpat"/>
      <w:framePr w:wrap="auto" w:vAnchor="text" w:hAnchor="margin" w:xAlign="right" w:y="1"/>
      <w:rPr>
        <w:rStyle w:val="slostrnky"/>
      </w:rPr>
    </w:pPr>
  </w:p>
  <w:p w:rsidR="00257BF2" w:rsidRDefault="00257BF2" w:rsidP="00796E3C">
    <w:pPr>
      <w:pStyle w:val="Zhlav"/>
      <w:jc w:val="center"/>
    </w:pPr>
    <w:r w:rsidRPr="0057542A">
      <w:rPr>
        <w:sz w:val="20"/>
      </w:rPr>
      <w:t xml:space="preserve">strana </w:t>
    </w:r>
    <w:r w:rsidRPr="0057542A">
      <w:rPr>
        <w:sz w:val="20"/>
      </w:rPr>
      <w:fldChar w:fldCharType="begin"/>
    </w:r>
    <w:r w:rsidRPr="0057542A">
      <w:rPr>
        <w:sz w:val="20"/>
      </w:rPr>
      <w:instrText xml:space="preserve"> PAGE </w:instrText>
    </w:r>
    <w:r w:rsidRPr="0057542A">
      <w:rPr>
        <w:sz w:val="20"/>
      </w:rPr>
      <w:fldChar w:fldCharType="separate"/>
    </w:r>
    <w:r w:rsidR="00137633">
      <w:rPr>
        <w:noProof/>
        <w:sz w:val="20"/>
      </w:rPr>
      <w:t>8</w:t>
    </w:r>
    <w:r w:rsidRPr="0057542A">
      <w:rPr>
        <w:sz w:val="20"/>
      </w:rPr>
      <w:fldChar w:fldCharType="end"/>
    </w:r>
    <w:r w:rsidRPr="0057542A">
      <w:rPr>
        <w:sz w:val="20"/>
      </w:rPr>
      <w:t xml:space="preserve"> (celkem </w:t>
    </w:r>
    <w:r w:rsidRPr="0057542A">
      <w:rPr>
        <w:sz w:val="20"/>
      </w:rPr>
      <w:fldChar w:fldCharType="begin"/>
    </w:r>
    <w:r w:rsidRPr="0057542A">
      <w:rPr>
        <w:sz w:val="20"/>
      </w:rPr>
      <w:instrText xml:space="preserve"> NUMPAGES </w:instrText>
    </w:r>
    <w:r w:rsidRPr="0057542A">
      <w:rPr>
        <w:sz w:val="20"/>
      </w:rPr>
      <w:fldChar w:fldCharType="separate"/>
    </w:r>
    <w:r w:rsidR="00137633">
      <w:rPr>
        <w:noProof/>
        <w:sz w:val="20"/>
      </w:rPr>
      <w:t>8</w:t>
    </w:r>
    <w:r w:rsidRPr="0057542A">
      <w:rPr>
        <w:sz w:val="20"/>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23" w:rsidRDefault="00183923">
      <w:r>
        <w:separator/>
      </w:r>
    </w:p>
  </w:footnote>
  <w:footnote w:type="continuationSeparator" w:id="0">
    <w:p w:rsidR="00183923" w:rsidRDefault="0018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BF2" w:rsidRDefault="00257BF2">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bCs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1" w15:restartNumberingAfterBreak="0">
    <w:nsid w:val="0ED713BF"/>
    <w:multiLevelType w:val="multilevel"/>
    <w:tmpl w:val="4E2C5A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35066E"/>
    <w:multiLevelType w:val="multilevel"/>
    <w:tmpl w:val="FB185B0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C57D7B"/>
    <w:multiLevelType w:val="multilevel"/>
    <w:tmpl w:val="2BE09C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5964533"/>
    <w:multiLevelType w:val="hybridMultilevel"/>
    <w:tmpl w:val="DC204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5E1140"/>
    <w:multiLevelType w:val="hybridMultilevel"/>
    <w:tmpl w:val="3B2A31B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11F5214"/>
    <w:multiLevelType w:val="multilevel"/>
    <w:tmpl w:val="40CC565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38E30D64"/>
    <w:multiLevelType w:val="hybridMultilevel"/>
    <w:tmpl w:val="A99C75BE"/>
    <w:lvl w:ilvl="0" w:tplc="04050001">
      <w:start w:val="1"/>
      <w:numFmt w:val="bullet"/>
      <w:pStyle w:val="slovanPododstavecSmlouvy"/>
      <w:lvlText w:val=""/>
      <w:lvlJc w:val="left"/>
      <w:pPr>
        <w:ind w:left="2504" w:hanging="360"/>
      </w:pPr>
      <w:rPr>
        <w:rFonts w:ascii="Symbol" w:hAnsi="Symbol" w:hint="default"/>
      </w:rPr>
    </w:lvl>
    <w:lvl w:ilvl="1" w:tplc="04050003">
      <w:start w:val="1"/>
      <w:numFmt w:val="bullet"/>
      <w:lvlText w:val="o"/>
      <w:lvlJc w:val="left"/>
      <w:pPr>
        <w:ind w:left="3224" w:hanging="360"/>
      </w:pPr>
      <w:rPr>
        <w:rFonts w:ascii="Courier New" w:hAnsi="Courier New" w:hint="default"/>
      </w:rPr>
    </w:lvl>
    <w:lvl w:ilvl="2" w:tplc="04050005">
      <w:start w:val="1"/>
      <w:numFmt w:val="bullet"/>
      <w:lvlText w:val=""/>
      <w:lvlJc w:val="left"/>
      <w:pPr>
        <w:ind w:left="3944" w:hanging="360"/>
      </w:pPr>
      <w:rPr>
        <w:rFonts w:ascii="Wingdings" w:hAnsi="Wingdings" w:hint="default"/>
      </w:rPr>
    </w:lvl>
    <w:lvl w:ilvl="3" w:tplc="04050001">
      <w:start w:val="1"/>
      <w:numFmt w:val="bullet"/>
      <w:lvlText w:val=""/>
      <w:lvlJc w:val="left"/>
      <w:pPr>
        <w:ind w:left="4664" w:hanging="360"/>
      </w:pPr>
      <w:rPr>
        <w:rFonts w:ascii="Symbol" w:hAnsi="Symbol" w:hint="default"/>
      </w:rPr>
    </w:lvl>
    <w:lvl w:ilvl="4" w:tplc="04050003">
      <w:start w:val="1"/>
      <w:numFmt w:val="bullet"/>
      <w:lvlText w:val="o"/>
      <w:lvlJc w:val="left"/>
      <w:pPr>
        <w:ind w:left="5384" w:hanging="360"/>
      </w:pPr>
      <w:rPr>
        <w:rFonts w:ascii="Courier New" w:hAnsi="Courier New" w:hint="default"/>
      </w:rPr>
    </w:lvl>
    <w:lvl w:ilvl="5" w:tplc="04050005">
      <w:start w:val="1"/>
      <w:numFmt w:val="bullet"/>
      <w:lvlText w:val=""/>
      <w:lvlJc w:val="left"/>
      <w:pPr>
        <w:ind w:left="6104" w:hanging="360"/>
      </w:pPr>
      <w:rPr>
        <w:rFonts w:ascii="Wingdings" w:hAnsi="Wingdings" w:hint="default"/>
      </w:rPr>
    </w:lvl>
    <w:lvl w:ilvl="6" w:tplc="04050001">
      <w:start w:val="1"/>
      <w:numFmt w:val="bullet"/>
      <w:lvlText w:val=""/>
      <w:lvlJc w:val="left"/>
      <w:pPr>
        <w:ind w:left="6824" w:hanging="360"/>
      </w:pPr>
      <w:rPr>
        <w:rFonts w:ascii="Symbol" w:hAnsi="Symbol" w:hint="default"/>
      </w:rPr>
    </w:lvl>
    <w:lvl w:ilvl="7" w:tplc="04050003">
      <w:start w:val="1"/>
      <w:numFmt w:val="bullet"/>
      <w:lvlText w:val="o"/>
      <w:lvlJc w:val="left"/>
      <w:pPr>
        <w:ind w:left="7544" w:hanging="360"/>
      </w:pPr>
      <w:rPr>
        <w:rFonts w:ascii="Courier New" w:hAnsi="Courier New" w:hint="default"/>
      </w:rPr>
    </w:lvl>
    <w:lvl w:ilvl="8" w:tplc="04050005">
      <w:start w:val="1"/>
      <w:numFmt w:val="bullet"/>
      <w:lvlText w:val=""/>
      <w:lvlJc w:val="left"/>
      <w:pPr>
        <w:ind w:left="8264" w:hanging="360"/>
      </w:pPr>
      <w:rPr>
        <w:rFonts w:ascii="Wingdings" w:hAnsi="Wingdings" w:hint="default"/>
      </w:rPr>
    </w:lvl>
  </w:abstractNum>
  <w:abstractNum w:abstractNumId="8" w15:restartNumberingAfterBreak="0">
    <w:nsid w:val="3F142536"/>
    <w:multiLevelType w:val="multilevel"/>
    <w:tmpl w:val="A6DE155C"/>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4B891DE6"/>
    <w:multiLevelType w:val="multilevel"/>
    <w:tmpl w:val="766EC09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547E2A5B"/>
    <w:multiLevelType w:val="hybridMultilevel"/>
    <w:tmpl w:val="00E6D5CC"/>
    <w:lvl w:ilvl="0" w:tplc="4718C542">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start w:val="1"/>
      <w:numFmt w:val="lowerRoman"/>
      <w:lvlText w:val="%3."/>
      <w:lvlJc w:val="right"/>
      <w:pPr>
        <w:tabs>
          <w:tab w:val="num" w:pos="2367"/>
        </w:tabs>
        <w:ind w:left="2367" w:hanging="18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lowerLetter"/>
      <w:lvlText w:val="%5."/>
      <w:lvlJc w:val="left"/>
      <w:pPr>
        <w:tabs>
          <w:tab w:val="num" w:pos="3807"/>
        </w:tabs>
        <w:ind w:left="3807" w:hanging="360"/>
      </w:pPr>
      <w:rPr>
        <w:rFonts w:cs="Times New Roman"/>
      </w:rPr>
    </w:lvl>
    <w:lvl w:ilvl="5" w:tplc="0405001B">
      <w:start w:val="1"/>
      <w:numFmt w:val="lowerRoman"/>
      <w:lvlText w:val="%6."/>
      <w:lvlJc w:val="right"/>
      <w:pPr>
        <w:tabs>
          <w:tab w:val="num" w:pos="4527"/>
        </w:tabs>
        <w:ind w:left="4527" w:hanging="18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lowerLetter"/>
      <w:lvlText w:val="%8."/>
      <w:lvlJc w:val="left"/>
      <w:pPr>
        <w:tabs>
          <w:tab w:val="num" w:pos="5967"/>
        </w:tabs>
        <w:ind w:left="5967" w:hanging="360"/>
      </w:pPr>
      <w:rPr>
        <w:rFonts w:cs="Times New Roman"/>
      </w:rPr>
    </w:lvl>
    <w:lvl w:ilvl="8" w:tplc="0405001B">
      <w:start w:val="1"/>
      <w:numFmt w:val="lowerRoman"/>
      <w:lvlText w:val="%9."/>
      <w:lvlJc w:val="right"/>
      <w:pPr>
        <w:tabs>
          <w:tab w:val="num" w:pos="6687"/>
        </w:tabs>
        <w:ind w:left="6687" w:hanging="180"/>
      </w:pPr>
      <w:rPr>
        <w:rFonts w:cs="Times New Roman"/>
      </w:rPr>
    </w:lvl>
  </w:abstractNum>
  <w:abstractNum w:abstractNumId="12" w15:restartNumberingAfterBreak="0">
    <w:nsid w:val="57A819D4"/>
    <w:multiLevelType w:val="multilevel"/>
    <w:tmpl w:val="62F2569C"/>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8D77BC2"/>
    <w:multiLevelType w:val="hybridMultilevel"/>
    <w:tmpl w:val="811222BE"/>
    <w:lvl w:ilvl="0" w:tplc="8DB4B0F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7A0FCC"/>
    <w:multiLevelType w:val="hybridMultilevel"/>
    <w:tmpl w:val="87C0603E"/>
    <w:lvl w:ilvl="0" w:tplc="F42836B4">
      <w:start w:val="1"/>
      <w:numFmt w:val="bullet"/>
      <w:lvlText w:val=""/>
      <w:lvlJc w:val="left"/>
      <w:pPr>
        <w:ind w:left="1353" w:hanging="360"/>
      </w:pPr>
      <w:rPr>
        <w:rFonts w:ascii="Symbol" w:hAnsi="Symbol" w:hint="default"/>
      </w:rPr>
    </w:lvl>
    <w:lvl w:ilvl="1" w:tplc="079A15F8">
      <w:start w:val="1"/>
      <w:numFmt w:val="bullet"/>
      <w:lvlText w:val="o"/>
      <w:lvlJc w:val="left"/>
      <w:pPr>
        <w:ind w:left="2007" w:hanging="360"/>
      </w:pPr>
      <w:rPr>
        <w:rFonts w:ascii="Courier New" w:hAnsi="Courier New" w:hint="default"/>
      </w:rPr>
    </w:lvl>
    <w:lvl w:ilvl="2" w:tplc="4A04CAC2">
      <w:start w:val="1"/>
      <w:numFmt w:val="bullet"/>
      <w:lvlText w:val=""/>
      <w:lvlJc w:val="left"/>
      <w:pPr>
        <w:ind w:left="2727" w:hanging="360"/>
      </w:pPr>
      <w:rPr>
        <w:rFonts w:ascii="Wingdings" w:hAnsi="Wingdings" w:hint="default"/>
      </w:rPr>
    </w:lvl>
    <w:lvl w:ilvl="3" w:tplc="20FCE762">
      <w:start w:val="1"/>
      <w:numFmt w:val="bullet"/>
      <w:lvlText w:val=""/>
      <w:lvlJc w:val="left"/>
      <w:pPr>
        <w:ind w:left="3447" w:hanging="360"/>
      </w:pPr>
      <w:rPr>
        <w:rFonts w:ascii="Symbol" w:hAnsi="Symbol" w:hint="default"/>
      </w:rPr>
    </w:lvl>
    <w:lvl w:ilvl="4" w:tplc="17FC665C">
      <w:start w:val="1"/>
      <w:numFmt w:val="bullet"/>
      <w:lvlText w:val="o"/>
      <w:lvlJc w:val="left"/>
      <w:pPr>
        <w:ind w:left="4167" w:hanging="360"/>
      </w:pPr>
      <w:rPr>
        <w:rFonts w:ascii="Courier New" w:hAnsi="Courier New" w:hint="default"/>
      </w:rPr>
    </w:lvl>
    <w:lvl w:ilvl="5" w:tplc="6C242FA2">
      <w:start w:val="1"/>
      <w:numFmt w:val="bullet"/>
      <w:lvlText w:val=""/>
      <w:lvlJc w:val="left"/>
      <w:pPr>
        <w:ind w:left="4887" w:hanging="360"/>
      </w:pPr>
      <w:rPr>
        <w:rFonts w:ascii="Wingdings" w:hAnsi="Wingdings" w:hint="default"/>
      </w:rPr>
    </w:lvl>
    <w:lvl w:ilvl="6" w:tplc="A0BCBD2E">
      <w:start w:val="1"/>
      <w:numFmt w:val="bullet"/>
      <w:lvlText w:val=""/>
      <w:lvlJc w:val="left"/>
      <w:pPr>
        <w:ind w:left="5607" w:hanging="360"/>
      </w:pPr>
      <w:rPr>
        <w:rFonts w:ascii="Symbol" w:hAnsi="Symbol" w:hint="default"/>
      </w:rPr>
    </w:lvl>
    <w:lvl w:ilvl="7" w:tplc="4856A0B0">
      <w:start w:val="1"/>
      <w:numFmt w:val="bullet"/>
      <w:lvlText w:val="o"/>
      <w:lvlJc w:val="left"/>
      <w:pPr>
        <w:ind w:left="6327" w:hanging="360"/>
      </w:pPr>
      <w:rPr>
        <w:rFonts w:ascii="Courier New" w:hAnsi="Courier New" w:hint="default"/>
      </w:rPr>
    </w:lvl>
    <w:lvl w:ilvl="8" w:tplc="056678DE">
      <w:start w:val="1"/>
      <w:numFmt w:val="bullet"/>
      <w:lvlText w:val=""/>
      <w:lvlJc w:val="left"/>
      <w:pPr>
        <w:ind w:left="7047" w:hanging="360"/>
      </w:pPr>
      <w:rPr>
        <w:rFonts w:ascii="Wingdings" w:hAnsi="Wingdings" w:hint="default"/>
      </w:rPr>
    </w:lvl>
  </w:abstractNum>
  <w:num w:numId="1">
    <w:abstractNumId w:val="9"/>
  </w:num>
  <w:num w:numId="2">
    <w:abstractNumId w:val="14"/>
  </w:num>
  <w:num w:numId="3">
    <w:abstractNumId w:val="1"/>
  </w:num>
  <w:num w:numId="4">
    <w:abstractNumId w:val="2"/>
  </w:num>
  <w:num w:numId="5">
    <w:abstractNumId w:val="7"/>
  </w:num>
  <w:num w:numId="6">
    <w:abstractNumId w:val="3"/>
  </w:num>
  <w:num w:numId="7">
    <w:abstractNumId w:val="6"/>
  </w:num>
  <w:num w:numId="8">
    <w:abstractNumId w:val="12"/>
  </w:num>
  <w:num w:numId="9">
    <w:abstractNumId w:val="0"/>
  </w:num>
  <w:num w:numId="10">
    <w:abstractNumId w:val="10"/>
  </w:num>
  <w:num w:numId="11">
    <w:abstractNumId w:val="5"/>
  </w:num>
  <w:num w:numId="12">
    <w:abstractNumId w:val="11"/>
  </w:num>
  <w:num w:numId="13">
    <w:abstractNumId w:val="8"/>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8C"/>
    <w:rsid w:val="00013AAF"/>
    <w:rsid w:val="00013B73"/>
    <w:rsid w:val="00015FF4"/>
    <w:rsid w:val="00024DC1"/>
    <w:rsid w:val="000272FD"/>
    <w:rsid w:val="00043A93"/>
    <w:rsid w:val="0004450B"/>
    <w:rsid w:val="00044E9D"/>
    <w:rsid w:val="000472F5"/>
    <w:rsid w:val="0005059D"/>
    <w:rsid w:val="0005474A"/>
    <w:rsid w:val="00055FE5"/>
    <w:rsid w:val="000647A5"/>
    <w:rsid w:val="000710AB"/>
    <w:rsid w:val="00077974"/>
    <w:rsid w:val="000A3490"/>
    <w:rsid w:val="000A640B"/>
    <w:rsid w:val="000B464F"/>
    <w:rsid w:val="000C56F7"/>
    <w:rsid w:val="000C6BF5"/>
    <w:rsid w:val="000D3C0E"/>
    <w:rsid w:val="000D40DB"/>
    <w:rsid w:val="000E32E3"/>
    <w:rsid w:val="000E386F"/>
    <w:rsid w:val="00101927"/>
    <w:rsid w:val="001074FA"/>
    <w:rsid w:val="00112E8E"/>
    <w:rsid w:val="00113CC4"/>
    <w:rsid w:val="0012416C"/>
    <w:rsid w:val="001261D5"/>
    <w:rsid w:val="00126277"/>
    <w:rsid w:val="00126951"/>
    <w:rsid w:val="00132A20"/>
    <w:rsid w:val="00133589"/>
    <w:rsid w:val="001355C6"/>
    <w:rsid w:val="00137633"/>
    <w:rsid w:val="0014091B"/>
    <w:rsid w:val="00144109"/>
    <w:rsid w:val="00156690"/>
    <w:rsid w:val="001641D4"/>
    <w:rsid w:val="001730CA"/>
    <w:rsid w:val="00175BAF"/>
    <w:rsid w:val="00177A7B"/>
    <w:rsid w:val="0018148D"/>
    <w:rsid w:val="0018374E"/>
    <w:rsid w:val="00183923"/>
    <w:rsid w:val="00186ED4"/>
    <w:rsid w:val="001920D0"/>
    <w:rsid w:val="00192E6E"/>
    <w:rsid w:val="00195F54"/>
    <w:rsid w:val="00195FCD"/>
    <w:rsid w:val="001A37E5"/>
    <w:rsid w:val="001A5AF7"/>
    <w:rsid w:val="001C1963"/>
    <w:rsid w:val="001C3AA3"/>
    <w:rsid w:val="001D105C"/>
    <w:rsid w:val="001E256F"/>
    <w:rsid w:val="001E5C8B"/>
    <w:rsid w:val="001F2041"/>
    <w:rsid w:val="001F3C63"/>
    <w:rsid w:val="00201EDF"/>
    <w:rsid w:val="00212608"/>
    <w:rsid w:val="00212F00"/>
    <w:rsid w:val="00216CA7"/>
    <w:rsid w:val="00221DBD"/>
    <w:rsid w:val="00231671"/>
    <w:rsid w:val="002333F9"/>
    <w:rsid w:val="002425EE"/>
    <w:rsid w:val="00257BF2"/>
    <w:rsid w:val="00261E0A"/>
    <w:rsid w:val="0026722A"/>
    <w:rsid w:val="00293E2D"/>
    <w:rsid w:val="002A2E21"/>
    <w:rsid w:val="002A413C"/>
    <w:rsid w:val="002A71D1"/>
    <w:rsid w:val="002B56E9"/>
    <w:rsid w:val="002C2FD0"/>
    <w:rsid w:val="002E5471"/>
    <w:rsid w:val="002F4FC9"/>
    <w:rsid w:val="0030231D"/>
    <w:rsid w:val="003078D0"/>
    <w:rsid w:val="00314D61"/>
    <w:rsid w:val="00325217"/>
    <w:rsid w:val="00330E5A"/>
    <w:rsid w:val="00332EE6"/>
    <w:rsid w:val="00335A94"/>
    <w:rsid w:val="00337CB2"/>
    <w:rsid w:val="00344EB6"/>
    <w:rsid w:val="00355621"/>
    <w:rsid w:val="00361128"/>
    <w:rsid w:val="00372EE3"/>
    <w:rsid w:val="003744DC"/>
    <w:rsid w:val="00380802"/>
    <w:rsid w:val="003916FA"/>
    <w:rsid w:val="003951EE"/>
    <w:rsid w:val="00397E57"/>
    <w:rsid w:val="003A0DB9"/>
    <w:rsid w:val="003A4140"/>
    <w:rsid w:val="003B13DC"/>
    <w:rsid w:val="003B2E95"/>
    <w:rsid w:val="003B4F7E"/>
    <w:rsid w:val="003C14EC"/>
    <w:rsid w:val="003D19F7"/>
    <w:rsid w:val="003D51F3"/>
    <w:rsid w:val="003E0DA7"/>
    <w:rsid w:val="003F0054"/>
    <w:rsid w:val="003F2BF0"/>
    <w:rsid w:val="003F3358"/>
    <w:rsid w:val="003F3877"/>
    <w:rsid w:val="004015E6"/>
    <w:rsid w:val="00405284"/>
    <w:rsid w:val="00410800"/>
    <w:rsid w:val="00432F5C"/>
    <w:rsid w:val="00434CBA"/>
    <w:rsid w:val="00443E03"/>
    <w:rsid w:val="00452F58"/>
    <w:rsid w:val="00455529"/>
    <w:rsid w:val="00455B48"/>
    <w:rsid w:val="00466371"/>
    <w:rsid w:val="00481506"/>
    <w:rsid w:val="004815C8"/>
    <w:rsid w:val="00482C14"/>
    <w:rsid w:val="004A2282"/>
    <w:rsid w:val="004A45F2"/>
    <w:rsid w:val="004B2407"/>
    <w:rsid w:val="004B3D82"/>
    <w:rsid w:val="004C2E35"/>
    <w:rsid w:val="004C3472"/>
    <w:rsid w:val="004D0E0C"/>
    <w:rsid w:val="004D314D"/>
    <w:rsid w:val="004D574D"/>
    <w:rsid w:val="004D63D9"/>
    <w:rsid w:val="004E20E4"/>
    <w:rsid w:val="004E42B7"/>
    <w:rsid w:val="004E6A5C"/>
    <w:rsid w:val="004E7850"/>
    <w:rsid w:val="0051451A"/>
    <w:rsid w:val="00517F02"/>
    <w:rsid w:val="0053561C"/>
    <w:rsid w:val="00550E1C"/>
    <w:rsid w:val="0056125B"/>
    <w:rsid w:val="00561548"/>
    <w:rsid w:val="0056184C"/>
    <w:rsid w:val="0056243D"/>
    <w:rsid w:val="00563A12"/>
    <w:rsid w:val="00566EA9"/>
    <w:rsid w:val="00570DD4"/>
    <w:rsid w:val="0057542A"/>
    <w:rsid w:val="00581BC7"/>
    <w:rsid w:val="005A25F2"/>
    <w:rsid w:val="005A314E"/>
    <w:rsid w:val="005D30DD"/>
    <w:rsid w:val="005D47F7"/>
    <w:rsid w:val="005E1116"/>
    <w:rsid w:val="005E1864"/>
    <w:rsid w:val="005E1E55"/>
    <w:rsid w:val="005F16DC"/>
    <w:rsid w:val="005F72C3"/>
    <w:rsid w:val="00605D90"/>
    <w:rsid w:val="00612262"/>
    <w:rsid w:val="00616C56"/>
    <w:rsid w:val="00625810"/>
    <w:rsid w:val="006335A1"/>
    <w:rsid w:val="00635A4A"/>
    <w:rsid w:val="00635FAC"/>
    <w:rsid w:val="00636A45"/>
    <w:rsid w:val="0064362D"/>
    <w:rsid w:val="00644102"/>
    <w:rsid w:val="00653F31"/>
    <w:rsid w:val="006552CF"/>
    <w:rsid w:val="00657B5B"/>
    <w:rsid w:val="00660972"/>
    <w:rsid w:val="006620B6"/>
    <w:rsid w:val="006624FC"/>
    <w:rsid w:val="00682A41"/>
    <w:rsid w:val="0068702C"/>
    <w:rsid w:val="00690FFA"/>
    <w:rsid w:val="00693B1F"/>
    <w:rsid w:val="00694277"/>
    <w:rsid w:val="006A1B2A"/>
    <w:rsid w:val="006A2132"/>
    <w:rsid w:val="006A2D90"/>
    <w:rsid w:val="006A2DDB"/>
    <w:rsid w:val="006A307C"/>
    <w:rsid w:val="006A60D4"/>
    <w:rsid w:val="006B3D7F"/>
    <w:rsid w:val="006C0F29"/>
    <w:rsid w:val="006C4481"/>
    <w:rsid w:val="006C5C1B"/>
    <w:rsid w:val="006E185A"/>
    <w:rsid w:val="006E50EA"/>
    <w:rsid w:val="006E561C"/>
    <w:rsid w:val="006F21FC"/>
    <w:rsid w:val="006F321D"/>
    <w:rsid w:val="006F5012"/>
    <w:rsid w:val="00702CDF"/>
    <w:rsid w:val="0070775A"/>
    <w:rsid w:val="00710197"/>
    <w:rsid w:val="00714326"/>
    <w:rsid w:val="00714554"/>
    <w:rsid w:val="00730B29"/>
    <w:rsid w:val="00736F9D"/>
    <w:rsid w:val="0074032F"/>
    <w:rsid w:val="007451BA"/>
    <w:rsid w:val="00746286"/>
    <w:rsid w:val="007465B8"/>
    <w:rsid w:val="0076664E"/>
    <w:rsid w:val="007669FD"/>
    <w:rsid w:val="00774943"/>
    <w:rsid w:val="0078496D"/>
    <w:rsid w:val="00792469"/>
    <w:rsid w:val="00796E3C"/>
    <w:rsid w:val="007A36FE"/>
    <w:rsid w:val="007A4802"/>
    <w:rsid w:val="007B0780"/>
    <w:rsid w:val="007B479D"/>
    <w:rsid w:val="007B4C57"/>
    <w:rsid w:val="007B5BED"/>
    <w:rsid w:val="007B6C62"/>
    <w:rsid w:val="007C1238"/>
    <w:rsid w:val="007C246E"/>
    <w:rsid w:val="007C644C"/>
    <w:rsid w:val="007D53F3"/>
    <w:rsid w:val="007D6F7F"/>
    <w:rsid w:val="007E48C3"/>
    <w:rsid w:val="007E508C"/>
    <w:rsid w:val="007E7325"/>
    <w:rsid w:val="007F1526"/>
    <w:rsid w:val="007F2885"/>
    <w:rsid w:val="007F2A36"/>
    <w:rsid w:val="007F4263"/>
    <w:rsid w:val="007F5261"/>
    <w:rsid w:val="008057D0"/>
    <w:rsid w:val="00806819"/>
    <w:rsid w:val="008171B9"/>
    <w:rsid w:val="008304B9"/>
    <w:rsid w:val="00871533"/>
    <w:rsid w:val="008A0E77"/>
    <w:rsid w:val="008A1A6E"/>
    <w:rsid w:val="008A5F36"/>
    <w:rsid w:val="008A68F0"/>
    <w:rsid w:val="008A7700"/>
    <w:rsid w:val="008B14A8"/>
    <w:rsid w:val="008B722C"/>
    <w:rsid w:val="008C30CB"/>
    <w:rsid w:val="008C43FB"/>
    <w:rsid w:val="008C78A1"/>
    <w:rsid w:val="008D31A7"/>
    <w:rsid w:val="008E0AE1"/>
    <w:rsid w:val="008E3BCB"/>
    <w:rsid w:val="008E4CF8"/>
    <w:rsid w:val="008E7399"/>
    <w:rsid w:val="008F4B20"/>
    <w:rsid w:val="009156B6"/>
    <w:rsid w:val="009162C8"/>
    <w:rsid w:val="0092143F"/>
    <w:rsid w:val="0096627A"/>
    <w:rsid w:val="009675C1"/>
    <w:rsid w:val="00983253"/>
    <w:rsid w:val="0098343A"/>
    <w:rsid w:val="00993A09"/>
    <w:rsid w:val="00993D87"/>
    <w:rsid w:val="009943C2"/>
    <w:rsid w:val="00997082"/>
    <w:rsid w:val="009A48BD"/>
    <w:rsid w:val="009B3C49"/>
    <w:rsid w:val="009B6DBB"/>
    <w:rsid w:val="009D2F18"/>
    <w:rsid w:val="009D54F6"/>
    <w:rsid w:val="009E15F1"/>
    <w:rsid w:val="00A0127E"/>
    <w:rsid w:val="00A05D1D"/>
    <w:rsid w:val="00A148EE"/>
    <w:rsid w:val="00A255E7"/>
    <w:rsid w:val="00A27A18"/>
    <w:rsid w:val="00A3283C"/>
    <w:rsid w:val="00A4246E"/>
    <w:rsid w:val="00A430BF"/>
    <w:rsid w:val="00A53A4D"/>
    <w:rsid w:val="00A62621"/>
    <w:rsid w:val="00A72F60"/>
    <w:rsid w:val="00A8362E"/>
    <w:rsid w:val="00A8498E"/>
    <w:rsid w:val="00A966EB"/>
    <w:rsid w:val="00AA1566"/>
    <w:rsid w:val="00AB5006"/>
    <w:rsid w:val="00AC245B"/>
    <w:rsid w:val="00AC6256"/>
    <w:rsid w:val="00AD2043"/>
    <w:rsid w:val="00AD36DB"/>
    <w:rsid w:val="00AE786D"/>
    <w:rsid w:val="00AF3AEE"/>
    <w:rsid w:val="00AF7BEE"/>
    <w:rsid w:val="00B057C8"/>
    <w:rsid w:val="00B1207A"/>
    <w:rsid w:val="00B12D4F"/>
    <w:rsid w:val="00B1371E"/>
    <w:rsid w:val="00B24CBD"/>
    <w:rsid w:val="00B30B9D"/>
    <w:rsid w:val="00B3664F"/>
    <w:rsid w:val="00B36CAC"/>
    <w:rsid w:val="00B402B8"/>
    <w:rsid w:val="00B40E4A"/>
    <w:rsid w:val="00B41A50"/>
    <w:rsid w:val="00B4708A"/>
    <w:rsid w:val="00B64C75"/>
    <w:rsid w:val="00B72F23"/>
    <w:rsid w:val="00B73EA7"/>
    <w:rsid w:val="00B8627A"/>
    <w:rsid w:val="00B878AC"/>
    <w:rsid w:val="00B91578"/>
    <w:rsid w:val="00BA056B"/>
    <w:rsid w:val="00BC4F50"/>
    <w:rsid w:val="00BC5BA1"/>
    <w:rsid w:val="00BE6B6C"/>
    <w:rsid w:val="00BF7175"/>
    <w:rsid w:val="00C01D13"/>
    <w:rsid w:val="00C031F9"/>
    <w:rsid w:val="00C063D7"/>
    <w:rsid w:val="00C10C87"/>
    <w:rsid w:val="00C21940"/>
    <w:rsid w:val="00C3058A"/>
    <w:rsid w:val="00C43A50"/>
    <w:rsid w:val="00C45D08"/>
    <w:rsid w:val="00C51087"/>
    <w:rsid w:val="00C7184A"/>
    <w:rsid w:val="00C73D68"/>
    <w:rsid w:val="00C7609B"/>
    <w:rsid w:val="00C95FA1"/>
    <w:rsid w:val="00CA1834"/>
    <w:rsid w:val="00CB16D3"/>
    <w:rsid w:val="00CB3070"/>
    <w:rsid w:val="00CB4F52"/>
    <w:rsid w:val="00CC0F20"/>
    <w:rsid w:val="00CD336A"/>
    <w:rsid w:val="00CD4175"/>
    <w:rsid w:val="00CD5AD9"/>
    <w:rsid w:val="00CE191D"/>
    <w:rsid w:val="00D13B91"/>
    <w:rsid w:val="00D15FD7"/>
    <w:rsid w:val="00D31E80"/>
    <w:rsid w:val="00D4281F"/>
    <w:rsid w:val="00D5653E"/>
    <w:rsid w:val="00D6027C"/>
    <w:rsid w:val="00D604E0"/>
    <w:rsid w:val="00D61043"/>
    <w:rsid w:val="00D738E8"/>
    <w:rsid w:val="00D80653"/>
    <w:rsid w:val="00D806F5"/>
    <w:rsid w:val="00D8099D"/>
    <w:rsid w:val="00DA1C16"/>
    <w:rsid w:val="00DA373B"/>
    <w:rsid w:val="00DB258C"/>
    <w:rsid w:val="00DB25DB"/>
    <w:rsid w:val="00DC123F"/>
    <w:rsid w:val="00DC204B"/>
    <w:rsid w:val="00DC33D4"/>
    <w:rsid w:val="00DD7C66"/>
    <w:rsid w:val="00DE1B27"/>
    <w:rsid w:val="00DE677B"/>
    <w:rsid w:val="00DE73C5"/>
    <w:rsid w:val="00DF00B0"/>
    <w:rsid w:val="00DF7AEA"/>
    <w:rsid w:val="00E07758"/>
    <w:rsid w:val="00E12806"/>
    <w:rsid w:val="00E13394"/>
    <w:rsid w:val="00E17339"/>
    <w:rsid w:val="00E33110"/>
    <w:rsid w:val="00E33131"/>
    <w:rsid w:val="00E35006"/>
    <w:rsid w:val="00E511CB"/>
    <w:rsid w:val="00E7192F"/>
    <w:rsid w:val="00E73711"/>
    <w:rsid w:val="00E934E1"/>
    <w:rsid w:val="00EA250C"/>
    <w:rsid w:val="00EA288C"/>
    <w:rsid w:val="00EA384D"/>
    <w:rsid w:val="00EC2EE0"/>
    <w:rsid w:val="00EC6145"/>
    <w:rsid w:val="00EE63C4"/>
    <w:rsid w:val="00EF08AF"/>
    <w:rsid w:val="00F03D65"/>
    <w:rsid w:val="00F042F5"/>
    <w:rsid w:val="00F16C5A"/>
    <w:rsid w:val="00F23690"/>
    <w:rsid w:val="00F2410D"/>
    <w:rsid w:val="00F24E70"/>
    <w:rsid w:val="00F32FFC"/>
    <w:rsid w:val="00F36207"/>
    <w:rsid w:val="00F40396"/>
    <w:rsid w:val="00F45945"/>
    <w:rsid w:val="00F509BF"/>
    <w:rsid w:val="00F71674"/>
    <w:rsid w:val="00F8435F"/>
    <w:rsid w:val="00F86678"/>
    <w:rsid w:val="00F87218"/>
    <w:rsid w:val="00FA0A7A"/>
    <w:rsid w:val="00FA26C5"/>
    <w:rsid w:val="00FB7ADF"/>
    <w:rsid w:val="00FC6876"/>
    <w:rsid w:val="00FC6B5D"/>
    <w:rsid w:val="00FD10BE"/>
    <w:rsid w:val="00FD7AEA"/>
    <w:rsid w:val="00FE2499"/>
    <w:rsid w:val="00FE52C2"/>
    <w:rsid w:val="00FF1411"/>
    <w:rsid w:val="00FF1E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F04AC50E-B230-4109-8833-5E9847FC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288C"/>
    <w:pPr>
      <w:suppressAutoHyphens/>
    </w:pPr>
    <w:rPr>
      <w:rFonts w:ascii="Times New Roman" w:eastAsia="Times New Roman" w:hAnsi="Times New Roman"/>
      <w:sz w:val="24"/>
      <w:szCs w:val="24"/>
      <w:lang w:eastAsia="zh-CN"/>
    </w:rPr>
  </w:style>
  <w:style w:type="paragraph" w:styleId="Nadpis1">
    <w:name w:val="heading 1"/>
    <w:basedOn w:val="Normln"/>
    <w:next w:val="Normln"/>
    <w:link w:val="Nadpis1Char"/>
    <w:uiPriority w:val="99"/>
    <w:qFormat/>
    <w:rsid w:val="00EA288C"/>
    <w:pPr>
      <w:keepNext/>
      <w:tabs>
        <w:tab w:val="num" w:pos="0"/>
        <w:tab w:val="left" w:pos="3060"/>
      </w:tabs>
      <w:ind w:left="432" w:hanging="432"/>
      <w:outlineLvl w:val="0"/>
    </w:pPr>
    <w:rPr>
      <w:rFonts w:ascii="Cambria" w:eastAsia="Calibri" w:hAnsi="Cambria"/>
      <w:b/>
      <w:bCs/>
      <w:kern w:val="32"/>
      <w:sz w:val="32"/>
      <w:szCs w:val="32"/>
    </w:rPr>
  </w:style>
  <w:style w:type="paragraph" w:styleId="Nadpis3">
    <w:name w:val="heading 3"/>
    <w:basedOn w:val="Normln"/>
    <w:next w:val="Normln"/>
    <w:link w:val="Nadpis3Char"/>
    <w:uiPriority w:val="99"/>
    <w:qFormat/>
    <w:rsid w:val="00EA288C"/>
    <w:pPr>
      <w:keepNext/>
      <w:tabs>
        <w:tab w:val="num" w:pos="0"/>
        <w:tab w:val="left" w:pos="2340"/>
        <w:tab w:val="right" w:pos="6660"/>
      </w:tabs>
      <w:ind w:left="720" w:hanging="720"/>
      <w:jc w:val="both"/>
      <w:outlineLvl w:val="2"/>
    </w:pPr>
    <w:rPr>
      <w:rFonts w:ascii="Cambria" w:eastAsia="Calibri"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A288C"/>
    <w:rPr>
      <w:rFonts w:ascii="Cambria" w:hAnsi="Cambria" w:cs="Times New Roman"/>
      <w:b/>
      <w:kern w:val="32"/>
      <w:sz w:val="32"/>
      <w:lang w:eastAsia="zh-CN"/>
    </w:rPr>
  </w:style>
  <w:style w:type="character" w:customStyle="1" w:styleId="Nadpis3Char">
    <w:name w:val="Nadpis 3 Char"/>
    <w:link w:val="Nadpis3"/>
    <w:uiPriority w:val="99"/>
    <w:locked/>
    <w:rsid w:val="00EA288C"/>
    <w:rPr>
      <w:rFonts w:ascii="Cambria" w:hAnsi="Cambria" w:cs="Times New Roman"/>
      <w:b/>
      <w:sz w:val="26"/>
      <w:lang w:eastAsia="zh-CN"/>
    </w:rPr>
  </w:style>
  <w:style w:type="character" w:styleId="slostrnky">
    <w:name w:val="page number"/>
    <w:uiPriority w:val="99"/>
    <w:rsid w:val="00EA288C"/>
    <w:rPr>
      <w:rFonts w:cs="Times New Roman"/>
    </w:rPr>
  </w:style>
  <w:style w:type="paragraph" w:styleId="Nzev">
    <w:name w:val="Title"/>
    <w:basedOn w:val="Normln"/>
    <w:next w:val="Podtitul"/>
    <w:link w:val="NzevChar"/>
    <w:uiPriority w:val="99"/>
    <w:qFormat/>
    <w:rsid w:val="00EA288C"/>
    <w:pPr>
      <w:jc w:val="center"/>
    </w:pPr>
    <w:rPr>
      <w:rFonts w:eastAsia="Calibri"/>
      <w:b/>
      <w:bCs/>
    </w:rPr>
  </w:style>
  <w:style w:type="character" w:customStyle="1" w:styleId="NzevChar">
    <w:name w:val="Název Char"/>
    <w:link w:val="Nzev"/>
    <w:uiPriority w:val="99"/>
    <w:locked/>
    <w:rsid w:val="00EA288C"/>
    <w:rPr>
      <w:rFonts w:ascii="Times New Roman" w:hAnsi="Times New Roman" w:cs="Times New Roman"/>
      <w:b/>
      <w:sz w:val="24"/>
      <w:lang w:eastAsia="zh-CN"/>
    </w:rPr>
  </w:style>
  <w:style w:type="paragraph" w:styleId="Zpat">
    <w:name w:val="footer"/>
    <w:basedOn w:val="Normln"/>
    <w:link w:val="ZpatChar1"/>
    <w:uiPriority w:val="99"/>
    <w:rsid w:val="00EA288C"/>
    <w:pPr>
      <w:tabs>
        <w:tab w:val="center" w:pos="4536"/>
        <w:tab w:val="right" w:pos="9072"/>
      </w:tabs>
    </w:pPr>
    <w:rPr>
      <w:rFonts w:eastAsia="Calibri"/>
      <w:szCs w:val="20"/>
    </w:rPr>
  </w:style>
  <w:style w:type="character" w:customStyle="1" w:styleId="ZpatChar1">
    <w:name w:val="Zápatí Char1"/>
    <w:link w:val="Zpat"/>
    <w:uiPriority w:val="99"/>
    <w:locked/>
    <w:rsid w:val="00EA288C"/>
    <w:rPr>
      <w:rFonts w:ascii="Times New Roman" w:hAnsi="Times New Roman" w:cs="Times New Roman"/>
      <w:sz w:val="24"/>
      <w:lang w:eastAsia="zh-CN"/>
    </w:rPr>
  </w:style>
  <w:style w:type="character" w:customStyle="1" w:styleId="ZpatChar">
    <w:name w:val="Zápatí Char"/>
    <w:uiPriority w:val="99"/>
    <w:semiHidden/>
    <w:rsid w:val="00EA288C"/>
    <w:rPr>
      <w:rFonts w:ascii="Times New Roman" w:hAnsi="Times New Roman"/>
      <w:sz w:val="24"/>
      <w:lang w:eastAsia="zh-CN"/>
    </w:rPr>
  </w:style>
  <w:style w:type="paragraph" w:styleId="Zhlav">
    <w:name w:val="header"/>
    <w:basedOn w:val="Normln"/>
    <w:link w:val="ZhlavChar1"/>
    <w:uiPriority w:val="99"/>
    <w:rsid w:val="00EA288C"/>
    <w:pPr>
      <w:tabs>
        <w:tab w:val="center" w:pos="4536"/>
        <w:tab w:val="right" w:pos="9072"/>
      </w:tabs>
    </w:pPr>
    <w:rPr>
      <w:rFonts w:eastAsia="Calibri"/>
      <w:szCs w:val="20"/>
    </w:rPr>
  </w:style>
  <w:style w:type="character" w:customStyle="1" w:styleId="ZhlavChar1">
    <w:name w:val="Záhlaví Char1"/>
    <w:link w:val="Zhlav"/>
    <w:uiPriority w:val="99"/>
    <w:locked/>
    <w:rsid w:val="00EA288C"/>
    <w:rPr>
      <w:rFonts w:ascii="Times New Roman" w:hAnsi="Times New Roman" w:cs="Times New Roman"/>
      <w:sz w:val="24"/>
      <w:lang w:eastAsia="zh-CN"/>
    </w:rPr>
  </w:style>
  <w:style w:type="character" w:customStyle="1" w:styleId="ZhlavChar">
    <w:name w:val="Záhlaví Char"/>
    <w:uiPriority w:val="99"/>
    <w:semiHidden/>
    <w:rsid w:val="00EA288C"/>
    <w:rPr>
      <w:rFonts w:ascii="Times New Roman" w:hAnsi="Times New Roman"/>
      <w:sz w:val="24"/>
      <w:lang w:eastAsia="zh-CN"/>
    </w:rPr>
  </w:style>
  <w:style w:type="paragraph" w:customStyle="1" w:styleId="Zkladntext21">
    <w:name w:val="Základní text 21"/>
    <w:basedOn w:val="Normln"/>
    <w:uiPriority w:val="99"/>
    <w:rsid w:val="00EA288C"/>
    <w:pPr>
      <w:jc w:val="both"/>
    </w:pPr>
  </w:style>
  <w:style w:type="paragraph" w:styleId="Odstavecseseznamem">
    <w:name w:val="List Paragraph"/>
    <w:basedOn w:val="Normln"/>
    <w:uiPriority w:val="99"/>
    <w:qFormat/>
    <w:rsid w:val="00EA288C"/>
    <w:pPr>
      <w:suppressAutoHyphens w:val="0"/>
      <w:ind w:left="720"/>
    </w:pPr>
    <w:rPr>
      <w:sz w:val="20"/>
      <w:szCs w:val="20"/>
      <w:lang w:eastAsia="cs-CZ"/>
    </w:rPr>
  </w:style>
  <w:style w:type="paragraph" w:styleId="Prosttext">
    <w:name w:val="Plain Text"/>
    <w:basedOn w:val="Normln"/>
    <w:link w:val="ProsttextChar"/>
    <w:uiPriority w:val="99"/>
    <w:rsid w:val="00EA288C"/>
    <w:pPr>
      <w:suppressAutoHyphens w:val="0"/>
    </w:pPr>
    <w:rPr>
      <w:rFonts w:ascii="Courier New" w:eastAsia="Calibri" w:hAnsi="Courier New"/>
      <w:sz w:val="20"/>
      <w:szCs w:val="20"/>
      <w:lang w:eastAsia="cs-CZ"/>
    </w:rPr>
  </w:style>
  <w:style w:type="character" w:customStyle="1" w:styleId="ProsttextChar">
    <w:name w:val="Prostý text Char"/>
    <w:link w:val="Prosttext"/>
    <w:uiPriority w:val="99"/>
    <w:locked/>
    <w:rsid w:val="00EA288C"/>
    <w:rPr>
      <w:rFonts w:ascii="Courier New" w:hAnsi="Courier New" w:cs="Times New Roman"/>
      <w:sz w:val="20"/>
      <w:lang w:eastAsia="cs-CZ"/>
    </w:rPr>
  </w:style>
  <w:style w:type="paragraph" w:customStyle="1" w:styleId="Text">
    <w:name w:val="Text"/>
    <w:basedOn w:val="Normln"/>
    <w:rsid w:val="00EA288C"/>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Textvbloku1">
    <w:name w:val="Text v bloku1"/>
    <w:basedOn w:val="Normln"/>
    <w:rsid w:val="00EA288C"/>
    <w:pPr>
      <w:ind w:left="1418" w:right="423" w:hanging="851"/>
    </w:pPr>
    <w:rPr>
      <w:noProof/>
      <w:color w:val="FF0000"/>
      <w:lang w:eastAsia="cs-CZ"/>
    </w:rPr>
  </w:style>
  <w:style w:type="paragraph" w:customStyle="1" w:styleId="slovanPododstavecSmlouvy">
    <w:name w:val="ČíslovanýPododstavecSmlouvy"/>
    <w:basedOn w:val="Zkladntext"/>
    <w:uiPriority w:val="99"/>
    <w:rsid w:val="00EA288C"/>
    <w:pPr>
      <w:numPr>
        <w:numId w:val="5"/>
      </w:numPr>
      <w:tabs>
        <w:tab w:val="left" w:pos="284"/>
        <w:tab w:val="num" w:pos="360"/>
        <w:tab w:val="left" w:pos="1260"/>
        <w:tab w:val="left" w:pos="1980"/>
        <w:tab w:val="left" w:pos="3960"/>
      </w:tabs>
      <w:spacing w:after="0"/>
      <w:ind w:left="0" w:firstLine="0"/>
      <w:jc w:val="both"/>
    </w:pPr>
  </w:style>
  <w:style w:type="paragraph" w:styleId="Podtitul">
    <w:name w:val="Subtitle"/>
    <w:basedOn w:val="Normln"/>
    <w:next w:val="Normln"/>
    <w:link w:val="PodtitulChar"/>
    <w:uiPriority w:val="99"/>
    <w:qFormat/>
    <w:rsid w:val="00EA288C"/>
    <w:pPr>
      <w:numPr>
        <w:ilvl w:val="1"/>
      </w:numPr>
    </w:pPr>
    <w:rPr>
      <w:rFonts w:ascii="Cambria" w:eastAsia="Calibri" w:hAnsi="Cambria"/>
      <w:i/>
      <w:iCs/>
      <w:color w:val="4F81BD"/>
      <w:spacing w:val="15"/>
    </w:rPr>
  </w:style>
  <w:style w:type="character" w:customStyle="1" w:styleId="PodtitulChar">
    <w:name w:val="Podtitul Char"/>
    <w:link w:val="Podtitul"/>
    <w:uiPriority w:val="99"/>
    <w:locked/>
    <w:rsid w:val="00EA288C"/>
    <w:rPr>
      <w:rFonts w:ascii="Cambria" w:hAnsi="Cambria" w:cs="Times New Roman"/>
      <w:i/>
      <w:color w:val="4F81BD"/>
      <w:spacing w:val="15"/>
      <w:sz w:val="24"/>
      <w:lang w:eastAsia="zh-CN"/>
    </w:rPr>
  </w:style>
  <w:style w:type="paragraph" w:styleId="Zkladntext">
    <w:name w:val="Body Text"/>
    <w:basedOn w:val="Normln"/>
    <w:link w:val="ZkladntextChar"/>
    <w:uiPriority w:val="99"/>
    <w:semiHidden/>
    <w:rsid w:val="00EA288C"/>
    <w:pPr>
      <w:spacing w:after="120"/>
    </w:pPr>
    <w:rPr>
      <w:rFonts w:eastAsia="Calibri"/>
    </w:rPr>
  </w:style>
  <w:style w:type="character" w:customStyle="1" w:styleId="ZkladntextChar">
    <w:name w:val="Základní text Char"/>
    <w:link w:val="Zkladntext"/>
    <w:uiPriority w:val="99"/>
    <w:semiHidden/>
    <w:locked/>
    <w:rsid w:val="00EA288C"/>
    <w:rPr>
      <w:rFonts w:ascii="Times New Roman" w:hAnsi="Times New Roman" w:cs="Times New Roman"/>
      <w:sz w:val="24"/>
      <w:lang w:eastAsia="zh-CN"/>
    </w:rPr>
  </w:style>
  <w:style w:type="character" w:styleId="Odkaznakoment">
    <w:name w:val="annotation reference"/>
    <w:uiPriority w:val="99"/>
    <w:semiHidden/>
    <w:rsid w:val="00EA288C"/>
    <w:rPr>
      <w:rFonts w:cs="Times New Roman"/>
      <w:sz w:val="16"/>
    </w:rPr>
  </w:style>
  <w:style w:type="paragraph" w:styleId="Textkomente">
    <w:name w:val="annotation text"/>
    <w:basedOn w:val="Normln"/>
    <w:link w:val="TextkomenteChar"/>
    <w:uiPriority w:val="99"/>
    <w:semiHidden/>
    <w:rsid w:val="00EA288C"/>
    <w:rPr>
      <w:rFonts w:eastAsia="Calibri"/>
      <w:sz w:val="20"/>
      <w:szCs w:val="20"/>
    </w:rPr>
  </w:style>
  <w:style w:type="character" w:customStyle="1" w:styleId="TextkomenteChar">
    <w:name w:val="Text komentáře Char"/>
    <w:link w:val="Textkomente"/>
    <w:uiPriority w:val="99"/>
    <w:semiHidden/>
    <w:locked/>
    <w:rsid w:val="00EA288C"/>
    <w:rPr>
      <w:rFonts w:ascii="Times New Roman" w:hAnsi="Times New Roman" w:cs="Times New Roman"/>
      <w:sz w:val="20"/>
      <w:lang w:eastAsia="zh-CN"/>
    </w:rPr>
  </w:style>
  <w:style w:type="paragraph" w:styleId="Pedmtkomente">
    <w:name w:val="annotation subject"/>
    <w:basedOn w:val="Textkomente"/>
    <w:next w:val="Textkomente"/>
    <w:link w:val="PedmtkomenteChar"/>
    <w:uiPriority w:val="99"/>
    <w:semiHidden/>
    <w:rsid w:val="00EA288C"/>
    <w:rPr>
      <w:b/>
      <w:bCs/>
    </w:rPr>
  </w:style>
  <w:style w:type="character" w:customStyle="1" w:styleId="PedmtkomenteChar">
    <w:name w:val="Předmět komentáře Char"/>
    <w:link w:val="Pedmtkomente"/>
    <w:uiPriority w:val="99"/>
    <w:semiHidden/>
    <w:locked/>
    <w:rsid w:val="00EA288C"/>
    <w:rPr>
      <w:rFonts w:ascii="Times New Roman" w:hAnsi="Times New Roman" w:cs="Times New Roman"/>
      <w:b/>
      <w:sz w:val="20"/>
      <w:lang w:eastAsia="zh-CN"/>
    </w:rPr>
  </w:style>
  <w:style w:type="paragraph" w:styleId="Textbubliny">
    <w:name w:val="Balloon Text"/>
    <w:basedOn w:val="Normln"/>
    <w:link w:val="TextbublinyChar"/>
    <w:uiPriority w:val="99"/>
    <w:semiHidden/>
    <w:rsid w:val="00EA288C"/>
    <w:rPr>
      <w:rFonts w:ascii="Tahoma" w:eastAsia="Calibri" w:hAnsi="Tahoma"/>
      <w:sz w:val="16"/>
      <w:szCs w:val="16"/>
    </w:rPr>
  </w:style>
  <w:style w:type="character" w:customStyle="1" w:styleId="TextbublinyChar">
    <w:name w:val="Text bubliny Char"/>
    <w:link w:val="Textbubliny"/>
    <w:uiPriority w:val="99"/>
    <w:semiHidden/>
    <w:locked/>
    <w:rsid w:val="00EA288C"/>
    <w:rPr>
      <w:rFonts w:ascii="Tahoma" w:hAnsi="Tahoma" w:cs="Times New Roman"/>
      <w:sz w:val="16"/>
      <w:lang w:eastAsia="zh-CN"/>
    </w:rPr>
  </w:style>
  <w:style w:type="character" w:customStyle="1" w:styleId="nowrap">
    <w:name w:val="nowrap"/>
    <w:rsid w:val="008C30CB"/>
  </w:style>
  <w:style w:type="paragraph" w:customStyle="1" w:styleId="Default">
    <w:name w:val="Default"/>
    <w:rsid w:val="008C78A1"/>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582096">
      <w:bodyDiv w:val="1"/>
      <w:marLeft w:val="0"/>
      <w:marRight w:val="0"/>
      <w:marTop w:val="0"/>
      <w:marBottom w:val="0"/>
      <w:divBdr>
        <w:top w:val="none" w:sz="0" w:space="0" w:color="auto"/>
        <w:left w:val="none" w:sz="0" w:space="0" w:color="auto"/>
        <w:bottom w:val="none" w:sz="0" w:space="0" w:color="auto"/>
        <w:right w:val="none" w:sz="0" w:space="0" w:color="auto"/>
      </w:divBdr>
      <w:divsChild>
        <w:div w:id="1529222140">
          <w:marLeft w:val="0"/>
          <w:marRight w:val="0"/>
          <w:marTop w:val="0"/>
          <w:marBottom w:val="0"/>
          <w:divBdr>
            <w:top w:val="none" w:sz="0" w:space="0" w:color="auto"/>
            <w:left w:val="none" w:sz="0" w:space="0" w:color="auto"/>
            <w:bottom w:val="none" w:sz="0" w:space="0" w:color="auto"/>
            <w:right w:val="none" w:sz="0" w:space="0" w:color="auto"/>
          </w:divBdr>
          <w:divsChild>
            <w:div w:id="1472870179">
              <w:marLeft w:val="0"/>
              <w:marRight w:val="0"/>
              <w:marTop w:val="0"/>
              <w:marBottom w:val="0"/>
              <w:divBdr>
                <w:top w:val="none" w:sz="0" w:space="0" w:color="auto"/>
                <w:left w:val="none" w:sz="0" w:space="0" w:color="auto"/>
                <w:bottom w:val="none" w:sz="0" w:space="0" w:color="auto"/>
                <w:right w:val="none" w:sz="0" w:space="0" w:color="auto"/>
              </w:divBdr>
              <w:divsChild>
                <w:div w:id="1465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8F99F-B641-4EA8-9532-42BF6193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3518</Words>
  <Characters>20757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Urban Tomáš</dc:creator>
  <cp:lastModifiedBy>Rutschova</cp:lastModifiedBy>
  <cp:revision>2</cp:revision>
  <cp:lastPrinted>2018-11-16T08:10:00Z</cp:lastPrinted>
  <dcterms:created xsi:type="dcterms:W3CDTF">2018-12-07T08:37:00Z</dcterms:created>
  <dcterms:modified xsi:type="dcterms:W3CDTF">2018-12-07T08:37:00Z</dcterms:modified>
</cp:coreProperties>
</file>