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B1" w:rsidRDefault="005101C9" w:rsidP="005101C9">
      <w:pPr>
        <w:jc w:val="center"/>
        <w:rPr>
          <w:rFonts w:ascii="Arial" w:hAnsi="Arial" w:cs="Arial"/>
          <w:b/>
        </w:rPr>
      </w:pPr>
      <w:r w:rsidRPr="005F3E12">
        <w:rPr>
          <w:rFonts w:ascii="Arial" w:hAnsi="Arial" w:cs="Arial"/>
          <w:b/>
        </w:rPr>
        <w:t>Název akce</w:t>
      </w:r>
    </w:p>
    <w:p w:rsidR="005101C9" w:rsidRPr="00E35E35" w:rsidRDefault="005101C9" w:rsidP="005101C9">
      <w:pPr>
        <w:jc w:val="center"/>
        <w:rPr>
          <w:rFonts w:ascii="Arial" w:hAnsi="Arial" w:cs="Arial"/>
          <w:b/>
          <w:sz w:val="28"/>
          <w:szCs w:val="28"/>
        </w:rPr>
      </w:pPr>
      <w:r w:rsidRPr="00E35E35">
        <w:rPr>
          <w:rFonts w:ascii="Arial" w:hAnsi="Arial" w:cs="Arial"/>
          <w:b/>
          <w:sz w:val="28"/>
          <w:szCs w:val="28"/>
        </w:rPr>
        <w:t xml:space="preserve"> „</w:t>
      </w:r>
      <w:r w:rsidR="00E35E35" w:rsidRPr="00E35E35">
        <w:rPr>
          <w:rFonts w:ascii="Arial" w:hAnsi="Arial" w:cs="Arial"/>
          <w:b/>
          <w:bCs/>
          <w:iCs/>
          <w:sz w:val="28"/>
          <w:szCs w:val="28"/>
        </w:rPr>
        <w:t>SZ Raduň - obnova novogotické hradební zdi a podzemních prostor</w:t>
      </w:r>
      <w:r w:rsidRPr="00E35E35">
        <w:rPr>
          <w:rFonts w:ascii="Arial" w:hAnsi="Arial" w:cs="Arial"/>
          <w:b/>
          <w:sz w:val="28"/>
          <w:szCs w:val="28"/>
        </w:rPr>
        <w:t>“</w:t>
      </w:r>
    </w:p>
    <w:p w:rsidR="005101C9" w:rsidRPr="005F3E12" w:rsidRDefault="005101C9" w:rsidP="005101C9">
      <w:pPr>
        <w:jc w:val="center"/>
        <w:rPr>
          <w:rFonts w:ascii="Arial" w:hAnsi="Arial" w:cs="Arial"/>
          <w:b/>
        </w:rPr>
      </w:pPr>
    </w:p>
    <w:p w:rsidR="002224B9" w:rsidRPr="005F3E12" w:rsidRDefault="002224B9" w:rsidP="002224B9">
      <w:pPr>
        <w:jc w:val="center"/>
        <w:rPr>
          <w:rFonts w:ascii="Arial" w:hAnsi="Arial" w:cs="Arial"/>
          <w:sz w:val="40"/>
          <w:szCs w:val="40"/>
          <w:u w:val="single"/>
        </w:rPr>
      </w:pPr>
      <w:r w:rsidRPr="005F3E12">
        <w:rPr>
          <w:rFonts w:ascii="Arial" w:hAnsi="Arial" w:cs="Arial"/>
          <w:sz w:val="40"/>
          <w:szCs w:val="40"/>
          <w:u w:val="single"/>
        </w:rPr>
        <w:t>Změnový list</w:t>
      </w:r>
    </w:p>
    <w:p w:rsidR="002224B9" w:rsidRPr="005F3E12" w:rsidRDefault="002224B9" w:rsidP="002224B9">
      <w:pPr>
        <w:jc w:val="center"/>
        <w:rPr>
          <w:rFonts w:ascii="Arial" w:hAnsi="Arial" w:cs="Arial"/>
          <w:i/>
          <w:sz w:val="16"/>
          <w:szCs w:val="16"/>
        </w:rPr>
      </w:pPr>
      <w:r w:rsidRPr="005F3E12">
        <w:rPr>
          <w:rFonts w:ascii="Arial" w:hAnsi="Arial" w:cs="Arial"/>
          <w:b/>
          <w:sz w:val="20"/>
          <w:szCs w:val="20"/>
        </w:rPr>
        <w:t xml:space="preserve">číslo: </w:t>
      </w:r>
      <w:r>
        <w:rPr>
          <w:rFonts w:ascii="Arial" w:hAnsi="Arial" w:cs="Arial"/>
          <w:sz w:val="28"/>
          <w:szCs w:val="28"/>
        </w:rPr>
        <w:t xml:space="preserve">ZL </w:t>
      </w:r>
      <w:r w:rsidR="004B2845">
        <w:rPr>
          <w:rFonts w:ascii="Arial" w:hAnsi="Arial" w:cs="Arial"/>
          <w:sz w:val="28"/>
          <w:szCs w:val="28"/>
        </w:rPr>
        <w:t>2</w:t>
      </w:r>
      <w:r w:rsidRPr="005F3E12">
        <w:rPr>
          <w:rFonts w:ascii="Arial" w:hAnsi="Arial" w:cs="Arial"/>
          <w:b/>
          <w:sz w:val="28"/>
          <w:szCs w:val="28"/>
        </w:rPr>
        <w:t xml:space="preserve"> </w:t>
      </w:r>
      <w:r w:rsidRPr="005F3E12">
        <w:rPr>
          <w:rFonts w:ascii="Arial" w:hAnsi="Arial" w:cs="Arial"/>
          <w:i/>
          <w:sz w:val="16"/>
          <w:szCs w:val="16"/>
        </w:rPr>
        <w:t>(pořadové číslo)</w:t>
      </w:r>
    </w:p>
    <w:p w:rsidR="002224B9" w:rsidRPr="005F3E12" w:rsidRDefault="002224B9" w:rsidP="002224B9">
      <w:pPr>
        <w:jc w:val="center"/>
        <w:rPr>
          <w:rFonts w:ascii="Arial" w:hAnsi="Arial" w:cs="Arial"/>
          <w:i/>
          <w:sz w:val="16"/>
          <w:szCs w:val="16"/>
        </w:rPr>
      </w:pPr>
      <w:r w:rsidRPr="005F3E12">
        <w:rPr>
          <w:rFonts w:ascii="Arial" w:hAnsi="Arial" w:cs="Arial"/>
          <w:sz w:val="28"/>
          <w:szCs w:val="28"/>
        </w:rPr>
        <w:t>S</w:t>
      </w:r>
      <w:r w:rsidR="005D131A">
        <w:rPr>
          <w:rFonts w:ascii="Arial" w:hAnsi="Arial" w:cs="Arial"/>
          <w:sz w:val="28"/>
          <w:szCs w:val="28"/>
        </w:rPr>
        <w:t>tavební a statická část</w:t>
      </w:r>
    </w:p>
    <w:p w:rsidR="005D131A" w:rsidRPr="005D131A" w:rsidRDefault="00903BB1" w:rsidP="00DD3B42">
      <w:pPr>
        <w:pStyle w:val="Nadpis1"/>
        <w:numPr>
          <w:ilvl w:val="0"/>
          <w:numId w:val="10"/>
        </w:numPr>
        <w:spacing w:before="0" w:line="360" w:lineRule="auto"/>
        <w:rPr>
          <w:sz w:val="20"/>
          <w:szCs w:val="20"/>
        </w:rPr>
      </w:pPr>
      <w:r w:rsidRPr="005D131A">
        <w:rPr>
          <w:sz w:val="22"/>
          <w:szCs w:val="22"/>
        </w:rPr>
        <w:t>Objekt a oddíl stavby:</w:t>
      </w:r>
      <w:r w:rsidRPr="005D131A">
        <w:rPr>
          <w:sz w:val="22"/>
          <w:szCs w:val="22"/>
        </w:rPr>
        <w:tab/>
      </w:r>
      <w:r w:rsidR="00C97745" w:rsidRPr="005D131A">
        <w:rPr>
          <w:sz w:val="22"/>
          <w:szCs w:val="22"/>
        </w:rPr>
        <w:t xml:space="preserve">SO </w:t>
      </w:r>
      <w:r w:rsidR="00E12810" w:rsidRPr="005D131A">
        <w:rPr>
          <w:sz w:val="22"/>
          <w:szCs w:val="22"/>
        </w:rPr>
        <w:t>0</w:t>
      </w:r>
      <w:r w:rsidR="00E35E35" w:rsidRPr="005D131A">
        <w:rPr>
          <w:sz w:val="22"/>
          <w:szCs w:val="22"/>
        </w:rPr>
        <w:t>1</w:t>
      </w:r>
      <w:r w:rsidR="00ED5F9B" w:rsidRPr="005D131A">
        <w:rPr>
          <w:sz w:val="22"/>
          <w:szCs w:val="22"/>
        </w:rPr>
        <w:t>, SO 0</w:t>
      </w:r>
      <w:r w:rsidR="00E35E35" w:rsidRPr="005D131A">
        <w:rPr>
          <w:sz w:val="22"/>
          <w:szCs w:val="22"/>
        </w:rPr>
        <w:t>2</w:t>
      </w:r>
    </w:p>
    <w:p w:rsidR="00DD3B42" w:rsidRPr="005D131A" w:rsidRDefault="00DD3B42" w:rsidP="00DD3B42">
      <w:pPr>
        <w:pStyle w:val="Nadpis1"/>
        <w:numPr>
          <w:ilvl w:val="0"/>
          <w:numId w:val="10"/>
        </w:numPr>
        <w:spacing w:before="0" w:line="360" w:lineRule="auto"/>
        <w:rPr>
          <w:sz w:val="20"/>
          <w:szCs w:val="20"/>
        </w:rPr>
      </w:pPr>
      <w:r w:rsidRPr="005D131A">
        <w:rPr>
          <w:sz w:val="22"/>
          <w:szCs w:val="22"/>
        </w:rPr>
        <w:t>Zpracovatel:</w:t>
      </w:r>
      <w:r w:rsidRPr="005D131A">
        <w:rPr>
          <w:sz w:val="22"/>
          <w:szCs w:val="22"/>
        </w:rPr>
        <w:tab/>
      </w:r>
      <w:r w:rsidR="00E35E35" w:rsidRPr="005D131A">
        <w:rPr>
          <w:sz w:val="20"/>
          <w:szCs w:val="20"/>
        </w:rPr>
        <w:t>DEV Company spol. s.r.o.</w:t>
      </w:r>
    </w:p>
    <w:p w:rsidR="00DD3B42" w:rsidRPr="00C665C0" w:rsidRDefault="00E35E35" w:rsidP="00ED5F9B">
      <w:pPr>
        <w:pStyle w:val="Nadpis1"/>
        <w:numPr>
          <w:ilvl w:val="0"/>
          <w:numId w:val="0"/>
        </w:numPr>
        <w:spacing w:before="0"/>
        <w:ind w:left="2127" w:firstLine="3"/>
        <w:rPr>
          <w:sz w:val="20"/>
          <w:szCs w:val="20"/>
        </w:rPr>
      </w:pPr>
      <w:r>
        <w:rPr>
          <w:sz w:val="20"/>
          <w:szCs w:val="20"/>
        </w:rPr>
        <w:t>Čs.Legií 145/18, 702 00 Ostrava</w:t>
      </w:r>
    </w:p>
    <w:p w:rsidR="00E35E35" w:rsidRDefault="00E10EF4" w:rsidP="00ED5F9B">
      <w:pPr>
        <w:pStyle w:val="Nadpis1"/>
        <w:numPr>
          <w:ilvl w:val="0"/>
          <w:numId w:val="0"/>
        </w:numPr>
        <w:spacing w:before="0"/>
        <w:ind w:left="2127" w:firstLine="3"/>
        <w:rPr>
          <w:sz w:val="20"/>
          <w:szCs w:val="20"/>
        </w:rPr>
      </w:pPr>
      <w:r>
        <w:rPr>
          <w:sz w:val="20"/>
          <w:szCs w:val="20"/>
        </w:rPr>
        <w:t>xxxxxxxxxxxxxxxx</w:t>
      </w:r>
    </w:p>
    <w:p w:rsidR="00A023BB" w:rsidRPr="00C665C0" w:rsidRDefault="00A023BB" w:rsidP="00ED5F9B">
      <w:pPr>
        <w:pStyle w:val="Nadpis1"/>
        <w:numPr>
          <w:ilvl w:val="0"/>
          <w:numId w:val="0"/>
        </w:numPr>
        <w:spacing w:before="0"/>
        <w:ind w:left="2127" w:firstLine="3"/>
        <w:rPr>
          <w:sz w:val="20"/>
          <w:szCs w:val="20"/>
        </w:rPr>
      </w:pPr>
      <w:r w:rsidRPr="00C665C0">
        <w:rPr>
          <w:b w:val="0"/>
          <w:sz w:val="20"/>
          <w:szCs w:val="20"/>
        </w:rPr>
        <w:t xml:space="preserve">zástupci pro věci smluvní a technické </w:t>
      </w:r>
    </w:p>
    <w:p w:rsidR="00DD3B42" w:rsidRPr="00C665C0" w:rsidRDefault="00E10EF4" w:rsidP="00ED5F9B">
      <w:pPr>
        <w:pStyle w:val="Nadpis1"/>
        <w:numPr>
          <w:ilvl w:val="0"/>
          <w:numId w:val="0"/>
        </w:numPr>
        <w:spacing w:before="0"/>
        <w:ind w:left="2127" w:firstLine="3"/>
        <w:rPr>
          <w:sz w:val="20"/>
          <w:szCs w:val="20"/>
        </w:rPr>
      </w:pPr>
      <w:r>
        <w:rPr>
          <w:sz w:val="20"/>
          <w:szCs w:val="20"/>
        </w:rPr>
        <w:t>xxxxxxxxxxxxxxxxxxx</w:t>
      </w:r>
    </w:p>
    <w:p w:rsidR="00DD3B42" w:rsidRPr="00C665C0" w:rsidRDefault="00C96E0D" w:rsidP="00ED5F9B">
      <w:pPr>
        <w:pStyle w:val="Nadpis1"/>
        <w:numPr>
          <w:ilvl w:val="0"/>
          <w:numId w:val="0"/>
        </w:numPr>
        <w:spacing w:before="0"/>
        <w:ind w:left="2127" w:firstLine="3"/>
        <w:rPr>
          <w:sz w:val="20"/>
          <w:szCs w:val="20"/>
        </w:rPr>
      </w:pPr>
      <w:r w:rsidRPr="00C665C0">
        <w:rPr>
          <w:b w:val="0"/>
          <w:sz w:val="20"/>
          <w:szCs w:val="20"/>
        </w:rPr>
        <w:t xml:space="preserve">zástupci </w:t>
      </w:r>
      <w:r w:rsidR="00DD3B42" w:rsidRPr="00C665C0">
        <w:rPr>
          <w:b w:val="0"/>
          <w:sz w:val="20"/>
          <w:szCs w:val="20"/>
        </w:rPr>
        <w:t>pro věci</w:t>
      </w:r>
      <w:r w:rsidRPr="00C665C0">
        <w:rPr>
          <w:b w:val="0"/>
          <w:sz w:val="20"/>
          <w:szCs w:val="20"/>
        </w:rPr>
        <w:t xml:space="preserve"> </w:t>
      </w:r>
      <w:r w:rsidR="00DD3B42" w:rsidRPr="00C665C0">
        <w:rPr>
          <w:b w:val="0"/>
          <w:sz w:val="20"/>
          <w:szCs w:val="20"/>
        </w:rPr>
        <w:t>technické</w:t>
      </w:r>
      <w:r w:rsidRPr="00C665C0">
        <w:rPr>
          <w:b w:val="0"/>
          <w:sz w:val="20"/>
          <w:szCs w:val="20"/>
        </w:rPr>
        <w:t xml:space="preserve"> </w:t>
      </w:r>
    </w:p>
    <w:p w:rsidR="00ED5F9B" w:rsidRPr="00C665C0" w:rsidRDefault="00ED5F9B" w:rsidP="00ED5F9B">
      <w:p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:rsidR="002224B9" w:rsidRPr="005F3E12" w:rsidRDefault="002224B9" w:rsidP="002224B9">
      <w:pPr>
        <w:pStyle w:val="Nadpis1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5F3E12">
        <w:rPr>
          <w:sz w:val="22"/>
          <w:szCs w:val="22"/>
        </w:rPr>
        <w:t>Odkaz na dokumenty</w:t>
      </w:r>
      <w:r w:rsidR="007B18A6">
        <w:rPr>
          <w:sz w:val="22"/>
          <w:szCs w:val="22"/>
        </w:rPr>
        <w:t>,</w:t>
      </w:r>
      <w:r w:rsidRPr="005F3E12">
        <w:rPr>
          <w:sz w:val="22"/>
          <w:szCs w:val="22"/>
        </w:rPr>
        <w:t xml:space="preserve"> v nichž je vznik a řešení změny zapsáno</w:t>
      </w:r>
    </w:p>
    <w:p w:rsidR="00C758EF" w:rsidRDefault="002224B9" w:rsidP="002224B9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Kontrolní den: (běžný) KD- </w:t>
      </w:r>
      <w:r w:rsidR="00F137C2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ze dne</w:t>
      </w:r>
      <w:r w:rsidR="00C758EF">
        <w:rPr>
          <w:rFonts w:ascii="Arial" w:hAnsi="Arial" w:cs="Arial"/>
          <w:sz w:val="20"/>
          <w:szCs w:val="20"/>
        </w:rPr>
        <w:t xml:space="preserve"> </w:t>
      </w:r>
      <w:r w:rsidR="004B2845">
        <w:rPr>
          <w:rFonts w:ascii="Arial" w:hAnsi="Arial" w:cs="Arial"/>
          <w:sz w:val="20"/>
          <w:szCs w:val="20"/>
        </w:rPr>
        <w:t>24.7</w:t>
      </w:r>
      <w:r w:rsidR="00E35E35">
        <w:rPr>
          <w:rFonts w:ascii="Arial" w:hAnsi="Arial" w:cs="Arial"/>
          <w:sz w:val="20"/>
          <w:szCs w:val="20"/>
        </w:rPr>
        <w:t>.2018</w:t>
      </w:r>
      <w:r>
        <w:rPr>
          <w:rFonts w:ascii="Arial" w:hAnsi="Arial" w:cs="Arial"/>
          <w:sz w:val="20"/>
          <w:szCs w:val="20"/>
        </w:rPr>
        <w:t xml:space="preserve"> (</w:t>
      </w:r>
      <w:r w:rsidR="00E35E35">
        <w:rPr>
          <w:rFonts w:ascii="Arial" w:hAnsi="Arial" w:cs="Arial"/>
          <w:sz w:val="20"/>
          <w:szCs w:val="20"/>
        </w:rPr>
        <w:t>bod 01/10</w:t>
      </w:r>
      <w:r w:rsidR="00C758EF">
        <w:rPr>
          <w:rFonts w:ascii="Arial" w:hAnsi="Arial" w:cs="Arial"/>
          <w:sz w:val="20"/>
          <w:szCs w:val="20"/>
        </w:rPr>
        <w:t>)</w:t>
      </w:r>
    </w:p>
    <w:p w:rsidR="002224B9" w:rsidRDefault="00C758EF" w:rsidP="002224B9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Kontrolní den: (běžný) KD- </w:t>
      </w:r>
      <w:r w:rsidR="00F137C2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ze dne </w:t>
      </w:r>
      <w:r w:rsidR="004B2845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</w:t>
      </w:r>
      <w:r w:rsidR="004B284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.2018 (bod 01/10)</w:t>
      </w:r>
    </w:p>
    <w:p w:rsidR="0023396D" w:rsidRDefault="0023396D" w:rsidP="002224B9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Kontrolní den: (běžný) KD- </w:t>
      </w:r>
      <w:r w:rsidR="00F137C2">
        <w:rPr>
          <w:rFonts w:ascii="Arial" w:hAnsi="Arial" w:cs="Arial"/>
          <w:sz w:val="20"/>
          <w:szCs w:val="20"/>
        </w:rPr>
        <w:t xml:space="preserve">13 </w:t>
      </w:r>
      <w:r>
        <w:rPr>
          <w:rFonts w:ascii="Arial" w:hAnsi="Arial" w:cs="Arial"/>
          <w:sz w:val="20"/>
          <w:szCs w:val="20"/>
        </w:rPr>
        <w:t xml:space="preserve">ze dne: </w:t>
      </w:r>
      <w:r w:rsidR="004B2845">
        <w:rPr>
          <w:rFonts w:ascii="Arial" w:hAnsi="Arial" w:cs="Arial"/>
          <w:sz w:val="20"/>
          <w:szCs w:val="20"/>
        </w:rPr>
        <w:t>07</w:t>
      </w:r>
      <w:r w:rsidR="00E35E35">
        <w:rPr>
          <w:rFonts w:ascii="Arial" w:hAnsi="Arial" w:cs="Arial"/>
          <w:sz w:val="20"/>
          <w:szCs w:val="20"/>
        </w:rPr>
        <w:t>.</w:t>
      </w:r>
      <w:r w:rsidR="004B284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.201</w:t>
      </w:r>
      <w:r w:rsidR="00E35E35">
        <w:rPr>
          <w:rFonts w:ascii="Arial" w:hAnsi="Arial" w:cs="Arial"/>
          <w:sz w:val="20"/>
          <w:szCs w:val="20"/>
        </w:rPr>
        <w:t>8</w:t>
      </w:r>
      <w:r w:rsidR="004B2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E35E35">
        <w:rPr>
          <w:rFonts w:ascii="Arial" w:hAnsi="Arial" w:cs="Arial"/>
          <w:sz w:val="20"/>
          <w:szCs w:val="20"/>
        </w:rPr>
        <w:t>bod 0</w:t>
      </w:r>
      <w:r w:rsidR="004B2845">
        <w:rPr>
          <w:rFonts w:ascii="Arial" w:hAnsi="Arial" w:cs="Arial"/>
          <w:sz w:val="20"/>
          <w:szCs w:val="20"/>
        </w:rPr>
        <w:t>6</w:t>
      </w:r>
      <w:r w:rsidR="00E35E35">
        <w:rPr>
          <w:rFonts w:ascii="Arial" w:hAnsi="Arial" w:cs="Arial"/>
          <w:sz w:val="20"/>
          <w:szCs w:val="20"/>
        </w:rPr>
        <w:t>/13</w:t>
      </w:r>
      <w:r>
        <w:rPr>
          <w:rFonts w:ascii="Arial" w:hAnsi="Arial" w:cs="Arial"/>
          <w:sz w:val="20"/>
          <w:szCs w:val="20"/>
        </w:rPr>
        <w:t>)</w:t>
      </w:r>
    </w:p>
    <w:p w:rsidR="002224B9" w:rsidRDefault="002224B9" w:rsidP="00ED5F9B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CF1FAC" w:rsidRPr="005F3E12" w:rsidRDefault="002224B9" w:rsidP="00E22291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5F3E12">
        <w:rPr>
          <w:rFonts w:ascii="Arial" w:hAnsi="Arial" w:cs="Arial"/>
          <w:b/>
          <w:sz w:val="22"/>
          <w:szCs w:val="22"/>
        </w:rPr>
        <w:t>Popis předmě</w:t>
      </w:r>
      <w:r>
        <w:rPr>
          <w:rFonts w:ascii="Arial" w:hAnsi="Arial" w:cs="Arial"/>
          <w:b/>
          <w:sz w:val="22"/>
          <w:szCs w:val="22"/>
        </w:rPr>
        <w:t>tu a příčin změny,</w:t>
      </w:r>
      <w:r w:rsidR="004B284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zdůvodnění popř. </w:t>
      </w:r>
      <w:r w:rsidRPr="005F3E12">
        <w:rPr>
          <w:rFonts w:ascii="Arial" w:hAnsi="Arial" w:cs="Arial"/>
          <w:b/>
          <w:sz w:val="22"/>
          <w:szCs w:val="22"/>
        </w:rPr>
        <w:t>návrh řešení</w:t>
      </w:r>
      <w:r w:rsidR="00CF1FAC" w:rsidRPr="005F3E12">
        <w:rPr>
          <w:rFonts w:ascii="Arial" w:hAnsi="Arial" w:cs="Arial"/>
          <w:b/>
          <w:sz w:val="22"/>
          <w:szCs w:val="22"/>
        </w:rPr>
        <w:t>:</w:t>
      </w:r>
    </w:p>
    <w:p w:rsidR="00556556" w:rsidRDefault="00772421" w:rsidP="00556556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7D4675">
        <w:rPr>
          <w:rFonts w:ascii="Arial" w:hAnsi="Arial" w:cs="Arial"/>
          <w:sz w:val="20"/>
          <w:szCs w:val="20"/>
        </w:rPr>
        <w:t xml:space="preserve">Příčiny </w:t>
      </w:r>
      <w:r w:rsidR="002224B9">
        <w:rPr>
          <w:rFonts w:ascii="Arial" w:hAnsi="Arial" w:cs="Arial"/>
          <w:sz w:val="20"/>
          <w:szCs w:val="20"/>
        </w:rPr>
        <w:t>změny, odůvodnění</w:t>
      </w:r>
      <w:r w:rsidRPr="007D4675">
        <w:rPr>
          <w:rFonts w:ascii="Arial" w:hAnsi="Arial" w:cs="Arial"/>
          <w:sz w:val="20"/>
          <w:szCs w:val="20"/>
        </w:rPr>
        <w:t xml:space="preserve">: </w:t>
      </w:r>
    </w:p>
    <w:p w:rsidR="00556556" w:rsidRDefault="00556556" w:rsidP="0055655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4.1.1.</w:t>
      </w:r>
      <w:r w:rsidR="004B2845">
        <w:rPr>
          <w:rFonts w:ascii="Arial" w:hAnsi="Arial" w:cs="Arial"/>
          <w:sz w:val="20"/>
          <w:szCs w:val="20"/>
        </w:rPr>
        <w:t>Schodiště</w:t>
      </w:r>
    </w:p>
    <w:p w:rsidR="00556556" w:rsidRDefault="004B2845" w:rsidP="00556556">
      <w:pPr>
        <w:pStyle w:val="Zkladntextodsazen"/>
        <w:numPr>
          <w:ilvl w:val="0"/>
          <w:numId w:val="14"/>
        </w:numPr>
        <w:rPr>
          <w:i/>
          <w:iCs w:val="0"/>
        </w:rPr>
      </w:pPr>
      <w:r>
        <w:rPr>
          <w:i/>
          <w:iCs w:val="0"/>
        </w:rPr>
        <w:t>V průběhu stavby bylo kompletně očištěno původní schodiště včetně odkopu opěrné stěny schodišťového ramene. Po přesném zaměření a zpracování polohopisu a výškopisu je nutné provést přezdění a navýšení opěrné stěny schodišťového ramene včetně navýšení počtů stupňů</w:t>
      </w:r>
      <w:r w:rsidR="008E2A32">
        <w:rPr>
          <w:i/>
          <w:iCs w:val="0"/>
        </w:rPr>
        <w:t>.</w:t>
      </w:r>
    </w:p>
    <w:p w:rsidR="00556556" w:rsidRDefault="00622F47" w:rsidP="00556556">
      <w:pPr>
        <w:pStyle w:val="Zkladntextodsazen"/>
        <w:numPr>
          <w:ilvl w:val="0"/>
          <w:numId w:val="14"/>
        </w:numPr>
        <w:rPr>
          <w:i/>
          <w:iCs w:val="0"/>
        </w:rPr>
      </w:pPr>
      <w:r>
        <w:rPr>
          <w:i/>
          <w:iCs w:val="0"/>
        </w:rPr>
        <w:t>Z důvodu velkého výškového rozdílu a nepříznivých geologických podmínek svahu nelze provést založení schodiště tzv. na sucho, kdy jsou stupně osazeny přímo na terén.</w:t>
      </w:r>
    </w:p>
    <w:p w:rsidR="00622F47" w:rsidRDefault="00622F47" w:rsidP="00556556">
      <w:pPr>
        <w:ind w:left="426"/>
        <w:rPr>
          <w:rFonts w:ascii="Arial" w:hAnsi="Arial" w:cs="Arial"/>
          <w:sz w:val="20"/>
          <w:szCs w:val="20"/>
        </w:rPr>
      </w:pPr>
    </w:p>
    <w:p w:rsidR="00556556" w:rsidRDefault="00556556" w:rsidP="0055655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4.1.2.</w:t>
      </w:r>
      <w:r w:rsidR="008162A3">
        <w:rPr>
          <w:rFonts w:ascii="Arial" w:hAnsi="Arial" w:cs="Arial"/>
          <w:sz w:val="20"/>
          <w:szCs w:val="20"/>
        </w:rPr>
        <w:t xml:space="preserve"> </w:t>
      </w:r>
      <w:r w:rsidR="004B2845">
        <w:rPr>
          <w:rFonts w:ascii="Arial" w:hAnsi="Arial" w:cs="Arial"/>
          <w:sz w:val="20"/>
          <w:szCs w:val="20"/>
        </w:rPr>
        <w:t>Oprava klenby horní zeď</w:t>
      </w:r>
    </w:p>
    <w:p w:rsidR="0047016F" w:rsidRDefault="008F107E" w:rsidP="0047016F">
      <w:pPr>
        <w:pStyle w:val="Zkladntextodsazen"/>
        <w:numPr>
          <w:ilvl w:val="0"/>
          <w:numId w:val="24"/>
        </w:numPr>
      </w:pPr>
      <w:r>
        <w:rPr>
          <w:i/>
        </w:rPr>
        <w:t>Po kompletním odstranění rostlin popínajích horní zeď zhotovitel zjistil, že s</w:t>
      </w:r>
      <w:r w:rsidR="00622F47">
        <w:rPr>
          <w:i/>
        </w:rPr>
        <w:t xml:space="preserve">tav klenby horní stěny již neumožňuje </w:t>
      </w:r>
      <w:r>
        <w:rPr>
          <w:i/>
        </w:rPr>
        <w:t xml:space="preserve">plánovanou </w:t>
      </w:r>
      <w:r w:rsidR="00622F47">
        <w:rPr>
          <w:i/>
        </w:rPr>
        <w:t>opravu</w:t>
      </w:r>
      <w:r>
        <w:rPr>
          <w:i/>
        </w:rPr>
        <w:t xml:space="preserve"> zdiva, ale m</w:t>
      </w:r>
      <w:r w:rsidR="00622F47">
        <w:rPr>
          <w:i/>
        </w:rPr>
        <w:t>usí být kompletně přezděná.</w:t>
      </w:r>
    </w:p>
    <w:p w:rsidR="0047016F" w:rsidRDefault="0047016F" w:rsidP="004B2845">
      <w:pPr>
        <w:pStyle w:val="Zkladntextodsazen"/>
        <w:ind w:left="0" w:firstLine="0"/>
      </w:pPr>
      <w:r>
        <w:t xml:space="preserve">        </w:t>
      </w:r>
    </w:p>
    <w:p w:rsidR="00772421" w:rsidRDefault="00556556" w:rsidP="00556556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4.2.Popis změny:</w:t>
      </w:r>
    </w:p>
    <w:p w:rsidR="00556556" w:rsidRDefault="00556556" w:rsidP="0055655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4.2.1</w:t>
      </w:r>
    </w:p>
    <w:p w:rsidR="00556556" w:rsidRDefault="00622F47" w:rsidP="00AB36A0">
      <w:pPr>
        <w:pStyle w:val="Zkladntextodsazen"/>
        <w:numPr>
          <w:ilvl w:val="0"/>
          <w:numId w:val="16"/>
        </w:numPr>
        <w:ind w:left="1134"/>
        <w:rPr>
          <w:i/>
          <w:iCs w:val="0"/>
        </w:rPr>
      </w:pPr>
      <w:r>
        <w:rPr>
          <w:i/>
          <w:iCs w:val="0"/>
        </w:rPr>
        <w:t>Z důvodu velkého výškového rozdílu spodní terasy a horní výstupní terasy je nutné navýšit a prodloužit schodišťové rameno</w:t>
      </w:r>
      <w:r w:rsidR="008F107E">
        <w:rPr>
          <w:i/>
          <w:iCs w:val="0"/>
        </w:rPr>
        <w:t xml:space="preserve">. Tím </w:t>
      </w:r>
      <w:r>
        <w:rPr>
          <w:i/>
          <w:iCs w:val="0"/>
        </w:rPr>
        <w:t>dojde k</w:t>
      </w:r>
      <w:r w:rsidR="008F107E">
        <w:rPr>
          <w:i/>
          <w:iCs w:val="0"/>
        </w:rPr>
        <w:t xml:space="preserve">e zvýšení počtu </w:t>
      </w:r>
      <w:r>
        <w:rPr>
          <w:i/>
          <w:iCs w:val="0"/>
        </w:rPr>
        <w:t>pískovcových stupňů</w:t>
      </w:r>
      <w:r w:rsidR="008F107E">
        <w:rPr>
          <w:i/>
          <w:iCs w:val="0"/>
        </w:rPr>
        <w:t xml:space="preserve"> schodiště </w:t>
      </w:r>
      <w:r w:rsidR="000C1D85">
        <w:rPr>
          <w:i/>
          <w:iCs w:val="0"/>
        </w:rPr>
        <w:t xml:space="preserve">a </w:t>
      </w:r>
      <w:r w:rsidR="008F107E">
        <w:rPr>
          <w:i/>
          <w:iCs w:val="0"/>
        </w:rPr>
        <w:t>dále to vyvolává nutnost prodloužení bezpečnostního zábradlí.</w:t>
      </w:r>
    </w:p>
    <w:p w:rsidR="00AB36A0" w:rsidRDefault="008F107E" w:rsidP="00AB36A0">
      <w:pPr>
        <w:pStyle w:val="Zkladntextodsazen"/>
        <w:numPr>
          <w:ilvl w:val="0"/>
          <w:numId w:val="16"/>
        </w:numPr>
        <w:ind w:left="1134"/>
        <w:rPr>
          <w:i/>
          <w:iCs w:val="0"/>
        </w:rPr>
      </w:pPr>
      <w:r>
        <w:rPr>
          <w:i/>
          <w:iCs w:val="0"/>
        </w:rPr>
        <w:t xml:space="preserve">Po zaměření skutečného polohopisu a výškopisu schodiště, které vyvolává jeho prodloužení a zvětšení opěrné stěny schodiště, projektant vyhodnotil také nutnou změnu založení schodiště. Zvýšení počtu stupňů schodiště již staticky neumožňuje založení schodiště na původní terén, proto je </w:t>
      </w:r>
      <w:r w:rsidR="000C1D85">
        <w:rPr>
          <w:i/>
          <w:iCs w:val="0"/>
        </w:rPr>
        <w:t>nutné použit speciálního založení</w:t>
      </w:r>
      <w:r w:rsidR="009660BA">
        <w:rPr>
          <w:i/>
          <w:iCs w:val="0"/>
        </w:rPr>
        <w:t>.</w:t>
      </w:r>
      <w:r w:rsidR="000C1D85">
        <w:rPr>
          <w:i/>
          <w:iCs w:val="0"/>
        </w:rPr>
        <w:t xml:space="preserve"> Schodiště bude založeno na železobetonových patkách roznesených na samo</w:t>
      </w:r>
      <w:r w:rsidR="005D131A">
        <w:rPr>
          <w:i/>
          <w:iCs w:val="0"/>
        </w:rPr>
        <w:t xml:space="preserve"> </w:t>
      </w:r>
      <w:r w:rsidR="000C1D85">
        <w:rPr>
          <w:i/>
          <w:iCs w:val="0"/>
        </w:rPr>
        <w:t>závrtných tyčích, následně dojede k propojení jednotlivých patek betonovou mazaninou s výztuží.</w:t>
      </w:r>
    </w:p>
    <w:p w:rsidR="000C1D85" w:rsidRDefault="000C1D85" w:rsidP="00556556">
      <w:pPr>
        <w:ind w:left="426"/>
        <w:rPr>
          <w:rFonts w:ascii="Arial" w:hAnsi="Arial" w:cs="Arial"/>
          <w:sz w:val="20"/>
          <w:szCs w:val="20"/>
        </w:rPr>
      </w:pPr>
    </w:p>
    <w:p w:rsidR="00556556" w:rsidRDefault="00AB36A0" w:rsidP="0055655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</w:t>
      </w:r>
    </w:p>
    <w:p w:rsidR="008905C1" w:rsidRDefault="00AC383D" w:rsidP="00AB36A0">
      <w:pPr>
        <w:pStyle w:val="Zkladntextodsazen"/>
        <w:numPr>
          <w:ilvl w:val="0"/>
          <w:numId w:val="23"/>
        </w:numPr>
        <w:ind w:left="1134"/>
        <w:rPr>
          <w:i/>
          <w:iCs w:val="0"/>
        </w:rPr>
      </w:pPr>
      <w:r>
        <w:rPr>
          <w:i/>
          <w:iCs w:val="0"/>
        </w:rPr>
        <w:t>Klenba horní stěny je již ve stavu, kdy nelze provést opravu cihelné římsy, ale musí dojít k podepření a kompletní výměně cihel. Klenba bude podepřena, kamenná stěna nad klenbou rozebrána  a následně provedena zmíněna výměna cihel.</w:t>
      </w:r>
    </w:p>
    <w:p w:rsidR="008F4218" w:rsidRDefault="008F4218" w:rsidP="00622F47">
      <w:pPr>
        <w:pStyle w:val="Zkladntextodsazen"/>
        <w:rPr>
          <w:i/>
          <w:iCs w:val="0"/>
        </w:rPr>
      </w:pPr>
    </w:p>
    <w:p w:rsidR="008F4218" w:rsidRDefault="008F4218" w:rsidP="008F4218">
      <w:pPr>
        <w:pStyle w:val="Zkladntextodsazen"/>
        <w:ind w:left="1134" w:firstLine="0"/>
        <w:rPr>
          <w:i/>
          <w:iCs w:val="0"/>
        </w:rPr>
      </w:pPr>
    </w:p>
    <w:p w:rsidR="00094F41" w:rsidRPr="007D4675" w:rsidRDefault="00094F41" w:rsidP="00094F41">
      <w:pPr>
        <w:rPr>
          <w:rFonts w:ascii="Arial" w:hAnsi="Arial" w:cs="Arial"/>
          <w:sz w:val="20"/>
          <w:szCs w:val="20"/>
        </w:rPr>
      </w:pPr>
    </w:p>
    <w:p w:rsidR="002224B9" w:rsidRDefault="002224B9" w:rsidP="00AB36A0">
      <w:pPr>
        <w:numPr>
          <w:ilvl w:val="0"/>
          <w:numId w:val="20"/>
        </w:num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1A48B3">
        <w:rPr>
          <w:rFonts w:ascii="Arial" w:eastAsia="Arial Unicode MS" w:hAnsi="Arial" w:cs="Arial"/>
          <w:b/>
          <w:sz w:val="22"/>
          <w:szCs w:val="22"/>
        </w:rPr>
        <w:t>Podklady k návrhu změny:</w:t>
      </w:r>
    </w:p>
    <w:p w:rsidR="00AC383D" w:rsidRDefault="00AC383D" w:rsidP="00AC383D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Kontrolní den: (běžný) KD- 11 ze dne 24.7.2018 (bod 01/10)</w:t>
      </w:r>
    </w:p>
    <w:p w:rsidR="00AC383D" w:rsidRDefault="00AC383D" w:rsidP="00AC383D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Kontrolní den: (běžný) KD- 12 ze dne 31.7.2018 (bod 01/10)</w:t>
      </w:r>
    </w:p>
    <w:p w:rsidR="00AC383D" w:rsidRDefault="00AC383D" w:rsidP="00AC383D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Kontrolní den: (běžný) KD- 13 ze dne: 07.8.2018 (bod 06/13)</w:t>
      </w:r>
    </w:p>
    <w:p w:rsidR="00255D37" w:rsidRDefault="005D131A" w:rsidP="00556556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Vyjádření statika a projektanta</w:t>
      </w:r>
      <w:r w:rsidR="00FF4961" w:rsidRPr="00255D37">
        <w:rPr>
          <w:rFonts w:ascii="Arial" w:hAnsi="Arial" w:cs="Arial"/>
          <w:sz w:val="20"/>
          <w:szCs w:val="20"/>
        </w:rPr>
        <w:t xml:space="preserve"> </w:t>
      </w:r>
    </w:p>
    <w:p w:rsidR="00AC383D" w:rsidRDefault="00AC383D" w:rsidP="00556556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Tvarová úprava</w:t>
      </w:r>
      <w:r w:rsidR="00FF4961" w:rsidRPr="00AC383D">
        <w:rPr>
          <w:rFonts w:ascii="Arial" w:hAnsi="Arial" w:cs="Arial"/>
          <w:sz w:val="20"/>
          <w:szCs w:val="20"/>
        </w:rPr>
        <w:t xml:space="preserve"> </w:t>
      </w:r>
      <w:r w:rsidRPr="00AC383D">
        <w:rPr>
          <w:rFonts w:ascii="Arial" w:hAnsi="Arial" w:cs="Arial"/>
          <w:sz w:val="20"/>
          <w:szCs w:val="20"/>
        </w:rPr>
        <w:t xml:space="preserve">schodiště </w:t>
      </w:r>
    </w:p>
    <w:p w:rsidR="00FF4961" w:rsidRPr="00AC383D" w:rsidRDefault="00FF4961" w:rsidP="00556556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AC383D">
        <w:rPr>
          <w:rFonts w:ascii="Arial" w:hAnsi="Arial" w:cs="Arial"/>
          <w:sz w:val="20"/>
          <w:szCs w:val="20"/>
        </w:rPr>
        <w:t xml:space="preserve">Cenová nabídka zhotovitele </w:t>
      </w:r>
    </w:p>
    <w:p w:rsidR="00CF1FAC" w:rsidRDefault="00CF1FAC" w:rsidP="00963756">
      <w:pPr>
        <w:rPr>
          <w:rFonts w:ascii="Arial" w:hAnsi="Arial" w:cs="Arial"/>
          <w:sz w:val="20"/>
          <w:szCs w:val="20"/>
        </w:rPr>
      </w:pPr>
    </w:p>
    <w:p w:rsidR="009F48A2" w:rsidRDefault="009F48A2" w:rsidP="008F7287">
      <w:pPr>
        <w:ind w:left="360"/>
        <w:rPr>
          <w:rFonts w:ascii="Arial" w:hAnsi="Arial" w:cs="Arial"/>
          <w:sz w:val="20"/>
          <w:szCs w:val="20"/>
        </w:rPr>
      </w:pPr>
    </w:p>
    <w:p w:rsidR="00CF1FAC" w:rsidRPr="005F3E12" w:rsidRDefault="00CF1FAC" w:rsidP="00556556">
      <w:pPr>
        <w:numPr>
          <w:ilvl w:val="0"/>
          <w:numId w:val="20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5F3E12">
        <w:rPr>
          <w:rFonts w:ascii="Arial" w:hAnsi="Arial" w:cs="Arial"/>
          <w:b/>
          <w:sz w:val="22"/>
          <w:szCs w:val="22"/>
        </w:rPr>
        <w:t>Stanovisko zhotovitele stavby:</w:t>
      </w:r>
    </w:p>
    <w:p w:rsidR="0077560F" w:rsidRPr="007D4675" w:rsidRDefault="0077560F" w:rsidP="00556556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7D4675">
        <w:rPr>
          <w:rFonts w:ascii="Arial" w:hAnsi="Arial" w:cs="Arial"/>
          <w:sz w:val="20"/>
          <w:szCs w:val="20"/>
        </w:rPr>
        <w:t>Vliv změny na předmět plnění a harmonogram akce</w:t>
      </w:r>
    </w:p>
    <w:p w:rsidR="00146814" w:rsidRDefault="0077560F" w:rsidP="0077560F">
      <w:pPr>
        <w:ind w:left="360"/>
        <w:rPr>
          <w:rFonts w:ascii="Arial" w:hAnsi="Arial" w:cs="Arial"/>
          <w:i/>
          <w:sz w:val="20"/>
          <w:szCs w:val="20"/>
        </w:rPr>
      </w:pPr>
      <w:r w:rsidRPr="007D4675">
        <w:rPr>
          <w:rFonts w:ascii="Arial" w:hAnsi="Arial" w:cs="Arial"/>
          <w:i/>
          <w:sz w:val="20"/>
          <w:szCs w:val="20"/>
        </w:rPr>
        <w:t xml:space="preserve">Změna </w:t>
      </w:r>
      <w:r w:rsidR="00930EF4">
        <w:rPr>
          <w:rFonts w:ascii="Arial" w:hAnsi="Arial" w:cs="Arial"/>
          <w:i/>
          <w:sz w:val="20"/>
          <w:szCs w:val="20"/>
        </w:rPr>
        <w:t xml:space="preserve">nemá </w:t>
      </w:r>
      <w:r w:rsidR="00404048">
        <w:rPr>
          <w:rFonts w:ascii="Arial" w:hAnsi="Arial" w:cs="Arial"/>
          <w:i/>
          <w:sz w:val="20"/>
          <w:szCs w:val="20"/>
        </w:rPr>
        <w:t>vliv na</w:t>
      </w:r>
      <w:r w:rsidR="007F177A">
        <w:rPr>
          <w:rFonts w:ascii="Arial" w:hAnsi="Arial" w:cs="Arial"/>
          <w:i/>
          <w:sz w:val="20"/>
          <w:szCs w:val="20"/>
        </w:rPr>
        <w:t xml:space="preserve"> termín dokončení objektu SO 0</w:t>
      </w:r>
      <w:r w:rsidR="00255D37">
        <w:rPr>
          <w:rFonts w:ascii="Arial" w:hAnsi="Arial" w:cs="Arial"/>
          <w:i/>
          <w:sz w:val="20"/>
          <w:szCs w:val="20"/>
        </w:rPr>
        <w:t>1</w:t>
      </w:r>
      <w:r w:rsidR="002B5C58">
        <w:rPr>
          <w:rFonts w:ascii="Arial" w:hAnsi="Arial" w:cs="Arial"/>
          <w:i/>
          <w:sz w:val="20"/>
          <w:szCs w:val="20"/>
        </w:rPr>
        <w:t xml:space="preserve"> a SO 0</w:t>
      </w:r>
      <w:r w:rsidR="00255D37">
        <w:rPr>
          <w:rFonts w:ascii="Arial" w:hAnsi="Arial" w:cs="Arial"/>
          <w:i/>
          <w:sz w:val="20"/>
          <w:szCs w:val="20"/>
        </w:rPr>
        <w:t>2</w:t>
      </w:r>
      <w:r w:rsidR="00146814">
        <w:rPr>
          <w:rFonts w:ascii="Arial" w:hAnsi="Arial" w:cs="Arial"/>
          <w:i/>
          <w:sz w:val="20"/>
          <w:szCs w:val="20"/>
        </w:rPr>
        <w:t>.</w:t>
      </w:r>
    </w:p>
    <w:p w:rsidR="00692966" w:rsidRPr="00692966" w:rsidRDefault="00146814" w:rsidP="0077560F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K</w:t>
      </w:r>
      <w:r w:rsidR="0077560F" w:rsidRPr="007D4675">
        <w:rPr>
          <w:rFonts w:ascii="Arial" w:hAnsi="Arial" w:cs="Arial"/>
          <w:i/>
          <w:sz w:val="20"/>
          <w:szCs w:val="20"/>
        </w:rPr>
        <w:t xml:space="preserve">onečný smluvní termín dokončení </w:t>
      </w:r>
      <w:r w:rsidR="007F177A">
        <w:rPr>
          <w:rFonts w:ascii="Arial" w:hAnsi="Arial" w:cs="Arial"/>
          <w:i/>
          <w:sz w:val="20"/>
          <w:szCs w:val="20"/>
        </w:rPr>
        <w:t>celé stavby v roce 201</w:t>
      </w:r>
      <w:r w:rsidR="00255D37">
        <w:rPr>
          <w:rFonts w:ascii="Arial" w:hAnsi="Arial" w:cs="Arial"/>
          <w:i/>
          <w:sz w:val="20"/>
          <w:szCs w:val="20"/>
        </w:rPr>
        <w:t>9</w:t>
      </w:r>
      <w:r>
        <w:rPr>
          <w:rFonts w:ascii="Arial" w:hAnsi="Arial" w:cs="Arial"/>
          <w:i/>
          <w:sz w:val="20"/>
          <w:szCs w:val="20"/>
        </w:rPr>
        <w:t xml:space="preserve"> není ohrožen.</w:t>
      </w:r>
      <w:r w:rsidRPr="00692966">
        <w:rPr>
          <w:rFonts w:ascii="Arial" w:hAnsi="Arial" w:cs="Arial"/>
          <w:sz w:val="18"/>
          <w:szCs w:val="18"/>
        </w:rPr>
        <w:t xml:space="preserve"> </w:t>
      </w:r>
    </w:p>
    <w:p w:rsidR="006A026C" w:rsidRDefault="006A026C" w:rsidP="005D131A">
      <w:pPr>
        <w:rPr>
          <w:rFonts w:ascii="Arial" w:hAnsi="Arial" w:cs="Arial"/>
          <w:sz w:val="18"/>
          <w:szCs w:val="18"/>
        </w:rPr>
      </w:pPr>
    </w:p>
    <w:p w:rsidR="00C90EF3" w:rsidRDefault="00C90EF3" w:rsidP="00692966">
      <w:pPr>
        <w:rPr>
          <w:rFonts w:ascii="Arial" w:hAnsi="Arial" w:cs="Arial"/>
          <w:sz w:val="18"/>
          <w:szCs w:val="18"/>
        </w:rPr>
      </w:pPr>
    </w:p>
    <w:p w:rsidR="00692966" w:rsidRDefault="00692966" w:rsidP="006929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Datum:</w:t>
      </w:r>
      <w:r w:rsidR="00146814">
        <w:rPr>
          <w:rFonts w:ascii="Arial" w:hAnsi="Arial" w:cs="Arial"/>
          <w:sz w:val="18"/>
          <w:szCs w:val="18"/>
        </w:rPr>
        <w:t xml:space="preserve"> </w:t>
      </w:r>
      <w:r w:rsidR="00255D37">
        <w:rPr>
          <w:rFonts w:ascii="Arial" w:hAnsi="Arial" w:cs="Arial"/>
          <w:sz w:val="18"/>
          <w:szCs w:val="18"/>
        </w:rPr>
        <w:t>2</w:t>
      </w:r>
      <w:r w:rsidR="00AC383D">
        <w:rPr>
          <w:rFonts w:ascii="Arial" w:hAnsi="Arial" w:cs="Arial"/>
          <w:sz w:val="18"/>
          <w:szCs w:val="18"/>
        </w:rPr>
        <w:t>4</w:t>
      </w:r>
      <w:r w:rsidR="00255D37">
        <w:rPr>
          <w:rFonts w:ascii="Arial" w:hAnsi="Arial" w:cs="Arial"/>
          <w:sz w:val="18"/>
          <w:szCs w:val="18"/>
        </w:rPr>
        <w:t>.</w:t>
      </w:r>
      <w:r w:rsidR="00AC383D">
        <w:rPr>
          <w:rFonts w:ascii="Arial" w:hAnsi="Arial" w:cs="Arial"/>
          <w:sz w:val="18"/>
          <w:szCs w:val="18"/>
        </w:rPr>
        <w:t>8</w:t>
      </w:r>
      <w:r w:rsidR="00FF4961">
        <w:rPr>
          <w:rFonts w:ascii="Arial" w:hAnsi="Arial" w:cs="Arial"/>
          <w:sz w:val="18"/>
          <w:szCs w:val="18"/>
        </w:rPr>
        <w:t>.</w:t>
      </w:r>
      <w:r w:rsidR="002B5C58">
        <w:rPr>
          <w:rFonts w:ascii="Arial" w:hAnsi="Arial" w:cs="Arial"/>
          <w:sz w:val="18"/>
          <w:szCs w:val="18"/>
        </w:rPr>
        <w:t>201</w:t>
      </w:r>
      <w:r w:rsidR="00255D37">
        <w:rPr>
          <w:rFonts w:ascii="Arial" w:hAnsi="Arial" w:cs="Arial"/>
          <w:sz w:val="18"/>
          <w:szCs w:val="18"/>
        </w:rPr>
        <w:t>8</w:t>
      </w:r>
    </w:p>
    <w:p w:rsidR="00862778" w:rsidRDefault="00862778" w:rsidP="00CF1FAC">
      <w:pPr>
        <w:jc w:val="center"/>
        <w:rPr>
          <w:rFonts w:ascii="Arial" w:hAnsi="Arial" w:cs="Arial"/>
          <w:sz w:val="18"/>
          <w:szCs w:val="18"/>
        </w:rPr>
      </w:pPr>
    </w:p>
    <w:p w:rsidR="00692966" w:rsidRDefault="00C61208" w:rsidP="00C612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61208" w:rsidRDefault="00C61208" w:rsidP="00C61208">
      <w:pPr>
        <w:rPr>
          <w:rFonts w:ascii="Arial" w:hAnsi="Arial" w:cs="Arial"/>
          <w:sz w:val="18"/>
          <w:szCs w:val="18"/>
        </w:rPr>
      </w:pPr>
    </w:p>
    <w:p w:rsidR="00C61208" w:rsidRDefault="00C61208" w:rsidP="00C61208">
      <w:pPr>
        <w:rPr>
          <w:rFonts w:ascii="Arial" w:hAnsi="Arial" w:cs="Arial"/>
          <w:sz w:val="18"/>
          <w:szCs w:val="18"/>
        </w:rPr>
      </w:pPr>
    </w:p>
    <w:p w:rsidR="00C61208" w:rsidRDefault="00C61208" w:rsidP="00C61208">
      <w:pPr>
        <w:rPr>
          <w:rFonts w:ascii="Arial" w:hAnsi="Arial" w:cs="Arial"/>
          <w:sz w:val="18"/>
          <w:szCs w:val="18"/>
        </w:rPr>
      </w:pPr>
    </w:p>
    <w:p w:rsidR="00862778" w:rsidRDefault="00862778" w:rsidP="00CF1FAC">
      <w:pPr>
        <w:jc w:val="center"/>
        <w:rPr>
          <w:rFonts w:ascii="Arial" w:hAnsi="Arial" w:cs="Arial"/>
          <w:sz w:val="18"/>
          <w:szCs w:val="18"/>
        </w:rPr>
      </w:pPr>
    </w:p>
    <w:p w:rsidR="00862778" w:rsidRDefault="00862778" w:rsidP="00862778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62778" w:rsidRDefault="00862778" w:rsidP="00862778">
      <w:pPr>
        <w:rPr>
          <w:rFonts w:ascii="Arial" w:hAnsi="Arial" w:cs="Arial"/>
          <w:sz w:val="18"/>
          <w:szCs w:val="18"/>
          <w:u w:val="single"/>
        </w:rPr>
      </w:pPr>
    </w:p>
    <w:p w:rsidR="007F102B" w:rsidRDefault="00862778" w:rsidP="008627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B5C58">
        <w:rPr>
          <w:rFonts w:ascii="Arial" w:hAnsi="Arial" w:cs="Arial"/>
          <w:sz w:val="18"/>
          <w:szCs w:val="18"/>
        </w:rPr>
        <w:t xml:space="preserve">Zpracovatel </w:t>
      </w:r>
      <w:r w:rsidR="007F102B">
        <w:rPr>
          <w:rFonts w:ascii="Arial" w:hAnsi="Arial" w:cs="Arial"/>
          <w:sz w:val="18"/>
          <w:szCs w:val="18"/>
        </w:rPr>
        <w:tab/>
      </w:r>
      <w:r w:rsidR="007F102B">
        <w:rPr>
          <w:rFonts w:ascii="Arial" w:hAnsi="Arial" w:cs="Arial"/>
          <w:sz w:val="18"/>
          <w:szCs w:val="18"/>
        </w:rPr>
        <w:tab/>
      </w:r>
      <w:r w:rsidR="007F102B">
        <w:rPr>
          <w:rFonts w:ascii="Arial" w:hAnsi="Arial" w:cs="Arial"/>
          <w:sz w:val="18"/>
          <w:szCs w:val="18"/>
        </w:rPr>
        <w:tab/>
      </w:r>
      <w:r w:rsidR="007F102B">
        <w:rPr>
          <w:rFonts w:ascii="Arial" w:hAnsi="Arial" w:cs="Arial"/>
          <w:sz w:val="18"/>
          <w:szCs w:val="18"/>
        </w:rPr>
        <w:tab/>
      </w:r>
      <w:r w:rsidR="007F102B">
        <w:rPr>
          <w:rFonts w:ascii="Arial" w:hAnsi="Arial" w:cs="Arial"/>
          <w:sz w:val="18"/>
          <w:szCs w:val="18"/>
        </w:rPr>
        <w:tab/>
      </w:r>
      <w:r w:rsidR="007F102B">
        <w:rPr>
          <w:rFonts w:ascii="Arial" w:hAnsi="Arial" w:cs="Arial"/>
          <w:sz w:val="18"/>
          <w:szCs w:val="18"/>
        </w:rPr>
        <w:tab/>
      </w:r>
      <w:r w:rsidR="006571D2">
        <w:rPr>
          <w:rFonts w:ascii="Arial" w:hAnsi="Arial" w:cs="Arial"/>
          <w:sz w:val="18"/>
          <w:szCs w:val="18"/>
        </w:rPr>
        <w:t xml:space="preserve">      </w:t>
      </w:r>
      <w:r w:rsidR="007F102B">
        <w:rPr>
          <w:rFonts w:ascii="Arial" w:hAnsi="Arial" w:cs="Arial"/>
          <w:sz w:val="18"/>
          <w:szCs w:val="18"/>
        </w:rPr>
        <w:t>zástupce pro věci technické</w:t>
      </w:r>
    </w:p>
    <w:p w:rsidR="002B5C58" w:rsidRDefault="007F102B" w:rsidP="002B5C58">
      <w:pPr>
        <w:tabs>
          <w:tab w:val="left" w:pos="540"/>
          <w:tab w:val="left" w:pos="1416"/>
          <w:tab w:val="left" w:pos="64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10EF4">
        <w:rPr>
          <w:rFonts w:ascii="Arial" w:hAnsi="Arial" w:cs="Arial"/>
          <w:sz w:val="18"/>
          <w:szCs w:val="18"/>
        </w:rPr>
        <w:t>xxxxxxxxxxxxxxxxxx</w:t>
      </w:r>
      <w:r>
        <w:rPr>
          <w:rFonts w:ascii="Arial" w:hAnsi="Arial" w:cs="Arial"/>
          <w:sz w:val="18"/>
          <w:szCs w:val="18"/>
        </w:rPr>
        <w:tab/>
      </w:r>
      <w:r w:rsidR="00E10EF4">
        <w:rPr>
          <w:rFonts w:ascii="Arial" w:hAnsi="Arial" w:cs="Arial"/>
          <w:sz w:val="18"/>
          <w:szCs w:val="18"/>
        </w:rPr>
        <w:t>xxxxxxxxxxxxx</w:t>
      </w:r>
    </w:p>
    <w:p w:rsidR="00C758EF" w:rsidRDefault="00C758EF" w:rsidP="002B5C58">
      <w:pPr>
        <w:tabs>
          <w:tab w:val="left" w:pos="540"/>
          <w:tab w:val="left" w:pos="1416"/>
          <w:tab w:val="left" w:pos="6480"/>
        </w:tabs>
        <w:rPr>
          <w:rFonts w:ascii="Arial" w:hAnsi="Arial" w:cs="Arial"/>
          <w:sz w:val="18"/>
          <w:szCs w:val="18"/>
        </w:rPr>
      </w:pPr>
    </w:p>
    <w:p w:rsidR="006A026C" w:rsidRDefault="006A026C" w:rsidP="002B5C58">
      <w:pPr>
        <w:tabs>
          <w:tab w:val="left" w:pos="540"/>
          <w:tab w:val="left" w:pos="1416"/>
          <w:tab w:val="left" w:pos="6480"/>
        </w:tabs>
        <w:rPr>
          <w:b/>
        </w:rPr>
      </w:pPr>
    </w:p>
    <w:p w:rsidR="002224B9" w:rsidRPr="00C665C0" w:rsidRDefault="002224B9" w:rsidP="002224B9">
      <w:pPr>
        <w:rPr>
          <w:rFonts w:ascii="Arial" w:hAnsi="Arial" w:cs="Arial"/>
          <w:sz w:val="22"/>
          <w:szCs w:val="22"/>
        </w:rPr>
      </w:pPr>
      <w:r w:rsidRPr="00C665C0">
        <w:rPr>
          <w:rFonts w:ascii="Arial" w:hAnsi="Arial" w:cs="Arial"/>
          <w:b/>
          <w:sz w:val="22"/>
          <w:szCs w:val="22"/>
        </w:rPr>
        <w:t xml:space="preserve">7. </w:t>
      </w:r>
      <w:r w:rsidR="00C665C0">
        <w:rPr>
          <w:rFonts w:ascii="Arial" w:hAnsi="Arial" w:cs="Arial"/>
          <w:b/>
          <w:sz w:val="22"/>
          <w:szCs w:val="22"/>
        </w:rPr>
        <w:t xml:space="preserve">  </w:t>
      </w:r>
      <w:r w:rsidRPr="00C665C0">
        <w:rPr>
          <w:rFonts w:ascii="Arial" w:hAnsi="Arial" w:cs="Arial"/>
          <w:b/>
          <w:sz w:val="22"/>
          <w:szCs w:val="22"/>
        </w:rPr>
        <w:t xml:space="preserve">Rekapitulace nákladů </w:t>
      </w:r>
    </w:p>
    <w:p w:rsidR="002224B9" w:rsidRDefault="002224B9" w:rsidP="002224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2188"/>
        <w:gridCol w:w="3019"/>
      </w:tblGrid>
      <w:tr w:rsidR="002224B9" w:rsidTr="00C90EF3">
        <w:tc>
          <w:tcPr>
            <w:tcW w:w="3936" w:type="dxa"/>
            <w:shd w:val="clear" w:color="auto" w:fill="auto"/>
          </w:tcPr>
          <w:p w:rsidR="002224B9" w:rsidRPr="00C665C0" w:rsidRDefault="002224B9" w:rsidP="0037490C">
            <w:pPr>
              <w:rPr>
                <w:rFonts w:ascii="Arial" w:hAnsi="Arial" w:cs="Arial"/>
                <w:sz w:val="22"/>
                <w:szCs w:val="22"/>
              </w:rPr>
            </w:pPr>
            <w:r w:rsidRPr="00C665C0">
              <w:rPr>
                <w:rFonts w:ascii="Arial" w:hAnsi="Arial" w:cs="Arial"/>
                <w:sz w:val="22"/>
                <w:szCs w:val="22"/>
              </w:rPr>
              <w:t>Popis položek</w:t>
            </w:r>
          </w:p>
        </w:tc>
        <w:tc>
          <w:tcPr>
            <w:tcW w:w="2205" w:type="dxa"/>
            <w:shd w:val="clear" w:color="auto" w:fill="auto"/>
          </w:tcPr>
          <w:p w:rsidR="002224B9" w:rsidRDefault="002224B9" w:rsidP="0037490C">
            <w:r>
              <w:t>Kč (bez DPH)</w:t>
            </w:r>
          </w:p>
        </w:tc>
        <w:tc>
          <w:tcPr>
            <w:tcW w:w="3071" w:type="dxa"/>
            <w:shd w:val="clear" w:color="auto" w:fill="auto"/>
          </w:tcPr>
          <w:p w:rsidR="002224B9" w:rsidRDefault="002224B9" w:rsidP="0037490C">
            <w:r>
              <w:t>Kč (s 21% DPH)</w:t>
            </w:r>
          </w:p>
        </w:tc>
      </w:tr>
      <w:tr w:rsidR="00AB36A0" w:rsidTr="00C90EF3">
        <w:tc>
          <w:tcPr>
            <w:tcW w:w="3936" w:type="dxa"/>
            <w:shd w:val="clear" w:color="auto" w:fill="auto"/>
          </w:tcPr>
          <w:p w:rsidR="00AB36A0" w:rsidRPr="00C665C0" w:rsidRDefault="00AB36A0" w:rsidP="0037490C">
            <w:pPr>
              <w:rPr>
                <w:rFonts w:ascii="Arial" w:hAnsi="Arial" w:cs="Arial"/>
                <w:sz w:val="22"/>
                <w:szCs w:val="22"/>
              </w:rPr>
            </w:pPr>
            <w:r w:rsidRPr="00C665C0">
              <w:rPr>
                <w:rFonts w:ascii="Arial" w:hAnsi="Arial" w:cs="Arial"/>
                <w:sz w:val="22"/>
                <w:szCs w:val="22"/>
              </w:rPr>
              <w:t>Celkov</w:t>
            </w:r>
            <w:r w:rsidR="0036679F" w:rsidRPr="00C665C0">
              <w:rPr>
                <w:rFonts w:ascii="Arial" w:hAnsi="Arial" w:cs="Arial"/>
                <w:sz w:val="22"/>
                <w:szCs w:val="22"/>
              </w:rPr>
              <w:t>á cena dle SoD</w:t>
            </w:r>
          </w:p>
        </w:tc>
        <w:tc>
          <w:tcPr>
            <w:tcW w:w="2205" w:type="dxa"/>
            <w:shd w:val="clear" w:color="auto" w:fill="auto"/>
          </w:tcPr>
          <w:p w:rsidR="00AB36A0" w:rsidRDefault="00C90EF3" w:rsidP="0037490C">
            <w:r>
              <w:t>10 921 606,62</w:t>
            </w:r>
            <w:r w:rsidR="00005BE4">
              <w:t>,-</w:t>
            </w:r>
          </w:p>
        </w:tc>
        <w:tc>
          <w:tcPr>
            <w:tcW w:w="3071" w:type="dxa"/>
            <w:shd w:val="clear" w:color="auto" w:fill="auto"/>
          </w:tcPr>
          <w:p w:rsidR="00AB36A0" w:rsidRDefault="00C90EF3" w:rsidP="0037490C">
            <w:r>
              <w:t>13 215 144,01</w:t>
            </w:r>
          </w:p>
        </w:tc>
      </w:tr>
      <w:tr w:rsidR="00AC383D" w:rsidTr="00C90EF3">
        <w:tc>
          <w:tcPr>
            <w:tcW w:w="3936" w:type="dxa"/>
            <w:shd w:val="clear" w:color="auto" w:fill="auto"/>
          </w:tcPr>
          <w:p w:rsidR="00AC383D" w:rsidRPr="00C665C0" w:rsidRDefault="00AC383D" w:rsidP="00AC383D">
            <w:pPr>
              <w:rPr>
                <w:rFonts w:ascii="Arial" w:hAnsi="Arial" w:cs="Arial"/>
                <w:sz w:val="22"/>
                <w:szCs w:val="22"/>
              </w:rPr>
            </w:pPr>
            <w:r w:rsidRPr="00C665C0">
              <w:rPr>
                <w:rFonts w:ascii="Arial" w:hAnsi="Arial" w:cs="Arial"/>
                <w:sz w:val="22"/>
                <w:szCs w:val="22"/>
              </w:rPr>
              <w:t>NAVÝŠENÍ dle dodatku č. 1</w:t>
            </w:r>
          </w:p>
        </w:tc>
        <w:tc>
          <w:tcPr>
            <w:tcW w:w="2205" w:type="dxa"/>
            <w:shd w:val="clear" w:color="auto" w:fill="auto"/>
          </w:tcPr>
          <w:p w:rsidR="00AC383D" w:rsidRPr="00CE3153" w:rsidRDefault="00AC383D" w:rsidP="00AC383D">
            <w:pPr>
              <w:rPr>
                <w:b/>
              </w:rPr>
            </w:pPr>
            <w:r w:rsidRPr="00CE3153">
              <w:rPr>
                <w:b/>
              </w:rPr>
              <w:t xml:space="preserve">(+) </w:t>
            </w:r>
            <w:r>
              <w:rPr>
                <w:b/>
              </w:rPr>
              <w:t>776 418,40</w:t>
            </w:r>
          </w:p>
        </w:tc>
        <w:tc>
          <w:tcPr>
            <w:tcW w:w="3071" w:type="dxa"/>
            <w:shd w:val="clear" w:color="auto" w:fill="auto"/>
          </w:tcPr>
          <w:p w:rsidR="00AC383D" w:rsidRPr="00E10251" w:rsidRDefault="00AC383D" w:rsidP="00AC383D">
            <w:r w:rsidRPr="00E10251">
              <w:t>(+)</w:t>
            </w:r>
            <w:r>
              <w:t xml:space="preserve"> 939 466,26</w:t>
            </w:r>
          </w:p>
        </w:tc>
      </w:tr>
      <w:tr w:rsidR="00AC383D" w:rsidTr="00C90EF3">
        <w:tc>
          <w:tcPr>
            <w:tcW w:w="3936" w:type="dxa"/>
            <w:shd w:val="clear" w:color="auto" w:fill="auto"/>
          </w:tcPr>
          <w:p w:rsidR="00AC383D" w:rsidRPr="00C665C0" w:rsidRDefault="00AC383D" w:rsidP="00AC383D">
            <w:pPr>
              <w:rPr>
                <w:rFonts w:ascii="Arial" w:hAnsi="Arial" w:cs="Arial"/>
                <w:sz w:val="22"/>
                <w:szCs w:val="22"/>
              </w:rPr>
            </w:pPr>
            <w:r w:rsidRPr="00C665C0">
              <w:rPr>
                <w:rFonts w:ascii="Arial" w:hAnsi="Arial" w:cs="Arial"/>
                <w:sz w:val="22"/>
                <w:szCs w:val="22"/>
              </w:rPr>
              <w:t xml:space="preserve">NAVÝŠENÍ v rámci </w:t>
            </w:r>
            <w:r>
              <w:rPr>
                <w:rFonts w:ascii="Arial" w:hAnsi="Arial" w:cs="Arial"/>
                <w:sz w:val="22"/>
                <w:szCs w:val="22"/>
              </w:rPr>
              <w:t>změnového listu č.2</w:t>
            </w:r>
          </w:p>
        </w:tc>
        <w:tc>
          <w:tcPr>
            <w:tcW w:w="2205" w:type="dxa"/>
            <w:shd w:val="clear" w:color="auto" w:fill="auto"/>
          </w:tcPr>
          <w:p w:rsidR="00AC383D" w:rsidRPr="00CE3153" w:rsidRDefault="00AC383D" w:rsidP="00C70C98">
            <w:pPr>
              <w:rPr>
                <w:b/>
              </w:rPr>
            </w:pPr>
            <w:r w:rsidRPr="00CE3153">
              <w:rPr>
                <w:b/>
              </w:rPr>
              <w:t xml:space="preserve">(+) </w:t>
            </w:r>
            <w:r w:rsidR="005D131A">
              <w:rPr>
                <w:b/>
              </w:rPr>
              <w:t>665 168,58</w:t>
            </w:r>
          </w:p>
        </w:tc>
        <w:tc>
          <w:tcPr>
            <w:tcW w:w="3071" w:type="dxa"/>
            <w:shd w:val="clear" w:color="auto" w:fill="auto"/>
          </w:tcPr>
          <w:p w:rsidR="00AC383D" w:rsidRPr="00E10251" w:rsidRDefault="00AC383D" w:rsidP="00AC383D">
            <w:r w:rsidRPr="00E10251">
              <w:t>(+)</w:t>
            </w:r>
            <w:r w:rsidR="005D131A">
              <w:t xml:space="preserve"> 804 853,98</w:t>
            </w:r>
          </w:p>
        </w:tc>
      </w:tr>
      <w:tr w:rsidR="00AC383D" w:rsidTr="00C90EF3">
        <w:tc>
          <w:tcPr>
            <w:tcW w:w="3936" w:type="dxa"/>
            <w:shd w:val="clear" w:color="auto" w:fill="auto"/>
          </w:tcPr>
          <w:p w:rsidR="00AC383D" w:rsidRPr="00C665C0" w:rsidRDefault="00AC383D" w:rsidP="00AC3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CELKOVÁ CENA VČĚ</w:t>
            </w:r>
            <w:r w:rsidRPr="00C665C0">
              <w:rPr>
                <w:rFonts w:ascii="Arial" w:hAnsi="Arial" w:cs="Arial"/>
                <w:sz w:val="22"/>
                <w:szCs w:val="22"/>
              </w:rPr>
              <w:t>TNĚ ZMĚNOVÉHO LISTU č.1, 2</w:t>
            </w:r>
          </w:p>
          <w:p w:rsidR="00AC383D" w:rsidRPr="00C665C0" w:rsidRDefault="00AC383D" w:rsidP="00AC38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:rsidR="00AC383D" w:rsidRPr="00CE3153" w:rsidRDefault="005D131A" w:rsidP="00AC383D">
            <w:pPr>
              <w:rPr>
                <w:b/>
              </w:rPr>
            </w:pPr>
            <w:r>
              <w:rPr>
                <w:b/>
              </w:rPr>
              <w:t>12 363 193,60</w:t>
            </w:r>
          </w:p>
        </w:tc>
        <w:tc>
          <w:tcPr>
            <w:tcW w:w="3071" w:type="dxa"/>
            <w:shd w:val="clear" w:color="auto" w:fill="auto"/>
          </w:tcPr>
          <w:p w:rsidR="00AC383D" w:rsidRPr="00E10251" w:rsidRDefault="005D131A" w:rsidP="00AC383D">
            <w:r>
              <w:t>14 959 464,26</w:t>
            </w:r>
          </w:p>
        </w:tc>
      </w:tr>
      <w:tr w:rsidR="00AC383D" w:rsidTr="00C90EF3">
        <w:trPr>
          <w:trHeight w:val="552"/>
        </w:trPr>
        <w:tc>
          <w:tcPr>
            <w:tcW w:w="3936" w:type="dxa"/>
            <w:shd w:val="clear" w:color="auto" w:fill="auto"/>
          </w:tcPr>
          <w:p w:rsidR="00AC383D" w:rsidRPr="00C665C0" w:rsidRDefault="00AC383D" w:rsidP="00AC38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:rsidR="00AC383D" w:rsidRPr="00E10251" w:rsidRDefault="00AC383D" w:rsidP="00AC383D"/>
        </w:tc>
        <w:tc>
          <w:tcPr>
            <w:tcW w:w="3071" w:type="dxa"/>
            <w:shd w:val="clear" w:color="auto" w:fill="auto"/>
          </w:tcPr>
          <w:p w:rsidR="00AC383D" w:rsidRPr="00E10251" w:rsidRDefault="00AC383D" w:rsidP="00AC383D"/>
        </w:tc>
      </w:tr>
    </w:tbl>
    <w:p w:rsidR="006A026C" w:rsidRDefault="006A026C" w:rsidP="002B5C58">
      <w:pPr>
        <w:tabs>
          <w:tab w:val="left" w:pos="540"/>
          <w:tab w:val="left" w:pos="1416"/>
          <w:tab w:val="left" w:pos="6480"/>
        </w:tabs>
        <w:rPr>
          <w:b/>
        </w:rPr>
      </w:pPr>
    </w:p>
    <w:p w:rsidR="008905C1" w:rsidRDefault="008905C1" w:rsidP="002B5C58">
      <w:pPr>
        <w:tabs>
          <w:tab w:val="left" w:pos="540"/>
          <w:tab w:val="left" w:pos="1416"/>
          <w:tab w:val="left" w:pos="6480"/>
        </w:tabs>
        <w:rPr>
          <w:b/>
        </w:rPr>
      </w:pPr>
    </w:p>
    <w:p w:rsidR="00BA1EF0" w:rsidRPr="00C61208" w:rsidRDefault="000D477C" w:rsidP="00C61208">
      <w:pPr>
        <w:tabs>
          <w:tab w:val="left" w:pos="540"/>
          <w:tab w:val="left" w:pos="1416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665C0">
        <w:rPr>
          <w:rFonts w:ascii="Arial" w:hAnsi="Arial" w:cs="Arial"/>
          <w:b/>
          <w:sz w:val="22"/>
          <w:szCs w:val="22"/>
        </w:rPr>
        <w:t>8</w:t>
      </w:r>
      <w:r w:rsidR="00374CC6" w:rsidRPr="00C665C0">
        <w:rPr>
          <w:rFonts w:ascii="Arial" w:hAnsi="Arial" w:cs="Arial"/>
          <w:b/>
          <w:sz w:val="22"/>
          <w:szCs w:val="22"/>
        </w:rPr>
        <w:t>. Stanov</w:t>
      </w:r>
      <w:r w:rsidR="00692966" w:rsidRPr="00C665C0">
        <w:rPr>
          <w:rFonts w:ascii="Arial" w:hAnsi="Arial" w:cs="Arial"/>
          <w:b/>
          <w:sz w:val="22"/>
          <w:szCs w:val="22"/>
        </w:rPr>
        <w:t>isko p</w:t>
      </w:r>
      <w:r w:rsidR="003042F2" w:rsidRPr="00C665C0">
        <w:rPr>
          <w:rFonts w:ascii="Arial" w:hAnsi="Arial" w:cs="Arial"/>
          <w:b/>
          <w:sz w:val="22"/>
          <w:szCs w:val="22"/>
        </w:rPr>
        <w:t>rojektanta</w:t>
      </w:r>
      <w:r w:rsidR="007F24CC" w:rsidRPr="00C665C0">
        <w:rPr>
          <w:rFonts w:ascii="Arial" w:hAnsi="Arial" w:cs="Arial"/>
          <w:b/>
          <w:sz w:val="22"/>
          <w:szCs w:val="22"/>
        </w:rPr>
        <w:t>, AD</w:t>
      </w:r>
      <w:r w:rsidR="003042F2" w:rsidRPr="00C665C0">
        <w:rPr>
          <w:rFonts w:ascii="Arial" w:hAnsi="Arial" w:cs="Arial"/>
          <w:b/>
          <w:sz w:val="22"/>
          <w:szCs w:val="22"/>
        </w:rPr>
        <w:t>:</w:t>
      </w:r>
      <w:r w:rsidR="00692966" w:rsidRPr="00C665C0">
        <w:rPr>
          <w:rFonts w:ascii="Arial" w:hAnsi="Arial" w:cs="Arial"/>
          <w:b/>
          <w:sz w:val="22"/>
          <w:szCs w:val="22"/>
        </w:rPr>
        <w:t>(</w:t>
      </w:r>
      <w:r w:rsidR="0096393A" w:rsidRPr="00C665C0">
        <w:rPr>
          <w:rFonts w:ascii="Arial" w:hAnsi="Arial" w:cs="Arial"/>
          <w:b/>
          <w:sz w:val="22"/>
          <w:szCs w:val="22"/>
        </w:rPr>
        <w:t xml:space="preserve"> vyjádření, souhlasí x nesouhlasí)</w:t>
      </w:r>
    </w:p>
    <w:p w:rsidR="00BA1EF0" w:rsidRPr="00C665C0" w:rsidRDefault="00BA1EF0" w:rsidP="003042F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A1EF0" w:rsidRDefault="00BA1EF0" w:rsidP="003042F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C61208" w:rsidRDefault="00C61208" w:rsidP="003042F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C61208" w:rsidRDefault="00C61208" w:rsidP="003042F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C665C0" w:rsidRPr="00C665C0" w:rsidRDefault="00C665C0" w:rsidP="003042F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3042F2" w:rsidRPr="00C665C0" w:rsidRDefault="003042F2" w:rsidP="003042F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3042F2" w:rsidRPr="00C665C0" w:rsidRDefault="003042F2" w:rsidP="003042F2">
      <w:pPr>
        <w:rPr>
          <w:rFonts w:ascii="Arial" w:hAnsi="Arial" w:cs="Arial"/>
          <w:sz w:val="20"/>
          <w:szCs w:val="20"/>
        </w:rPr>
      </w:pPr>
      <w:r w:rsidRPr="00C665C0">
        <w:rPr>
          <w:rFonts w:ascii="Arial" w:hAnsi="Arial" w:cs="Arial"/>
          <w:sz w:val="22"/>
          <w:szCs w:val="22"/>
        </w:rPr>
        <w:tab/>
      </w:r>
      <w:r w:rsidRPr="00C665C0">
        <w:rPr>
          <w:rFonts w:ascii="Arial" w:hAnsi="Arial" w:cs="Arial"/>
          <w:sz w:val="22"/>
          <w:szCs w:val="22"/>
        </w:rPr>
        <w:tab/>
      </w:r>
      <w:r w:rsidRPr="00C665C0">
        <w:rPr>
          <w:rFonts w:ascii="Arial" w:hAnsi="Arial" w:cs="Arial"/>
          <w:sz w:val="22"/>
          <w:szCs w:val="22"/>
        </w:rPr>
        <w:tab/>
      </w:r>
      <w:r w:rsidRPr="00C665C0">
        <w:rPr>
          <w:rFonts w:ascii="Arial" w:hAnsi="Arial" w:cs="Arial"/>
          <w:sz w:val="22"/>
          <w:szCs w:val="22"/>
        </w:rPr>
        <w:tab/>
      </w:r>
      <w:r w:rsidRPr="00C665C0">
        <w:rPr>
          <w:rFonts w:ascii="Arial" w:hAnsi="Arial" w:cs="Arial"/>
          <w:sz w:val="22"/>
          <w:szCs w:val="22"/>
        </w:rPr>
        <w:tab/>
      </w:r>
      <w:r w:rsidRPr="00C665C0">
        <w:rPr>
          <w:rFonts w:ascii="Arial" w:hAnsi="Arial" w:cs="Arial"/>
          <w:sz w:val="20"/>
          <w:szCs w:val="20"/>
        </w:rPr>
        <w:t>Datum:</w:t>
      </w:r>
      <w:r w:rsidR="00692966" w:rsidRPr="00C665C0">
        <w:rPr>
          <w:rFonts w:ascii="Arial" w:hAnsi="Arial" w:cs="Arial"/>
          <w:sz w:val="20"/>
          <w:szCs w:val="20"/>
        </w:rPr>
        <w:t xml:space="preserve">           </w:t>
      </w:r>
      <w:r w:rsidRPr="00C665C0">
        <w:rPr>
          <w:rFonts w:ascii="Arial" w:hAnsi="Arial" w:cs="Arial"/>
          <w:sz w:val="20"/>
          <w:szCs w:val="20"/>
          <w:u w:val="single"/>
        </w:rPr>
        <w:tab/>
      </w:r>
      <w:r w:rsidRPr="00C665C0">
        <w:rPr>
          <w:rFonts w:ascii="Arial" w:hAnsi="Arial" w:cs="Arial"/>
          <w:sz w:val="20"/>
          <w:szCs w:val="20"/>
          <w:u w:val="single"/>
        </w:rPr>
        <w:tab/>
      </w:r>
      <w:r w:rsidR="00AF2647" w:rsidRPr="00C665C0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 w:rsidRPr="00C665C0">
        <w:rPr>
          <w:rFonts w:ascii="Arial" w:hAnsi="Arial" w:cs="Arial"/>
          <w:sz w:val="20"/>
          <w:szCs w:val="20"/>
          <w:u w:val="single"/>
        </w:rPr>
        <w:tab/>
      </w:r>
      <w:r w:rsidR="00AF2647" w:rsidRPr="00C665C0">
        <w:rPr>
          <w:rFonts w:ascii="Arial" w:hAnsi="Arial" w:cs="Arial"/>
          <w:sz w:val="20"/>
          <w:szCs w:val="20"/>
          <w:u w:val="single"/>
        </w:rPr>
        <w:t xml:space="preserve">           </w:t>
      </w:r>
    </w:p>
    <w:p w:rsidR="003042F2" w:rsidRPr="00C665C0" w:rsidRDefault="003042F2" w:rsidP="003042F2">
      <w:pPr>
        <w:rPr>
          <w:rFonts w:ascii="Arial" w:hAnsi="Arial" w:cs="Arial"/>
          <w:sz w:val="20"/>
          <w:szCs w:val="20"/>
        </w:rPr>
      </w:pPr>
      <w:r w:rsidRPr="00C665C0">
        <w:rPr>
          <w:rFonts w:ascii="Arial" w:hAnsi="Arial" w:cs="Arial"/>
          <w:sz w:val="20"/>
          <w:szCs w:val="20"/>
        </w:rPr>
        <w:tab/>
      </w:r>
      <w:r w:rsidRPr="00C665C0">
        <w:rPr>
          <w:rFonts w:ascii="Arial" w:hAnsi="Arial" w:cs="Arial"/>
          <w:sz w:val="20"/>
          <w:szCs w:val="20"/>
        </w:rPr>
        <w:tab/>
      </w:r>
      <w:r w:rsidRPr="00C665C0">
        <w:rPr>
          <w:rFonts w:ascii="Arial" w:hAnsi="Arial" w:cs="Arial"/>
          <w:sz w:val="20"/>
          <w:szCs w:val="20"/>
        </w:rPr>
        <w:tab/>
      </w:r>
      <w:r w:rsidRPr="00C665C0">
        <w:rPr>
          <w:rFonts w:ascii="Arial" w:hAnsi="Arial" w:cs="Arial"/>
          <w:sz w:val="20"/>
          <w:szCs w:val="20"/>
        </w:rPr>
        <w:tab/>
      </w:r>
      <w:r w:rsidRPr="00C665C0">
        <w:rPr>
          <w:rFonts w:ascii="Arial" w:hAnsi="Arial" w:cs="Arial"/>
          <w:sz w:val="20"/>
          <w:szCs w:val="20"/>
        </w:rPr>
        <w:tab/>
      </w:r>
      <w:r w:rsidRPr="00C665C0">
        <w:rPr>
          <w:rFonts w:ascii="Arial" w:hAnsi="Arial" w:cs="Arial"/>
          <w:sz w:val="20"/>
          <w:szCs w:val="20"/>
        </w:rPr>
        <w:tab/>
      </w:r>
      <w:r w:rsidRPr="00C665C0">
        <w:rPr>
          <w:rFonts w:ascii="Arial" w:hAnsi="Arial" w:cs="Arial"/>
          <w:sz w:val="20"/>
          <w:szCs w:val="20"/>
        </w:rPr>
        <w:tab/>
      </w:r>
      <w:r w:rsidR="00895BE3" w:rsidRPr="00C665C0">
        <w:rPr>
          <w:rFonts w:ascii="Arial" w:hAnsi="Arial" w:cs="Arial"/>
          <w:sz w:val="20"/>
          <w:szCs w:val="20"/>
        </w:rPr>
        <w:tab/>
      </w:r>
      <w:r w:rsidR="00692966" w:rsidRPr="00C665C0">
        <w:rPr>
          <w:rFonts w:ascii="Arial" w:hAnsi="Arial" w:cs="Arial"/>
          <w:sz w:val="20"/>
          <w:szCs w:val="20"/>
        </w:rPr>
        <w:t>P</w:t>
      </w:r>
      <w:r w:rsidRPr="00C665C0">
        <w:rPr>
          <w:rFonts w:ascii="Arial" w:hAnsi="Arial" w:cs="Arial"/>
          <w:sz w:val="20"/>
          <w:szCs w:val="20"/>
        </w:rPr>
        <w:t>rojektant</w:t>
      </w:r>
    </w:p>
    <w:p w:rsidR="003042F2" w:rsidRPr="00C665C0" w:rsidRDefault="00DF5002" w:rsidP="00DF5002">
      <w:pPr>
        <w:tabs>
          <w:tab w:val="left" w:pos="5010"/>
        </w:tabs>
        <w:rPr>
          <w:rFonts w:ascii="Arial" w:hAnsi="Arial" w:cs="Arial"/>
          <w:sz w:val="20"/>
          <w:szCs w:val="20"/>
        </w:rPr>
      </w:pPr>
      <w:r w:rsidRPr="00C665C0">
        <w:rPr>
          <w:rFonts w:ascii="Arial" w:hAnsi="Arial" w:cs="Arial"/>
          <w:sz w:val="20"/>
          <w:szCs w:val="20"/>
        </w:rPr>
        <w:tab/>
      </w:r>
      <w:r w:rsidR="00E10EF4">
        <w:rPr>
          <w:rFonts w:ascii="Arial" w:hAnsi="Arial" w:cs="Arial"/>
          <w:sz w:val="20"/>
          <w:szCs w:val="20"/>
        </w:rPr>
        <w:t>xxxxxxxxxxxxxxxxxxxx</w:t>
      </w:r>
    </w:p>
    <w:p w:rsidR="00DF5002" w:rsidRPr="00C665C0" w:rsidRDefault="00DF5002" w:rsidP="00DF5002">
      <w:pPr>
        <w:tabs>
          <w:tab w:val="left" w:pos="5010"/>
        </w:tabs>
        <w:rPr>
          <w:rFonts w:ascii="Arial" w:hAnsi="Arial" w:cs="Arial"/>
          <w:sz w:val="22"/>
          <w:szCs w:val="22"/>
        </w:rPr>
      </w:pPr>
    </w:p>
    <w:p w:rsidR="00D73845" w:rsidRPr="00C665C0" w:rsidRDefault="00D73845" w:rsidP="00DF5002">
      <w:pPr>
        <w:tabs>
          <w:tab w:val="left" w:pos="5010"/>
        </w:tabs>
        <w:rPr>
          <w:rFonts w:ascii="Arial" w:hAnsi="Arial" w:cs="Arial"/>
          <w:sz w:val="22"/>
          <w:szCs w:val="22"/>
        </w:rPr>
      </w:pPr>
    </w:p>
    <w:p w:rsidR="00E12E09" w:rsidRPr="00C665C0" w:rsidRDefault="00E12E09" w:rsidP="00DF5002">
      <w:pPr>
        <w:tabs>
          <w:tab w:val="left" w:pos="5010"/>
        </w:tabs>
        <w:rPr>
          <w:rFonts w:ascii="Arial" w:hAnsi="Arial" w:cs="Arial"/>
          <w:sz w:val="22"/>
          <w:szCs w:val="22"/>
        </w:rPr>
      </w:pPr>
    </w:p>
    <w:p w:rsidR="003042F2" w:rsidRPr="00C665C0" w:rsidRDefault="000D477C" w:rsidP="003042F2">
      <w:pPr>
        <w:rPr>
          <w:rFonts w:ascii="Arial" w:hAnsi="Arial" w:cs="Arial"/>
          <w:b/>
          <w:sz w:val="22"/>
          <w:szCs w:val="22"/>
        </w:rPr>
      </w:pPr>
      <w:r w:rsidRPr="00C665C0">
        <w:rPr>
          <w:rFonts w:ascii="Arial" w:hAnsi="Arial" w:cs="Arial"/>
          <w:b/>
          <w:sz w:val="22"/>
          <w:szCs w:val="22"/>
        </w:rPr>
        <w:lastRenderedPageBreak/>
        <w:t>9</w:t>
      </w:r>
      <w:r w:rsidR="003042F2" w:rsidRPr="00C665C0">
        <w:rPr>
          <w:rFonts w:ascii="Arial" w:hAnsi="Arial" w:cs="Arial"/>
          <w:b/>
          <w:sz w:val="22"/>
          <w:szCs w:val="22"/>
        </w:rPr>
        <w:t xml:space="preserve">. </w:t>
      </w:r>
      <w:r w:rsidR="00C665C0">
        <w:rPr>
          <w:rFonts w:ascii="Arial" w:hAnsi="Arial" w:cs="Arial"/>
          <w:b/>
          <w:sz w:val="22"/>
          <w:szCs w:val="22"/>
        </w:rPr>
        <w:t xml:space="preserve">  </w:t>
      </w:r>
      <w:r w:rsidR="003042F2" w:rsidRPr="00C665C0">
        <w:rPr>
          <w:rFonts w:ascii="Arial" w:hAnsi="Arial" w:cs="Arial"/>
          <w:b/>
          <w:sz w:val="22"/>
          <w:szCs w:val="22"/>
        </w:rPr>
        <w:t>Stanovisko TDS</w:t>
      </w:r>
      <w:r w:rsidR="0096393A" w:rsidRPr="00C665C0">
        <w:rPr>
          <w:rFonts w:ascii="Arial" w:hAnsi="Arial" w:cs="Arial"/>
          <w:b/>
          <w:sz w:val="22"/>
          <w:szCs w:val="22"/>
        </w:rPr>
        <w:t>:( vyjádření, souhlasí x nesouhlasí)</w:t>
      </w:r>
    </w:p>
    <w:p w:rsidR="00DE0C87" w:rsidRPr="00C665C0" w:rsidRDefault="00DE0C87" w:rsidP="003042F2">
      <w:pPr>
        <w:rPr>
          <w:rFonts w:ascii="Arial" w:hAnsi="Arial" w:cs="Arial"/>
          <w:sz w:val="22"/>
          <w:szCs w:val="22"/>
        </w:rPr>
      </w:pPr>
    </w:p>
    <w:p w:rsidR="00DE0C87" w:rsidRDefault="00DE0C87" w:rsidP="003042F2"/>
    <w:p w:rsidR="002B5C58" w:rsidRDefault="002B5C58" w:rsidP="003042F2"/>
    <w:p w:rsidR="00C665C0" w:rsidRDefault="00C665C0" w:rsidP="003042F2"/>
    <w:p w:rsidR="002B5C58" w:rsidRDefault="002B5C58" w:rsidP="003042F2"/>
    <w:p w:rsidR="00DE0C87" w:rsidRDefault="00DE0C87" w:rsidP="003042F2"/>
    <w:p w:rsidR="003042F2" w:rsidRPr="00C665C0" w:rsidRDefault="003042F2" w:rsidP="003042F2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665C0">
        <w:rPr>
          <w:rFonts w:ascii="Arial" w:hAnsi="Arial" w:cs="Arial"/>
          <w:sz w:val="20"/>
          <w:szCs w:val="20"/>
        </w:rPr>
        <w:t>Datum:</w:t>
      </w:r>
      <w:r w:rsidRPr="00C665C0">
        <w:rPr>
          <w:rFonts w:ascii="Arial" w:hAnsi="Arial" w:cs="Arial"/>
          <w:sz w:val="20"/>
          <w:szCs w:val="20"/>
        </w:rPr>
        <w:tab/>
      </w:r>
      <w:r w:rsidRPr="00C665C0">
        <w:rPr>
          <w:rFonts w:ascii="Arial" w:hAnsi="Arial" w:cs="Arial"/>
          <w:sz w:val="20"/>
          <w:szCs w:val="20"/>
          <w:u w:val="single"/>
        </w:rPr>
        <w:tab/>
      </w:r>
      <w:r w:rsidRPr="00C665C0">
        <w:rPr>
          <w:rFonts w:ascii="Arial" w:hAnsi="Arial" w:cs="Arial"/>
          <w:sz w:val="20"/>
          <w:szCs w:val="20"/>
          <w:u w:val="single"/>
        </w:rPr>
        <w:tab/>
      </w:r>
      <w:r w:rsidRPr="00C665C0">
        <w:rPr>
          <w:rFonts w:ascii="Arial" w:hAnsi="Arial" w:cs="Arial"/>
          <w:sz w:val="20"/>
          <w:szCs w:val="20"/>
          <w:u w:val="single"/>
        </w:rPr>
        <w:tab/>
      </w:r>
      <w:r w:rsidRPr="00C665C0">
        <w:rPr>
          <w:rFonts w:ascii="Arial" w:hAnsi="Arial" w:cs="Arial"/>
          <w:sz w:val="20"/>
          <w:szCs w:val="20"/>
          <w:u w:val="single"/>
        </w:rPr>
        <w:tab/>
      </w:r>
    </w:p>
    <w:p w:rsidR="003042F2" w:rsidRPr="00C665C0" w:rsidRDefault="00C665C0" w:rsidP="003042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</w:t>
      </w:r>
      <w:r w:rsidR="003042F2" w:rsidRPr="00C665C0">
        <w:rPr>
          <w:rFonts w:ascii="Arial" w:hAnsi="Arial" w:cs="Arial"/>
          <w:sz w:val="20"/>
          <w:szCs w:val="20"/>
        </w:rPr>
        <w:t>TDS</w:t>
      </w:r>
    </w:p>
    <w:p w:rsidR="003042F2" w:rsidRPr="00C665C0" w:rsidRDefault="00DF5002" w:rsidP="00DF5002">
      <w:pPr>
        <w:jc w:val="center"/>
        <w:rPr>
          <w:rFonts w:ascii="Arial" w:hAnsi="Arial" w:cs="Arial"/>
          <w:sz w:val="20"/>
          <w:szCs w:val="20"/>
        </w:rPr>
      </w:pPr>
      <w:r w:rsidRPr="00C665C0">
        <w:rPr>
          <w:rFonts w:ascii="Arial" w:hAnsi="Arial" w:cs="Arial"/>
          <w:sz w:val="20"/>
          <w:szCs w:val="20"/>
        </w:rPr>
        <w:tab/>
      </w:r>
      <w:r w:rsidRPr="00C665C0">
        <w:rPr>
          <w:rFonts w:ascii="Arial" w:hAnsi="Arial" w:cs="Arial"/>
          <w:sz w:val="20"/>
          <w:szCs w:val="20"/>
        </w:rPr>
        <w:tab/>
      </w:r>
      <w:r w:rsidRPr="00C665C0">
        <w:rPr>
          <w:rFonts w:ascii="Arial" w:hAnsi="Arial" w:cs="Arial"/>
          <w:sz w:val="20"/>
          <w:szCs w:val="20"/>
        </w:rPr>
        <w:tab/>
      </w:r>
      <w:r w:rsidR="00E10EF4">
        <w:rPr>
          <w:rFonts w:ascii="Arial" w:hAnsi="Arial" w:cs="Arial"/>
          <w:sz w:val="20"/>
          <w:szCs w:val="20"/>
        </w:rPr>
        <w:t>xxxxxxxxxxxxxx</w:t>
      </w:r>
    </w:p>
    <w:p w:rsidR="002B5C58" w:rsidRPr="00C665C0" w:rsidRDefault="002B5C58" w:rsidP="00DF5002">
      <w:pPr>
        <w:jc w:val="center"/>
        <w:rPr>
          <w:rFonts w:ascii="Arial" w:hAnsi="Arial" w:cs="Arial"/>
          <w:sz w:val="20"/>
          <w:szCs w:val="20"/>
        </w:rPr>
      </w:pPr>
    </w:p>
    <w:p w:rsidR="002B5C58" w:rsidRPr="00C665C0" w:rsidRDefault="002B5C58" w:rsidP="00DF5002">
      <w:pPr>
        <w:jc w:val="center"/>
        <w:rPr>
          <w:rFonts w:ascii="Arial" w:hAnsi="Arial" w:cs="Arial"/>
          <w:sz w:val="20"/>
          <w:szCs w:val="20"/>
        </w:rPr>
      </w:pPr>
    </w:p>
    <w:p w:rsidR="003042F2" w:rsidRPr="00C665C0" w:rsidRDefault="000D477C" w:rsidP="003042F2">
      <w:pPr>
        <w:rPr>
          <w:rFonts w:ascii="Arial" w:hAnsi="Arial" w:cs="Arial"/>
          <w:b/>
          <w:sz w:val="22"/>
          <w:szCs w:val="22"/>
        </w:rPr>
      </w:pPr>
      <w:r w:rsidRPr="00C665C0">
        <w:rPr>
          <w:rFonts w:ascii="Arial" w:hAnsi="Arial" w:cs="Arial"/>
          <w:b/>
          <w:sz w:val="22"/>
          <w:szCs w:val="22"/>
        </w:rPr>
        <w:t>10</w:t>
      </w:r>
      <w:r w:rsidR="003042F2" w:rsidRPr="00C665C0">
        <w:rPr>
          <w:rFonts w:ascii="Arial" w:hAnsi="Arial" w:cs="Arial"/>
          <w:b/>
          <w:sz w:val="22"/>
          <w:szCs w:val="22"/>
        </w:rPr>
        <w:t xml:space="preserve">. </w:t>
      </w:r>
      <w:r w:rsidR="00C665C0">
        <w:rPr>
          <w:rFonts w:ascii="Arial" w:hAnsi="Arial" w:cs="Arial"/>
          <w:b/>
          <w:sz w:val="22"/>
          <w:szCs w:val="22"/>
        </w:rPr>
        <w:t xml:space="preserve">  </w:t>
      </w:r>
      <w:r w:rsidR="003042F2" w:rsidRPr="00C665C0">
        <w:rPr>
          <w:rFonts w:ascii="Arial" w:hAnsi="Arial" w:cs="Arial"/>
          <w:b/>
          <w:sz w:val="22"/>
          <w:szCs w:val="22"/>
        </w:rPr>
        <w:t>Stanovisko objednatele díla:</w:t>
      </w:r>
      <w:r w:rsidR="0096393A" w:rsidRPr="00C665C0">
        <w:rPr>
          <w:rFonts w:ascii="Arial" w:hAnsi="Arial" w:cs="Arial"/>
          <w:b/>
          <w:sz w:val="22"/>
          <w:szCs w:val="22"/>
        </w:rPr>
        <w:t xml:space="preserve"> (souhlasí x nesouhlasí)</w:t>
      </w:r>
    </w:p>
    <w:p w:rsidR="00692966" w:rsidRPr="00094743" w:rsidRDefault="003042F2" w:rsidP="003042F2">
      <w:pPr>
        <w:rPr>
          <w:rFonts w:ascii="Arial" w:hAnsi="Arial" w:cs="Arial"/>
          <w:sz w:val="20"/>
          <w:szCs w:val="20"/>
        </w:rPr>
      </w:pPr>
      <w:r w:rsidRPr="00094743">
        <w:rPr>
          <w:rFonts w:ascii="Arial" w:hAnsi="Arial" w:cs="Arial"/>
          <w:sz w:val="20"/>
          <w:szCs w:val="20"/>
        </w:rPr>
        <w:tab/>
      </w:r>
      <w:r w:rsidRPr="00094743">
        <w:rPr>
          <w:rFonts w:ascii="Arial" w:hAnsi="Arial" w:cs="Arial"/>
          <w:sz w:val="20"/>
          <w:szCs w:val="20"/>
        </w:rPr>
        <w:tab/>
      </w:r>
      <w:r w:rsidRPr="00094743">
        <w:rPr>
          <w:rFonts w:ascii="Arial" w:hAnsi="Arial" w:cs="Arial"/>
          <w:sz w:val="20"/>
          <w:szCs w:val="20"/>
        </w:rPr>
        <w:tab/>
      </w:r>
      <w:r w:rsidRPr="00094743">
        <w:rPr>
          <w:rFonts w:ascii="Arial" w:hAnsi="Arial" w:cs="Arial"/>
          <w:sz w:val="20"/>
          <w:szCs w:val="20"/>
        </w:rPr>
        <w:tab/>
      </w:r>
      <w:r w:rsidRPr="00094743">
        <w:rPr>
          <w:rFonts w:ascii="Arial" w:hAnsi="Arial" w:cs="Arial"/>
          <w:sz w:val="20"/>
          <w:szCs w:val="20"/>
        </w:rPr>
        <w:tab/>
      </w:r>
    </w:p>
    <w:p w:rsidR="001B377F" w:rsidRPr="00094743" w:rsidRDefault="00BF3821" w:rsidP="00BF3821">
      <w:pPr>
        <w:suppressAutoHyphens/>
        <w:jc w:val="both"/>
        <w:rPr>
          <w:rFonts w:ascii="Arial" w:hAnsi="Arial" w:cs="Arial"/>
          <w:sz w:val="20"/>
          <w:szCs w:val="20"/>
        </w:rPr>
      </w:pPr>
      <w:r w:rsidRPr="00094743">
        <w:rPr>
          <w:rFonts w:ascii="Arial" w:hAnsi="Arial" w:cs="Arial"/>
          <w:sz w:val="20"/>
          <w:szCs w:val="20"/>
        </w:rPr>
        <w:t xml:space="preserve">Tato změna není podstatnou změnou </w:t>
      </w:r>
      <w:r w:rsidR="00515933" w:rsidRPr="00094743">
        <w:rPr>
          <w:rFonts w:ascii="Arial" w:hAnsi="Arial" w:cs="Arial"/>
          <w:sz w:val="20"/>
          <w:szCs w:val="20"/>
        </w:rPr>
        <w:t>závazku ze smlouvy o dílo</w:t>
      </w:r>
      <w:r w:rsidR="00F57219">
        <w:rPr>
          <w:rFonts w:ascii="Arial" w:hAnsi="Arial" w:cs="Arial"/>
          <w:sz w:val="20"/>
          <w:szCs w:val="20"/>
        </w:rPr>
        <w:t>,</w:t>
      </w:r>
      <w:r w:rsidR="00094743" w:rsidRPr="00094743">
        <w:rPr>
          <w:rFonts w:ascii="Arial" w:hAnsi="Arial" w:cs="Arial"/>
          <w:sz w:val="20"/>
          <w:szCs w:val="20"/>
        </w:rPr>
        <w:t xml:space="preserve"> neboť nemění podstatu díla, pouze rozšiřuje nebo opravuje původní záměr obnovy vyplývající z nálezové situace.</w:t>
      </w:r>
    </w:p>
    <w:p w:rsidR="001B377F" w:rsidRPr="00094743" w:rsidRDefault="00515933" w:rsidP="00BF3821">
      <w:pPr>
        <w:suppressAutoHyphens/>
        <w:jc w:val="both"/>
        <w:rPr>
          <w:rFonts w:ascii="Arial" w:hAnsi="Arial" w:cs="Arial"/>
          <w:sz w:val="20"/>
          <w:szCs w:val="20"/>
        </w:rPr>
      </w:pPr>
      <w:r w:rsidRPr="00094743">
        <w:rPr>
          <w:rFonts w:ascii="Arial" w:hAnsi="Arial" w:cs="Arial"/>
          <w:sz w:val="20"/>
          <w:szCs w:val="20"/>
        </w:rPr>
        <w:t>Změna nemění celkovou povahu veřejné zakázky.</w:t>
      </w:r>
    </w:p>
    <w:p w:rsidR="001B377F" w:rsidRPr="00094743" w:rsidRDefault="00515933" w:rsidP="001B377F">
      <w:pPr>
        <w:suppressAutoHyphens/>
        <w:jc w:val="both"/>
        <w:rPr>
          <w:rFonts w:ascii="Arial" w:hAnsi="Arial" w:cs="Arial"/>
          <w:sz w:val="20"/>
          <w:szCs w:val="20"/>
        </w:rPr>
      </w:pPr>
      <w:r w:rsidRPr="00094743">
        <w:rPr>
          <w:rFonts w:ascii="Arial" w:hAnsi="Arial" w:cs="Arial"/>
          <w:b/>
          <w:sz w:val="20"/>
          <w:szCs w:val="20"/>
        </w:rPr>
        <w:t>H</w:t>
      </w:r>
      <w:r w:rsidR="00BF3821" w:rsidRPr="00094743">
        <w:rPr>
          <w:rFonts w:ascii="Arial" w:hAnsi="Arial" w:cs="Arial"/>
          <w:b/>
          <w:sz w:val="20"/>
          <w:szCs w:val="20"/>
        </w:rPr>
        <w:t>odnota změny ceny</w:t>
      </w:r>
      <w:r w:rsidR="00BF3821" w:rsidRPr="00094743">
        <w:rPr>
          <w:rFonts w:ascii="Arial" w:hAnsi="Arial" w:cs="Arial"/>
          <w:sz w:val="20"/>
          <w:szCs w:val="20"/>
        </w:rPr>
        <w:t xml:space="preserve"> stavebních prací uvedených </w:t>
      </w:r>
      <w:r w:rsidR="00BF3821" w:rsidRPr="00094743">
        <w:rPr>
          <w:rFonts w:ascii="Arial" w:hAnsi="Arial" w:cs="Arial"/>
          <w:b/>
          <w:sz w:val="20"/>
          <w:szCs w:val="20"/>
          <w:u w:val="single"/>
        </w:rPr>
        <w:t>v tomto změnovém listu</w:t>
      </w:r>
      <w:r w:rsidR="001B377F" w:rsidRPr="0009474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B377F" w:rsidRPr="00094743">
        <w:rPr>
          <w:rFonts w:ascii="Arial" w:hAnsi="Arial" w:cs="Arial"/>
          <w:sz w:val="20"/>
          <w:szCs w:val="20"/>
        </w:rPr>
        <w:t xml:space="preserve">podle § 222 odst. 5 zákona o zadávání veřejných zakázek. (tj. </w:t>
      </w:r>
      <w:r w:rsidR="005D131A">
        <w:rPr>
          <w:rFonts w:ascii="Arial" w:hAnsi="Arial" w:cs="Arial"/>
          <w:sz w:val="20"/>
          <w:szCs w:val="20"/>
        </w:rPr>
        <w:t>665.168,58</w:t>
      </w:r>
      <w:r w:rsidR="001B377F" w:rsidRPr="00094743">
        <w:rPr>
          <w:rFonts w:ascii="Arial" w:hAnsi="Arial" w:cs="Arial"/>
          <w:b/>
          <w:sz w:val="20"/>
          <w:szCs w:val="20"/>
        </w:rPr>
        <w:t xml:space="preserve"> </w:t>
      </w:r>
      <w:r w:rsidR="005D131A">
        <w:rPr>
          <w:rFonts w:ascii="Arial" w:hAnsi="Arial" w:cs="Arial"/>
          <w:sz w:val="20"/>
          <w:szCs w:val="20"/>
        </w:rPr>
        <w:t>Kč bez DPH – vícepráce) činí 6,09</w:t>
      </w:r>
      <w:r w:rsidR="001B377F" w:rsidRPr="00094743">
        <w:rPr>
          <w:rFonts w:ascii="Arial" w:hAnsi="Arial" w:cs="Arial"/>
          <w:sz w:val="20"/>
          <w:szCs w:val="20"/>
        </w:rPr>
        <w:t>%</w:t>
      </w:r>
      <w:r w:rsidR="001B377F" w:rsidRPr="00094743">
        <w:rPr>
          <w:rFonts w:ascii="Arial" w:hAnsi="Arial" w:cs="Arial"/>
          <w:b/>
          <w:sz w:val="20"/>
          <w:szCs w:val="20"/>
        </w:rPr>
        <w:t xml:space="preserve"> původní hodnoty závazku.</w:t>
      </w:r>
      <w:r w:rsidR="00376788" w:rsidRPr="00094743">
        <w:rPr>
          <w:rFonts w:ascii="Arial" w:hAnsi="Arial" w:cs="Arial"/>
          <w:b/>
          <w:sz w:val="20"/>
          <w:szCs w:val="20"/>
        </w:rPr>
        <w:t xml:space="preserve"> Tyto práce </w:t>
      </w:r>
      <w:r w:rsidR="00094743" w:rsidRPr="00094743">
        <w:rPr>
          <w:rFonts w:ascii="Arial" w:hAnsi="Arial" w:cs="Arial"/>
          <w:b/>
          <w:sz w:val="20"/>
          <w:szCs w:val="20"/>
        </w:rPr>
        <w:t>nebylo možné předvídat, vyplynuly z nálezové sit</w:t>
      </w:r>
      <w:r w:rsidR="001950AA">
        <w:rPr>
          <w:rFonts w:ascii="Arial" w:hAnsi="Arial" w:cs="Arial"/>
          <w:b/>
          <w:sz w:val="20"/>
          <w:szCs w:val="20"/>
        </w:rPr>
        <w:t>ua</w:t>
      </w:r>
      <w:r w:rsidR="00094743" w:rsidRPr="00094743">
        <w:rPr>
          <w:rFonts w:ascii="Arial" w:hAnsi="Arial" w:cs="Arial"/>
          <w:b/>
          <w:sz w:val="20"/>
          <w:szCs w:val="20"/>
        </w:rPr>
        <w:t xml:space="preserve">ce a ze zaměření skutečné výšky schodiště. Jejich neprovedení by zmařilo účel opravy a dílo by tak nemohlo být dokončeno. </w:t>
      </w:r>
    </w:p>
    <w:p w:rsidR="00692966" w:rsidRPr="00094743" w:rsidRDefault="00692966" w:rsidP="003042F2">
      <w:pPr>
        <w:rPr>
          <w:rFonts w:ascii="Arial" w:hAnsi="Arial" w:cs="Arial"/>
          <w:sz w:val="20"/>
          <w:szCs w:val="20"/>
        </w:rPr>
      </w:pPr>
    </w:p>
    <w:p w:rsidR="00692966" w:rsidRPr="00094743" w:rsidRDefault="00692966" w:rsidP="003042F2">
      <w:pPr>
        <w:rPr>
          <w:rFonts w:ascii="Arial" w:hAnsi="Arial" w:cs="Arial"/>
          <w:sz w:val="20"/>
          <w:szCs w:val="20"/>
        </w:rPr>
      </w:pPr>
    </w:p>
    <w:p w:rsidR="002B5C58" w:rsidRDefault="002B5C58" w:rsidP="003042F2">
      <w:pPr>
        <w:rPr>
          <w:rFonts w:ascii="Arial" w:hAnsi="Arial" w:cs="Arial"/>
          <w:sz w:val="20"/>
          <w:szCs w:val="20"/>
        </w:rPr>
      </w:pPr>
    </w:p>
    <w:p w:rsidR="00C665C0" w:rsidRPr="00C665C0" w:rsidRDefault="00C665C0" w:rsidP="003042F2">
      <w:pPr>
        <w:rPr>
          <w:rFonts w:ascii="Arial" w:hAnsi="Arial" w:cs="Arial"/>
          <w:sz w:val="20"/>
          <w:szCs w:val="20"/>
        </w:rPr>
      </w:pPr>
    </w:p>
    <w:p w:rsidR="00DE0C87" w:rsidRPr="00C665C0" w:rsidRDefault="00DE0C87" w:rsidP="003042F2">
      <w:pPr>
        <w:rPr>
          <w:rFonts w:ascii="Arial" w:hAnsi="Arial" w:cs="Arial"/>
          <w:sz w:val="20"/>
          <w:szCs w:val="20"/>
        </w:rPr>
      </w:pPr>
    </w:p>
    <w:p w:rsidR="003042F2" w:rsidRPr="00C665C0" w:rsidRDefault="003042F2" w:rsidP="00DE0C87">
      <w:pPr>
        <w:ind w:left="2832" w:firstLine="708"/>
        <w:rPr>
          <w:rFonts w:ascii="Arial" w:hAnsi="Arial" w:cs="Arial"/>
          <w:sz w:val="20"/>
          <w:szCs w:val="20"/>
        </w:rPr>
      </w:pPr>
      <w:r w:rsidRPr="00C665C0">
        <w:rPr>
          <w:rFonts w:ascii="Arial" w:hAnsi="Arial" w:cs="Arial"/>
          <w:sz w:val="20"/>
          <w:szCs w:val="20"/>
        </w:rPr>
        <w:t>Datum:</w:t>
      </w:r>
      <w:r w:rsidRPr="00C665C0">
        <w:rPr>
          <w:rFonts w:ascii="Arial" w:hAnsi="Arial" w:cs="Arial"/>
          <w:sz w:val="20"/>
          <w:szCs w:val="20"/>
        </w:rPr>
        <w:tab/>
      </w:r>
      <w:r w:rsidRPr="00C665C0">
        <w:rPr>
          <w:rFonts w:ascii="Arial" w:hAnsi="Arial" w:cs="Arial"/>
          <w:sz w:val="20"/>
          <w:szCs w:val="20"/>
          <w:u w:val="single"/>
        </w:rPr>
        <w:tab/>
      </w:r>
      <w:r w:rsidRPr="00C665C0">
        <w:rPr>
          <w:rFonts w:ascii="Arial" w:hAnsi="Arial" w:cs="Arial"/>
          <w:sz w:val="20"/>
          <w:szCs w:val="20"/>
          <w:u w:val="single"/>
        </w:rPr>
        <w:tab/>
      </w:r>
      <w:r w:rsidRPr="00C665C0">
        <w:rPr>
          <w:rFonts w:ascii="Arial" w:hAnsi="Arial" w:cs="Arial"/>
          <w:sz w:val="20"/>
          <w:szCs w:val="20"/>
          <w:u w:val="single"/>
        </w:rPr>
        <w:tab/>
      </w:r>
      <w:r w:rsidR="00F029E2" w:rsidRPr="00C665C0"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C665C0">
        <w:rPr>
          <w:rFonts w:ascii="Arial" w:hAnsi="Arial" w:cs="Arial"/>
          <w:sz w:val="20"/>
          <w:szCs w:val="20"/>
          <w:u w:val="single"/>
        </w:rPr>
        <w:tab/>
      </w:r>
    </w:p>
    <w:p w:rsidR="003042F2" w:rsidRPr="00C665C0" w:rsidRDefault="00C665C0" w:rsidP="003042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 w:rsidR="00A4547E" w:rsidRPr="00C665C0">
        <w:rPr>
          <w:rFonts w:ascii="Arial" w:hAnsi="Arial" w:cs="Arial"/>
          <w:sz w:val="20"/>
          <w:szCs w:val="20"/>
        </w:rPr>
        <w:t>Investiční referent investora</w:t>
      </w:r>
    </w:p>
    <w:p w:rsidR="003042F2" w:rsidRDefault="00DF5002" w:rsidP="00DF5002">
      <w:pPr>
        <w:tabs>
          <w:tab w:val="left" w:pos="5085"/>
        </w:tabs>
        <w:rPr>
          <w:rFonts w:ascii="Arial" w:hAnsi="Arial" w:cs="Arial"/>
          <w:sz w:val="20"/>
          <w:szCs w:val="20"/>
        </w:rPr>
      </w:pPr>
      <w:r w:rsidRPr="00C665C0">
        <w:rPr>
          <w:rFonts w:ascii="Arial" w:hAnsi="Arial" w:cs="Arial"/>
          <w:sz w:val="20"/>
          <w:szCs w:val="20"/>
        </w:rPr>
        <w:tab/>
      </w:r>
      <w:r w:rsidR="00C665C0">
        <w:rPr>
          <w:rFonts w:ascii="Arial" w:hAnsi="Arial" w:cs="Arial"/>
          <w:sz w:val="20"/>
          <w:szCs w:val="20"/>
        </w:rPr>
        <w:t xml:space="preserve"> </w:t>
      </w:r>
      <w:r w:rsidR="00E10EF4">
        <w:rPr>
          <w:rFonts w:ascii="Arial" w:hAnsi="Arial" w:cs="Arial"/>
          <w:sz w:val="20"/>
          <w:szCs w:val="20"/>
        </w:rPr>
        <w:t>xxxxxxxxxxxxxxx</w:t>
      </w:r>
      <w:bookmarkStart w:id="0" w:name="_GoBack"/>
      <w:bookmarkEnd w:id="0"/>
    </w:p>
    <w:p w:rsidR="00C665C0" w:rsidRDefault="00C665C0" w:rsidP="00DF5002">
      <w:pPr>
        <w:tabs>
          <w:tab w:val="left" w:pos="5085"/>
        </w:tabs>
        <w:rPr>
          <w:rFonts w:ascii="Arial" w:hAnsi="Arial" w:cs="Arial"/>
          <w:sz w:val="20"/>
          <w:szCs w:val="20"/>
        </w:rPr>
      </w:pPr>
    </w:p>
    <w:p w:rsidR="00C665C0" w:rsidRPr="00C665C0" w:rsidRDefault="00C665C0" w:rsidP="00DF5002">
      <w:pPr>
        <w:tabs>
          <w:tab w:val="left" w:pos="5085"/>
        </w:tabs>
        <w:rPr>
          <w:rFonts w:ascii="Arial" w:hAnsi="Arial" w:cs="Arial"/>
          <w:sz w:val="20"/>
          <w:szCs w:val="20"/>
        </w:rPr>
      </w:pPr>
    </w:p>
    <w:p w:rsidR="00E953A8" w:rsidRPr="00C665C0" w:rsidRDefault="00E953A8" w:rsidP="00E953A8">
      <w:pPr>
        <w:rPr>
          <w:rFonts w:ascii="Arial" w:hAnsi="Arial" w:cs="Arial"/>
          <w:sz w:val="20"/>
          <w:szCs w:val="20"/>
        </w:rPr>
      </w:pPr>
      <w:r w:rsidRPr="00C665C0">
        <w:rPr>
          <w:rFonts w:ascii="Arial" w:hAnsi="Arial" w:cs="Arial"/>
          <w:sz w:val="20"/>
          <w:szCs w:val="20"/>
        </w:rPr>
        <w:t>Změnový list je vyhotoven ve 2 originálních výtiscích. Jeden výtisk založen u zhotovitele, jeden výtisk u investora. Kopie založena u TDS.</w:t>
      </w:r>
    </w:p>
    <w:p w:rsidR="00E953A8" w:rsidRPr="00C665C0" w:rsidRDefault="00E953A8" w:rsidP="00E953A8">
      <w:pPr>
        <w:rPr>
          <w:rFonts w:ascii="Arial" w:hAnsi="Arial" w:cs="Arial"/>
          <w:sz w:val="20"/>
          <w:szCs w:val="20"/>
        </w:rPr>
      </w:pPr>
    </w:p>
    <w:p w:rsidR="00E953A8" w:rsidRPr="00C665C0" w:rsidRDefault="00E953A8" w:rsidP="00E953A8">
      <w:pPr>
        <w:rPr>
          <w:rFonts w:ascii="Arial" w:hAnsi="Arial" w:cs="Arial"/>
          <w:sz w:val="20"/>
          <w:szCs w:val="20"/>
        </w:rPr>
      </w:pPr>
    </w:p>
    <w:p w:rsidR="00E953A8" w:rsidRPr="00C665C0" w:rsidRDefault="000D477C" w:rsidP="00E953A8">
      <w:pPr>
        <w:rPr>
          <w:rFonts w:ascii="Arial" w:hAnsi="Arial" w:cs="Arial"/>
          <w:sz w:val="20"/>
          <w:szCs w:val="20"/>
        </w:rPr>
      </w:pPr>
      <w:r w:rsidRPr="00C665C0">
        <w:rPr>
          <w:rFonts w:ascii="Arial" w:hAnsi="Arial" w:cs="Arial"/>
          <w:sz w:val="20"/>
          <w:szCs w:val="20"/>
        </w:rPr>
        <w:t xml:space="preserve">Přílohy </w:t>
      </w:r>
      <w:r w:rsidR="00FF4961" w:rsidRPr="00C665C0">
        <w:rPr>
          <w:rFonts w:ascii="Arial" w:hAnsi="Arial" w:cs="Arial"/>
          <w:sz w:val="20"/>
          <w:szCs w:val="20"/>
        </w:rPr>
        <w:t>ZL č.</w:t>
      </w:r>
      <w:r w:rsidR="0009751B">
        <w:rPr>
          <w:rFonts w:ascii="Arial" w:hAnsi="Arial" w:cs="Arial"/>
          <w:sz w:val="20"/>
          <w:szCs w:val="20"/>
        </w:rPr>
        <w:t>2</w:t>
      </w:r>
      <w:r w:rsidR="00E953A8" w:rsidRPr="00C665C0">
        <w:rPr>
          <w:rFonts w:ascii="Arial" w:hAnsi="Arial" w:cs="Arial"/>
          <w:sz w:val="20"/>
          <w:szCs w:val="20"/>
        </w:rPr>
        <w:t>:</w:t>
      </w:r>
    </w:p>
    <w:p w:rsidR="00E953A8" w:rsidRPr="00C665C0" w:rsidRDefault="00E953A8" w:rsidP="00E953A8">
      <w:pPr>
        <w:rPr>
          <w:rFonts w:ascii="Arial" w:hAnsi="Arial" w:cs="Arial"/>
          <w:sz w:val="20"/>
          <w:szCs w:val="20"/>
        </w:rPr>
      </w:pPr>
    </w:p>
    <w:p w:rsidR="000609D1" w:rsidRDefault="000609D1" w:rsidP="000609D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Kontrolní den: (běžný) KD- 11 ze dne 24.7.2018 (bod 01/10)</w:t>
      </w:r>
    </w:p>
    <w:p w:rsidR="000609D1" w:rsidRDefault="000609D1" w:rsidP="000609D1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Kontrolní den: (běžný) KD- 12 ze dne 31.7.2018 (bod 01/10)</w:t>
      </w:r>
    </w:p>
    <w:p w:rsidR="000609D1" w:rsidRDefault="000609D1" w:rsidP="000609D1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Kontrolní den: (běžný) KD- 13 ze dne: 07.8.2018 (bod 06/13)</w:t>
      </w:r>
    </w:p>
    <w:p w:rsidR="000609D1" w:rsidRDefault="00C61208" w:rsidP="000609D1">
      <w:pPr>
        <w:ind w:firstLine="360"/>
        <w:rPr>
          <w:rFonts w:ascii="Arial" w:hAnsi="Arial" w:cs="Arial"/>
          <w:sz w:val="20"/>
          <w:szCs w:val="20"/>
        </w:rPr>
      </w:pPr>
      <w:r w:rsidRPr="00C61208">
        <w:rPr>
          <w:rFonts w:ascii="Arial" w:hAnsi="Arial" w:cs="Arial"/>
          <w:sz w:val="20"/>
          <w:szCs w:val="20"/>
        </w:rPr>
        <w:t>Vyjádření statika a projektanta</w:t>
      </w:r>
    </w:p>
    <w:p w:rsidR="000609D1" w:rsidRDefault="000609D1" w:rsidP="000609D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Tvarová úprava</w:t>
      </w:r>
      <w:r w:rsidRPr="00AC383D">
        <w:rPr>
          <w:rFonts w:ascii="Arial" w:hAnsi="Arial" w:cs="Arial"/>
          <w:sz w:val="20"/>
          <w:szCs w:val="20"/>
        </w:rPr>
        <w:t xml:space="preserve"> schodiště </w:t>
      </w:r>
    </w:p>
    <w:p w:rsidR="00DF5002" w:rsidRPr="00C665C0" w:rsidRDefault="000609D1" w:rsidP="000609D1">
      <w:pPr>
        <w:ind w:firstLine="360"/>
        <w:rPr>
          <w:rFonts w:ascii="Arial" w:hAnsi="Arial" w:cs="Arial"/>
          <w:sz w:val="20"/>
          <w:szCs w:val="20"/>
        </w:rPr>
      </w:pPr>
      <w:r w:rsidRPr="00AC383D">
        <w:rPr>
          <w:rFonts w:ascii="Arial" w:hAnsi="Arial" w:cs="Arial"/>
          <w:sz w:val="20"/>
          <w:szCs w:val="20"/>
        </w:rPr>
        <w:t>Cenová nabídka zhotovitele</w:t>
      </w:r>
    </w:p>
    <w:p w:rsidR="00E256D5" w:rsidRPr="00C665C0" w:rsidRDefault="00E256D5" w:rsidP="00181EE3">
      <w:pPr>
        <w:ind w:left="360"/>
        <w:rPr>
          <w:rFonts w:ascii="Arial" w:hAnsi="Arial" w:cs="Arial"/>
          <w:sz w:val="20"/>
          <w:szCs w:val="20"/>
        </w:rPr>
      </w:pPr>
    </w:p>
    <w:sectPr w:rsidR="00E256D5" w:rsidRPr="00C665C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D5" w:rsidRDefault="00AE62D5">
      <w:r>
        <w:separator/>
      </w:r>
    </w:p>
  </w:endnote>
  <w:endnote w:type="continuationSeparator" w:id="0">
    <w:p w:rsidR="00AE62D5" w:rsidRDefault="00AE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98" w:rsidRDefault="00C70C98" w:rsidP="000B0D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70C98" w:rsidRDefault="00C70C98" w:rsidP="00BC338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98" w:rsidRDefault="00C70C98" w:rsidP="000B0D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0EF4">
      <w:rPr>
        <w:rStyle w:val="slostrnky"/>
        <w:noProof/>
      </w:rPr>
      <w:t>3</w:t>
    </w:r>
    <w:r>
      <w:rPr>
        <w:rStyle w:val="slostrnky"/>
      </w:rPr>
      <w:fldChar w:fldCharType="end"/>
    </w:r>
  </w:p>
  <w:p w:rsidR="00C70C98" w:rsidRDefault="00C70C98" w:rsidP="00BC338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D5" w:rsidRDefault="00AE62D5">
      <w:r>
        <w:separator/>
      </w:r>
    </w:p>
  </w:footnote>
  <w:footnote w:type="continuationSeparator" w:id="0">
    <w:p w:rsidR="00AE62D5" w:rsidRDefault="00AE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03F"/>
    <w:multiLevelType w:val="hybridMultilevel"/>
    <w:tmpl w:val="570A6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65B7B"/>
    <w:multiLevelType w:val="multilevel"/>
    <w:tmpl w:val="4DB22D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4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9A33FA"/>
    <w:multiLevelType w:val="hybridMultilevel"/>
    <w:tmpl w:val="F6EC821A"/>
    <w:lvl w:ilvl="0" w:tplc="22149C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262B09"/>
    <w:multiLevelType w:val="hybridMultilevel"/>
    <w:tmpl w:val="5BF42FEC"/>
    <w:lvl w:ilvl="0" w:tplc="A2947500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49BF"/>
    <w:multiLevelType w:val="hybridMultilevel"/>
    <w:tmpl w:val="E0B66338"/>
    <w:lvl w:ilvl="0" w:tplc="90C66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A10DC"/>
    <w:multiLevelType w:val="multilevel"/>
    <w:tmpl w:val="03A8A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D62CE6"/>
    <w:multiLevelType w:val="multilevel"/>
    <w:tmpl w:val="9D56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A4FF6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5502E5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1DB508D"/>
    <w:multiLevelType w:val="hybridMultilevel"/>
    <w:tmpl w:val="E116C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535B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7FF67A5"/>
    <w:multiLevelType w:val="hybridMultilevel"/>
    <w:tmpl w:val="95C8B188"/>
    <w:lvl w:ilvl="0" w:tplc="2B687F1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476C35A8"/>
    <w:multiLevelType w:val="hybridMultilevel"/>
    <w:tmpl w:val="6046EC52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7E84E2A"/>
    <w:multiLevelType w:val="multilevel"/>
    <w:tmpl w:val="4DB22D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4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9B240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D993AE0"/>
    <w:multiLevelType w:val="hybridMultilevel"/>
    <w:tmpl w:val="86BA130A"/>
    <w:lvl w:ilvl="0" w:tplc="98EACA9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B125A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EEF7F6F"/>
    <w:multiLevelType w:val="hybridMultilevel"/>
    <w:tmpl w:val="E0B66338"/>
    <w:lvl w:ilvl="0" w:tplc="90C66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983FCA"/>
    <w:multiLevelType w:val="hybridMultilevel"/>
    <w:tmpl w:val="F1366BEA"/>
    <w:lvl w:ilvl="0" w:tplc="040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D12F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33B450F"/>
    <w:multiLevelType w:val="hybridMultilevel"/>
    <w:tmpl w:val="E116C7E8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020F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b/>
        <w:sz w:val="20"/>
        <w:szCs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02A065C"/>
    <w:multiLevelType w:val="multilevel"/>
    <w:tmpl w:val="22A2E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7090F3D"/>
    <w:multiLevelType w:val="hybridMultilevel"/>
    <w:tmpl w:val="9D484692"/>
    <w:lvl w:ilvl="0" w:tplc="FB42D1E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9E30583"/>
    <w:multiLevelType w:val="hybridMultilevel"/>
    <w:tmpl w:val="52829A3A"/>
    <w:lvl w:ilvl="0" w:tplc="A90A72C4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176038C"/>
    <w:multiLevelType w:val="multilevel"/>
    <w:tmpl w:val="4DB22D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4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8C0591"/>
    <w:multiLevelType w:val="hybridMultilevel"/>
    <w:tmpl w:val="7340B90A"/>
    <w:lvl w:ilvl="0" w:tplc="04050015">
      <w:start w:val="1"/>
      <w:numFmt w:val="upperLetter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7B3B6BBA"/>
    <w:multiLevelType w:val="multilevel"/>
    <w:tmpl w:val="A872C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7DF86A16"/>
    <w:multiLevelType w:val="hybridMultilevel"/>
    <w:tmpl w:val="9D462C6E"/>
    <w:lvl w:ilvl="0" w:tplc="FB42D1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10"/>
  </w:num>
  <w:num w:numId="5">
    <w:abstractNumId w:val="27"/>
  </w:num>
  <w:num w:numId="6">
    <w:abstractNumId w:val="7"/>
  </w:num>
  <w:num w:numId="7">
    <w:abstractNumId w:val="16"/>
  </w:num>
  <w:num w:numId="8">
    <w:abstractNumId w:val="14"/>
  </w:num>
  <w:num w:numId="9">
    <w:abstractNumId w:val="8"/>
  </w:num>
  <w:num w:numId="10">
    <w:abstractNumId w:val="22"/>
  </w:num>
  <w:num w:numId="11">
    <w:abstractNumId w:val="3"/>
  </w:num>
  <w:num w:numId="12">
    <w:abstractNumId w:val="28"/>
  </w:num>
  <w:num w:numId="13">
    <w:abstractNumId w:val="23"/>
  </w:num>
  <w:num w:numId="14">
    <w:abstractNumId w:val="4"/>
  </w:num>
  <w:num w:numId="15">
    <w:abstractNumId w:val="19"/>
  </w:num>
  <w:num w:numId="16">
    <w:abstractNumId w:val="20"/>
  </w:num>
  <w:num w:numId="17">
    <w:abstractNumId w:val="15"/>
  </w:num>
  <w:num w:numId="18">
    <w:abstractNumId w:val="26"/>
  </w:num>
  <w:num w:numId="19">
    <w:abstractNumId w:val="12"/>
  </w:num>
  <w:num w:numId="20">
    <w:abstractNumId w:val="13"/>
  </w:num>
  <w:num w:numId="21">
    <w:abstractNumId w:val="5"/>
  </w:num>
  <w:num w:numId="22">
    <w:abstractNumId w:val="17"/>
  </w:num>
  <w:num w:numId="23">
    <w:abstractNumId w:val="18"/>
  </w:num>
  <w:num w:numId="24">
    <w:abstractNumId w:val="24"/>
  </w:num>
  <w:num w:numId="25">
    <w:abstractNumId w:val="2"/>
  </w:num>
  <w:num w:numId="26">
    <w:abstractNumId w:val="9"/>
  </w:num>
  <w:num w:numId="27">
    <w:abstractNumId w:val="11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9"/>
    <w:rsid w:val="000038D7"/>
    <w:rsid w:val="00005BE4"/>
    <w:rsid w:val="0002662C"/>
    <w:rsid w:val="00027465"/>
    <w:rsid w:val="000318E3"/>
    <w:rsid w:val="00032302"/>
    <w:rsid w:val="0004638B"/>
    <w:rsid w:val="000534D7"/>
    <w:rsid w:val="000609D1"/>
    <w:rsid w:val="000674E1"/>
    <w:rsid w:val="00071E70"/>
    <w:rsid w:val="00082BC8"/>
    <w:rsid w:val="0008426F"/>
    <w:rsid w:val="0008598F"/>
    <w:rsid w:val="00094743"/>
    <w:rsid w:val="00094F41"/>
    <w:rsid w:val="000965DB"/>
    <w:rsid w:val="0009751B"/>
    <w:rsid w:val="000A4B65"/>
    <w:rsid w:val="000A6799"/>
    <w:rsid w:val="000A7C49"/>
    <w:rsid w:val="000B0D8E"/>
    <w:rsid w:val="000B134C"/>
    <w:rsid w:val="000B31AC"/>
    <w:rsid w:val="000C1D85"/>
    <w:rsid w:val="000D135D"/>
    <w:rsid w:val="000D477C"/>
    <w:rsid w:val="000E7EEC"/>
    <w:rsid w:val="001076CE"/>
    <w:rsid w:val="0011175D"/>
    <w:rsid w:val="00114C32"/>
    <w:rsid w:val="001153DB"/>
    <w:rsid w:val="00117863"/>
    <w:rsid w:val="00143BA4"/>
    <w:rsid w:val="00146814"/>
    <w:rsid w:val="00163443"/>
    <w:rsid w:val="001802D1"/>
    <w:rsid w:val="00181EE3"/>
    <w:rsid w:val="0018344F"/>
    <w:rsid w:val="001950AA"/>
    <w:rsid w:val="001A48B3"/>
    <w:rsid w:val="001B377F"/>
    <w:rsid w:val="001B3FF4"/>
    <w:rsid w:val="001E3632"/>
    <w:rsid w:val="002029C7"/>
    <w:rsid w:val="00206D5C"/>
    <w:rsid w:val="002224B9"/>
    <w:rsid w:val="002322F0"/>
    <w:rsid w:val="0023396D"/>
    <w:rsid w:val="00237398"/>
    <w:rsid w:val="0024090A"/>
    <w:rsid w:val="00252980"/>
    <w:rsid w:val="002545FC"/>
    <w:rsid w:val="0025541B"/>
    <w:rsid w:val="00255CA9"/>
    <w:rsid w:val="00255D37"/>
    <w:rsid w:val="0026075F"/>
    <w:rsid w:val="0026444D"/>
    <w:rsid w:val="00277271"/>
    <w:rsid w:val="00280D09"/>
    <w:rsid w:val="0028408D"/>
    <w:rsid w:val="00294E34"/>
    <w:rsid w:val="002A66DE"/>
    <w:rsid w:val="002A70BE"/>
    <w:rsid w:val="002B3D84"/>
    <w:rsid w:val="002B5C58"/>
    <w:rsid w:val="002C1550"/>
    <w:rsid w:val="002C7AA7"/>
    <w:rsid w:val="002D5720"/>
    <w:rsid w:val="002E4C8E"/>
    <w:rsid w:val="002E5396"/>
    <w:rsid w:val="002E7388"/>
    <w:rsid w:val="002F12E4"/>
    <w:rsid w:val="00301DBA"/>
    <w:rsid w:val="003042F2"/>
    <w:rsid w:val="0030479C"/>
    <w:rsid w:val="00315C9F"/>
    <w:rsid w:val="00317623"/>
    <w:rsid w:val="003257C6"/>
    <w:rsid w:val="00341CBF"/>
    <w:rsid w:val="003504C1"/>
    <w:rsid w:val="00365A88"/>
    <w:rsid w:val="0036679F"/>
    <w:rsid w:val="0037490C"/>
    <w:rsid w:val="00374B3B"/>
    <w:rsid w:val="00374CC6"/>
    <w:rsid w:val="00376788"/>
    <w:rsid w:val="00377D9F"/>
    <w:rsid w:val="003A4703"/>
    <w:rsid w:val="003B1028"/>
    <w:rsid w:val="003B1D05"/>
    <w:rsid w:val="003B5709"/>
    <w:rsid w:val="003D407E"/>
    <w:rsid w:val="003E19C9"/>
    <w:rsid w:val="003E2632"/>
    <w:rsid w:val="00404048"/>
    <w:rsid w:val="00411E3B"/>
    <w:rsid w:val="00423D0B"/>
    <w:rsid w:val="004359C1"/>
    <w:rsid w:val="0043715A"/>
    <w:rsid w:val="00451747"/>
    <w:rsid w:val="00462D65"/>
    <w:rsid w:val="00462F9A"/>
    <w:rsid w:val="0047016F"/>
    <w:rsid w:val="0047606E"/>
    <w:rsid w:val="00497910"/>
    <w:rsid w:val="004A26E4"/>
    <w:rsid w:val="004A2CE1"/>
    <w:rsid w:val="004B2781"/>
    <w:rsid w:val="004B2845"/>
    <w:rsid w:val="004B64D8"/>
    <w:rsid w:val="004C7300"/>
    <w:rsid w:val="004D51DF"/>
    <w:rsid w:val="004D73B1"/>
    <w:rsid w:val="00500EE3"/>
    <w:rsid w:val="005101C9"/>
    <w:rsid w:val="00514189"/>
    <w:rsid w:val="005149EB"/>
    <w:rsid w:val="00515933"/>
    <w:rsid w:val="00520847"/>
    <w:rsid w:val="00543440"/>
    <w:rsid w:val="00543F7C"/>
    <w:rsid w:val="00550F0F"/>
    <w:rsid w:val="00554FBA"/>
    <w:rsid w:val="00556556"/>
    <w:rsid w:val="0056760C"/>
    <w:rsid w:val="005676BC"/>
    <w:rsid w:val="00574C90"/>
    <w:rsid w:val="005A17BD"/>
    <w:rsid w:val="005A2F8B"/>
    <w:rsid w:val="005A4211"/>
    <w:rsid w:val="005A6E25"/>
    <w:rsid w:val="005B0652"/>
    <w:rsid w:val="005B327E"/>
    <w:rsid w:val="005D131A"/>
    <w:rsid w:val="005E164C"/>
    <w:rsid w:val="005F08EA"/>
    <w:rsid w:val="005F3E12"/>
    <w:rsid w:val="005F7C03"/>
    <w:rsid w:val="00622F47"/>
    <w:rsid w:val="006571D2"/>
    <w:rsid w:val="006804F2"/>
    <w:rsid w:val="006822CD"/>
    <w:rsid w:val="006847DB"/>
    <w:rsid w:val="00692966"/>
    <w:rsid w:val="006935D9"/>
    <w:rsid w:val="006A026C"/>
    <w:rsid w:val="006A15F3"/>
    <w:rsid w:val="006B2216"/>
    <w:rsid w:val="006E7BDF"/>
    <w:rsid w:val="0071629F"/>
    <w:rsid w:val="00717605"/>
    <w:rsid w:val="00722A84"/>
    <w:rsid w:val="00724C6D"/>
    <w:rsid w:val="00730D49"/>
    <w:rsid w:val="00731C9D"/>
    <w:rsid w:val="007632A7"/>
    <w:rsid w:val="00772421"/>
    <w:rsid w:val="00772A33"/>
    <w:rsid w:val="0077560F"/>
    <w:rsid w:val="007765B9"/>
    <w:rsid w:val="00783E6C"/>
    <w:rsid w:val="007844E1"/>
    <w:rsid w:val="00797826"/>
    <w:rsid w:val="007B09AD"/>
    <w:rsid w:val="007B18A6"/>
    <w:rsid w:val="007C0776"/>
    <w:rsid w:val="007C2670"/>
    <w:rsid w:val="007D36BE"/>
    <w:rsid w:val="007E714E"/>
    <w:rsid w:val="007F102B"/>
    <w:rsid w:val="007F177A"/>
    <w:rsid w:val="007F24CC"/>
    <w:rsid w:val="00812263"/>
    <w:rsid w:val="008162A3"/>
    <w:rsid w:val="00824702"/>
    <w:rsid w:val="00824C48"/>
    <w:rsid w:val="008267BC"/>
    <w:rsid w:val="00835815"/>
    <w:rsid w:val="00850EC0"/>
    <w:rsid w:val="0085195C"/>
    <w:rsid w:val="008607A2"/>
    <w:rsid w:val="00862778"/>
    <w:rsid w:val="0087343B"/>
    <w:rsid w:val="00875F30"/>
    <w:rsid w:val="00877077"/>
    <w:rsid w:val="008905C1"/>
    <w:rsid w:val="00895BE3"/>
    <w:rsid w:val="008A298C"/>
    <w:rsid w:val="008A55BB"/>
    <w:rsid w:val="008B1F90"/>
    <w:rsid w:val="008B3A16"/>
    <w:rsid w:val="008D06B1"/>
    <w:rsid w:val="008D339E"/>
    <w:rsid w:val="008E2A32"/>
    <w:rsid w:val="008E51BE"/>
    <w:rsid w:val="008E7735"/>
    <w:rsid w:val="008F107E"/>
    <w:rsid w:val="008F4218"/>
    <w:rsid w:val="008F7287"/>
    <w:rsid w:val="00900361"/>
    <w:rsid w:val="00901BEE"/>
    <w:rsid w:val="00903BB1"/>
    <w:rsid w:val="00922503"/>
    <w:rsid w:val="00930EF4"/>
    <w:rsid w:val="00941B84"/>
    <w:rsid w:val="00942E80"/>
    <w:rsid w:val="00963756"/>
    <w:rsid w:val="0096393A"/>
    <w:rsid w:val="009655D3"/>
    <w:rsid w:val="009660BA"/>
    <w:rsid w:val="00966E3C"/>
    <w:rsid w:val="009729E7"/>
    <w:rsid w:val="009A2362"/>
    <w:rsid w:val="009B05FA"/>
    <w:rsid w:val="009B5322"/>
    <w:rsid w:val="009D52FE"/>
    <w:rsid w:val="009D6628"/>
    <w:rsid w:val="009E1D68"/>
    <w:rsid w:val="009F48A2"/>
    <w:rsid w:val="00A023BB"/>
    <w:rsid w:val="00A14887"/>
    <w:rsid w:val="00A4547E"/>
    <w:rsid w:val="00A45725"/>
    <w:rsid w:val="00A46167"/>
    <w:rsid w:val="00A54726"/>
    <w:rsid w:val="00A572F6"/>
    <w:rsid w:val="00A713A9"/>
    <w:rsid w:val="00A71EB2"/>
    <w:rsid w:val="00A839EF"/>
    <w:rsid w:val="00A95172"/>
    <w:rsid w:val="00A95DFE"/>
    <w:rsid w:val="00AA13CC"/>
    <w:rsid w:val="00AA16DB"/>
    <w:rsid w:val="00AA55B4"/>
    <w:rsid w:val="00AA77F2"/>
    <w:rsid w:val="00AB36A0"/>
    <w:rsid w:val="00AC351B"/>
    <w:rsid w:val="00AC383D"/>
    <w:rsid w:val="00AD695F"/>
    <w:rsid w:val="00AE32CE"/>
    <w:rsid w:val="00AE4FAC"/>
    <w:rsid w:val="00AE62D5"/>
    <w:rsid w:val="00AF2647"/>
    <w:rsid w:val="00B0633E"/>
    <w:rsid w:val="00B442C0"/>
    <w:rsid w:val="00B4713A"/>
    <w:rsid w:val="00B671C7"/>
    <w:rsid w:val="00B74CEE"/>
    <w:rsid w:val="00B83070"/>
    <w:rsid w:val="00BA1EF0"/>
    <w:rsid w:val="00BC338F"/>
    <w:rsid w:val="00BC78D9"/>
    <w:rsid w:val="00BD6A7C"/>
    <w:rsid w:val="00BE1620"/>
    <w:rsid w:val="00BF2CFA"/>
    <w:rsid w:val="00BF3821"/>
    <w:rsid w:val="00C0279F"/>
    <w:rsid w:val="00C03269"/>
    <w:rsid w:val="00C04E01"/>
    <w:rsid w:val="00C27457"/>
    <w:rsid w:val="00C310FD"/>
    <w:rsid w:val="00C326AD"/>
    <w:rsid w:val="00C32E04"/>
    <w:rsid w:val="00C54F58"/>
    <w:rsid w:val="00C61208"/>
    <w:rsid w:val="00C62F2E"/>
    <w:rsid w:val="00C665C0"/>
    <w:rsid w:val="00C67828"/>
    <w:rsid w:val="00C70C98"/>
    <w:rsid w:val="00C758EF"/>
    <w:rsid w:val="00C83FEB"/>
    <w:rsid w:val="00C90EF3"/>
    <w:rsid w:val="00C96E0D"/>
    <w:rsid w:val="00C97745"/>
    <w:rsid w:val="00CA218E"/>
    <w:rsid w:val="00CB157F"/>
    <w:rsid w:val="00CB5FD7"/>
    <w:rsid w:val="00CB73A7"/>
    <w:rsid w:val="00CD0223"/>
    <w:rsid w:val="00CE10DD"/>
    <w:rsid w:val="00CE3153"/>
    <w:rsid w:val="00CE7FB0"/>
    <w:rsid w:val="00CF1FAC"/>
    <w:rsid w:val="00CF48D0"/>
    <w:rsid w:val="00D12923"/>
    <w:rsid w:val="00D31C2D"/>
    <w:rsid w:val="00D46719"/>
    <w:rsid w:val="00D518ED"/>
    <w:rsid w:val="00D64989"/>
    <w:rsid w:val="00D73845"/>
    <w:rsid w:val="00D831B0"/>
    <w:rsid w:val="00D8742E"/>
    <w:rsid w:val="00D906BD"/>
    <w:rsid w:val="00D90EFE"/>
    <w:rsid w:val="00DC09F8"/>
    <w:rsid w:val="00DD0F4C"/>
    <w:rsid w:val="00DD3B42"/>
    <w:rsid w:val="00DE0C87"/>
    <w:rsid w:val="00DF0D4A"/>
    <w:rsid w:val="00DF5002"/>
    <w:rsid w:val="00E043E9"/>
    <w:rsid w:val="00E10251"/>
    <w:rsid w:val="00E10EF4"/>
    <w:rsid w:val="00E12810"/>
    <w:rsid w:val="00E12E09"/>
    <w:rsid w:val="00E1581B"/>
    <w:rsid w:val="00E22291"/>
    <w:rsid w:val="00E256D5"/>
    <w:rsid w:val="00E27899"/>
    <w:rsid w:val="00E33246"/>
    <w:rsid w:val="00E35E35"/>
    <w:rsid w:val="00E55A30"/>
    <w:rsid w:val="00E61112"/>
    <w:rsid w:val="00E61BD3"/>
    <w:rsid w:val="00E70B55"/>
    <w:rsid w:val="00E843CA"/>
    <w:rsid w:val="00E953A8"/>
    <w:rsid w:val="00EA509B"/>
    <w:rsid w:val="00EA68B2"/>
    <w:rsid w:val="00EB1CE7"/>
    <w:rsid w:val="00EC4B35"/>
    <w:rsid w:val="00EC5FD9"/>
    <w:rsid w:val="00ED5F9B"/>
    <w:rsid w:val="00EE1635"/>
    <w:rsid w:val="00EE22FF"/>
    <w:rsid w:val="00F029E2"/>
    <w:rsid w:val="00F079A5"/>
    <w:rsid w:val="00F137C2"/>
    <w:rsid w:val="00F26FDA"/>
    <w:rsid w:val="00F359C4"/>
    <w:rsid w:val="00F35D8B"/>
    <w:rsid w:val="00F57219"/>
    <w:rsid w:val="00F64EE3"/>
    <w:rsid w:val="00F67497"/>
    <w:rsid w:val="00F83256"/>
    <w:rsid w:val="00F94071"/>
    <w:rsid w:val="00F95908"/>
    <w:rsid w:val="00F96747"/>
    <w:rsid w:val="00FA26EB"/>
    <w:rsid w:val="00FE1871"/>
    <w:rsid w:val="00FF4961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89CA99-3235-48EC-8D97-13013645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6375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6375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6375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6375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6375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6375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63756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96375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96375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2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8627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DD3B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D3B4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094F41"/>
    <w:pPr>
      <w:ind w:left="720" w:hanging="12"/>
    </w:pPr>
    <w:rPr>
      <w:rFonts w:ascii="Arial" w:hAnsi="Arial" w:cs="Arial"/>
      <w:iCs/>
      <w:sz w:val="20"/>
      <w:szCs w:val="20"/>
    </w:rPr>
  </w:style>
  <w:style w:type="paragraph" w:styleId="Zkladntext">
    <w:name w:val="Body Text"/>
    <w:basedOn w:val="Normln"/>
    <w:rsid w:val="0085195C"/>
    <w:pPr>
      <w:spacing w:after="120"/>
    </w:pPr>
  </w:style>
  <w:style w:type="character" w:styleId="slostrnky">
    <w:name w:val="page number"/>
    <w:basedOn w:val="Standardnpsmoodstavce"/>
    <w:rsid w:val="00BC338F"/>
  </w:style>
  <w:style w:type="paragraph" w:styleId="Textbubliny">
    <w:name w:val="Balloon Text"/>
    <w:basedOn w:val="Normln"/>
    <w:link w:val="TextbublinyChar"/>
    <w:rsid w:val="006A026C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6A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0A17-5FC8-42B9-866D-AB1AA060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akce „Muzeum regionu Valašsko, p</vt:lpstr>
    </vt:vector>
  </TitlesOfParts>
  <Company>H &amp; B REAL, kom. spol.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akce „Muzeum regionu Valašsko, p</dc:title>
  <dc:subject/>
  <dc:creator>Londa Jan</dc:creator>
  <cp:keywords/>
  <cp:lastModifiedBy>Rutschova</cp:lastModifiedBy>
  <cp:revision>2</cp:revision>
  <cp:lastPrinted>2017-02-13T09:10:00Z</cp:lastPrinted>
  <dcterms:created xsi:type="dcterms:W3CDTF">2018-12-07T08:22:00Z</dcterms:created>
  <dcterms:modified xsi:type="dcterms:W3CDTF">2018-12-07T08:22:00Z</dcterms:modified>
</cp:coreProperties>
</file>