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tbl>
      <w:tblPr>
        <w:tblOverlap w:val="never"/>
        <w:jc w:val="center"/>
        <w:tblLayout w:type="fixed"/>
      </w:tblPr>
      <w:tblGrid>
        <w:gridCol w:w="206"/>
        <w:gridCol w:w="5184"/>
        <w:gridCol w:w="2333"/>
        <w:gridCol w:w="1358"/>
        <w:gridCol w:w="2554"/>
        <w:gridCol w:w="2880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>Příloha č. 4 - specifikace prací a dodávek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AKCE: „ÚP v Opavě - oprava podlah na chodbách v obj. Masarykova tř. 2“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Rozsah prací: rozsah chodba m. č. 201, 214, 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01, 302, chodba před kuchyní m.č. 204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a 205 a kuchyně m. č. 223 a 324 - celkem 257 m2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Specifikace prací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měrná 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cena za jednotku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celkem bez DPH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podkladu (obrokování, přebroušení, vysátí)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77 100,00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Penetrace podkladu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77 100,00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Finální vrstva lité podlahy s příměsí barevných písků v tl. 2 - 3 mm (vyrovnávací, nosná a uzavírací vrstva)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179 900,00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Dodávka a montáž soklu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92 000,00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h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ě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né ad.)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426 100,00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89 481,00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celkem s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515 581,00 Kč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  <w:r>
            <w:br w:type="page"/>
          </w:r>
        </w:rPr>
      </w:pPr>
    </w:p>
    <w:tbl>
      <w:tblPr>
        <w:tblOverlap w:val="never"/>
        <w:jc w:val="center"/>
        <w:tblLayout w:type="fixed"/>
      </w:tblPr>
      <w:tblGrid>
        <w:gridCol w:w="202"/>
        <w:gridCol w:w="5189"/>
        <w:gridCol w:w="2333"/>
        <w:gridCol w:w="1358"/>
        <w:gridCol w:w="2554"/>
        <w:gridCol w:w="2870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4" w:lineRule="exact"/>
      </w:pP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6840" w:h="11900" w:orient="landscape"/>
      <w:pgMar w:top="1128" w:left="1011" w:right="1313" w:bottom="126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2" behindDoc="1" locked="0" layoutInCell="1" allowOverlap="1">
          <wp:simplePos x="0" y="0"/>
          <wp:positionH relativeFrom="page">
            <wp:posOffset>4309110</wp:posOffset>
          </wp:positionH>
          <wp:positionV relativeFrom="page">
            <wp:posOffset>7096125</wp:posOffset>
          </wp:positionV>
          <wp:extent cx="2057400" cy="137160"/>
          <wp:wrapNone/>
          <wp:docPr id="3" name="Shape 3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057400" cy="13716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FÚ pro OLK - oprava dřevěných oken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29" type="#_x0000_t202" style="position:absolute;margin-left:339.30000000000001pt;margin-top:558.75pt;width:162.pt;height:10.80000000000000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cs-CZ" w:eastAsia="cs-CZ" w:bidi="cs-CZ"/>
                  </w:rPr>
                  <w:t>FÚ pro OLK - oprava dřevěných oken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0" behindDoc="1" locked="0" layoutInCell="1" allowOverlap="1">
          <wp:simplePos x="0" y="0"/>
          <wp:positionH relativeFrom="page">
            <wp:posOffset>9408160</wp:posOffset>
          </wp:positionH>
          <wp:positionV relativeFrom="page">
            <wp:posOffset>317500</wp:posOffset>
          </wp:positionV>
          <wp:extent cx="621665" cy="130810"/>
          <wp:wrapNone/>
          <wp:docPr id="1" name="Shape 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621665" cy="13081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Příloha č. 1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40.79999999999995pt;margin-top:25.pt;width:48.950000000000003pt;height:10.300000000000001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cs-CZ" w:eastAsia="cs-CZ" w:bidi="cs-CZ"/>
                  </w:rPr>
                  <w:t>Příloha č. 1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20181207091953p306437</dc:title>
  <dc:subject/>
  <dc:creator>p306437</dc:creator>
  <cp:keywords/>
</cp:coreProperties>
</file>