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42E" w:rsidRDefault="00800D5E">
      <w:pPr>
        <w:pStyle w:val="Heading10"/>
        <w:framePr w:w="9139" w:h="595" w:hRule="exact" w:wrap="none" w:vAnchor="page" w:hAnchor="page" w:x="1394" w:y="1461"/>
        <w:shd w:val="clear" w:color="auto" w:fill="auto"/>
        <w:ind w:left="20"/>
      </w:pPr>
      <w:bookmarkStart w:id="0" w:name="bookmark0"/>
      <w:r>
        <w:t>Dodatek č. 1 ke kupní smlouvě č. 027-2018</w:t>
      </w:r>
      <w:bookmarkEnd w:id="0"/>
    </w:p>
    <w:p w:rsidR="0000542E" w:rsidRDefault="00800D5E">
      <w:pPr>
        <w:pStyle w:val="Bodytext20"/>
        <w:framePr w:w="9139" w:h="595" w:hRule="exact" w:wrap="none" w:vAnchor="page" w:hAnchor="page" w:x="1394" w:y="1461"/>
        <w:shd w:val="clear" w:color="auto" w:fill="auto"/>
        <w:spacing w:after="0"/>
        <w:ind w:left="20" w:firstLine="0"/>
      </w:pPr>
      <w:r>
        <w:t>podle ustanovení § 2079 a násl. Zák. č. 89/2012 Sb.</w:t>
      </w:r>
    </w:p>
    <w:p w:rsidR="0000542E" w:rsidRDefault="00800D5E">
      <w:pPr>
        <w:pStyle w:val="Heading10"/>
        <w:framePr w:wrap="none" w:vAnchor="page" w:hAnchor="page" w:x="1394" w:y="2517"/>
        <w:shd w:val="clear" w:color="auto" w:fill="auto"/>
        <w:jc w:val="both"/>
      </w:pPr>
      <w:bookmarkStart w:id="1" w:name="bookmark1"/>
      <w:r>
        <w:t>Článek 1 - Smluvní strany</w:t>
      </w:r>
      <w:bookmarkEnd w:id="1"/>
    </w:p>
    <w:p w:rsidR="0000542E" w:rsidRDefault="00800D5E">
      <w:pPr>
        <w:pStyle w:val="Bodytext20"/>
        <w:framePr w:w="1589" w:h="1200" w:hRule="exact" w:wrap="none" w:vAnchor="page" w:hAnchor="page" w:x="1408" w:y="2915"/>
        <w:shd w:val="clear" w:color="auto" w:fill="auto"/>
        <w:spacing w:after="0" w:line="384" w:lineRule="exact"/>
        <w:ind w:left="380"/>
        <w:jc w:val="left"/>
      </w:pPr>
      <w:r>
        <w:t>1.1 Prodávající: Sídlo:</w:t>
      </w:r>
    </w:p>
    <w:p w:rsidR="0000542E" w:rsidRDefault="00800D5E">
      <w:pPr>
        <w:pStyle w:val="Bodytext20"/>
        <w:framePr w:w="1589" w:h="1200" w:hRule="exact" w:wrap="none" w:vAnchor="page" w:hAnchor="page" w:x="1408" w:y="2915"/>
        <w:shd w:val="clear" w:color="auto" w:fill="auto"/>
        <w:spacing w:after="0" w:line="384" w:lineRule="exact"/>
        <w:ind w:firstLine="0"/>
        <w:jc w:val="right"/>
      </w:pPr>
      <w:r>
        <w:t>Zastoupený:</w:t>
      </w:r>
    </w:p>
    <w:p w:rsidR="0000542E" w:rsidRDefault="00800D5E">
      <w:pPr>
        <w:pStyle w:val="Bodytext20"/>
        <w:framePr w:w="9139" w:h="1852" w:hRule="exact" w:wrap="none" w:vAnchor="page" w:hAnchor="page" w:x="1394" w:y="3035"/>
        <w:shd w:val="clear" w:color="auto" w:fill="auto"/>
        <w:spacing w:after="24"/>
        <w:ind w:left="2126" w:right="2462" w:firstLine="0"/>
        <w:jc w:val="both"/>
      </w:pPr>
      <w:r>
        <w:rPr>
          <w:lang w:val="en-US" w:eastAsia="en-US" w:bidi="en-US"/>
        </w:rPr>
        <w:t xml:space="preserve">BOXED, </w:t>
      </w:r>
      <w:r>
        <w:t>s. r. o.</w:t>
      </w:r>
    </w:p>
    <w:p w:rsidR="0000542E" w:rsidRDefault="00800D5E">
      <w:pPr>
        <w:pStyle w:val="Bodytext20"/>
        <w:framePr w:w="9139" w:h="1852" w:hRule="exact" w:wrap="none" w:vAnchor="page" w:hAnchor="page" w:x="1394" w:y="3035"/>
        <w:shd w:val="clear" w:color="auto" w:fill="auto"/>
        <w:spacing w:after="0" w:line="379" w:lineRule="exact"/>
        <w:ind w:left="2126" w:right="2462" w:firstLine="0"/>
        <w:jc w:val="both"/>
      </w:pPr>
      <w:r>
        <w:t>Velflíkova 4, 160 00 Praha 6</w:t>
      </w:r>
    </w:p>
    <w:p w:rsidR="0000542E" w:rsidRDefault="00800D5E">
      <w:pPr>
        <w:pStyle w:val="Bodytext20"/>
        <w:framePr w:w="9139" w:h="1852" w:hRule="exact" w:wrap="none" w:vAnchor="page" w:hAnchor="page" w:x="1394" w:y="3035"/>
        <w:shd w:val="clear" w:color="auto" w:fill="auto"/>
        <w:spacing w:after="0" w:line="379" w:lineRule="exact"/>
        <w:ind w:left="2126" w:right="2462" w:firstLine="0"/>
        <w:jc w:val="both"/>
      </w:pPr>
      <w:r>
        <w:t>Ing. Luďkem Heinzem, jednatelem společnosti</w:t>
      </w:r>
    </w:p>
    <w:p w:rsidR="0000542E" w:rsidRDefault="00800D5E">
      <w:pPr>
        <w:pStyle w:val="Bodytext20"/>
        <w:framePr w:w="9139" w:h="1852" w:hRule="exact" w:wrap="none" w:vAnchor="page" w:hAnchor="page" w:x="1394" w:y="3035"/>
        <w:shd w:val="clear" w:color="auto" w:fill="auto"/>
        <w:spacing w:after="0" w:line="379" w:lineRule="exact"/>
        <w:ind w:left="2126" w:right="2462" w:firstLine="0"/>
        <w:jc w:val="both"/>
      </w:pPr>
      <w:r>
        <w:t>27243842</w:t>
      </w:r>
    </w:p>
    <w:p w:rsidR="0000542E" w:rsidRDefault="00800D5E">
      <w:pPr>
        <w:pStyle w:val="Bodytext20"/>
        <w:framePr w:w="9139" w:h="1852" w:hRule="exact" w:wrap="none" w:vAnchor="page" w:hAnchor="page" w:x="1394" w:y="3035"/>
        <w:shd w:val="clear" w:color="auto" w:fill="auto"/>
        <w:spacing w:after="0" w:line="379" w:lineRule="exact"/>
        <w:ind w:left="2126" w:right="2462" w:firstLine="0"/>
        <w:jc w:val="both"/>
      </w:pPr>
      <w:r>
        <w:t>CZ27243842</w:t>
      </w:r>
    </w:p>
    <w:p w:rsidR="0000542E" w:rsidRDefault="00800D5E">
      <w:pPr>
        <w:pStyle w:val="Bodytext20"/>
        <w:framePr w:w="470" w:h="690" w:hRule="exact" w:wrap="none" w:vAnchor="page" w:hAnchor="page" w:x="1773" w:y="4163"/>
        <w:shd w:val="clear" w:color="auto" w:fill="auto"/>
        <w:spacing w:after="140"/>
        <w:ind w:firstLine="0"/>
        <w:jc w:val="left"/>
      </w:pPr>
      <w:r>
        <w:t>IČO:</w:t>
      </w:r>
    </w:p>
    <w:p w:rsidR="0000542E" w:rsidRDefault="00800D5E">
      <w:pPr>
        <w:pStyle w:val="Bodytext20"/>
        <w:framePr w:w="470" w:h="690" w:hRule="exact" w:wrap="none" w:vAnchor="page" w:hAnchor="page" w:x="1773" w:y="4163"/>
        <w:shd w:val="clear" w:color="auto" w:fill="auto"/>
        <w:spacing w:after="0"/>
        <w:ind w:firstLine="0"/>
        <w:jc w:val="left"/>
      </w:pPr>
      <w:r>
        <w:t>DIČ:</w:t>
      </w:r>
    </w:p>
    <w:p w:rsidR="0000542E" w:rsidRDefault="00800D5E">
      <w:pPr>
        <w:pStyle w:val="Bodytext20"/>
        <w:framePr w:w="9139" w:h="806" w:hRule="exact" w:wrap="none" w:vAnchor="page" w:hAnchor="page" w:x="1394" w:y="4834"/>
        <w:shd w:val="clear" w:color="auto" w:fill="auto"/>
        <w:spacing w:after="0" w:line="374" w:lineRule="exact"/>
        <w:ind w:left="400" w:right="3000" w:firstLine="0"/>
        <w:jc w:val="left"/>
      </w:pPr>
      <w:r>
        <w:t xml:space="preserve">Zapsaná v </w:t>
      </w:r>
      <w:r>
        <w:rPr>
          <w:lang w:val="en-US" w:eastAsia="en-US" w:bidi="en-US"/>
        </w:rPr>
        <w:t xml:space="preserve">OR </w:t>
      </w:r>
      <w:r>
        <w:t>vedeném u Městského soudu v Praze v oddílu C vložce č. 107167, datum zápisu 25. května 2005</w:t>
      </w:r>
    </w:p>
    <w:p w:rsidR="0000542E" w:rsidRDefault="00800D5E">
      <w:pPr>
        <w:pStyle w:val="Bodytext20"/>
        <w:framePr w:wrap="none" w:vAnchor="page" w:hAnchor="page" w:x="1394" w:y="5704"/>
        <w:shd w:val="clear" w:color="auto" w:fill="auto"/>
        <w:tabs>
          <w:tab w:val="left" w:pos="2112"/>
        </w:tabs>
        <w:spacing w:after="0"/>
        <w:ind w:firstLine="0"/>
        <w:jc w:val="both"/>
      </w:pPr>
      <w:r>
        <w:t>1.2 Kupující:</w:t>
      </w:r>
      <w:r>
        <w:tab/>
        <w:t>Střední odborná škola a Střední odborné učiliště, Písek, Komenského</w:t>
      </w:r>
    </w:p>
    <w:p w:rsidR="0000542E" w:rsidRDefault="00800D5E">
      <w:pPr>
        <w:pStyle w:val="Bodytext30"/>
        <w:framePr w:wrap="none" w:vAnchor="page" w:hAnchor="page" w:x="1394" w:y="6078"/>
        <w:shd w:val="clear" w:color="auto" w:fill="auto"/>
        <w:spacing w:before="0"/>
        <w:ind w:left="400"/>
      </w:pPr>
      <w:r>
        <w:t>86</w:t>
      </w:r>
    </w:p>
    <w:p w:rsidR="0000542E" w:rsidRDefault="00800D5E">
      <w:pPr>
        <w:pStyle w:val="Bodytext20"/>
        <w:framePr w:wrap="none" w:vAnchor="page" w:hAnchor="page" w:x="1778" w:y="6458"/>
        <w:shd w:val="clear" w:color="auto" w:fill="auto"/>
        <w:spacing w:after="0"/>
        <w:ind w:firstLine="0"/>
        <w:jc w:val="left"/>
      </w:pPr>
      <w:r>
        <w:t>Sídlo:</w:t>
      </w:r>
    </w:p>
    <w:p w:rsidR="0000542E" w:rsidRDefault="00800D5E">
      <w:pPr>
        <w:pStyle w:val="Bodytext20"/>
        <w:framePr w:w="3701" w:h="1463" w:hRule="exact" w:wrap="none" w:vAnchor="page" w:hAnchor="page" w:x="3539" w:y="6458"/>
        <w:shd w:val="clear" w:color="auto" w:fill="auto"/>
        <w:spacing w:after="24"/>
        <w:ind w:firstLine="0"/>
        <w:jc w:val="left"/>
      </w:pPr>
      <w:r>
        <w:t>Komenského 86, 397 01 Písek</w:t>
      </w:r>
    </w:p>
    <w:p w:rsidR="0000542E" w:rsidRDefault="00800D5E">
      <w:pPr>
        <w:pStyle w:val="Bodytext20"/>
        <w:framePr w:w="3701" w:h="1463" w:hRule="exact" w:wrap="none" w:vAnchor="page" w:hAnchor="page" w:x="3539" w:y="6458"/>
        <w:shd w:val="clear" w:color="auto" w:fill="auto"/>
        <w:spacing w:after="0" w:line="379" w:lineRule="exact"/>
        <w:ind w:firstLine="0"/>
        <w:jc w:val="left"/>
      </w:pPr>
      <w:r>
        <w:t xml:space="preserve">Mgr. </w:t>
      </w:r>
      <w:r>
        <w:t>Milanem Rambousem, ředitelem</w:t>
      </w:r>
    </w:p>
    <w:p w:rsidR="0000542E" w:rsidRDefault="00800D5E">
      <w:pPr>
        <w:pStyle w:val="Bodytext20"/>
        <w:framePr w:w="3701" w:h="1463" w:hRule="exact" w:wrap="none" w:vAnchor="page" w:hAnchor="page" w:x="3539" w:y="6458"/>
        <w:shd w:val="clear" w:color="auto" w:fill="auto"/>
        <w:spacing w:after="0" w:line="379" w:lineRule="exact"/>
        <w:ind w:firstLine="0"/>
        <w:jc w:val="left"/>
      </w:pPr>
      <w:r>
        <w:t>00511382</w:t>
      </w:r>
    </w:p>
    <w:p w:rsidR="0000542E" w:rsidRDefault="00800D5E">
      <w:pPr>
        <w:pStyle w:val="Bodytext20"/>
        <w:framePr w:w="3701" w:h="1463" w:hRule="exact" w:wrap="none" w:vAnchor="page" w:hAnchor="page" w:x="3539" w:y="6458"/>
        <w:shd w:val="clear" w:color="auto" w:fill="auto"/>
        <w:spacing w:after="0" w:line="379" w:lineRule="exact"/>
        <w:ind w:firstLine="0"/>
        <w:jc w:val="left"/>
      </w:pPr>
      <w:r>
        <w:t>CZ00511382</w:t>
      </w:r>
    </w:p>
    <w:p w:rsidR="0000542E" w:rsidRDefault="00800D5E">
      <w:pPr>
        <w:pStyle w:val="Bodytext20"/>
        <w:framePr w:wrap="none" w:vAnchor="page" w:hAnchor="page" w:x="1773" w:y="6842"/>
        <w:shd w:val="clear" w:color="auto" w:fill="auto"/>
        <w:spacing w:after="0"/>
        <w:ind w:firstLine="0"/>
        <w:jc w:val="left"/>
      </w:pPr>
      <w:r>
        <w:t>Zastoupené:</w:t>
      </w:r>
    </w:p>
    <w:p w:rsidR="0000542E" w:rsidRDefault="00800D5E">
      <w:pPr>
        <w:pStyle w:val="Bodytext20"/>
        <w:framePr w:w="470" w:h="690" w:hRule="exact" w:wrap="none" w:vAnchor="page" w:hAnchor="page" w:x="1787" w:y="7202"/>
        <w:shd w:val="clear" w:color="auto" w:fill="auto"/>
        <w:spacing w:after="140"/>
        <w:ind w:firstLine="0"/>
        <w:jc w:val="left"/>
      </w:pPr>
      <w:r>
        <w:t>IČO:</w:t>
      </w:r>
    </w:p>
    <w:p w:rsidR="0000542E" w:rsidRDefault="00800D5E">
      <w:pPr>
        <w:pStyle w:val="Bodytext20"/>
        <w:framePr w:w="470" w:h="690" w:hRule="exact" w:wrap="none" w:vAnchor="page" w:hAnchor="page" w:x="1787" w:y="7202"/>
        <w:shd w:val="clear" w:color="auto" w:fill="auto"/>
        <w:spacing w:after="0"/>
        <w:ind w:firstLine="0"/>
        <w:jc w:val="left"/>
      </w:pPr>
      <w:r>
        <w:t>DIČ:</w:t>
      </w:r>
    </w:p>
    <w:p w:rsidR="0000542E" w:rsidRDefault="00800D5E">
      <w:pPr>
        <w:pStyle w:val="Bodytext20"/>
        <w:framePr w:wrap="none" w:vAnchor="page" w:hAnchor="page" w:x="1778" w:y="7979"/>
        <w:shd w:val="clear" w:color="auto" w:fill="auto"/>
        <w:spacing w:after="0"/>
        <w:ind w:firstLine="0"/>
        <w:jc w:val="left"/>
      </w:pPr>
      <w:r>
        <w:t xml:space="preserve">Zapsaná v </w:t>
      </w:r>
      <w:r>
        <w:rPr>
          <w:lang w:val="en-US" w:eastAsia="en-US" w:bidi="en-US"/>
        </w:rPr>
        <w:t xml:space="preserve">OR: </w:t>
      </w:r>
      <w:r>
        <w:t>ne</w:t>
      </w:r>
    </w:p>
    <w:p w:rsidR="0000542E" w:rsidRDefault="00800D5E">
      <w:pPr>
        <w:pStyle w:val="Heading10"/>
        <w:framePr w:w="9110" w:h="3327" w:hRule="exact" w:wrap="none" w:vAnchor="page" w:hAnchor="page" w:x="1423" w:y="8824"/>
        <w:shd w:val="clear" w:color="auto" w:fill="auto"/>
        <w:spacing w:after="270"/>
        <w:jc w:val="both"/>
      </w:pPr>
      <w:bookmarkStart w:id="2" w:name="bookmark2"/>
      <w:r>
        <w:t>Článek 2 - Předmět dodatku</w:t>
      </w:r>
      <w:bookmarkEnd w:id="2"/>
    </w:p>
    <w:p w:rsidR="0000542E" w:rsidRDefault="00800D5E">
      <w:pPr>
        <w:pStyle w:val="Bodytext20"/>
        <w:framePr w:w="9110" w:h="3327" w:hRule="exact" w:wrap="none" w:vAnchor="page" w:hAnchor="page" w:x="1423" w:y="8824"/>
        <w:shd w:val="clear" w:color="auto" w:fill="auto"/>
        <w:spacing w:after="228"/>
        <w:ind w:firstLine="0"/>
        <w:jc w:val="both"/>
      </w:pPr>
      <w:r>
        <w:t>Tímto dodatkem se nahrazuje článek 9.7 tímto textem:</w:t>
      </w:r>
    </w:p>
    <w:p w:rsidR="0000542E" w:rsidRDefault="00800D5E">
      <w:pPr>
        <w:pStyle w:val="Bodytext20"/>
        <w:framePr w:w="9110" w:h="3327" w:hRule="exact" w:wrap="none" w:vAnchor="page" w:hAnchor="page" w:x="1423" w:y="8824"/>
        <w:shd w:val="clear" w:color="auto" w:fill="auto"/>
        <w:spacing w:after="162" w:line="274" w:lineRule="exact"/>
        <w:ind w:firstLine="0"/>
        <w:jc w:val="both"/>
      </w:pPr>
      <w:r>
        <w:t xml:space="preserve">Veškeré doklady související s realizací projektu se prodávající zavazuje uchovávat </w:t>
      </w:r>
      <w:r>
        <w:t>minimálně do konce roku 2033. Tyto doklady budou uchovány způsobem uvedeným v zákoně č. 563/1991 Sb. o účetnictví ve znění pozdějších předpisů a v zákoně č. 499/2004 Sb. o archivnictví a spisové službě, ve znění pozdějších předpisů.</w:t>
      </w:r>
    </w:p>
    <w:p w:rsidR="0000542E" w:rsidRDefault="00800D5E">
      <w:pPr>
        <w:pStyle w:val="Heading10"/>
        <w:framePr w:w="9110" w:h="3327" w:hRule="exact" w:wrap="none" w:vAnchor="page" w:hAnchor="page" w:x="1423" w:y="8824"/>
        <w:shd w:val="clear" w:color="auto" w:fill="auto"/>
        <w:spacing w:after="242"/>
        <w:jc w:val="both"/>
      </w:pPr>
      <w:bookmarkStart w:id="3" w:name="bookmark3"/>
      <w:r>
        <w:t>Článek 3 - Závěrečná us</w:t>
      </w:r>
      <w:r>
        <w:t>tanovení</w:t>
      </w:r>
      <w:bookmarkEnd w:id="3"/>
    </w:p>
    <w:p w:rsidR="0000542E" w:rsidRDefault="00800D5E">
      <w:pPr>
        <w:pStyle w:val="Bodytext20"/>
        <w:framePr w:w="9110" w:h="3327" w:hRule="exact" w:wrap="none" w:vAnchor="page" w:hAnchor="page" w:x="1423" w:y="8824"/>
        <w:shd w:val="clear" w:color="auto" w:fill="auto"/>
        <w:spacing w:after="0" w:line="269" w:lineRule="exact"/>
        <w:ind w:firstLine="0"/>
        <w:jc w:val="both"/>
      </w:pPr>
      <w:r>
        <w:t>Tento dodatek je vystaven ve třech vyhotoveních, z nichž každý má platnost originálu. Dvě vyhotovení dodatku obdrží kupující, jedno vyhotovení obdrží prodávající.</w:t>
      </w:r>
    </w:p>
    <w:p w:rsidR="0000542E" w:rsidRDefault="00800D5E">
      <w:pPr>
        <w:pStyle w:val="Bodytext20"/>
        <w:framePr w:wrap="none" w:vAnchor="page" w:hAnchor="page" w:x="1432" w:y="12774"/>
        <w:shd w:val="clear" w:color="auto" w:fill="auto"/>
        <w:spacing w:after="0"/>
        <w:ind w:firstLine="0"/>
        <w:jc w:val="left"/>
      </w:pPr>
      <w:r>
        <w:t>V Písku dne:</w:t>
      </w:r>
      <w:r w:rsidR="00765246">
        <w:t>19.11.2018</w:t>
      </w:r>
    </w:p>
    <w:p w:rsidR="0000542E" w:rsidRDefault="0000542E">
      <w:pPr>
        <w:pStyle w:val="Other0"/>
        <w:framePr w:wrap="none" w:vAnchor="page" w:hAnchor="page" w:x="2968" w:y="12597"/>
        <w:shd w:val="clear" w:color="auto" w:fill="auto"/>
        <w:spacing w:line="240" w:lineRule="exact"/>
        <w:jc w:val="both"/>
      </w:pPr>
    </w:p>
    <w:p w:rsidR="0000542E" w:rsidRDefault="00800D5E">
      <w:pPr>
        <w:pStyle w:val="Bodytext20"/>
        <w:framePr w:wrap="none" w:vAnchor="page" w:hAnchor="page" w:x="6381" w:y="12784"/>
        <w:shd w:val="clear" w:color="auto" w:fill="auto"/>
        <w:spacing w:after="0"/>
        <w:ind w:firstLine="0"/>
        <w:jc w:val="left"/>
      </w:pPr>
      <w:r>
        <w:t>V Praze dne</w:t>
      </w:r>
      <w:r w:rsidR="00765246">
        <w:t xml:space="preserve"> 20.11.2018</w:t>
      </w:r>
    </w:p>
    <w:p w:rsidR="0000542E" w:rsidRDefault="0000542E">
      <w:pPr>
        <w:pStyle w:val="Bodytext40"/>
        <w:framePr w:w="2866" w:h="1067" w:hRule="exact" w:wrap="none" w:vAnchor="page" w:hAnchor="page" w:x="3251" w:y="14358"/>
        <w:shd w:val="clear" w:color="auto" w:fill="auto"/>
      </w:pPr>
    </w:p>
    <w:p w:rsidR="0000542E" w:rsidRDefault="0000542E">
      <w:pPr>
        <w:pStyle w:val="Bodytext50"/>
        <w:framePr w:w="2866" w:h="1067" w:hRule="exact" w:wrap="none" w:vAnchor="page" w:hAnchor="page" w:x="3251" w:y="14358"/>
        <w:shd w:val="clear" w:color="auto" w:fill="auto"/>
        <w:ind w:right="20"/>
      </w:pPr>
    </w:p>
    <w:p w:rsidR="0000542E" w:rsidRDefault="0000542E">
      <w:pPr>
        <w:framePr w:wrap="none" w:vAnchor="page" w:hAnchor="page" w:x="3631" w:y="14074"/>
      </w:pPr>
    </w:p>
    <w:p w:rsidR="0000542E" w:rsidRDefault="00800D5E">
      <w:pPr>
        <w:pStyle w:val="Bodytext20"/>
        <w:framePr w:w="797" w:h="671" w:hRule="exact" w:wrap="none" w:vAnchor="page" w:hAnchor="page" w:x="1442" w:y="14632"/>
        <w:shd w:val="clear" w:color="auto" w:fill="auto"/>
        <w:spacing w:after="140"/>
        <w:ind w:firstLine="0"/>
        <w:jc w:val="left"/>
      </w:pPr>
      <w:r>
        <w:t>ředitel</w:t>
      </w:r>
    </w:p>
    <w:p w:rsidR="0000542E" w:rsidRDefault="00800D5E">
      <w:pPr>
        <w:pStyle w:val="Bodytext20"/>
        <w:framePr w:w="797" w:h="671" w:hRule="exact" w:wrap="none" w:vAnchor="page" w:hAnchor="page" w:x="1442" w:y="14632"/>
        <w:shd w:val="clear" w:color="auto" w:fill="auto"/>
        <w:spacing w:after="0"/>
        <w:ind w:firstLine="0"/>
        <w:jc w:val="left"/>
      </w:pPr>
      <w:r>
        <w:t>kupující</w:t>
      </w:r>
    </w:p>
    <w:p w:rsidR="0000542E" w:rsidRDefault="00800D5E">
      <w:pPr>
        <w:pStyle w:val="Picturecaption0"/>
        <w:framePr w:w="1142" w:h="671" w:hRule="exact" w:wrap="none" w:vAnchor="page" w:hAnchor="page" w:x="6371" w:y="14646"/>
        <w:shd w:val="clear" w:color="auto" w:fill="auto"/>
      </w:pPr>
      <w:r>
        <w:t>jednatel</w:t>
      </w:r>
    </w:p>
    <w:p w:rsidR="0000542E" w:rsidRDefault="00800D5E">
      <w:pPr>
        <w:pStyle w:val="Picturecaption0"/>
        <w:framePr w:w="1142" w:h="671" w:hRule="exact" w:wrap="none" w:vAnchor="page" w:hAnchor="page" w:x="6371" w:y="14646"/>
        <w:shd w:val="clear" w:color="auto" w:fill="auto"/>
        <w:spacing w:after="0"/>
      </w:pPr>
      <w:r>
        <w:t>prodávající</w:t>
      </w:r>
    </w:p>
    <w:p w:rsidR="0000542E" w:rsidRDefault="00800D5E">
      <w:pPr>
        <w:framePr w:wrap="none" w:vAnchor="page" w:hAnchor="page" w:x="2704" w:y="1572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"C:\\Users\\lenkaskodova\\Desktop\\media\\image3.jpeg" \* MERGEFORMATINET</w:instrText>
      </w:r>
      <w:r>
        <w:instrText xml:space="preserve"> </w:instrText>
      </w:r>
      <w:r>
        <w:fldChar w:fldCharType="separate"/>
      </w:r>
      <w:r w:rsidR="0076524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63pt;height:42pt">
            <v:imagedata r:id="rId6" r:href="rId7"/>
          </v:shape>
        </w:pict>
      </w:r>
      <w:r>
        <w:fldChar w:fldCharType="end"/>
      </w:r>
    </w:p>
    <w:p w:rsidR="0000542E" w:rsidRDefault="00800D5E">
      <w:pPr>
        <w:pStyle w:val="Bodytext60"/>
        <w:framePr w:w="3302" w:h="638" w:hRule="exact" w:wrap="none" w:vAnchor="page" w:hAnchor="page" w:x="4048" w:y="15822"/>
        <w:shd w:val="clear" w:color="auto" w:fill="auto"/>
      </w:pPr>
      <w:r>
        <w:rPr>
          <w:rStyle w:val="Bodytext6SmallCaps"/>
        </w:rPr>
        <w:t>evropská unie</w:t>
      </w:r>
    </w:p>
    <w:p w:rsidR="0000542E" w:rsidRDefault="00800D5E">
      <w:pPr>
        <w:pStyle w:val="Bodytext60"/>
        <w:framePr w:w="3302" w:h="638" w:hRule="exact" w:wrap="none" w:vAnchor="page" w:hAnchor="page" w:x="4048" w:y="15822"/>
        <w:shd w:val="clear" w:color="auto" w:fill="auto"/>
      </w:pPr>
      <w:r>
        <w:t>Evropské stru</w:t>
      </w:r>
      <w:r>
        <w:t>kturální a investiční fondy Operační program Výzkum, vývoj a vzdělávání</w:t>
      </w:r>
    </w:p>
    <w:p w:rsidR="0000542E" w:rsidRDefault="00800D5E">
      <w:pPr>
        <w:framePr w:wrap="none" w:vAnchor="page" w:hAnchor="page" w:x="8080" w:y="1578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"C:\\Users\\lenkaskodova\\Desktop\\media\\image4.jpeg" \* MERGEFORMATINET</w:instrText>
      </w:r>
      <w:r>
        <w:instrText xml:space="preserve"> </w:instrText>
      </w:r>
      <w:r>
        <w:fldChar w:fldCharType="separate"/>
      </w:r>
      <w:r w:rsidR="00765246">
        <w:pict>
          <v:shape id="_x0000_i1036" type="#_x0000_t75" style="width:37pt;height:25pt">
            <v:imagedata r:id="rId8" r:href="rId9"/>
          </v:shape>
        </w:pict>
      </w:r>
      <w:r>
        <w:fldChar w:fldCharType="end"/>
      </w:r>
    </w:p>
    <w:p w:rsidR="0000542E" w:rsidRDefault="00800D5E">
      <w:pPr>
        <w:pStyle w:val="Headerorfooter0"/>
        <w:framePr w:wrap="none" w:vAnchor="page" w:hAnchor="page" w:x="10403" w:y="15769"/>
        <w:shd w:val="clear" w:color="auto" w:fill="auto"/>
      </w:pPr>
      <w:r>
        <w:t>1</w:t>
      </w:r>
    </w:p>
    <w:p w:rsidR="0000542E" w:rsidRDefault="0000542E">
      <w:pPr>
        <w:rPr>
          <w:sz w:val="2"/>
          <w:szCs w:val="2"/>
        </w:rPr>
      </w:pPr>
      <w:bookmarkStart w:id="4" w:name="_GoBack"/>
      <w:bookmarkEnd w:id="4"/>
    </w:p>
    <w:sectPr w:rsidR="0000542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D5E" w:rsidRDefault="00800D5E">
      <w:r>
        <w:separator/>
      </w:r>
    </w:p>
  </w:endnote>
  <w:endnote w:type="continuationSeparator" w:id="0">
    <w:p w:rsidR="00800D5E" w:rsidRDefault="0080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D5E" w:rsidRDefault="00800D5E"/>
  </w:footnote>
  <w:footnote w:type="continuationSeparator" w:id="0">
    <w:p w:rsidR="00800D5E" w:rsidRDefault="00800D5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0542E"/>
    <w:rsid w:val="0000542E"/>
    <w:rsid w:val="00765246"/>
    <w:rsid w:val="0080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BFDB3"/>
  <w15:docId w15:val="{C7E9D18A-A94F-4FAD-8B18-84B1DFB3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Arial12ptItalicScaling150">
    <w:name w:val="Other + Arial;12 pt;Italic;Scaling 150%"/>
    <w:basedOn w:val="Other"/>
    <w:rPr>
      <w:rFonts w:ascii="Arial" w:eastAsia="Arial" w:hAnsi="Arial" w:cs="Arial"/>
      <w:b w:val="0"/>
      <w:bCs w:val="0"/>
      <w:i/>
      <w:iCs/>
      <w:smallCaps w:val="0"/>
      <w:strike w:val="0"/>
      <w:color w:val="8D8AB6"/>
      <w:spacing w:val="0"/>
      <w:w w:val="150"/>
      <w:position w:val="0"/>
      <w:sz w:val="24"/>
      <w:szCs w:val="24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SmallCaps">
    <w:name w:val="Body text (6) + Small Caps"/>
    <w:basedOn w:val="Bodytext6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46" w:lineRule="exact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540" w:line="234" w:lineRule="exact"/>
      <w:ind w:hanging="380"/>
      <w:jc w:val="center"/>
    </w:pPr>
    <w:rPr>
      <w:rFonts w:ascii="Arial" w:eastAsia="Arial" w:hAnsi="Arial" w:cs="Arial"/>
      <w:sz w:val="21"/>
      <w:szCs w:val="21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140" w:line="234" w:lineRule="exact"/>
    </w:pPr>
    <w:rPr>
      <w:rFonts w:ascii="Arial" w:eastAsia="Arial" w:hAnsi="Arial" w:cs="Arial"/>
      <w:sz w:val="21"/>
      <w:szCs w:val="21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197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197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after="140" w:line="234" w:lineRule="exact"/>
    </w:pPr>
    <w:rPr>
      <w:rFonts w:ascii="Arial" w:eastAsia="Arial" w:hAnsi="Arial" w:cs="Arial"/>
      <w:sz w:val="21"/>
      <w:szCs w:val="21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92" w:lineRule="exact"/>
    </w:pPr>
    <w:rPr>
      <w:rFonts w:ascii="Arial" w:eastAsia="Arial" w:hAnsi="Arial" w:cs="Arial"/>
      <w:sz w:val="15"/>
      <w:szCs w:val="15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22" w:lineRule="exact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3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Škodová</cp:lastModifiedBy>
  <cp:revision>2</cp:revision>
  <dcterms:created xsi:type="dcterms:W3CDTF">2018-11-23T06:33:00Z</dcterms:created>
  <dcterms:modified xsi:type="dcterms:W3CDTF">2018-11-23T06:34:00Z</dcterms:modified>
</cp:coreProperties>
</file>