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FB" w:rsidRDefault="00FB0600">
      <w:pPr>
        <w:pStyle w:val="Nadpis30"/>
        <w:keepNext/>
        <w:keepLines/>
        <w:shd w:val="clear" w:color="auto" w:fill="auto"/>
        <w:ind w:left="1340"/>
      </w:pPr>
      <w:r>
        <w:rPr>
          <w:noProof/>
          <w:lang w:bidi="ar-SA"/>
        </w:rPr>
        <mc:AlternateContent>
          <mc:Choice Requires="wps">
            <w:drawing>
              <wp:anchor distT="0" distB="967105" distL="114300" distR="1214120" simplePos="0" relativeHeight="125829378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ragraph">
                  <wp:posOffset>12700</wp:posOffset>
                </wp:positionV>
                <wp:extent cx="1021715" cy="201295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71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ZADAVATEL: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8.349999999999994pt;margin-top:1.pt;width:80.450000000000003pt;height:15.85pt;z-index:-125829375;mso-wrap-distance-left:9.pt;mso-wrap-distance-right:95.599999999999994pt;mso-wrap-distance-bottom:76.150000000000006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u w:val="single"/>
                          <w:shd w:val="clear" w:color="auto" w:fill="auto"/>
                          <w:lang w:val="cs-CZ" w:eastAsia="cs-CZ" w:bidi="cs-CZ"/>
                        </w:rPr>
                        <w:t>ZADAVATEL: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27025" distB="0" distL="118745" distR="114300" simplePos="0" relativeHeight="125829380" behindDoc="0" locked="0" layoutInCell="1" allowOverlap="1">
                <wp:simplePos x="0" y="0"/>
                <wp:positionH relativeFrom="page">
                  <wp:posOffset>872490</wp:posOffset>
                </wp:positionH>
                <wp:positionV relativeFrom="paragraph">
                  <wp:posOffset>339725</wp:posOffset>
                </wp:positionV>
                <wp:extent cx="2117090" cy="8413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841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jc w:val="both"/>
                            </w:pPr>
                            <w:r>
                              <w:t>AOPK ČR, Správa CHKO Poodří, Trocnovská 2,</w:t>
                            </w:r>
                          </w:p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ind w:right="1140"/>
                            </w:pPr>
                            <w:r>
                              <w:t>702 00, Ostrava K rukám: Jana Klečky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68.700000000000003pt;margin-top:26.75pt;width:166.69999999999999pt;height:66.25pt;z-index:-125829373;mso-wrap-distance-left:9.3499999999999996pt;mso-wrap-distance-top:25.75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AOPK ČR, Správa CHKO Poodří, Trocnovská 2,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114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702 00, Ostrava K rukám: Jana Klečky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0" w:name="bookmark0"/>
      <w:r>
        <w:rPr>
          <w:u w:val="single"/>
        </w:rPr>
        <w:t>ZPRACOVATEL NABÍDKY:</w:t>
      </w:r>
      <w:bookmarkEnd w:id="0"/>
    </w:p>
    <w:p w:rsidR="00FA05FB" w:rsidRDefault="00FB0600">
      <w:pPr>
        <w:pStyle w:val="Zkladntext1"/>
        <w:shd w:val="clear" w:color="auto" w:fill="auto"/>
        <w:ind w:left="1340"/>
      </w:pPr>
      <w:r>
        <w:t>Projekce Guňka s.r.o. Zastoupena: Ing. Jakub Guňka Hasičská 617</w:t>
      </w:r>
    </w:p>
    <w:p w:rsidR="00FA05FB" w:rsidRDefault="00FB0600">
      <w:pPr>
        <w:pStyle w:val="Zkladntext1"/>
        <w:shd w:val="clear" w:color="auto" w:fill="auto"/>
        <w:ind w:left="1340"/>
      </w:pPr>
      <w:r>
        <w:t>739 34, Šenov</w:t>
      </w:r>
    </w:p>
    <w:p w:rsidR="00FA05FB" w:rsidRDefault="00FB0600">
      <w:pPr>
        <w:pStyle w:val="Zkladntext1"/>
        <w:shd w:val="clear" w:color="auto" w:fill="auto"/>
        <w:ind w:left="1340"/>
      </w:pPr>
      <w:r>
        <w:t>IČ: 01508504</w:t>
      </w:r>
    </w:p>
    <w:p w:rsidR="00FA05FB" w:rsidRDefault="00FB0600">
      <w:pPr>
        <w:pStyle w:val="Zkladntext1"/>
        <w:shd w:val="clear" w:color="auto" w:fill="auto"/>
        <w:ind w:left="3980"/>
      </w:pPr>
      <w:r>
        <w:t>DIČ: CZ01508504</w:t>
      </w:r>
    </w:p>
    <w:p w:rsidR="00FA05FB" w:rsidRDefault="00FB0600">
      <w:pPr>
        <w:pStyle w:val="Zkladntext1"/>
        <w:shd w:val="clear" w:color="auto" w:fill="auto"/>
        <w:spacing w:after="1460"/>
        <w:ind w:left="3980"/>
      </w:pPr>
      <w:r>
        <w:t xml:space="preserve">Tel.: Email: Bankovní spojení: FIO Banka Číslo účtu: </w:t>
      </w:r>
    </w:p>
    <w:p w:rsidR="00FA05FB" w:rsidRDefault="00FB0600">
      <w:pPr>
        <w:pStyle w:val="Nadpis10"/>
        <w:keepNext/>
        <w:keepLines/>
        <w:shd w:val="clear" w:color="auto" w:fill="auto"/>
        <w:spacing w:after="620" w:line="240" w:lineRule="auto"/>
      </w:pPr>
      <w:bookmarkStart w:id="1" w:name="bookmark1"/>
      <w:r>
        <w:rPr>
          <w:u w:val="single"/>
        </w:rPr>
        <w:t>CENOVÁ NABÍDKA</w:t>
      </w:r>
      <w:bookmarkEnd w:id="1"/>
    </w:p>
    <w:p w:rsidR="00FA05FB" w:rsidRDefault="00FB0600">
      <w:pPr>
        <w:pStyle w:val="Nadpis10"/>
        <w:keepNext/>
        <w:keepLines/>
        <w:shd w:val="clear" w:color="auto" w:fill="auto"/>
        <w:spacing w:after="0"/>
        <w:sectPr w:rsidR="00FA05FB">
          <w:pgSz w:w="11900" w:h="16840"/>
          <w:pgMar w:top="2444" w:right="2353" w:bottom="62" w:left="2245" w:header="2016" w:footer="3" w:gutter="0"/>
          <w:pgNumType w:start="1"/>
          <w:cols w:space="720"/>
          <w:noEndnote/>
          <w:docGrid w:linePitch="360"/>
        </w:sectPr>
      </w:pPr>
      <w:bookmarkStart w:id="2" w:name="bookmark2"/>
      <w:r>
        <w:t>Projektová dokumentace na akci:</w:t>
      </w:r>
      <w:r>
        <w:br/>
        <w:t xml:space="preserve">Oprava fasády objektu na p.č.836, </w:t>
      </w:r>
      <w:proofErr w:type="gramStart"/>
      <w:r>
        <w:t>k.ú.</w:t>
      </w:r>
      <w:proofErr w:type="gramEnd"/>
      <w:r>
        <w:t xml:space="preserve"> Přívoz</w:t>
      </w:r>
      <w:bookmarkEnd w:id="2"/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line="240" w:lineRule="exact"/>
        <w:rPr>
          <w:sz w:val="19"/>
          <w:szCs w:val="19"/>
        </w:rPr>
      </w:pPr>
    </w:p>
    <w:p w:rsidR="00FA05FB" w:rsidRDefault="00FA05FB">
      <w:pPr>
        <w:spacing w:before="63" w:after="63" w:line="240" w:lineRule="exact"/>
        <w:rPr>
          <w:sz w:val="19"/>
          <w:szCs w:val="19"/>
        </w:rPr>
      </w:pPr>
    </w:p>
    <w:p w:rsidR="00FA05FB" w:rsidRDefault="00FA05FB">
      <w:pPr>
        <w:spacing w:line="14" w:lineRule="exact"/>
        <w:sectPr w:rsidR="00FA05FB">
          <w:type w:val="continuous"/>
          <w:pgSz w:w="11900" w:h="16840"/>
          <w:pgMar w:top="2444" w:right="0" w:bottom="62" w:left="0" w:header="0" w:footer="3" w:gutter="0"/>
          <w:cols w:space="720"/>
          <w:noEndnote/>
          <w:docGrid w:linePitch="360"/>
        </w:sectPr>
      </w:pPr>
    </w:p>
    <w:p w:rsidR="00FA05FB" w:rsidRDefault="00FB060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6969125</wp:posOffset>
            </wp:positionH>
            <wp:positionV relativeFrom="paragraph">
              <wp:posOffset>12700</wp:posOffset>
            </wp:positionV>
            <wp:extent cx="158750" cy="542290"/>
            <wp:effectExtent l="0" t="0" r="0" b="0"/>
            <wp:wrapNone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587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5FB" w:rsidRDefault="00FA05FB">
      <w:pPr>
        <w:spacing w:after="479" w:line="14" w:lineRule="exact"/>
      </w:pPr>
    </w:p>
    <w:p w:rsidR="00FA05FB" w:rsidRDefault="00FA05FB">
      <w:pPr>
        <w:spacing w:line="14" w:lineRule="exact"/>
        <w:sectPr w:rsidR="00FA05FB">
          <w:type w:val="continuous"/>
          <w:pgSz w:w="11900" w:h="16840"/>
          <w:pgMar w:top="2444" w:right="680" w:bottom="62" w:left="1367" w:header="0" w:footer="3" w:gutter="0"/>
          <w:cols w:space="720"/>
          <w:noEndnote/>
          <w:docGrid w:linePitch="360"/>
        </w:sectPr>
      </w:pPr>
    </w:p>
    <w:p w:rsidR="00FA05FB" w:rsidRDefault="00FB0600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3432810</wp:posOffset>
            </wp:positionH>
            <wp:positionV relativeFrom="paragraph">
              <wp:posOffset>12700</wp:posOffset>
            </wp:positionV>
            <wp:extent cx="640080" cy="768350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0080" cy="76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05FB" w:rsidRDefault="00FA05FB">
      <w:pPr>
        <w:spacing w:line="360" w:lineRule="exact"/>
      </w:pPr>
    </w:p>
    <w:p w:rsidR="00FA05FB" w:rsidRDefault="00FA05FB">
      <w:pPr>
        <w:spacing w:after="472" w:line="14" w:lineRule="exact"/>
      </w:pPr>
    </w:p>
    <w:p w:rsidR="00FA05FB" w:rsidRDefault="00FA05FB">
      <w:pPr>
        <w:spacing w:line="14" w:lineRule="exact"/>
        <w:sectPr w:rsidR="00FA05FB">
          <w:pgSz w:w="11900" w:h="16840"/>
          <w:pgMar w:top="698" w:right="1601" w:bottom="3324" w:left="1371" w:header="270" w:footer="3" w:gutter="0"/>
          <w:cols w:space="720"/>
          <w:noEndnote/>
          <w:docGrid w:linePitch="360"/>
        </w:sectPr>
      </w:pPr>
    </w:p>
    <w:p w:rsidR="00FA05FB" w:rsidRDefault="00FA05FB">
      <w:pPr>
        <w:spacing w:line="46" w:lineRule="exact"/>
        <w:rPr>
          <w:sz w:val="4"/>
          <w:szCs w:val="4"/>
        </w:rPr>
      </w:pPr>
    </w:p>
    <w:p w:rsidR="00FA05FB" w:rsidRDefault="00FA05FB">
      <w:pPr>
        <w:spacing w:line="14" w:lineRule="exact"/>
        <w:sectPr w:rsidR="00FA05FB">
          <w:type w:val="continuous"/>
          <w:pgSz w:w="11900" w:h="16840"/>
          <w:pgMar w:top="698" w:right="0" w:bottom="698" w:left="0" w:header="0" w:footer="3" w:gutter="0"/>
          <w:cols w:space="720"/>
          <w:noEndnote/>
          <w:docGrid w:linePitch="360"/>
        </w:sectPr>
      </w:pPr>
    </w:p>
    <w:p w:rsidR="00FA05FB" w:rsidRDefault="00FB060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ragraph">
                  <wp:posOffset>2919095</wp:posOffset>
                </wp:positionV>
                <wp:extent cx="1652905" cy="1033145"/>
                <wp:effectExtent l="0" t="0" r="0" b="0"/>
                <wp:wrapSquare wrapText="bothSides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905" cy="1033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after="300" w:line="300" w:lineRule="auto"/>
                              <w:jc w:val="both"/>
                            </w:pPr>
                            <w:r>
                              <w:t>do 8mi týdnů od objednání Práce nevyžadují povolení do 2 týdnů od zpracování</w:t>
                            </w:r>
                          </w:p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00" w:lineRule="auto"/>
                              <w:jc w:val="both"/>
                            </w:pPr>
                            <w:r>
                              <w:t>do 1 týdne od rozpočtu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384.80000000000001pt;margin-top:229.84999999999999pt;width:130.15000000000001pt;height:81.349999999999994pt;z-index:-12582937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300" w:line="30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8mi týdnů od objednání Práce nevyžadují povolení do 2 týdnů od zpracování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do 1 týdne od rozpočtu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049020" distL="25400" distR="25400" simplePos="0" relativeHeight="125829384" behindDoc="0" locked="0" layoutInCell="1" allowOverlap="1">
                <wp:simplePos x="0" y="0"/>
                <wp:positionH relativeFrom="page">
                  <wp:posOffset>4962525</wp:posOffset>
                </wp:positionH>
                <wp:positionV relativeFrom="paragraph">
                  <wp:posOffset>4660900</wp:posOffset>
                </wp:positionV>
                <wp:extent cx="1351280" cy="1303020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1303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19" w:lineRule="auto"/>
                              <w:jc w:val="right"/>
                            </w:pPr>
                            <w:r>
                              <w:t>3 000,- Kč bez DPH 12 500,- Kč bez DPH 27 000,- Kč bez DPH 9 000,- Kč bez DPH 8 000,- Kč bez DPH 3 300,- Kč bez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390.75pt;margin-top:367.pt;width:106.40000000000001pt;height:102.59999999999999pt;z-index:-125829369;mso-wrap-distance-left:2.pt;mso-wrap-distance-right:2.pt;mso-wrap-distance-bottom:82.599999999999994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3 000,- Kč bez DPH 12 500,- Kč bez DPH 27 000,- Kč bez DPH 9 000,- Kč bez DPH 8 000,- Kč bez DPH 3 300,- Kč bez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91640" distB="0" distL="27940" distR="41275" simplePos="0" relativeHeight="125829386" behindDoc="0" locked="0" layoutInCell="1" allowOverlap="1">
                <wp:simplePos x="0" y="0"/>
                <wp:positionH relativeFrom="page">
                  <wp:posOffset>4964430</wp:posOffset>
                </wp:positionH>
                <wp:positionV relativeFrom="paragraph">
                  <wp:posOffset>6352540</wp:posOffset>
                </wp:positionV>
                <wp:extent cx="1332865" cy="66040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865" cy="660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22" w:lineRule="auto"/>
                              <w:jc w:val="both"/>
                            </w:pPr>
                            <w:r>
                              <w:t>62 800,- Kč bez DPH 13 188,-Kč</w:t>
                            </w:r>
                          </w:p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295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75 988,- Kč s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90.89999999999998pt;margin-top:500.19999999999999pt;width:104.95pt;height:52.pt;z-index:-125829367;mso-wrap-distance-left:2.2000000000000002pt;mso-wrap-distance-top:133.19999999999999pt;mso-wrap-distance-right:3.25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22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62 800,- Kč bez DPH 13 188,-Kč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75 988,- Kč s DPH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FA05FB" w:rsidRDefault="00FB0600">
      <w:pPr>
        <w:pStyle w:val="Nadpis20"/>
        <w:keepNext/>
        <w:keepLines/>
        <w:shd w:val="clear" w:color="auto" w:fill="auto"/>
        <w:spacing w:after="0" w:line="259" w:lineRule="auto"/>
      </w:pPr>
      <w:bookmarkStart w:id="3" w:name="bookmark3"/>
      <w:r>
        <w:t>Předmět:</w:t>
      </w:r>
      <w:bookmarkEnd w:id="3"/>
    </w:p>
    <w:p w:rsidR="00FA05FB" w:rsidRDefault="00FB0600">
      <w:pPr>
        <w:pStyle w:val="Zkladntext1"/>
        <w:shd w:val="clear" w:color="auto" w:fill="auto"/>
        <w:spacing w:line="307" w:lineRule="auto"/>
      </w:pPr>
      <w:r>
        <w:t xml:space="preserve">Předmětem nabídky je zpracování projektové dokumentace pro provedení stavby na akci v rámci stavby "Oprava fasády objektu pro </w:t>
      </w:r>
      <w:proofErr w:type="gramStart"/>
      <w:r>
        <w:t>p.č.</w:t>
      </w:r>
      <w:proofErr w:type="gramEnd"/>
      <w:r>
        <w:t xml:space="preserve"> 836, k.ú. Přívoz " ve stupni pro provedení stavby.</w:t>
      </w:r>
    </w:p>
    <w:p w:rsidR="00FA05FB" w:rsidRDefault="00FB0600">
      <w:pPr>
        <w:pStyle w:val="Zkladntext1"/>
        <w:shd w:val="clear" w:color="auto" w:fill="auto"/>
        <w:spacing w:after="200" w:line="307" w:lineRule="auto"/>
      </w:pPr>
      <w:r>
        <w:t>V rozsahu:</w:t>
      </w:r>
      <w:bookmarkStart w:id="4" w:name="_GoBack"/>
      <w:bookmarkEnd w:id="4"/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300" w:lineRule="auto"/>
        <w:ind w:left="380"/>
      </w:pPr>
      <w:r>
        <w:t>Lokální oprava fasády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300" w:lineRule="auto"/>
        <w:ind w:left="380"/>
      </w:pPr>
      <w:r>
        <w:t>Nátěr fasády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300" w:lineRule="auto"/>
        <w:ind w:left="380"/>
      </w:pPr>
      <w:r>
        <w:t>Výměna oplechování říms na fasádě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300" w:lineRule="auto"/>
        <w:ind w:left="380"/>
      </w:pPr>
      <w:r>
        <w:t>Nátěr okenních parapetů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line="300" w:lineRule="auto"/>
        <w:ind w:left="380"/>
      </w:pPr>
      <w:r>
        <w:t>Oprava střešních oken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200" w:line="300" w:lineRule="auto"/>
        <w:ind w:left="380"/>
      </w:pPr>
      <w:r>
        <w:t>Rozpočet stavby v rozsahu pro výběr zhotovitele</w:t>
      </w:r>
    </w:p>
    <w:p w:rsidR="00FA05FB" w:rsidRDefault="00FB0600">
      <w:pPr>
        <w:pStyle w:val="Nadpis20"/>
        <w:keepNext/>
        <w:keepLines/>
        <w:shd w:val="clear" w:color="auto" w:fill="auto"/>
      </w:pPr>
      <w:bookmarkStart w:id="5" w:name="bookmark4"/>
      <w:r>
        <w:t>Doba zpracování PD</w:t>
      </w:r>
      <w:bookmarkEnd w:id="5"/>
    </w:p>
    <w:p w:rsidR="00FA05FB" w:rsidRDefault="00FB0600">
      <w:pPr>
        <w:pStyle w:val="Zkladntext1"/>
        <w:shd w:val="clear" w:color="auto" w:fill="auto"/>
        <w:spacing w:line="300" w:lineRule="auto"/>
        <w:ind w:left="720" w:right="1620"/>
      </w:pPr>
      <w:r>
        <w:t>Projektová dokumentace Inženýrská činnost (dotčené orgány)</w:t>
      </w:r>
    </w:p>
    <w:p w:rsidR="00FA05FB" w:rsidRDefault="00FB0600">
      <w:pPr>
        <w:pStyle w:val="Zkladntext1"/>
        <w:shd w:val="clear" w:color="auto" w:fill="auto"/>
        <w:spacing w:line="300" w:lineRule="auto"/>
        <w:ind w:left="720"/>
      </w:pPr>
      <w:r>
        <w:t>Rozpočet stavby</w:t>
      </w:r>
    </w:p>
    <w:p w:rsidR="00FA05FB" w:rsidRDefault="00FB0600">
      <w:pPr>
        <w:pStyle w:val="Zkladntext1"/>
        <w:shd w:val="clear" w:color="auto" w:fill="auto"/>
        <w:spacing w:line="300" w:lineRule="auto"/>
        <w:ind w:left="720"/>
      </w:pPr>
      <w:r>
        <w:t>PD</w:t>
      </w:r>
    </w:p>
    <w:p w:rsidR="00FA05FB" w:rsidRDefault="00FB0600">
      <w:pPr>
        <w:pStyle w:val="Zkladntext1"/>
        <w:shd w:val="clear" w:color="auto" w:fill="auto"/>
        <w:spacing w:after="560" w:line="300" w:lineRule="auto"/>
        <w:ind w:left="720"/>
      </w:pPr>
      <w:r>
        <w:t>Tisk a kompletace</w:t>
      </w:r>
    </w:p>
    <w:p w:rsidR="00FA05FB" w:rsidRDefault="00FB0600">
      <w:pPr>
        <w:pStyle w:val="Nadpis20"/>
        <w:keepNext/>
        <w:keepLines/>
        <w:shd w:val="clear" w:color="auto" w:fill="auto"/>
      </w:pPr>
      <w:bookmarkStart w:id="6" w:name="bookmark5"/>
      <w:r>
        <w:t>Cena za navrhovaný rozsah zakázky:</w:t>
      </w:r>
      <w:bookmarkEnd w:id="6"/>
    </w:p>
    <w:p w:rsidR="00FA05FB" w:rsidRDefault="00FB0600">
      <w:pPr>
        <w:pStyle w:val="Zkladntext1"/>
        <w:shd w:val="clear" w:color="auto" w:fill="auto"/>
        <w:spacing w:line="319" w:lineRule="auto"/>
        <w:ind w:left="720"/>
      </w:pPr>
      <w:r>
        <w:t>Kontrolní zaměření fasády objektu</w:t>
      </w:r>
    </w:p>
    <w:p w:rsidR="00FA05FB" w:rsidRDefault="00FB0600">
      <w:pPr>
        <w:pStyle w:val="Zkladntext1"/>
        <w:shd w:val="clear" w:color="auto" w:fill="auto"/>
        <w:spacing w:line="319" w:lineRule="auto"/>
        <w:ind w:left="720"/>
      </w:pPr>
      <w:r>
        <w:t>Zpracování části přípravných, přidružených a bouracích pr. Zpracování PD pro provedení stavby (vč. výpisu prvků) Hromosvod objektu- oprava nadzemní části Rozpočet stavby- dle zákona 169/2016Sb.</w:t>
      </w:r>
    </w:p>
    <w:p w:rsidR="00FA05FB" w:rsidRDefault="00FB0600">
      <w:pPr>
        <w:pStyle w:val="Zkladntext1"/>
        <w:shd w:val="clear" w:color="auto" w:fill="auto"/>
        <w:spacing w:line="319" w:lineRule="auto"/>
        <w:ind w:left="720"/>
      </w:pPr>
      <w:r>
        <w:t>Tisk a kompletace (3x komplet)</w:t>
      </w:r>
    </w:p>
    <w:p w:rsidR="00FA05FB" w:rsidRDefault="00FB0600">
      <w:pPr>
        <w:pStyle w:val="Zkladntext1"/>
        <w:shd w:val="clear" w:color="auto" w:fill="auto"/>
        <w:spacing w:after="320" w:line="319" w:lineRule="auto"/>
        <w:ind w:left="720"/>
      </w:pPr>
      <w:r>
        <w:t>V ceně nejsou zahrnuty správní poplatky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80" w:line="240" w:lineRule="auto"/>
        <w:ind w:left="300"/>
      </w:pPr>
      <w:r>
        <w:t>Cena bez DPH celkem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9"/>
        </w:tabs>
        <w:spacing w:after="60" w:line="240" w:lineRule="auto"/>
        <w:ind w:left="300"/>
      </w:pPr>
      <w:r>
        <w:t>DPH 21%</w:t>
      </w:r>
    </w:p>
    <w:p w:rsidR="00FA05FB" w:rsidRDefault="00FB06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29"/>
        </w:tabs>
        <w:spacing w:after="60"/>
        <w:ind w:left="300"/>
        <w:sectPr w:rsidR="00FA05FB">
          <w:type w:val="continuous"/>
          <w:pgSz w:w="11900" w:h="16840"/>
          <w:pgMar w:top="698" w:right="1846" w:bottom="698" w:left="1371" w:header="0" w:footer="3" w:gutter="0"/>
          <w:cols w:space="720"/>
          <w:noEndnote/>
          <w:docGrid w:linePitch="360"/>
        </w:sectPr>
      </w:pPr>
      <w:bookmarkStart w:id="7" w:name="bookmark6"/>
      <w:r>
        <w:t>CENA CELKEM S DPH</w:t>
      </w:r>
      <w:bookmarkEnd w:id="7"/>
    </w:p>
    <w:p w:rsidR="00FA05FB" w:rsidRDefault="00FB0600">
      <w:pPr>
        <w:spacing w:line="14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3449320" distL="306070" distR="148590" simplePos="0" relativeHeight="125829388" behindDoc="0" locked="0" layoutInCell="1" allowOverlap="1">
                <wp:simplePos x="0" y="0"/>
                <wp:positionH relativeFrom="page">
                  <wp:posOffset>4868545</wp:posOffset>
                </wp:positionH>
                <wp:positionV relativeFrom="paragraph">
                  <wp:posOffset>361315</wp:posOffset>
                </wp:positionV>
                <wp:extent cx="1718945" cy="866140"/>
                <wp:effectExtent l="0" t="0" r="0" b="0"/>
                <wp:wrapSquare wrapText="bothSides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945" cy="8661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14" w:lineRule="auto"/>
                            </w:pPr>
                            <w:r>
                              <w:t>2 x měsíčně (lhod příprava, Doprava, 3 hod činnost) 3000 Kč bez DPH 6 měsíců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3.35000000000002pt;margin-top:28.449999999999999pt;width:135.34999999999999pt;height:68.200000000000003pt;z-index:-125829365;mso-wrap-distance-left:24.100000000000001pt;mso-wrap-distance-right:11.699999999999999pt;mso-wrap-distance-bottom:271.60000000000002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4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 x měsíčně (lhod příprava, Doprava, 3 hod činnost) 3000 Kč bez DPH 6 měsíců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291590" distB="2372995" distL="308610" distR="621665" simplePos="0" relativeHeight="125829390" behindDoc="0" locked="0" layoutInCell="1" allowOverlap="1">
                <wp:simplePos x="0" y="0"/>
                <wp:positionH relativeFrom="page">
                  <wp:posOffset>4871085</wp:posOffset>
                </wp:positionH>
                <wp:positionV relativeFrom="paragraph">
                  <wp:posOffset>1652905</wp:posOffset>
                </wp:positionV>
                <wp:extent cx="1243330" cy="65151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651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319" w:lineRule="auto"/>
                              <w:ind w:left="140" w:hanging="140"/>
                            </w:pPr>
                            <w:r>
                              <w:t>36 000 Kč bez DPH 7 560 Kč</w:t>
                            </w:r>
                          </w:p>
                          <w:p w:rsidR="00FA05FB" w:rsidRDefault="00FB0600">
                            <w:pPr>
                              <w:pStyle w:val="Zkladntext1"/>
                              <w:shd w:val="clear" w:color="auto" w:fill="auto"/>
                              <w:spacing w:line="290" w:lineRule="auto"/>
                              <w:ind w:left="140" w:hanging="1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43 560Kč s DPH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83.55000000000001pt;margin-top:130.15000000000001pt;width:97.900000000000006pt;height:51.299999999999997pt;z-index:-125829363;mso-wrap-distance-left:24.300000000000001pt;mso-wrap-distance-top:101.7pt;mso-wrap-distance-right:48.950000000000003pt;mso-wrap-distance-bottom:186.84999999999999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19" w:lineRule="auto"/>
                        <w:ind w:left="140" w:right="0" w:hanging="1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36 000 Kč bez DPH 7 560 Kč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0" w:lineRule="auto"/>
                        <w:ind w:left="140" w:right="0" w:hanging="1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cs-CZ" w:eastAsia="cs-CZ" w:bidi="cs-CZ"/>
                        </w:rPr>
                        <w:t>43 560Kč s DPH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990215" distB="0" distL="114300" distR="221615" simplePos="0" relativeHeight="125829392" behindDoc="0" locked="0" layoutInCell="1" allowOverlap="1">
            <wp:simplePos x="0" y="0"/>
            <wp:positionH relativeFrom="page">
              <wp:posOffset>4676775</wp:posOffset>
            </wp:positionH>
            <wp:positionV relativeFrom="paragraph">
              <wp:posOffset>3350895</wp:posOffset>
            </wp:positionV>
            <wp:extent cx="1840865" cy="1329055"/>
            <wp:effectExtent l="0" t="0" r="0" b="0"/>
            <wp:wrapSquare wrapText="bothSides"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1840865" cy="1329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3" behindDoc="0" locked="0" layoutInCell="1" allowOverlap="1">
                <wp:simplePos x="0" y="0"/>
                <wp:positionH relativeFrom="page">
                  <wp:posOffset>4873625</wp:posOffset>
                </wp:positionH>
                <wp:positionV relativeFrom="paragraph">
                  <wp:posOffset>3083560</wp:posOffset>
                </wp:positionV>
                <wp:extent cx="1099820" cy="196850"/>
                <wp:effectExtent l="0" t="0" r="0" b="0"/>
                <wp:wrapSquare wrapText="bothSides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820" cy="196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Titulekobrzku0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2"/>
                                <w:szCs w:val="22"/>
                              </w:rPr>
                              <w:t>Ing. Jakub Guňka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83.75pt;margin-top:242.80000000000001pt;width:86.599999999999994pt;height:15.5pt;z-index:-125829360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cs-CZ" w:eastAsia="cs-CZ" w:bidi="cs-CZ"/>
                        </w:rPr>
                        <w:t>Ing. Jakub Guňka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5" behindDoc="0" locked="0" layoutInCell="1" allowOverlap="1">
                <wp:simplePos x="0" y="0"/>
                <wp:positionH relativeFrom="page">
                  <wp:posOffset>5934075</wp:posOffset>
                </wp:positionH>
                <wp:positionV relativeFrom="paragraph">
                  <wp:posOffset>3636645</wp:posOffset>
                </wp:positionV>
                <wp:extent cx="688340" cy="591820"/>
                <wp:effectExtent l="0" t="0" r="0" b="0"/>
                <wp:wrapSquare wrapText="bothSides"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340" cy="5918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Guňka s.r.o. 1907 snov 504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67.25pt;margin-top:286.35000000000002pt;width:54.200000000000003pt;height:46.600000000000001pt;z-index:-125829358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Guňka s.r.o. 1907 snov 504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7" behindDoc="0" locked="0" layoutInCell="1" allowOverlap="1">
                <wp:simplePos x="0" y="0"/>
                <wp:positionH relativeFrom="page">
                  <wp:posOffset>5755640</wp:posOffset>
                </wp:positionH>
                <wp:positionV relativeFrom="paragraph">
                  <wp:posOffset>4228465</wp:posOffset>
                </wp:positionV>
                <wp:extent cx="866140" cy="167005"/>
                <wp:effectExtent l="0" t="0" r="0" b="0"/>
                <wp:wrapSquare wrapText="bothSides"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1670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A05FB" w:rsidRDefault="00FB0600">
                            <w:pPr>
                              <w:pStyle w:val="Titulekobrzku0"/>
                              <w:shd w:val="clear" w:color="auto" w:fill="auto"/>
                            </w:pPr>
                            <w:r>
                              <w:t>201508504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53.19999999999999pt;margin-top:332.94999999999999pt;width:68.200000000000003pt;height:13.15pt;z-index:-125829356;mso-wrap-distance-left:0;mso-wrap-distance-right:0;mso-position-horizontal-relative:page" filled="f" stroked="f">
                <v:textbox style="mso-fit-shape-to-text:t" inset="0,0,0,0">
                  <w:txbxContent>
                    <w:p>
                      <w:pPr>
                        <w:pStyle w:val="Style1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201508504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FA05FB" w:rsidRDefault="00FB0600">
      <w:pPr>
        <w:pStyle w:val="Nadpis20"/>
        <w:keepNext/>
        <w:keepLines/>
        <w:shd w:val="clear" w:color="auto" w:fill="auto"/>
      </w:pPr>
      <w:bookmarkStart w:id="8" w:name="bookmark7"/>
      <w:r>
        <w:t>Autorský dozor</w:t>
      </w:r>
      <w:bookmarkEnd w:id="8"/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after="380" w:line="240" w:lineRule="auto"/>
        <w:ind w:left="300"/>
      </w:pPr>
      <w:r>
        <w:t>Předpokládaný rozsah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after="60" w:line="240" w:lineRule="auto"/>
        <w:ind w:left="300"/>
      </w:pPr>
      <w:r>
        <w:t>Cena za 1 kontrolní den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after="780" w:line="240" w:lineRule="auto"/>
        <w:ind w:left="300"/>
      </w:pPr>
      <w:r>
        <w:t>Předpokládaná délka stavby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after="60" w:line="240" w:lineRule="auto"/>
        <w:ind w:left="300"/>
      </w:pPr>
      <w:r>
        <w:t>Cena za předpokládaný rozsah</w:t>
      </w:r>
    </w:p>
    <w:p w:rsidR="00FA05FB" w:rsidRDefault="00FB0600">
      <w:pPr>
        <w:pStyle w:val="Zkladntext1"/>
        <w:numPr>
          <w:ilvl w:val="0"/>
          <w:numId w:val="1"/>
        </w:numPr>
        <w:shd w:val="clear" w:color="auto" w:fill="auto"/>
        <w:tabs>
          <w:tab w:val="left" w:pos="721"/>
        </w:tabs>
        <w:spacing w:after="60" w:line="240" w:lineRule="auto"/>
        <w:ind w:left="300"/>
      </w:pPr>
      <w:r>
        <w:t>DPH</w:t>
      </w:r>
    </w:p>
    <w:p w:rsidR="00FA05FB" w:rsidRDefault="00FB0600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721"/>
        </w:tabs>
        <w:spacing w:after="1320"/>
        <w:ind w:left="300"/>
      </w:pPr>
      <w:bookmarkStart w:id="9" w:name="bookmark8"/>
      <w:r>
        <w:t>CENA S DPH</w:t>
      </w:r>
      <w:bookmarkEnd w:id="9"/>
    </w:p>
    <w:p w:rsidR="00FA05FB" w:rsidRDefault="00FB0600">
      <w:pPr>
        <w:pStyle w:val="Zkladntext1"/>
        <w:shd w:val="clear" w:color="auto" w:fill="auto"/>
        <w:spacing w:after="320" w:line="240" w:lineRule="auto"/>
        <w:ind w:left="720"/>
      </w:pPr>
      <w:r>
        <w:t xml:space="preserve">V Šenově, dne </w:t>
      </w:r>
      <w:proofErr w:type="gramStart"/>
      <w:r>
        <w:t>12.11.2018</w:t>
      </w:r>
      <w:proofErr w:type="gramEnd"/>
    </w:p>
    <w:sectPr w:rsidR="00FA05FB">
      <w:pgSz w:w="11900" w:h="16840"/>
      <w:pgMar w:top="2473" w:right="1875" w:bottom="2473" w:left="1342" w:header="2045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D70" w:rsidRDefault="00FB0600">
      <w:r>
        <w:separator/>
      </w:r>
    </w:p>
  </w:endnote>
  <w:endnote w:type="continuationSeparator" w:id="0">
    <w:p w:rsidR="00BC6D70" w:rsidRDefault="00FB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FB" w:rsidRDefault="00FA05FB"/>
  </w:footnote>
  <w:footnote w:type="continuationSeparator" w:id="0">
    <w:p w:rsidR="00FA05FB" w:rsidRDefault="00FA05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335FE"/>
    <w:multiLevelType w:val="multilevel"/>
    <w:tmpl w:val="01F452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FA05FB"/>
    <w:rsid w:val="00BC6D70"/>
    <w:rsid w:val="00DC4B09"/>
    <w:rsid w:val="00FA05FB"/>
    <w:rsid w:val="00FB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8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10" w:line="288" w:lineRule="auto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line="30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/>
      <w:ind w:left="8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10" w:line="288" w:lineRule="auto"/>
      <w:jc w:val="center"/>
      <w:outlineLvl w:val="0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260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</w:pPr>
    <w:rPr>
      <w:rFonts w:ascii="Arial" w:eastAsia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Sahulka</dc:creator>
  <cp:lastModifiedBy>Miroslav Sahulka</cp:lastModifiedBy>
  <cp:revision>3</cp:revision>
  <dcterms:created xsi:type="dcterms:W3CDTF">2018-12-07T11:36:00Z</dcterms:created>
  <dcterms:modified xsi:type="dcterms:W3CDTF">2018-12-07T11:37:00Z</dcterms:modified>
</cp:coreProperties>
</file>