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431" w:rsidRDefault="007D6AD7" w:rsidP="007D6AD7">
      <w:pPr>
        <w:pStyle w:val="Nzev"/>
        <w:tabs>
          <w:tab w:val="left" w:pos="2385"/>
        </w:tabs>
        <w:spacing w:after="120"/>
        <w:jc w:val="left"/>
        <w:rPr>
          <w:rFonts w:ascii="Cambria" w:hAnsi="Cambria" w:cs="Calibri"/>
          <w:sz w:val="22"/>
          <w:szCs w:val="22"/>
        </w:rPr>
      </w:pPr>
      <w:r>
        <w:rPr>
          <w:rFonts w:ascii="Cambria" w:hAnsi="Cambria" w:cs="Calibri"/>
          <w:sz w:val="22"/>
          <w:szCs w:val="22"/>
        </w:rPr>
        <w:tab/>
      </w:r>
    </w:p>
    <w:p w:rsidR="00662B20" w:rsidRPr="002030CA" w:rsidRDefault="00662B20" w:rsidP="00C52F51">
      <w:pPr>
        <w:pStyle w:val="Nzev"/>
        <w:spacing w:after="120"/>
        <w:rPr>
          <w:rFonts w:ascii="Cambria" w:hAnsi="Cambria" w:cs="Calibri"/>
          <w:sz w:val="22"/>
          <w:szCs w:val="22"/>
        </w:rPr>
      </w:pPr>
      <w:proofErr w:type="gramStart"/>
      <w:r w:rsidRPr="002030CA">
        <w:rPr>
          <w:rFonts w:ascii="Cambria" w:hAnsi="Cambria" w:cs="Calibri"/>
          <w:sz w:val="22"/>
          <w:szCs w:val="22"/>
        </w:rPr>
        <w:t>K U P N Í   S M L O U V A</w:t>
      </w:r>
      <w:proofErr w:type="gramEnd"/>
    </w:p>
    <w:p w:rsidR="00662B20" w:rsidRPr="002030CA" w:rsidRDefault="00662B20" w:rsidP="00BE66F4">
      <w:pPr>
        <w:pStyle w:val="Zkladntext3"/>
        <w:tabs>
          <w:tab w:val="left" w:pos="708"/>
        </w:tabs>
        <w:spacing w:after="0"/>
        <w:jc w:val="center"/>
        <w:rPr>
          <w:rFonts w:ascii="Cambria" w:hAnsi="Cambria" w:cs="Calibri"/>
          <w:iCs/>
          <w:sz w:val="22"/>
          <w:szCs w:val="22"/>
        </w:rPr>
      </w:pPr>
      <w:r w:rsidRPr="002030CA">
        <w:rPr>
          <w:rFonts w:ascii="Cambria" w:hAnsi="Cambria" w:cs="Calibri"/>
          <w:iCs/>
          <w:sz w:val="22"/>
          <w:szCs w:val="22"/>
        </w:rPr>
        <w:t xml:space="preserve">uzavřená podle ustanovení § </w:t>
      </w:r>
      <w:smartTag w:uri="urn:schemas-microsoft-com:office:smarttags" w:element="metricconverter">
        <w:smartTagPr>
          <w:attr w:name="ProductID" w:val="2079 a"/>
        </w:smartTagPr>
        <w:r w:rsidRPr="002030CA">
          <w:rPr>
            <w:rFonts w:ascii="Cambria" w:hAnsi="Cambria" w:cs="Calibri"/>
            <w:iCs/>
            <w:sz w:val="22"/>
            <w:szCs w:val="22"/>
          </w:rPr>
          <w:t>2079 a</w:t>
        </w:r>
      </w:smartTag>
      <w:r w:rsidRPr="002030CA">
        <w:rPr>
          <w:rFonts w:ascii="Cambria" w:hAnsi="Cambria" w:cs="Calibri"/>
          <w:iCs/>
          <w:sz w:val="22"/>
          <w:szCs w:val="22"/>
        </w:rPr>
        <w:t xml:space="preserve"> následujících zákona č. 89/2012 Sb.,</w:t>
      </w:r>
    </w:p>
    <w:p w:rsidR="00662B20" w:rsidRPr="002030CA" w:rsidRDefault="00662B20" w:rsidP="00857423">
      <w:pPr>
        <w:pStyle w:val="Zkladntext3"/>
        <w:tabs>
          <w:tab w:val="left" w:pos="708"/>
        </w:tabs>
        <w:spacing w:after="0"/>
        <w:jc w:val="center"/>
        <w:rPr>
          <w:rFonts w:ascii="Cambria" w:hAnsi="Cambria" w:cs="Calibri"/>
          <w:iCs/>
          <w:sz w:val="22"/>
          <w:szCs w:val="22"/>
        </w:rPr>
      </w:pPr>
      <w:r w:rsidRPr="002030CA">
        <w:rPr>
          <w:rFonts w:ascii="Cambria" w:hAnsi="Cambria" w:cs="Calibri"/>
          <w:iCs/>
          <w:sz w:val="22"/>
          <w:szCs w:val="22"/>
        </w:rPr>
        <w:t>občanský zákoník, ve znění pozdějších předpisů</w:t>
      </w:r>
    </w:p>
    <w:p w:rsidR="00662B20" w:rsidRPr="00034431" w:rsidRDefault="00662B20" w:rsidP="00C52F51">
      <w:pPr>
        <w:pStyle w:val="Zkladntext3"/>
        <w:tabs>
          <w:tab w:val="left" w:pos="708"/>
        </w:tabs>
        <w:jc w:val="center"/>
        <w:rPr>
          <w:rFonts w:ascii="Cambria" w:hAnsi="Cambria" w:cs="Calibri"/>
          <w:iCs/>
        </w:rPr>
      </w:pPr>
    </w:p>
    <w:p w:rsidR="00662B20" w:rsidRPr="002030CA" w:rsidRDefault="00662B20" w:rsidP="00857423">
      <w:pPr>
        <w:pStyle w:val="Nadpis7"/>
        <w:numPr>
          <w:ilvl w:val="0"/>
          <w:numId w:val="23"/>
        </w:numPr>
        <w:spacing w:before="0" w:after="0"/>
        <w:jc w:val="center"/>
        <w:rPr>
          <w:rFonts w:ascii="Cambria" w:hAnsi="Cambria" w:cs="Calibri"/>
          <w:b/>
          <w:sz w:val="22"/>
          <w:szCs w:val="22"/>
        </w:rPr>
      </w:pPr>
    </w:p>
    <w:p w:rsidR="00662B20" w:rsidRPr="002030CA" w:rsidRDefault="00662B20" w:rsidP="00C52F51">
      <w:pPr>
        <w:pStyle w:val="Nadpis7"/>
        <w:spacing w:before="0" w:after="120"/>
        <w:jc w:val="center"/>
        <w:rPr>
          <w:rFonts w:ascii="Cambria" w:hAnsi="Cambria" w:cs="Calibri"/>
          <w:b/>
          <w:sz w:val="22"/>
          <w:szCs w:val="22"/>
        </w:rPr>
      </w:pPr>
      <w:r w:rsidRPr="002030CA">
        <w:rPr>
          <w:rFonts w:ascii="Cambria" w:hAnsi="Cambria" w:cs="Calibri"/>
          <w:b/>
          <w:sz w:val="22"/>
          <w:szCs w:val="22"/>
        </w:rPr>
        <w:t>Smluvní strany</w:t>
      </w:r>
    </w:p>
    <w:p w:rsidR="00662B20" w:rsidRPr="002030CA" w:rsidRDefault="00662B20" w:rsidP="00C52F51">
      <w:pPr>
        <w:tabs>
          <w:tab w:val="left" w:pos="1701"/>
          <w:tab w:val="left" w:pos="4678"/>
        </w:tabs>
        <w:spacing w:after="120" w:line="240" w:lineRule="auto"/>
        <w:rPr>
          <w:rFonts w:ascii="Cambria" w:hAnsi="Cambria" w:cs="Calibri"/>
          <w:b/>
          <w:snapToGrid w:val="0"/>
        </w:rPr>
      </w:pPr>
      <w:r w:rsidRPr="002030CA">
        <w:rPr>
          <w:rFonts w:ascii="Cambria" w:hAnsi="Cambria" w:cs="Calibri"/>
          <w:b/>
          <w:snapToGrid w:val="0"/>
        </w:rPr>
        <w:t>1. Kupující</w:t>
      </w:r>
    </w:p>
    <w:p w:rsidR="00662B20" w:rsidRPr="002030CA" w:rsidRDefault="00662B20" w:rsidP="008A3CFF">
      <w:pPr>
        <w:tabs>
          <w:tab w:val="left" w:pos="1701"/>
          <w:tab w:val="left" w:pos="4678"/>
        </w:tabs>
        <w:spacing w:after="120" w:line="240" w:lineRule="auto"/>
        <w:rPr>
          <w:rFonts w:ascii="Cambria" w:hAnsi="Cambria" w:cs="Calibri"/>
          <w:b/>
          <w:snapToGrid w:val="0"/>
        </w:rPr>
      </w:pPr>
      <w:r w:rsidRPr="002030CA">
        <w:rPr>
          <w:rFonts w:ascii="Cambria" w:hAnsi="Cambria" w:cs="Calibri"/>
          <w:b/>
          <w:snapToGrid w:val="0"/>
        </w:rPr>
        <w:t>Univerzita Karlova</w:t>
      </w:r>
    </w:p>
    <w:tbl>
      <w:tblPr>
        <w:tblW w:w="0" w:type="auto"/>
        <w:tblInd w:w="108" w:type="dxa"/>
        <w:tblLook w:val="0000" w:firstRow="0" w:lastRow="0" w:firstColumn="0" w:lastColumn="0" w:noHBand="0" w:noVBand="0"/>
      </w:tblPr>
      <w:tblGrid>
        <w:gridCol w:w="2019"/>
        <w:gridCol w:w="6943"/>
      </w:tblGrid>
      <w:tr w:rsidR="00662B20" w:rsidRPr="002030CA" w:rsidTr="00857423">
        <w:tc>
          <w:tcPr>
            <w:tcW w:w="2019" w:type="dxa"/>
          </w:tcPr>
          <w:p w:rsidR="00662B20" w:rsidRPr="002030CA" w:rsidRDefault="00662B20" w:rsidP="00DE3CAE">
            <w:pPr>
              <w:tabs>
                <w:tab w:val="left" w:pos="0"/>
                <w:tab w:val="left" w:pos="1701"/>
                <w:tab w:val="left" w:pos="4678"/>
              </w:tabs>
              <w:spacing w:after="120" w:line="240" w:lineRule="auto"/>
              <w:rPr>
                <w:rFonts w:ascii="Cambria" w:hAnsi="Cambria" w:cs="Calibri"/>
                <w:snapToGrid w:val="0"/>
              </w:rPr>
            </w:pPr>
            <w:r w:rsidRPr="002030CA">
              <w:rPr>
                <w:rFonts w:ascii="Cambria" w:hAnsi="Cambria" w:cs="Calibri"/>
                <w:snapToGrid w:val="0"/>
              </w:rPr>
              <w:t>se sídlem:</w:t>
            </w:r>
          </w:p>
        </w:tc>
        <w:tc>
          <w:tcPr>
            <w:tcW w:w="6943" w:type="dxa"/>
          </w:tcPr>
          <w:p w:rsidR="00662B20" w:rsidRPr="002030CA" w:rsidRDefault="00662B20" w:rsidP="00DE3CAE">
            <w:pPr>
              <w:tabs>
                <w:tab w:val="left" w:pos="1701"/>
                <w:tab w:val="left" w:pos="4678"/>
              </w:tabs>
              <w:spacing w:after="120" w:line="240" w:lineRule="auto"/>
              <w:rPr>
                <w:rFonts w:ascii="Cambria" w:hAnsi="Cambria" w:cs="Arial"/>
                <w:snapToGrid w:val="0"/>
              </w:rPr>
            </w:pPr>
            <w:r w:rsidRPr="002030CA">
              <w:rPr>
                <w:rFonts w:ascii="Cambria" w:hAnsi="Cambria" w:cs="Arial"/>
                <w:snapToGrid w:val="0"/>
              </w:rPr>
              <w:t>Ovocný trh 560/5, Staré Město, 116 36 Praha 1</w:t>
            </w:r>
          </w:p>
          <w:p w:rsidR="00662B20" w:rsidRPr="002030CA" w:rsidRDefault="00662B20" w:rsidP="00CF643F">
            <w:pPr>
              <w:pStyle w:val="Standard"/>
              <w:spacing w:line="276" w:lineRule="auto"/>
              <w:jc w:val="both"/>
              <w:rPr>
                <w:rFonts w:ascii="Cambria" w:hAnsi="Cambria" w:cs="Arial"/>
                <w:snapToGrid w:val="0"/>
                <w:sz w:val="22"/>
                <w:szCs w:val="22"/>
              </w:rPr>
            </w:pPr>
            <w:r w:rsidRPr="002030CA">
              <w:rPr>
                <w:rFonts w:ascii="Cambria" w:hAnsi="Cambria" w:cs="Arial"/>
                <w:snapToGrid w:val="0"/>
                <w:sz w:val="22"/>
                <w:szCs w:val="22"/>
              </w:rPr>
              <w:t>ID datové schránky: piyj9b4</w:t>
            </w:r>
          </w:p>
          <w:p w:rsidR="00662B20" w:rsidRPr="002030CA" w:rsidRDefault="00662B20" w:rsidP="00DE3CAE">
            <w:pPr>
              <w:tabs>
                <w:tab w:val="left" w:pos="1701"/>
                <w:tab w:val="left" w:pos="4678"/>
              </w:tabs>
              <w:spacing w:after="120" w:line="240" w:lineRule="auto"/>
              <w:rPr>
                <w:rFonts w:ascii="Cambria" w:hAnsi="Cambria" w:cs="Arial"/>
                <w:snapToGrid w:val="0"/>
              </w:rPr>
            </w:pPr>
            <w:r w:rsidRPr="002030CA">
              <w:rPr>
                <w:rFonts w:ascii="Cambria" w:hAnsi="Cambria" w:cs="Arial"/>
                <w:snapToGrid w:val="0"/>
              </w:rPr>
              <w:t xml:space="preserve">Součást: </w:t>
            </w:r>
            <w:r w:rsidRPr="004301D8">
              <w:rPr>
                <w:rFonts w:ascii="Cambria" w:hAnsi="Cambria" w:cs="Arial"/>
                <w:b/>
                <w:snapToGrid w:val="0"/>
              </w:rPr>
              <w:t>1. lékařská fakulta</w:t>
            </w:r>
            <w:r w:rsidRPr="002030CA">
              <w:rPr>
                <w:rFonts w:ascii="Cambria" w:hAnsi="Cambria" w:cs="Arial"/>
                <w:snapToGrid w:val="0"/>
              </w:rPr>
              <w:t>, Kateřinská 1660/32, Nové Město, 121 08 Praha 2</w:t>
            </w:r>
          </w:p>
        </w:tc>
      </w:tr>
      <w:tr w:rsidR="00662B20" w:rsidRPr="002030CA" w:rsidTr="00857423">
        <w:tc>
          <w:tcPr>
            <w:tcW w:w="2019" w:type="dxa"/>
          </w:tcPr>
          <w:p w:rsidR="00662B20" w:rsidRPr="002030CA" w:rsidRDefault="00662B20" w:rsidP="00DE3CAE">
            <w:pPr>
              <w:tabs>
                <w:tab w:val="left" w:pos="0"/>
                <w:tab w:val="left" w:pos="1701"/>
                <w:tab w:val="left" w:pos="4678"/>
              </w:tabs>
              <w:spacing w:after="120" w:line="240" w:lineRule="auto"/>
              <w:rPr>
                <w:rFonts w:ascii="Cambria" w:hAnsi="Cambria" w:cs="Calibri"/>
                <w:snapToGrid w:val="0"/>
              </w:rPr>
            </w:pPr>
            <w:r w:rsidRPr="002030CA">
              <w:rPr>
                <w:rFonts w:ascii="Cambria" w:hAnsi="Cambria" w:cs="Calibri"/>
                <w:snapToGrid w:val="0"/>
              </w:rPr>
              <w:t>IČO:</w:t>
            </w:r>
          </w:p>
        </w:tc>
        <w:tc>
          <w:tcPr>
            <w:tcW w:w="6943" w:type="dxa"/>
          </w:tcPr>
          <w:p w:rsidR="00662B20" w:rsidRPr="002030CA" w:rsidRDefault="00662B20" w:rsidP="00DE3CAE">
            <w:pPr>
              <w:tabs>
                <w:tab w:val="left" w:pos="1701"/>
                <w:tab w:val="left" w:pos="2410"/>
              </w:tabs>
              <w:spacing w:after="120" w:line="240" w:lineRule="auto"/>
              <w:rPr>
                <w:rFonts w:ascii="Cambria" w:hAnsi="Cambria" w:cs="Arial"/>
                <w:snapToGrid w:val="0"/>
              </w:rPr>
            </w:pPr>
            <w:r w:rsidRPr="002030CA">
              <w:rPr>
                <w:rFonts w:ascii="Cambria" w:hAnsi="Cambria" w:cs="Arial"/>
                <w:snapToGrid w:val="0"/>
              </w:rPr>
              <w:t>002 16 208</w:t>
            </w:r>
          </w:p>
        </w:tc>
      </w:tr>
      <w:tr w:rsidR="00662B20" w:rsidRPr="002030CA" w:rsidTr="00857423">
        <w:tc>
          <w:tcPr>
            <w:tcW w:w="2019" w:type="dxa"/>
          </w:tcPr>
          <w:p w:rsidR="00662B20" w:rsidRPr="002030CA" w:rsidRDefault="00662B20" w:rsidP="00DE3CAE">
            <w:pPr>
              <w:tabs>
                <w:tab w:val="left" w:pos="0"/>
                <w:tab w:val="left" w:pos="1701"/>
                <w:tab w:val="left" w:pos="4678"/>
              </w:tabs>
              <w:spacing w:after="120" w:line="240" w:lineRule="auto"/>
              <w:rPr>
                <w:rFonts w:ascii="Cambria" w:hAnsi="Cambria" w:cs="Calibri"/>
                <w:snapToGrid w:val="0"/>
              </w:rPr>
            </w:pPr>
            <w:r w:rsidRPr="002030CA">
              <w:rPr>
                <w:rFonts w:ascii="Cambria" w:hAnsi="Cambria" w:cs="Calibri"/>
                <w:snapToGrid w:val="0"/>
              </w:rPr>
              <w:t>DIČ:</w:t>
            </w:r>
          </w:p>
        </w:tc>
        <w:tc>
          <w:tcPr>
            <w:tcW w:w="6943" w:type="dxa"/>
          </w:tcPr>
          <w:p w:rsidR="00662B20" w:rsidRPr="002030CA" w:rsidRDefault="00662B20" w:rsidP="00DE3CAE">
            <w:pPr>
              <w:tabs>
                <w:tab w:val="left" w:pos="1701"/>
                <w:tab w:val="left" w:pos="4678"/>
              </w:tabs>
              <w:spacing w:after="120" w:line="240" w:lineRule="auto"/>
              <w:rPr>
                <w:rFonts w:ascii="Cambria" w:hAnsi="Cambria" w:cs="Calibri"/>
                <w:snapToGrid w:val="0"/>
              </w:rPr>
            </w:pPr>
            <w:r w:rsidRPr="002030CA">
              <w:rPr>
                <w:rFonts w:ascii="Cambria" w:hAnsi="Cambria" w:cs="Calibri"/>
                <w:snapToGrid w:val="0"/>
              </w:rPr>
              <w:t>CZ00216208</w:t>
            </w:r>
          </w:p>
        </w:tc>
      </w:tr>
      <w:tr w:rsidR="00662B20" w:rsidRPr="002030CA" w:rsidTr="00857423">
        <w:tc>
          <w:tcPr>
            <w:tcW w:w="2019" w:type="dxa"/>
          </w:tcPr>
          <w:p w:rsidR="00662B20" w:rsidRPr="002030CA" w:rsidRDefault="00662B20" w:rsidP="00DE3CAE">
            <w:pPr>
              <w:tabs>
                <w:tab w:val="left" w:pos="0"/>
                <w:tab w:val="left" w:pos="1701"/>
                <w:tab w:val="left" w:pos="4678"/>
              </w:tabs>
              <w:spacing w:after="120" w:line="240" w:lineRule="auto"/>
              <w:rPr>
                <w:rFonts w:ascii="Cambria" w:hAnsi="Cambria" w:cs="Calibri"/>
                <w:snapToGrid w:val="0"/>
              </w:rPr>
            </w:pPr>
            <w:r w:rsidRPr="002030CA">
              <w:rPr>
                <w:rFonts w:ascii="Cambria" w:hAnsi="Cambria" w:cs="Calibri"/>
                <w:snapToGrid w:val="0"/>
              </w:rPr>
              <w:t xml:space="preserve">bankovní spojení: </w:t>
            </w:r>
          </w:p>
        </w:tc>
        <w:tc>
          <w:tcPr>
            <w:tcW w:w="6943" w:type="dxa"/>
          </w:tcPr>
          <w:p w:rsidR="00662B20" w:rsidRPr="002030CA" w:rsidRDefault="004F072B" w:rsidP="00DE3CAE">
            <w:pPr>
              <w:tabs>
                <w:tab w:val="left" w:pos="1701"/>
                <w:tab w:val="left" w:pos="4678"/>
              </w:tabs>
              <w:spacing w:after="120" w:line="240" w:lineRule="auto"/>
              <w:rPr>
                <w:rFonts w:ascii="Cambria" w:hAnsi="Cambria" w:cs="Calibri"/>
                <w:snapToGrid w:val="0"/>
              </w:rPr>
            </w:pPr>
            <w:proofErr w:type="spellStart"/>
            <w:r>
              <w:rPr>
                <w:rFonts w:ascii="Cambria" w:hAnsi="Cambria" w:cs="Calibri"/>
                <w:snapToGrid w:val="0"/>
              </w:rPr>
              <w:t>xxx</w:t>
            </w:r>
            <w:proofErr w:type="spellEnd"/>
          </w:p>
        </w:tc>
      </w:tr>
      <w:tr w:rsidR="00662B20" w:rsidRPr="002030CA" w:rsidTr="00857423">
        <w:tc>
          <w:tcPr>
            <w:tcW w:w="2019" w:type="dxa"/>
          </w:tcPr>
          <w:p w:rsidR="00662B20" w:rsidRPr="002030CA" w:rsidRDefault="00662B20" w:rsidP="00DE3CAE">
            <w:pPr>
              <w:tabs>
                <w:tab w:val="left" w:pos="0"/>
                <w:tab w:val="left" w:pos="1701"/>
                <w:tab w:val="left" w:pos="4678"/>
              </w:tabs>
              <w:spacing w:after="120" w:line="240" w:lineRule="auto"/>
              <w:rPr>
                <w:rFonts w:ascii="Cambria" w:hAnsi="Cambria" w:cs="Calibri"/>
                <w:snapToGrid w:val="0"/>
              </w:rPr>
            </w:pPr>
            <w:r w:rsidRPr="002030CA">
              <w:rPr>
                <w:rFonts w:ascii="Cambria" w:hAnsi="Cambria" w:cs="Calibri"/>
                <w:snapToGrid w:val="0"/>
              </w:rPr>
              <w:t>zastoupená:</w:t>
            </w:r>
          </w:p>
        </w:tc>
        <w:tc>
          <w:tcPr>
            <w:tcW w:w="6943" w:type="dxa"/>
          </w:tcPr>
          <w:p w:rsidR="00662B20" w:rsidRPr="002030CA" w:rsidRDefault="00662B20" w:rsidP="00DE3CAE">
            <w:pPr>
              <w:tabs>
                <w:tab w:val="left" w:pos="1701"/>
                <w:tab w:val="left" w:pos="4678"/>
              </w:tabs>
              <w:spacing w:after="120" w:line="240" w:lineRule="auto"/>
              <w:rPr>
                <w:rFonts w:ascii="Cambria" w:hAnsi="Cambria" w:cs="Calibri"/>
                <w:snapToGrid w:val="0"/>
              </w:rPr>
            </w:pPr>
            <w:r w:rsidRPr="002030CA">
              <w:rPr>
                <w:rFonts w:ascii="Cambria" w:hAnsi="Cambria" w:cs="Arial"/>
                <w:snapToGrid w:val="0"/>
              </w:rPr>
              <w:t xml:space="preserve">prof. MUDr. </w:t>
            </w:r>
            <w:proofErr w:type="spellStart"/>
            <w:r w:rsidRPr="002030CA">
              <w:rPr>
                <w:rFonts w:ascii="Cambria" w:hAnsi="Cambria" w:cs="Arial"/>
                <w:snapToGrid w:val="0"/>
              </w:rPr>
              <w:t>Aleksim</w:t>
            </w:r>
            <w:proofErr w:type="spellEnd"/>
            <w:r w:rsidRPr="002030CA">
              <w:rPr>
                <w:rFonts w:ascii="Cambria" w:hAnsi="Cambria" w:cs="Arial"/>
                <w:snapToGrid w:val="0"/>
              </w:rPr>
              <w:t xml:space="preserve"> </w:t>
            </w:r>
            <w:proofErr w:type="spellStart"/>
            <w:r w:rsidRPr="002030CA">
              <w:rPr>
                <w:rFonts w:ascii="Cambria" w:hAnsi="Cambria" w:cs="Arial"/>
                <w:snapToGrid w:val="0"/>
              </w:rPr>
              <w:t>Šedem</w:t>
            </w:r>
            <w:proofErr w:type="spellEnd"/>
            <w:r w:rsidRPr="002030CA">
              <w:rPr>
                <w:rFonts w:ascii="Cambria" w:hAnsi="Cambria" w:cs="Arial"/>
                <w:snapToGrid w:val="0"/>
              </w:rPr>
              <w:t>, DrSc., děkanem 1. lékařské fakulty</w:t>
            </w:r>
          </w:p>
        </w:tc>
      </w:tr>
      <w:tr w:rsidR="00662B20" w:rsidRPr="002030CA" w:rsidTr="00857423">
        <w:tc>
          <w:tcPr>
            <w:tcW w:w="2019" w:type="dxa"/>
          </w:tcPr>
          <w:p w:rsidR="00662B20" w:rsidRPr="002030CA" w:rsidRDefault="00662B20" w:rsidP="00DE3CAE">
            <w:pPr>
              <w:tabs>
                <w:tab w:val="left" w:pos="0"/>
                <w:tab w:val="left" w:pos="1701"/>
                <w:tab w:val="left" w:pos="4678"/>
              </w:tabs>
              <w:spacing w:after="120" w:line="240" w:lineRule="auto"/>
              <w:rPr>
                <w:rFonts w:ascii="Cambria" w:hAnsi="Cambria" w:cs="Calibri"/>
                <w:snapToGrid w:val="0"/>
              </w:rPr>
            </w:pPr>
            <w:r w:rsidRPr="002030CA">
              <w:rPr>
                <w:rFonts w:ascii="Cambria" w:hAnsi="Cambria" w:cs="Calibri"/>
              </w:rPr>
              <w:t>kontaktní osoba:</w:t>
            </w:r>
          </w:p>
        </w:tc>
        <w:tc>
          <w:tcPr>
            <w:tcW w:w="6943" w:type="dxa"/>
          </w:tcPr>
          <w:p w:rsidR="00662B20" w:rsidRPr="002030CA" w:rsidRDefault="004F072B" w:rsidP="00B24601">
            <w:pPr>
              <w:tabs>
                <w:tab w:val="left" w:pos="1701"/>
                <w:tab w:val="left" w:pos="4678"/>
              </w:tabs>
              <w:spacing w:after="120" w:line="240" w:lineRule="auto"/>
              <w:rPr>
                <w:rFonts w:ascii="Cambria" w:hAnsi="Cambria" w:cs="Calibri"/>
                <w:snapToGrid w:val="0"/>
              </w:rPr>
            </w:pPr>
            <w:proofErr w:type="spellStart"/>
            <w:r>
              <w:rPr>
                <w:rFonts w:ascii="Cambria" w:hAnsi="Cambria" w:cs="Calibri"/>
                <w:snapToGrid w:val="0"/>
              </w:rPr>
              <w:t>xxx</w:t>
            </w:r>
            <w:proofErr w:type="spellEnd"/>
            <w:r w:rsidR="00662B20" w:rsidRPr="002030CA">
              <w:rPr>
                <w:rFonts w:ascii="Cambria" w:hAnsi="Cambria" w:cs="Calibri"/>
                <w:snapToGrid w:val="0"/>
              </w:rPr>
              <w:t xml:space="preserve">, koordinátor projektu </w:t>
            </w:r>
            <w:proofErr w:type="spellStart"/>
            <w:r w:rsidR="00662B20" w:rsidRPr="002030CA">
              <w:rPr>
                <w:rFonts w:ascii="Cambria" w:hAnsi="Cambria" w:cs="Calibri"/>
                <w:snapToGrid w:val="0"/>
              </w:rPr>
              <w:t>eBiofyzika</w:t>
            </w:r>
            <w:proofErr w:type="spellEnd"/>
          </w:p>
        </w:tc>
      </w:tr>
      <w:tr w:rsidR="00662B20" w:rsidRPr="002030CA" w:rsidTr="00857423">
        <w:tc>
          <w:tcPr>
            <w:tcW w:w="2019" w:type="dxa"/>
          </w:tcPr>
          <w:p w:rsidR="00662B20" w:rsidRPr="002030CA" w:rsidRDefault="00662B20" w:rsidP="00DE3CAE">
            <w:pPr>
              <w:tabs>
                <w:tab w:val="left" w:pos="0"/>
                <w:tab w:val="left" w:pos="1701"/>
                <w:tab w:val="left" w:pos="4678"/>
              </w:tabs>
              <w:spacing w:after="120" w:line="240" w:lineRule="auto"/>
              <w:rPr>
                <w:rFonts w:ascii="Cambria" w:hAnsi="Cambria" w:cs="Calibri"/>
                <w:snapToGrid w:val="0"/>
              </w:rPr>
            </w:pPr>
            <w:r w:rsidRPr="002030CA">
              <w:rPr>
                <w:rFonts w:ascii="Cambria" w:hAnsi="Cambria" w:cs="Calibri"/>
              </w:rPr>
              <w:t>telefon:</w:t>
            </w:r>
          </w:p>
        </w:tc>
        <w:tc>
          <w:tcPr>
            <w:tcW w:w="6943" w:type="dxa"/>
          </w:tcPr>
          <w:p w:rsidR="00662B20" w:rsidRPr="002030CA" w:rsidRDefault="004F072B" w:rsidP="00DE3CAE">
            <w:pPr>
              <w:tabs>
                <w:tab w:val="left" w:pos="1701"/>
                <w:tab w:val="left" w:pos="4678"/>
              </w:tabs>
              <w:spacing w:after="120" w:line="240" w:lineRule="auto"/>
              <w:rPr>
                <w:rFonts w:ascii="Cambria" w:hAnsi="Cambria" w:cs="Calibri"/>
                <w:snapToGrid w:val="0"/>
              </w:rPr>
            </w:pPr>
            <w:proofErr w:type="spellStart"/>
            <w:r>
              <w:rPr>
                <w:rFonts w:ascii="Cambria" w:hAnsi="Cambria"/>
              </w:rPr>
              <w:t>xxx</w:t>
            </w:r>
            <w:proofErr w:type="spellEnd"/>
          </w:p>
        </w:tc>
      </w:tr>
      <w:tr w:rsidR="00662B20" w:rsidRPr="002030CA" w:rsidTr="00857423">
        <w:tc>
          <w:tcPr>
            <w:tcW w:w="2019" w:type="dxa"/>
          </w:tcPr>
          <w:p w:rsidR="00662B20" w:rsidRPr="002030CA" w:rsidRDefault="00662B20" w:rsidP="00DE3CAE">
            <w:pPr>
              <w:tabs>
                <w:tab w:val="left" w:pos="0"/>
                <w:tab w:val="left" w:pos="1701"/>
                <w:tab w:val="left" w:pos="4678"/>
              </w:tabs>
              <w:spacing w:after="120" w:line="240" w:lineRule="auto"/>
              <w:rPr>
                <w:rFonts w:ascii="Cambria" w:hAnsi="Cambria" w:cs="Calibri"/>
                <w:snapToGrid w:val="0"/>
              </w:rPr>
            </w:pPr>
            <w:r w:rsidRPr="002030CA">
              <w:rPr>
                <w:rFonts w:ascii="Cambria" w:hAnsi="Cambria" w:cs="Calibri"/>
              </w:rPr>
              <w:t>e-mail:</w:t>
            </w:r>
          </w:p>
        </w:tc>
        <w:tc>
          <w:tcPr>
            <w:tcW w:w="6943" w:type="dxa"/>
          </w:tcPr>
          <w:p w:rsidR="00662B20" w:rsidRPr="002030CA" w:rsidRDefault="004F072B" w:rsidP="00DE3CAE">
            <w:pPr>
              <w:tabs>
                <w:tab w:val="left" w:pos="1701"/>
                <w:tab w:val="left" w:pos="4678"/>
              </w:tabs>
              <w:spacing w:after="120" w:line="240" w:lineRule="auto"/>
              <w:rPr>
                <w:rFonts w:ascii="Cambria" w:hAnsi="Cambria" w:cs="Calibri"/>
                <w:snapToGrid w:val="0"/>
              </w:rPr>
            </w:pPr>
            <w:proofErr w:type="spellStart"/>
            <w:r>
              <w:rPr>
                <w:rFonts w:ascii="Cambria" w:hAnsi="Cambria" w:cs="Calibri"/>
                <w:snapToGrid w:val="0"/>
              </w:rPr>
              <w:t>xxx</w:t>
            </w:r>
            <w:proofErr w:type="spellEnd"/>
          </w:p>
        </w:tc>
      </w:tr>
    </w:tbl>
    <w:p w:rsidR="00662B20" w:rsidRPr="002030CA" w:rsidRDefault="00662B20" w:rsidP="00857423">
      <w:pPr>
        <w:tabs>
          <w:tab w:val="left" w:pos="1701"/>
          <w:tab w:val="left" w:pos="4678"/>
        </w:tabs>
        <w:spacing w:after="0" w:line="240" w:lineRule="auto"/>
        <w:rPr>
          <w:rFonts w:ascii="Cambria" w:hAnsi="Cambria" w:cs="Calibri"/>
          <w:b/>
          <w:snapToGrid w:val="0"/>
        </w:rPr>
      </w:pPr>
      <w:r w:rsidRPr="002030CA">
        <w:rPr>
          <w:rFonts w:ascii="Cambria" w:hAnsi="Cambria" w:cs="Calibri"/>
          <w:snapToGrid w:val="0"/>
        </w:rPr>
        <w:t>dále jako</w:t>
      </w:r>
      <w:r w:rsidRPr="002030CA">
        <w:rPr>
          <w:rFonts w:ascii="Cambria" w:hAnsi="Cambria" w:cs="Calibri"/>
          <w:b/>
          <w:snapToGrid w:val="0"/>
        </w:rPr>
        <w:t xml:space="preserve"> „Kupující č. 1“</w:t>
      </w:r>
    </w:p>
    <w:p w:rsidR="00662B20" w:rsidRPr="002030CA" w:rsidRDefault="00662B20" w:rsidP="00C52F51">
      <w:pPr>
        <w:tabs>
          <w:tab w:val="left" w:pos="1701"/>
          <w:tab w:val="left" w:pos="4678"/>
        </w:tabs>
        <w:spacing w:after="120" w:line="240" w:lineRule="auto"/>
        <w:rPr>
          <w:rFonts w:ascii="Cambria" w:hAnsi="Cambria" w:cs="Calibri"/>
          <w:b/>
          <w:snapToGrid w:val="0"/>
        </w:rPr>
      </w:pPr>
    </w:p>
    <w:p w:rsidR="00662B20" w:rsidRPr="002030CA" w:rsidRDefault="00662B20" w:rsidP="008A3CFF">
      <w:pPr>
        <w:tabs>
          <w:tab w:val="left" w:pos="1701"/>
          <w:tab w:val="left" w:pos="4678"/>
        </w:tabs>
        <w:spacing w:after="120" w:line="240" w:lineRule="auto"/>
        <w:rPr>
          <w:rFonts w:ascii="Cambria" w:hAnsi="Cambria" w:cs="Calibri"/>
          <w:b/>
          <w:snapToGrid w:val="0"/>
        </w:rPr>
      </w:pPr>
      <w:r w:rsidRPr="002030CA">
        <w:rPr>
          <w:rFonts w:ascii="Cambria" w:hAnsi="Cambria" w:cs="Calibri"/>
          <w:b/>
          <w:snapToGrid w:val="0"/>
        </w:rPr>
        <w:t>Univerzita Karlova, 3. lékařská fakulta</w:t>
      </w:r>
    </w:p>
    <w:tbl>
      <w:tblPr>
        <w:tblW w:w="0" w:type="auto"/>
        <w:tblInd w:w="108" w:type="dxa"/>
        <w:tblLook w:val="0000" w:firstRow="0" w:lastRow="0" w:firstColumn="0" w:lastColumn="0" w:noHBand="0" w:noVBand="0"/>
      </w:tblPr>
      <w:tblGrid>
        <w:gridCol w:w="2019"/>
        <w:gridCol w:w="6943"/>
      </w:tblGrid>
      <w:tr w:rsidR="00662B20" w:rsidRPr="002030CA" w:rsidTr="00857423">
        <w:tc>
          <w:tcPr>
            <w:tcW w:w="2019" w:type="dxa"/>
          </w:tcPr>
          <w:p w:rsidR="00662B20" w:rsidRPr="002030CA" w:rsidRDefault="00662B20" w:rsidP="00CF643F">
            <w:pPr>
              <w:tabs>
                <w:tab w:val="left" w:pos="0"/>
                <w:tab w:val="left" w:pos="1701"/>
                <w:tab w:val="left" w:pos="4678"/>
              </w:tabs>
              <w:spacing w:after="120" w:line="240" w:lineRule="auto"/>
              <w:rPr>
                <w:rFonts w:ascii="Cambria" w:hAnsi="Cambria" w:cs="Calibri"/>
                <w:snapToGrid w:val="0"/>
              </w:rPr>
            </w:pPr>
            <w:r w:rsidRPr="002030CA">
              <w:rPr>
                <w:rFonts w:ascii="Cambria" w:hAnsi="Cambria" w:cs="Calibri"/>
                <w:snapToGrid w:val="0"/>
              </w:rPr>
              <w:t>adresa:</w:t>
            </w:r>
          </w:p>
        </w:tc>
        <w:tc>
          <w:tcPr>
            <w:tcW w:w="6943" w:type="dxa"/>
          </w:tcPr>
          <w:p w:rsidR="00662B20" w:rsidRPr="002030CA" w:rsidRDefault="00662B20" w:rsidP="00DE3CAE">
            <w:pPr>
              <w:tabs>
                <w:tab w:val="left" w:pos="1701"/>
                <w:tab w:val="left" w:pos="4678"/>
              </w:tabs>
              <w:spacing w:after="120" w:line="240" w:lineRule="auto"/>
              <w:rPr>
                <w:rFonts w:ascii="Cambria" w:hAnsi="Cambria" w:cs="Calibri"/>
                <w:snapToGrid w:val="0"/>
              </w:rPr>
            </w:pPr>
            <w:r w:rsidRPr="002030CA">
              <w:rPr>
                <w:rFonts w:ascii="Cambria" w:hAnsi="Cambria" w:cs="Arial"/>
                <w:snapToGrid w:val="0"/>
              </w:rPr>
              <w:t xml:space="preserve">Ruská </w:t>
            </w:r>
            <w:r w:rsidR="00C005E2">
              <w:rPr>
                <w:rFonts w:ascii="Cambria" w:hAnsi="Cambria" w:cs="Arial"/>
                <w:snapToGrid w:val="0"/>
              </w:rPr>
              <w:t>2411/</w:t>
            </w:r>
            <w:r w:rsidRPr="002030CA">
              <w:rPr>
                <w:rFonts w:ascii="Cambria" w:hAnsi="Cambria" w:cs="Arial"/>
                <w:snapToGrid w:val="0"/>
              </w:rPr>
              <w:t>87, 100 00 Praha 10</w:t>
            </w:r>
          </w:p>
        </w:tc>
      </w:tr>
      <w:tr w:rsidR="00662B20" w:rsidRPr="002030CA" w:rsidTr="00857423">
        <w:tc>
          <w:tcPr>
            <w:tcW w:w="2019" w:type="dxa"/>
          </w:tcPr>
          <w:p w:rsidR="00662B20" w:rsidRPr="002030CA" w:rsidRDefault="00662B20" w:rsidP="00DE3CAE">
            <w:pPr>
              <w:tabs>
                <w:tab w:val="left" w:pos="0"/>
                <w:tab w:val="left" w:pos="1701"/>
                <w:tab w:val="left" w:pos="4678"/>
              </w:tabs>
              <w:spacing w:after="120" w:line="240" w:lineRule="auto"/>
              <w:rPr>
                <w:rFonts w:ascii="Cambria" w:hAnsi="Cambria" w:cs="Calibri"/>
                <w:snapToGrid w:val="0"/>
              </w:rPr>
            </w:pPr>
            <w:r w:rsidRPr="002030CA">
              <w:rPr>
                <w:rFonts w:ascii="Cambria" w:hAnsi="Cambria" w:cs="Calibri"/>
                <w:snapToGrid w:val="0"/>
              </w:rPr>
              <w:t>IČO:</w:t>
            </w:r>
          </w:p>
        </w:tc>
        <w:tc>
          <w:tcPr>
            <w:tcW w:w="6943" w:type="dxa"/>
          </w:tcPr>
          <w:p w:rsidR="00662B20" w:rsidRPr="002030CA" w:rsidRDefault="00662B20" w:rsidP="00DE3CAE">
            <w:pPr>
              <w:tabs>
                <w:tab w:val="left" w:pos="1701"/>
                <w:tab w:val="left" w:pos="2410"/>
              </w:tabs>
              <w:spacing w:after="120" w:line="240" w:lineRule="auto"/>
              <w:rPr>
                <w:rFonts w:ascii="Cambria" w:hAnsi="Cambria" w:cs="Arial"/>
                <w:snapToGrid w:val="0"/>
              </w:rPr>
            </w:pPr>
            <w:r w:rsidRPr="002030CA">
              <w:rPr>
                <w:rFonts w:ascii="Cambria" w:hAnsi="Cambria" w:cs="Arial"/>
                <w:snapToGrid w:val="0"/>
              </w:rPr>
              <w:t>002 16 208</w:t>
            </w:r>
          </w:p>
        </w:tc>
      </w:tr>
      <w:tr w:rsidR="00662B20" w:rsidRPr="002030CA" w:rsidTr="00857423">
        <w:tc>
          <w:tcPr>
            <w:tcW w:w="2019" w:type="dxa"/>
          </w:tcPr>
          <w:p w:rsidR="00662B20" w:rsidRPr="002030CA" w:rsidRDefault="00662B20" w:rsidP="00DE3CAE">
            <w:pPr>
              <w:tabs>
                <w:tab w:val="left" w:pos="0"/>
                <w:tab w:val="left" w:pos="1701"/>
                <w:tab w:val="left" w:pos="4678"/>
              </w:tabs>
              <w:spacing w:after="120" w:line="240" w:lineRule="auto"/>
              <w:rPr>
                <w:rFonts w:ascii="Cambria" w:hAnsi="Cambria" w:cs="Calibri"/>
                <w:snapToGrid w:val="0"/>
              </w:rPr>
            </w:pPr>
            <w:r w:rsidRPr="002030CA">
              <w:rPr>
                <w:rFonts w:ascii="Cambria" w:hAnsi="Cambria" w:cs="Calibri"/>
                <w:snapToGrid w:val="0"/>
              </w:rPr>
              <w:t>DIČ:</w:t>
            </w:r>
          </w:p>
        </w:tc>
        <w:tc>
          <w:tcPr>
            <w:tcW w:w="6943" w:type="dxa"/>
          </w:tcPr>
          <w:p w:rsidR="00662B20" w:rsidRPr="002030CA" w:rsidRDefault="00662B20" w:rsidP="00DE3CAE">
            <w:pPr>
              <w:tabs>
                <w:tab w:val="left" w:pos="1701"/>
                <w:tab w:val="left" w:pos="4678"/>
              </w:tabs>
              <w:spacing w:after="120" w:line="240" w:lineRule="auto"/>
              <w:rPr>
                <w:rFonts w:ascii="Cambria" w:hAnsi="Cambria" w:cs="Calibri"/>
                <w:snapToGrid w:val="0"/>
              </w:rPr>
            </w:pPr>
            <w:r w:rsidRPr="002030CA">
              <w:rPr>
                <w:rFonts w:ascii="Cambria" w:hAnsi="Cambria" w:cs="Calibri"/>
                <w:snapToGrid w:val="0"/>
              </w:rPr>
              <w:t>CZ00216208</w:t>
            </w:r>
          </w:p>
        </w:tc>
      </w:tr>
      <w:tr w:rsidR="00662B20" w:rsidRPr="002030CA" w:rsidTr="00857423">
        <w:tc>
          <w:tcPr>
            <w:tcW w:w="2019" w:type="dxa"/>
          </w:tcPr>
          <w:p w:rsidR="00662B20" w:rsidRPr="002030CA" w:rsidRDefault="00662B20" w:rsidP="00DE3CAE">
            <w:pPr>
              <w:tabs>
                <w:tab w:val="left" w:pos="0"/>
                <w:tab w:val="left" w:pos="1701"/>
                <w:tab w:val="left" w:pos="4678"/>
              </w:tabs>
              <w:spacing w:after="120" w:line="240" w:lineRule="auto"/>
              <w:rPr>
                <w:rFonts w:ascii="Cambria" w:hAnsi="Cambria" w:cs="Calibri"/>
                <w:snapToGrid w:val="0"/>
              </w:rPr>
            </w:pPr>
            <w:r w:rsidRPr="002030CA">
              <w:rPr>
                <w:rFonts w:ascii="Cambria" w:hAnsi="Cambria" w:cs="Calibri"/>
                <w:snapToGrid w:val="0"/>
              </w:rPr>
              <w:t xml:space="preserve">bankovní spojení: </w:t>
            </w:r>
          </w:p>
        </w:tc>
        <w:tc>
          <w:tcPr>
            <w:tcW w:w="6943" w:type="dxa"/>
          </w:tcPr>
          <w:p w:rsidR="00662B20" w:rsidRPr="002030CA" w:rsidRDefault="004F072B" w:rsidP="00DE3CAE">
            <w:pPr>
              <w:tabs>
                <w:tab w:val="left" w:pos="1701"/>
                <w:tab w:val="left" w:pos="4678"/>
              </w:tabs>
              <w:spacing w:after="120" w:line="240" w:lineRule="auto"/>
              <w:rPr>
                <w:rFonts w:ascii="Cambria" w:hAnsi="Cambria" w:cs="Calibri"/>
                <w:snapToGrid w:val="0"/>
              </w:rPr>
            </w:pPr>
            <w:proofErr w:type="spellStart"/>
            <w:r>
              <w:rPr>
                <w:rFonts w:ascii="Cambria" w:hAnsi="Cambria" w:cs="Calibri"/>
                <w:snapToGrid w:val="0"/>
              </w:rPr>
              <w:t>xxx</w:t>
            </w:r>
            <w:proofErr w:type="spellEnd"/>
          </w:p>
        </w:tc>
      </w:tr>
      <w:tr w:rsidR="00662B20" w:rsidRPr="002030CA" w:rsidTr="00857423">
        <w:tc>
          <w:tcPr>
            <w:tcW w:w="2019" w:type="dxa"/>
          </w:tcPr>
          <w:p w:rsidR="00662B20" w:rsidRPr="002030CA" w:rsidRDefault="00662B20" w:rsidP="00DE3CAE">
            <w:pPr>
              <w:tabs>
                <w:tab w:val="left" w:pos="0"/>
                <w:tab w:val="left" w:pos="1701"/>
                <w:tab w:val="left" w:pos="4678"/>
              </w:tabs>
              <w:spacing w:after="120" w:line="240" w:lineRule="auto"/>
              <w:rPr>
                <w:rFonts w:ascii="Cambria" w:hAnsi="Cambria" w:cs="Calibri"/>
                <w:snapToGrid w:val="0"/>
              </w:rPr>
            </w:pPr>
            <w:r w:rsidRPr="002030CA">
              <w:rPr>
                <w:rFonts w:ascii="Cambria" w:hAnsi="Cambria" w:cs="Calibri"/>
                <w:snapToGrid w:val="0"/>
              </w:rPr>
              <w:t>zastoupená:</w:t>
            </w:r>
          </w:p>
        </w:tc>
        <w:tc>
          <w:tcPr>
            <w:tcW w:w="6943" w:type="dxa"/>
          </w:tcPr>
          <w:p w:rsidR="00662B20" w:rsidRPr="002030CA" w:rsidRDefault="00662B20" w:rsidP="00C005E2">
            <w:pPr>
              <w:tabs>
                <w:tab w:val="left" w:pos="1701"/>
                <w:tab w:val="left" w:pos="4678"/>
              </w:tabs>
              <w:spacing w:after="120" w:line="240" w:lineRule="auto"/>
              <w:rPr>
                <w:rFonts w:ascii="Cambria" w:hAnsi="Cambria" w:cs="Calibri"/>
                <w:snapToGrid w:val="0"/>
              </w:rPr>
            </w:pPr>
            <w:r w:rsidRPr="002030CA">
              <w:rPr>
                <w:rFonts w:ascii="Cambria" w:hAnsi="Cambria" w:cs="Arial"/>
                <w:snapToGrid w:val="0"/>
              </w:rPr>
              <w:t xml:space="preserve">prof. MUDr. </w:t>
            </w:r>
            <w:r w:rsidR="00C005E2">
              <w:rPr>
                <w:rFonts w:ascii="Cambria" w:hAnsi="Cambria" w:cs="Arial"/>
                <w:snapToGrid w:val="0"/>
              </w:rPr>
              <w:t xml:space="preserve">Petr </w:t>
            </w:r>
            <w:proofErr w:type="spellStart"/>
            <w:r w:rsidR="00C005E2">
              <w:rPr>
                <w:rFonts w:ascii="Cambria" w:hAnsi="Cambria" w:cs="Arial"/>
                <w:snapToGrid w:val="0"/>
              </w:rPr>
              <w:t>Widimský</w:t>
            </w:r>
            <w:proofErr w:type="spellEnd"/>
            <w:r w:rsidR="00C005E2">
              <w:rPr>
                <w:rFonts w:ascii="Cambria" w:hAnsi="Cambria" w:cs="Arial"/>
                <w:snapToGrid w:val="0"/>
              </w:rPr>
              <w:t>, DrSc.</w:t>
            </w:r>
            <w:r w:rsidRPr="002030CA">
              <w:rPr>
                <w:rFonts w:ascii="Cambria" w:hAnsi="Cambria" w:cs="Arial"/>
                <w:snapToGrid w:val="0"/>
              </w:rPr>
              <w:t>, děkanem</w:t>
            </w:r>
            <w:r w:rsidR="00C005E2">
              <w:rPr>
                <w:rFonts w:ascii="Cambria" w:hAnsi="Cambria" w:cs="Arial"/>
                <w:snapToGrid w:val="0"/>
              </w:rPr>
              <w:t xml:space="preserve"> 3. lékařské fakulty</w:t>
            </w:r>
          </w:p>
        </w:tc>
      </w:tr>
      <w:tr w:rsidR="00662B20" w:rsidRPr="002030CA" w:rsidTr="00857423">
        <w:tc>
          <w:tcPr>
            <w:tcW w:w="2019" w:type="dxa"/>
          </w:tcPr>
          <w:p w:rsidR="00662B20" w:rsidRPr="002030CA" w:rsidRDefault="00662B20" w:rsidP="00DE3CAE">
            <w:pPr>
              <w:tabs>
                <w:tab w:val="left" w:pos="0"/>
                <w:tab w:val="left" w:pos="1701"/>
                <w:tab w:val="left" w:pos="4678"/>
              </w:tabs>
              <w:spacing w:after="120" w:line="240" w:lineRule="auto"/>
              <w:rPr>
                <w:rFonts w:ascii="Cambria" w:hAnsi="Cambria" w:cs="Calibri"/>
                <w:snapToGrid w:val="0"/>
              </w:rPr>
            </w:pPr>
            <w:r w:rsidRPr="002030CA">
              <w:rPr>
                <w:rFonts w:ascii="Cambria" w:hAnsi="Cambria" w:cs="Calibri"/>
              </w:rPr>
              <w:t>kontaktní osoba:</w:t>
            </w:r>
          </w:p>
        </w:tc>
        <w:tc>
          <w:tcPr>
            <w:tcW w:w="6943" w:type="dxa"/>
          </w:tcPr>
          <w:p w:rsidR="00662B20" w:rsidRPr="002030CA" w:rsidRDefault="004F072B" w:rsidP="00DE3CAE">
            <w:pPr>
              <w:tabs>
                <w:tab w:val="left" w:pos="1701"/>
                <w:tab w:val="left" w:pos="4678"/>
              </w:tabs>
              <w:spacing w:after="120" w:line="240" w:lineRule="auto"/>
              <w:rPr>
                <w:rFonts w:ascii="Cambria" w:hAnsi="Cambria" w:cs="Calibri"/>
                <w:snapToGrid w:val="0"/>
              </w:rPr>
            </w:pPr>
            <w:proofErr w:type="spellStart"/>
            <w:r>
              <w:rPr>
                <w:rFonts w:ascii="Cambria" w:hAnsi="Cambria" w:cs="Calibri"/>
                <w:snapToGrid w:val="0"/>
              </w:rPr>
              <w:t>xxx</w:t>
            </w:r>
            <w:proofErr w:type="spellEnd"/>
          </w:p>
        </w:tc>
      </w:tr>
      <w:tr w:rsidR="00662B20" w:rsidRPr="002030CA" w:rsidTr="00857423">
        <w:tc>
          <w:tcPr>
            <w:tcW w:w="2019" w:type="dxa"/>
          </w:tcPr>
          <w:p w:rsidR="00662B20" w:rsidRPr="002030CA" w:rsidRDefault="00662B20" w:rsidP="00DE3CAE">
            <w:pPr>
              <w:tabs>
                <w:tab w:val="left" w:pos="0"/>
                <w:tab w:val="left" w:pos="1701"/>
                <w:tab w:val="left" w:pos="4678"/>
              </w:tabs>
              <w:spacing w:after="120" w:line="240" w:lineRule="auto"/>
              <w:rPr>
                <w:rFonts w:ascii="Cambria" w:hAnsi="Cambria" w:cs="Calibri"/>
                <w:snapToGrid w:val="0"/>
              </w:rPr>
            </w:pPr>
            <w:r w:rsidRPr="002030CA">
              <w:rPr>
                <w:rFonts w:ascii="Cambria" w:hAnsi="Cambria" w:cs="Calibri"/>
              </w:rPr>
              <w:t>telefon:</w:t>
            </w:r>
          </w:p>
        </w:tc>
        <w:tc>
          <w:tcPr>
            <w:tcW w:w="6943" w:type="dxa"/>
          </w:tcPr>
          <w:p w:rsidR="00662B20" w:rsidRPr="002030CA" w:rsidRDefault="004F072B" w:rsidP="00DE3CAE">
            <w:pPr>
              <w:tabs>
                <w:tab w:val="left" w:pos="1701"/>
                <w:tab w:val="left" w:pos="4678"/>
              </w:tabs>
              <w:spacing w:after="120" w:line="240" w:lineRule="auto"/>
              <w:rPr>
                <w:rFonts w:ascii="Cambria" w:hAnsi="Cambria" w:cs="Calibri"/>
                <w:snapToGrid w:val="0"/>
              </w:rPr>
            </w:pPr>
            <w:proofErr w:type="spellStart"/>
            <w:r>
              <w:rPr>
                <w:rFonts w:ascii="Cambria" w:hAnsi="Cambria" w:cs="Calibri"/>
                <w:snapToGrid w:val="0"/>
              </w:rPr>
              <w:t>xxx</w:t>
            </w:r>
            <w:proofErr w:type="spellEnd"/>
          </w:p>
        </w:tc>
      </w:tr>
      <w:tr w:rsidR="00662B20" w:rsidRPr="002030CA" w:rsidTr="00857423">
        <w:tc>
          <w:tcPr>
            <w:tcW w:w="2019" w:type="dxa"/>
          </w:tcPr>
          <w:p w:rsidR="00662B20" w:rsidRPr="002030CA" w:rsidRDefault="00662B20" w:rsidP="00DE3CAE">
            <w:pPr>
              <w:tabs>
                <w:tab w:val="left" w:pos="0"/>
                <w:tab w:val="left" w:pos="1701"/>
                <w:tab w:val="left" w:pos="4678"/>
              </w:tabs>
              <w:spacing w:after="120" w:line="240" w:lineRule="auto"/>
              <w:rPr>
                <w:rFonts w:ascii="Cambria" w:hAnsi="Cambria" w:cs="Calibri"/>
                <w:snapToGrid w:val="0"/>
              </w:rPr>
            </w:pPr>
            <w:r w:rsidRPr="002030CA">
              <w:rPr>
                <w:rFonts w:ascii="Cambria" w:hAnsi="Cambria" w:cs="Calibri"/>
              </w:rPr>
              <w:t>e-mail:</w:t>
            </w:r>
          </w:p>
        </w:tc>
        <w:tc>
          <w:tcPr>
            <w:tcW w:w="6943" w:type="dxa"/>
          </w:tcPr>
          <w:p w:rsidR="00662B20" w:rsidRPr="002030CA" w:rsidRDefault="004F072B" w:rsidP="00DE3CAE">
            <w:pPr>
              <w:tabs>
                <w:tab w:val="left" w:pos="1701"/>
                <w:tab w:val="left" w:pos="4678"/>
              </w:tabs>
              <w:spacing w:after="120" w:line="240" w:lineRule="auto"/>
              <w:rPr>
                <w:rFonts w:ascii="Cambria" w:hAnsi="Cambria" w:cs="Calibri"/>
                <w:snapToGrid w:val="0"/>
              </w:rPr>
            </w:pPr>
            <w:proofErr w:type="spellStart"/>
            <w:r>
              <w:rPr>
                <w:rFonts w:ascii="Cambria" w:hAnsi="Cambria" w:cs="Calibri"/>
                <w:snapToGrid w:val="0"/>
              </w:rPr>
              <w:t>xxx</w:t>
            </w:r>
            <w:proofErr w:type="spellEnd"/>
          </w:p>
        </w:tc>
      </w:tr>
    </w:tbl>
    <w:p w:rsidR="00662B20" w:rsidRPr="002030CA" w:rsidRDefault="00662B20" w:rsidP="00857423">
      <w:pPr>
        <w:tabs>
          <w:tab w:val="left" w:pos="1701"/>
          <w:tab w:val="left" w:pos="4678"/>
        </w:tabs>
        <w:spacing w:after="0" w:line="240" w:lineRule="auto"/>
        <w:rPr>
          <w:rFonts w:ascii="Cambria" w:hAnsi="Cambria" w:cs="Calibri"/>
          <w:b/>
          <w:snapToGrid w:val="0"/>
        </w:rPr>
      </w:pPr>
      <w:r w:rsidRPr="002030CA">
        <w:rPr>
          <w:rFonts w:ascii="Cambria" w:hAnsi="Cambria" w:cs="Calibri"/>
          <w:snapToGrid w:val="0"/>
        </w:rPr>
        <w:t>dále jako</w:t>
      </w:r>
      <w:r>
        <w:rPr>
          <w:rFonts w:ascii="Cambria" w:hAnsi="Cambria" w:cs="Calibri"/>
          <w:b/>
          <w:snapToGrid w:val="0"/>
        </w:rPr>
        <w:t xml:space="preserve"> „Kupující č. 2</w:t>
      </w:r>
      <w:r w:rsidRPr="002030CA">
        <w:rPr>
          <w:rFonts w:ascii="Cambria" w:hAnsi="Cambria" w:cs="Calibri"/>
          <w:b/>
          <w:snapToGrid w:val="0"/>
        </w:rPr>
        <w:t>“</w:t>
      </w:r>
    </w:p>
    <w:p w:rsidR="00662B20" w:rsidRPr="002030CA" w:rsidRDefault="00662B20" w:rsidP="00C52F51">
      <w:pPr>
        <w:tabs>
          <w:tab w:val="left" w:pos="1701"/>
          <w:tab w:val="left" w:pos="4678"/>
        </w:tabs>
        <w:spacing w:after="120" w:line="240" w:lineRule="auto"/>
        <w:rPr>
          <w:rFonts w:ascii="Cambria" w:hAnsi="Cambria" w:cs="Calibri"/>
          <w:b/>
          <w:snapToGrid w:val="0"/>
        </w:rPr>
      </w:pPr>
    </w:p>
    <w:p w:rsidR="00662B20" w:rsidRPr="002030CA" w:rsidRDefault="00662B20" w:rsidP="00C52F51">
      <w:pPr>
        <w:tabs>
          <w:tab w:val="left" w:pos="1701"/>
          <w:tab w:val="left" w:pos="4678"/>
        </w:tabs>
        <w:spacing w:after="120" w:line="240" w:lineRule="auto"/>
        <w:rPr>
          <w:rFonts w:ascii="Cambria" w:hAnsi="Cambria" w:cs="Calibri"/>
          <w:b/>
          <w:snapToGrid w:val="0"/>
        </w:rPr>
      </w:pPr>
      <w:r w:rsidRPr="002030CA">
        <w:rPr>
          <w:rFonts w:ascii="Cambria" w:hAnsi="Cambria" w:cs="Calibri"/>
          <w:b/>
          <w:snapToGrid w:val="0"/>
        </w:rPr>
        <w:t>Univerzita Karlova, Lékařská fakulta v Hradci Králové</w:t>
      </w:r>
    </w:p>
    <w:tbl>
      <w:tblPr>
        <w:tblW w:w="0" w:type="auto"/>
        <w:tblInd w:w="108" w:type="dxa"/>
        <w:tblLook w:val="0000" w:firstRow="0" w:lastRow="0" w:firstColumn="0" w:lastColumn="0" w:noHBand="0" w:noVBand="0"/>
      </w:tblPr>
      <w:tblGrid>
        <w:gridCol w:w="2019"/>
        <w:gridCol w:w="6943"/>
      </w:tblGrid>
      <w:tr w:rsidR="00662B20" w:rsidRPr="002030CA" w:rsidTr="00857423">
        <w:tc>
          <w:tcPr>
            <w:tcW w:w="2019" w:type="dxa"/>
          </w:tcPr>
          <w:p w:rsidR="00662B20" w:rsidRPr="002030CA" w:rsidRDefault="00662B20" w:rsidP="00CF643F">
            <w:pPr>
              <w:tabs>
                <w:tab w:val="left" w:pos="0"/>
                <w:tab w:val="left" w:pos="1701"/>
                <w:tab w:val="left" w:pos="4678"/>
              </w:tabs>
              <w:spacing w:after="120" w:line="240" w:lineRule="auto"/>
              <w:rPr>
                <w:rFonts w:ascii="Cambria" w:hAnsi="Cambria" w:cs="Calibri"/>
                <w:snapToGrid w:val="0"/>
              </w:rPr>
            </w:pPr>
            <w:r w:rsidRPr="002030CA">
              <w:rPr>
                <w:rFonts w:ascii="Cambria" w:hAnsi="Cambria" w:cs="Calibri"/>
                <w:snapToGrid w:val="0"/>
              </w:rPr>
              <w:t>adresa:</w:t>
            </w:r>
          </w:p>
        </w:tc>
        <w:tc>
          <w:tcPr>
            <w:tcW w:w="6943" w:type="dxa"/>
          </w:tcPr>
          <w:p w:rsidR="00662B20" w:rsidRPr="002030CA" w:rsidRDefault="00662B20" w:rsidP="00C52F51">
            <w:pPr>
              <w:tabs>
                <w:tab w:val="left" w:pos="1701"/>
                <w:tab w:val="left" w:pos="4678"/>
              </w:tabs>
              <w:spacing w:after="120" w:line="240" w:lineRule="auto"/>
              <w:rPr>
                <w:rFonts w:ascii="Cambria" w:hAnsi="Cambria" w:cs="Calibri"/>
                <w:snapToGrid w:val="0"/>
              </w:rPr>
            </w:pPr>
            <w:r w:rsidRPr="002030CA">
              <w:rPr>
                <w:rFonts w:ascii="Cambria" w:hAnsi="Cambria" w:cs="Calibri"/>
                <w:snapToGrid w:val="0"/>
              </w:rPr>
              <w:t>Šimkova 870, 500 03 Hradec Králové</w:t>
            </w:r>
          </w:p>
        </w:tc>
      </w:tr>
      <w:tr w:rsidR="00662B20" w:rsidRPr="002030CA" w:rsidTr="00857423">
        <w:tc>
          <w:tcPr>
            <w:tcW w:w="2019" w:type="dxa"/>
          </w:tcPr>
          <w:p w:rsidR="00662B20" w:rsidRPr="002030CA" w:rsidRDefault="00662B20" w:rsidP="00C52F51">
            <w:pPr>
              <w:tabs>
                <w:tab w:val="left" w:pos="0"/>
                <w:tab w:val="left" w:pos="1701"/>
                <w:tab w:val="left" w:pos="4678"/>
              </w:tabs>
              <w:spacing w:after="120" w:line="240" w:lineRule="auto"/>
              <w:rPr>
                <w:rFonts w:ascii="Cambria" w:hAnsi="Cambria" w:cs="Calibri"/>
                <w:snapToGrid w:val="0"/>
              </w:rPr>
            </w:pPr>
            <w:r w:rsidRPr="002030CA">
              <w:rPr>
                <w:rFonts w:ascii="Cambria" w:hAnsi="Cambria" w:cs="Calibri"/>
                <w:snapToGrid w:val="0"/>
              </w:rPr>
              <w:t>IČO:</w:t>
            </w:r>
          </w:p>
        </w:tc>
        <w:tc>
          <w:tcPr>
            <w:tcW w:w="6943" w:type="dxa"/>
          </w:tcPr>
          <w:p w:rsidR="00662B20" w:rsidRPr="002030CA" w:rsidRDefault="00662B20" w:rsidP="00C52F51">
            <w:pPr>
              <w:tabs>
                <w:tab w:val="left" w:pos="1701"/>
                <w:tab w:val="left" w:pos="2410"/>
              </w:tabs>
              <w:spacing w:after="120" w:line="240" w:lineRule="auto"/>
              <w:rPr>
                <w:rFonts w:ascii="Cambria" w:hAnsi="Cambria" w:cs="Arial"/>
                <w:snapToGrid w:val="0"/>
              </w:rPr>
            </w:pPr>
            <w:r w:rsidRPr="002030CA">
              <w:rPr>
                <w:rFonts w:ascii="Cambria" w:hAnsi="Cambria" w:cs="Arial"/>
                <w:snapToGrid w:val="0"/>
              </w:rPr>
              <w:t>002 16 208</w:t>
            </w:r>
          </w:p>
        </w:tc>
      </w:tr>
      <w:tr w:rsidR="00662B20" w:rsidRPr="002030CA" w:rsidTr="00857423">
        <w:tc>
          <w:tcPr>
            <w:tcW w:w="2019" w:type="dxa"/>
          </w:tcPr>
          <w:p w:rsidR="00662B20" w:rsidRPr="002030CA" w:rsidRDefault="00662B20" w:rsidP="00C52F51">
            <w:pPr>
              <w:tabs>
                <w:tab w:val="left" w:pos="0"/>
                <w:tab w:val="left" w:pos="1701"/>
                <w:tab w:val="left" w:pos="4678"/>
              </w:tabs>
              <w:spacing w:after="120" w:line="240" w:lineRule="auto"/>
              <w:rPr>
                <w:rFonts w:ascii="Cambria" w:hAnsi="Cambria" w:cs="Calibri"/>
                <w:snapToGrid w:val="0"/>
              </w:rPr>
            </w:pPr>
            <w:r w:rsidRPr="002030CA">
              <w:rPr>
                <w:rFonts w:ascii="Cambria" w:hAnsi="Cambria" w:cs="Calibri"/>
                <w:snapToGrid w:val="0"/>
              </w:rPr>
              <w:t>DIČ:</w:t>
            </w:r>
          </w:p>
        </w:tc>
        <w:tc>
          <w:tcPr>
            <w:tcW w:w="6943" w:type="dxa"/>
          </w:tcPr>
          <w:p w:rsidR="00662B20" w:rsidRPr="002030CA" w:rsidRDefault="00662B20" w:rsidP="00C52F51">
            <w:pPr>
              <w:tabs>
                <w:tab w:val="left" w:pos="1701"/>
                <w:tab w:val="left" w:pos="4678"/>
              </w:tabs>
              <w:spacing w:after="120" w:line="240" w:lineRule="auto"/>
              <w:rPr>
                <w:rFonts w:ascii="Cambria" w:hAnsi="Cambria" w:cs="Calibri"/>
                <w:snapToGrid w:val="0"/>
              </w:rPr>
            </w:pPr>
            <w:r w:rsidRPr="002030CA">
              <w:rPr>
                <w:rFonts w:ascii="Cambria" w:hAnsi="Cambria" w:cs="Calibri"/>
                <w:snapToGrid w:val="0"/>
              </w:rPr>
              <w:t>CZ00216208</w:t>
            </w:r>
          </w:p>
        </w:tc>
      </w:tr>
      <w:tr w:rsidR="00662B20" w:rsidRPr="002030CA" w:rsidTr="00857423">
        <w:tc>
          <w:tcPr>
            <w:tcW w:w="2019" w:type="dxa"/>
          </w:tcPr>
          <w:p w:rsidR="00662B20" w:rsidRPr="002030CA" w:rsidRDefault="00662B20" w:rsidP="00C52F51">
            <w:pPr>
              <w:tabs>
                <w:tab w:val="left" w:pos="0"/>
                <w:tab w:val="left" w:pos="1701"/>
                <w:tab w:val="left" w:pos="4678"/>
              </w:tabs>
              <w:spacing w:after="120" w:line="240" w:lineRule="auto"/>
              <w:rPr>
                <w:rFonts w:ascii="Cambria" w:hAnsi="Cambria" w:cs="Calibri"/>
                <w:snapToGrid w:val="0"/>
              </w:rPr>
            </w:pPr>
            <w:r w:rsidRPr="002030CA">
              <w:rPr>
                <w:rFonts w:ascii="Cambria" w:hAnsi="Cambria" w:cs="Calibri"/>
                <w:snapToGrid w:val="0"/>
              </w:rPr>
              <w:t xml:space="preserve">bankovní spojení: </w:t>
            </w:r>
          </w:p>
        </w:tc>
        <w:tc>
          <w:tcPr>
            <w:tcW w:w="6943" w:type="dxa"/>
          </w:tcPr>
          <w:p w:rsidR="00662B20" w:rsidRPr="002030CA" w:rsidRDefault="004F072B" w:rsidP="00C52F51">
            <w:pPr>
              <w:tabs>
                <w:tab w:val="left" w:pos="1701"/>
                <w:tab w:val="left" w:pos="4678"/>
              </w:tabs>
              <w:spacing w:after="120" w:line="240" w:lineRule="auto"/>
              <w:rPr>
                <w:rFonts w:ascii="Cambria" w:hAnsi="Cambria" w:cs="Calibri"/>
                <w:snapToGrid w:val="0"/>
              </w:rPr>
            </w:pPr>
            <w:proofErr w:type="spellStart"/>
            <w:r>
              <w:rPr>
                <w:rFonts w:ascii="Cambria" w:hAnsi="Cambria" w:cs="Calibri"/>
                <w:snapToGrid w:val="0"/>
              </w:rPr>
              <w:t>xxx</w:t>
            </w:r>
            <w:proofErr w:type="spellEnd"/>
          </w:p>
        </w:tc>
      </w:tr>
      <w:tr w:rsidR="00662B20" w:rsidRPr="002030CA" w:rsidTr="00857423">
        <w:tc>
          <w:tcPr>
            <w:tcW w:w="2019" w:type="dxa"/>
          </w:tcPr>
          <w:p w:rsidR="00662B20" w:rsidRPr="002030CA" w:rsidRDefault="00662B20" w:rsidP="00C52F51">
            <w:pPr>
              <w:tabs>
                <w:tab w:val="left" w:pos="0"/>
                <w:tab w:val="left" w:pos="1701"/>
                <w:tab w:val="left" w:pos="4678"/>
              </w:tabs>
              <w:spacing w:after="120" w:line="240" w:lineRule="auto"/>
              <w:rPr>
                <w:rFonts w:ascii="Cambria" w:hAnsi="Cambria" w:cs="Calibri"/>
                <w:snapToGrid w:val="0"/>
              </w:rPr>
            </w:pPr>
            <w:r w:rsidRPr="002030CA">
              <w:rPr>
                <w:rFonts w:ascii="Cambria" w:hAnsi="Cambria" w:cs="Calibri"/>
                <w:snapToGrid w:val="0"/>
              </w:rPr>
              <w:t>zastoupená:</w:t>
            </w:r>
          </w:p>
        </w:tc>
        <w:tc>
          <w:tcPr>
            <w:tcW w:w="6943" w:type="dxa"/>
          </w:tcPr>
          <w:p w:rsidR="00662B20" w:rsidRPr="002030CA" w:rsidRDefault="00662B20" w:rsidP="00857423">
            <w:pPr>
              <w:tabs>
                <w:tab w:val="left" w:pos="1701"/>
                <w:tab w:val="left" w:pos="4678"/>
              </w:tabs>
              <w:spacing w:after="120" w:line="240" w:lineRule="auto"/>
              <w:rPr>
                <w:rFonts w:ascii="Cambria" w:hAnsi="Cambria" w:cs="Calibri"/>
                <w:snapToGrid w:val="0"/>
              </w:rPr>
            </w:pPr>
            <w:r w:rsidRPr="002030CA">
              <w:rPr>
                <w:rFonts w:ascii="Cambria" w:hAnsi="Cambria" w:cs="Calibri"/>
                <w:snapToGrid w:val="0"/>
              </w:rPr>
              <w:t xml:space="preserve">prof. MUDr. </w:t>
            </w:r>
            <w:r w:rsidR="004301D8">
              <w:rPr>
                <w:rFonts w:ascii="Cambria" w:hAnsi="Cambria" w:cs="Calibri"/>
                <w:snapToGrid w:val="0"/>
              </w:rPr>
              <w:t xml:space="preserve">Jiří </w:t>
            </w:r>
            <w:proofErr w:type="spellStart"/>
            <w:r w:rsidR="004301D8">
              <w:rPr>
                <w:rFonts w:ascii="Cambria" w:hAnsi="Cambria" w:cs="Calibri"/>
                <w:snapToGrid w:val="0"/>
              </w:rPr>
              <w:t>Manďák</w:t>
            </w:r>
            <w:proofErr w:type="spellEnd"/>
            <w:r w:rsidRPr="002030CA">
              <w:rPr>
                <w:rFonts w:ascii="Cambria" w:hAnsi="Cambria" w:cs="Calibri"/>
                <w:snapToGrid w:val="0"/>
              </w:rPr>
              <w:t>,</w:t>
            </w:r>
            <w:r w:rsidR="004301D8">
              <w:rPr>
                <w:rFonts w:ascii="Cambria" w:hAnsi="Cambria" w:cs="Calibri"/>
                <w:snapToGrid w:val="0"/>
              </w:rPr>
              <w:t xml:space="preserve"> Ph.D.,</w:t>
            </w:r>
            <w:r w:rsidRPr="002030CA">
              <w:rPr>
                <w:rFonts w:ascii="Cambria" w:hAnsi="Cambria" w:cs="Calibri"/>
                <w:snapToGrid w:val="0"/>
              </w:rPr>
              <w:t xml:space="preserve"> děkanem</w:t>
            </w:r>
            <w:r w:rsidR="004301D8">
              <w:rPr>
                <w:rFonts w:ascii="Cambria" w:hAnsi="Cambria" w:cs="Calibri"/>
                <w:snapToGrid w:val="0"/>
              </w:rPr>
              <w:t xml:space="preserve"> Lékařské fakulty v Hradci Králové</w:t>
            </w:r>
          </w:p>
        </w:tc>
      </w:tr>
      <w:tr w:rsidR="00662B20" w:rsidRPr="002030CA" w:rsidTr="00857423">
        <w:tc>
          <w:tcPr>
            <w:tcW w:w="2019" w:type="dxa"/>
          </w:tcPr>
          <w:p w:rsidR="00662B20" w:rsidRPr="002030CA" w:rsidRDefault="00662B20" w:rsidP="00C52F51">
            <w:pPr>
              <w:tabs>
                <w:tab w:val="left" w:pos="0"/>
                <w:tab w:val="left" w:pos="1701"/>
                <w:tab w:val="left" w:pos="4678"/>
              </w:tabs>
              <w:spacing w:after="120" w:line="240" w:lineRule="auto"/>
              <w:rPr>
                <w:rFonts w:ascii="Cambria" w:hAnsi="Cambria" w:cs="Calibri"/>
                <w:snapToGrid w:val="0"/>
              </w:rPr>
            </w:pPr>
            <w:r w:rsidRPr="002030CA">
              <w:rPr>
                <w:rFonts w:ascii="Cambria" w:hAnsi="Cambria" w:cs="Calibri"/>
              </w:rPr>
              <w:t>kontaktní osoba:</w:t>
            </w:r>
          </w:p>
        </w:tc>
        <w:tc>
          <w:tcPr>
            <w:tcW w:w="6943" w:type="dxa"/>
          </w:tcPr>
          <w:p w:rsidR="00662B20" w:rsidRPr="002030CA" w:rsidRDefault="004F072B" w:rsidP="00B24601">
            <w:pPr>
              <w:tabs>
                <w:tab w:val="left" w:pos="1701"/>
                <w:tab w:val="left" w:pos="4678"/>
              </w:tabs>
              <w:spacing w:after="120" w:line="240" w:lineRule="auto"/>
              <w:rPr>
                <w:rFonts w:ascii="Cambria" w:hAnsi="Cambria" w:cs="Calibri"/>
                <w:snapToGrid w:val="0"/>
              </w:rPr>
            </w:pPr>
            <w:proofErr w:type="spellStart"/>
            <w:r>
              <w:rPr>
                <w:rFonts w:ascii="Cambria" w:hAnsi="Cambria" w:cs="Calibri"/>
                <w:snapToGrid w:val="0"/>
              </w:rPr>
              <w:t>xxx</w:t>
            </w:r>
            <w:proofErr w:type="spellEnd"/>
          </w:p>
        </w:tc>
      </w:tr>
      <w:tr w:rsidR="00662B20" w:rsidRPr="002030CA" w:rsidTr="00857423">
        <w:tc>
          <w:tcPr>
            <w:tcW w:w="2019" w:type="dxa"/>
          </w:tcPr>
          <w:p w:rsidR="00662B20" w:rsidRPr="002030CA" w:rsidRDefault="00662B20" w:rsidP="00C52F51">
            <w:pPr>
              <w:tabs>
                <w:tab w:val="left" w:pos="0"/>
                <w:tab w:val="left" w:pos="1701"/>
                <w:tab w:val="left" w:pos="4678"/>
              </w:tabs>
              <w:spacing w:after="120" w:line="240" w:lineRule="auto"/>
              <w:rPr>
                <w:rFonts w:ascii="Cambria" w:hAnsi="Cambria" w:cs="Calibri"/>
                <w:snapToGrid w:val="0"/>
              </w:rPr>
            </w:pPr>
            <w:r w:rsidRPr="002030CA">
              <w:rPr>
                <w:rFonts w:ascii="Cambria" w:hAnsi="Cambria" w:cs="Calibri"/>
              </w:rPr>
              <w:t>telefon:</w:t>
            </w:r>
          </w:p>
        </w:tc>
        <w:tc>
          <w:tcPr>
            <w:tcW w:w="6943" w:type="dxa"/>
          </w:tcPr>
          <w:p w:rsidR="00662B20" w:rsidRPr="002030CA" w:rsidRDefault="004F072B" w:rsidP="00C52F51">
            <w:pPr>
              <w:tabs>
                <w:tab w:val="left" w:pos="1701"/>
                <w:tab w:val="left" w:pos="4678"/>
              </w:tabs>
              <w:spacing w:after="120" w:line="240" w:lineRule="auto"/>
              <w:rPr>
                <w:rFonts w:ascii="Cambria" w:hAnsi="Cambria" w:cs="Calibri"/>
                <w:snapToGrid w:val="0"/>
              </w:rPr>
            </w:pPr>
            <w:proofErr w:type="spellStart"/>
            <w:r>
              <w:rPr>
                <w:rFonts w:ascii="Cambria" w:hAnsi="Cambria" w:cs="Calibri"/>
                <w:snapToGrid w:val="0"/>
              </w:rPr>
              <w:t>xxx</w:t>
            </w:r>
            <w:proofErr w:type="spellEnd"/>
          </w:p>
        </w:tc>
      </w:tr>
      <w:tr w:rsidR="00662B20" w:rsidRPr="002030CA" w:rsidTr="00857423">
        <w:tc>
          <w:tcPr>
            <w:tcW w:w="2019" w:type="dxa"/>
          </w:tcPr>
          <w:p w:rsidR="00662B20" w:rsidRPr="002030CA" w:rsidRDefault="00662B20" w:rsidP="00C52F51">
            <w:pPr>
              <w:tabs>
                <w:tab w:val="left" w:pos="0"/>
                <w:tab w:val="left" w:pos="1701"/>
                <w:tab w:val="left" w:pos="4678"/>
              </w:tabs>
              <w:spacing w:after="120" w:line="240" w:lineRule="auto"/>
              <w:rPr>
                <w:rFonts w:ascii="Cambria" w:hAnsi="Cambria" w:cs="Calibri"/>
                <w:snapToGrid w:val="0"/>
              </w:rPr>
            </w:pPr>
            <w:r w:rsidRPr="002030CA">
              <w:rPr>
                <w:rFonts w:ascii="Cambria" w:hAnsi="Cambria" w:cs="Calibri"/>
              </w:rPr>
              <w:t>e-mail:</w:t>
            </w:r>
          </w:p>
        </w:tc>
        <w:tc>
          <w:tcPr>
            <w:tcW w:w="6943" w:type="dxa"/>
          </w:tcPr>
          <w:p w:rsidR="00662B20" w:rsidRPr="002030CA" w:rsidRDefault="004F072B" w:rsidP="00C52F51">
            <w:pPr>
              <w:tabs>
                <w:tab w:val="left" w:pos="1701"/>
                <w:tab w:val="left" w:pos="4678"/>
              </w:tabs>
              <w:spacing w:after="120" w:line="240" w:lineRule="auto"/>
              <w:rPr>
                <w:rFonts w:ascii="Cambria" w:hAnsi="Cambria" w:cs="Calibri"/>
                <w:snapToGrid w:val="0"/>
              </w:rPr>
            </w:pPr>
            <w:proofErr w:type="spellStart"/>
            <w:r>
              <w:rPr>
                <w:rFonts w:ascii="Cambria" w:hAnsi="Cambria" w:cs="Calibri"/>
                <w:snapToGrid w:val="0"/>
              </w:rPr>
              <w:t>xxx</w:t>
            </w:r>
            <w:proofErr w:type="spellEnd"/>
          </w:p>
        </w:tc>
      </w:tr>
    </w:tbl>
    <w:p w:rsidR="00662B20" w:rsidRPr="002030CA" w:rsidRDefault="00662B20" w:rsidP="00930E9C">
      <w:pPr>
        <w:tabs>
          <w:tab w:val="left" w:pos="1701"/>
          <w:tab w:val="left" w:pos="4678"/>
        </w:tabs>
        <w:spacing w:after="120" w:line="240" w:lineRule="auto"/>
        <w:rPr>
          <w:rFonts w:ascii="Cambria" w:hAnsi="Cambria" w:cs="Calibri"/>
          <w:b/>
          <w:snapToGrid w:val="0"/>
        </w:rPr>
      </w:pPr>
      <w:r w:rsidRPr="002030CA">
        <w:rPr>
          <w:rFonts w:ascii="Cambria" w:hAnsi="Cambria" w:cs="Calibri"/>
          <w:snapToGrid w:val="0"/>
        </w:rPr>
        <w:t>dále jako</w:t>
      </w:r>
      <w:r>
        <w:rPr>
          <w:rFonts w:ascii="Cambria" w:hAnsi="Cambria" w:cs="Calibri"/>
          <w:b/>
          <w:snapToGrid w:val="0"/>
        </w:rPr>
        <w:t xml:space="preserve"> „Kupující č. 3</w:t>
      </w:r>
      <w:r w:rsidRPr="002030CA">
        <w:rPr>
          <w:rFonts w:ascii="Cambria" w:hAnsi="Cambria" w:cs="Calibri"/>
          <w:b/>
          <w:snapToGrid w:val="0"/>
        </w:rPr>
        <w:t>“</w:t>
      </w:r>
    </w:p>
    <w:p w:rsidR="00662B20" w:rsidRPr="002030CA" w:rsidRDefault="00662B20" w:rsidP="00C52F51">
      <w:pPr>
        <w:tabs>
          <w:tab w:val="left" w:pos="1701"/>
          <w:tab w:val="left" w:pos="4678"/>
        </w:tabs>
        <w:spacing w:after="120" w:line="240" w:lineRule="auto"/>
        <w:rPr>
          <w:rFonts w:ascii="Cambria" w:hAnsi="Cambria" w:cs="Calibri"/>
          <w:snapToGrid w:val="0"/>
        </w:rPr>
      </w:pPr>
      <w:r w:rsidRPr="002030CA">
        <w:rPr>
          <w:rFonts w:ascii="Cambria" w:hAnsi="Cambria" w:cs="Calibri"/>
          <w:snapToGrid w:val="0"/>
        </w:rPr>
        <w:lastRenderedPageBreak/>
        <w:t xml:space="preserve">na straně jedné </w:t>
      </w:r>
    </w:p>
    <w:p w:rsidR="00662B20" w:rsidRPr="002030CA" w:rsidRDefault="00662B20" w:rsidP="00C52F51">
      <w:pPr>
        <w:tabs>
          <w:tab w:val="left" w:pos="1701"/>
          <w:tab w:val="left" w:pos="4678"/>
        </w:tabs>
        <w:spacing w:after="120" w:line="240" w:lineRule="auto"/>
        <w:rPr>
          <w:rFonts w:ascii="Cambria" w:hAnsi="Cambria" w:cs="Calibri"/>
          <w:b/>
          <w:snapToGrid w:val="0"/>
        </w:rPr>
      </w:pPr>
      <w:r w:rsidRPr="002030CA">
        <w:rPr>
          <w:rFonts w:ascii="Cambria" w:hAnsi="Cambria" w:cs="Calibri"/>
          <w:snapToGrid w:val="0"/>
        </w:rPr>
        <w:t xml:space="preserve">(dále v této smlouvě společně označováni jako </w:t>
      </w:r>
      <w:r w:rsidRPr="002030CA">
        <w:rPr>
          <w:rFonts w:ascii="Cambria" w:hAnsi="Cambria" w:cs="Calibri"/>
          <w:b/>
          <w:snapToGrid w:val="0"/>
        </w:rPr>
        <w:t>„kupující“)</w:t>
      </w:r>
    </w:p>
    <w:p w:rsidR="00662B20" w:rsidRPr="002030CA" w:rsidRDefault="00662B20" w:rsidP="00C52F51">
      <w:pPr>
        <w:tabs>
          <w:tab w:val="left" w:pos="1701"/>
          <w:tab w:val="left" w:pos="4678"/>
        </w:tabs>
        <w:spacing w:after="120"/>
        <w:rPr>
          <w:rFonts w:ascii="Cambria" w:hAnsi="Cambria" w:cs="Calibri"/>
          <w:b/>
          <w:snapToGrid w:val="0"/>
        </w:rPr>
      </w:pPr>
    </w:p>
    <w:p w:rsidR="00662B20" w:rsidRPr="002030CA" w:rsidRDefault="00662B20" w:rsidP="00C52F51">
      <w:pPr>
        <w:tabs>
          <w:tab w:val="left" w:pos="1701"/>
          <w:tab w:val="left" w:pos="4678"/>
        </w:tabs>
        <w:spacing w:after="120" w:line="240" w:lineRule="auto"/>
        <w:rPr>
          <w:rFonts w:ascii="Cambria" w:hAnsi="Cambria" w:cs="Calibri"/>
          <w:b/>
          <w:snapToGrid w:val="0"/>
        </w:rPr>
      </w:pPr>
      <w:r w:rsidRPr="002030CA">
        <w:rPr>
          <w:rFonts w:ascii="Cambria" w:hAnsi="Cambria" w:cs="Calibri"/>
          <w:b/>
          <w:snapToGrid w:val="0"/>
        </w:rPr>
        <w:t>2. Prodávající</w:t>
      </w:r>
    </w:p>
    <w:p w:rsidR="00662B20" w:rsidRPr="004301D8" w:rsidRDefault="004301D8" w:rsidP="00C52F51">
      <w:pPr>
        <w:tabs>
          <w:tab w:val="left" w:pos="1701"/>
          <w:tab w:val="left" w:pos="4678"/>
        </w:tabs>
        <w:spacing w:after="120" w:line="240" w:lineRule="auto"/>
        <w:rPr>
          <w:rFonts w:ascii="Cambria" w:hAnsi="Cambria" w:cs="Calibri"/>
          <w:b/>
          <w:snapToGrid w:val="0"/>
        </w:rPr>
      </w:pPr>
      <w:bookmarkStart w:id="0" w:name="Text1"/>
      <w:r>
        <w:rPr>
          <w:rFonts w:ascii="Cambria" w:hAnsi="Cambria" w:cs="Calibri"/>
          <w:b/>
          <w:snapToGrid w:val="0"/>
        </w:rPr>
        <w:t xml:space="preserve">HELAGO-CZ, s.r.o. </w:t>
      </w:r>
      <w:bookmarkEnd w:id="0"/>
    </w:p>
    <w:p w:rsidR="00662B20" w:rsidRPr="004301D8" w:rsidRDefault="00662B20" w:rsidP="00C52F51">
      <w:pPr>
        <w:tabs>
          <w:tab w:val="left" w:pos="1701"/>
          <w:tab w:val="left" w:pos="4678"/>
        </w:tabs>
        <w:spacing w:after="120" w:line="240" w:lineRule="auto"/>
        <w:rPr>
          <w:rFonts w:ascii="Cambria" w:hAnsi="Cambria" w:cs="Calibri"/>
          <w:snapToGrid w:val="0"/>
        </w:rPr>
      </w:pPr>
      <w:r w:rsidRPr="004301D8">
        <w:rPr>
          <w:rFonts w:ascii="Cambria" w:hAnsi="Cambria" w:cs="Calibri"/>
          <w:snapToGrid w:val="0"/>
        </w:rPr>
        <w:t xml:space="preserve">- </w:t>
      </w:r>
      <w:r w:rsidR="00ED4F7B">
        <w:rPr>
          <w:rFonts w:ascii="Cambria" w:hAnsi="Cambria" w:cs="Calibri"/>
          <w:snapToGrid w:val="0"/>
        </w:rPr>
        <w:t xml:space="preserve">společnost zapsaná ve veřejném Obchodním rejstříku vedeném u Krajského soudu v Hradci Králové, pod </w:t>
      </w:r>
      <w:proofErr w:type="spellStart"/>
      <w:r w:rsidR="00ED4F7B">
        <w:rPr>
          <w:rFonts w:ascii="Cambria" w:hAnsi="Cambria" w:cs="Calibri"/>
          <w:snapToGrid w:val="0"/>
        </w:rPr>
        <w:t>sp</w:t>
      </w:r>
      <w:proofErr w:type="spellEnd"/>
      <w:r w:rsidR="00ED4F7B">
        <w:rPr>
          <w:rFonts w:ascii="Cambria" w:hAnsi="Cambria" w:cs="Calibri"/>
          <w:snapToGrid w:val="0"/>
        </w:rPr>
        <w:t xml:space="preserve">. Zn. C17879 </w:t>
      </w:r>
    </w:p>
    <w:tbl>
      <w:tblPr>
        <w:tblW w:w="0" w:type="auto"/>
        <w:tblInd w:w="108" w:type="dxa"/>
        <w:tblLook w:val="0000" w:firstRow="0" w:lastRow="0" w:firstColumn="0" w:lastColumn="0" w:noHBand="0" w:noVBand="0"/>
      </w:tblPr>
      <w:tblGrid>
        <w:gridCol w:w="2853"/>
        <w:gridCol w:w="6109"/>
      </w:tblGrid>
      <w:tr w:rsidR="00662B20" w:rsidRPr="004301D8" w:rsidTr="003F4DB2">
        <w:tc>
          <w:tcPr>
            <w:tcW w:w="2880" w:type="dxa"/>
          </w:tcPr>
          <w:p w:rsidR="00662B20" w:rsidRPr="004301D8" w:rsidRDefault="00662B20" w:rsidP="005266F9">
            <w:pPr>
              <w:tabs>
                <w:tab w:val="left" w:pos="1701"/>
                <w:tab w:val="left" w:pos="4678"/>
              </w:tabs>
              <w:spacing w:after="120" w:line="240" w:lineRule="auto"/>
              <w:rPr>
                <w:rFonts w:ascii="Cambria" w:hAnsi="Cambria" w:cs="Calibri"/>
                <w:snapToGrid w:val="0"/>
              </w:rPr>
            </w:pPr>
            <w:r w:rsidRPr="004301D8">
              <w:rPr>
                <w:rFonts w:ascii="Cambria" w:hAnsi="Cambria" w:cs="Calibri"/>
                <w:snapToGrid w:val="0"/>
              </w:rPr>
              <w:t xml:space="preserve">Sídlo / místo podnikání: </w:t>
            </w:r>
          </w:p>
        </w:tc>
        <w:tc>
          <w:tcPr>
            <w:tcW w:w="6224" w:type="dxa"/>
          </w:tcPr>
          <w:p w:rsidR="00662B20" w:rsidRPr="004301D8" w:rsidRDefault="00ED4F7B" w:rsidP="00C52F51">
            <w:pPr>
              <w:tabs>
                <w:tab w:val="left" w:pos="1701"/>
                <w:tab w:val="left" w:pos="4678"/>
              </w:tabs>
              <w:spacing w:after="120" w:line="240" w:lineRule="auto"/>
              <w:rPr>
                <w:rFonts w:ascii="Cambria" w:hAnsi="Cambria" w:cs="Calibri"/>
                <w:snapToGrid w:val="0"/>
              </w:rPr>
            </w:pPr>
            <w:r>
              <w:rPr>
                <w:rFonts w:ascii="Cambria" w:hAnsi="Cambria" w:cs="Calibri"/>
                <w:b/>
                <w:snapToGrid w:val="0"/>
              </w:rPr>
              <w:t>Kladská 1082, 500 03 Hradec Králové 3</w:t>
            </w:r>
          </w:p>
        </w:tc>
      </w:tr>
      <w:tr w:rsidR="00662B20" w:rsidRPr="004301D8" w:rsidTr="003F4DB2">
        <w:tc>
          <w:tcPr>
            <w:tcW w:w="2880" w:type="dxa"/>
          </w:tcPr>
          <w:p w:rsidR="00662B20" w:rsidRPr="004301D8" w:rsidRDefault="00662B20" w:rsidP="00C52F51">
            <w:pPr>
              <w:tabs>
                <w:tab w:val="left" w:pos="1701"/>
                <w:tab w:val="left" w:pos="4678"/>
              </w:tabs>
              <w:spacing w:after="120" w:line="240" w:lineRule="auto"/>
              <w:rPr>
                <w:rFonts w:ascii="Cambria" w:hAnsi="Cambria" w:cs="Calibri"/>
                <w:snapToGrid w:val="0"/>
              </w:rPr>
            </w:pPr>
            <w:r w:rsidRPr="004301D8">
              <w:rPr>
                <w:rFonts w:ascii="Cambria" w:hAnsi="Cambria" w:cs="Calibri"/>
                <w:snapToGrid w:val="0"/>
              </w:rPr>
              <w:t>Korespondenční adresa:</w:t>
            </w:r>
          </w:p>
        </w:tc>
        <w:tc>
          <w:tcPr>
            <w:tcW w:w="6224" w:type="dxa"/>
          </w:tcPr>
          <w:p w:rsidR="00662B20" w:rsidRPr="004301D8" w:rsidRDefault="00ED4F7B" w:rsidP="00C52F51">
            <w:pPr>
              <w:tabs>
                <w:tab w:val="left" w:pos="1701"/>
                <w:tab w:val="left" w:pos="4678"/>
              </w:tabs>
              <w:spacing w:after="120" w:line="240" w:lineRule="auto"/>
              <w:rPr>
                <w:rFonts w:ascii="Cambria" w:hAnsi="Cambria" w:cs="Calibri"/>
                <w:snapToGrid w:val="0"/>
              </w:rPr>
            </w:pPr>
            <w:r>
              <w:rPr>
                <w:rFonts w:ascii="Cambria" w:hAnsi="Cambria" w:cs="Calibri"/>
                <w:b/>
                <w:snapToGrid w:val="0"/>
              </w:rPr>
              <w:t>Kladská 1082, 500 03 Hradec Králové 3</w:t>
            </w:r>
          </w:p>
        </w:tc>
      </w:tr>
      <w:tr w:rsidR="00662B20" w:rsidRPr="004301D8" w:rsidTr="003F4DB2">
        <w:tc>
          <w:tcPr>
            <w:tcW w:w="2880" w:type="dxa"/>
          </w:tcPr>
          <w:p w:rsidR="00662B20" w:rsidRPr="004301D8" w:rsidRDefault="00662B20" w:rsidP="00C52F51">
            <w:pPr>
              <w:tabs>
                <w:tab w:val="left" w:pos="1701"/>
                <w:tab w:val="left" w:pos="4678"/>
              </w:tabs>
              <w:spacing w:after="120" w:line="240" w:lineRule="auto"/>
              <w:rPr>
                <w:rFonts w:ascii="Cambria" w:hAnsi="Cambria" w:cs="Calibri"/>
                <w:snapToGrid w:val="0"/>
              </w:rPr>
            </w:pPr>
            <w:r w:rsidRPr="004301D8">
              <w:rPr>
                <w:rFonts w:ascii="Cambria" w:hAnsi="Cambria" w:cs="Calibri"/>
                <w:snapToGrid w:val="0"/>
              </w:rPr>
              <w:t>IČO:</w:t>
            </w:r>
          </w:p>
        </w:tc>
        <w:tc>
          <w:tcPr>
            <w:tcW w:w="6224" w:type="dxa"/>
          </w:tcPr>
          <w:p w:rsidR="00662B20" w:rsidRPr="004301D8" w:rsidRDefault="00ED4F7B" w:rsidP="00ED4F7B">
            <w:pPr>
              <w:tabs>
                <w:tab w:val="left" w:pos="1701"/>
                <w:tab w:val="left" w:pos="4678"/>
              </w:tabs>
              <w:spacing w:after="120" w:line="240" w:lineRule="auto"/>
              <w:rPr>
                <w:rFonts w:ascii="Cambria" w:hAnsi="Cambria" w:cs="Calibri"/>
                <w:snapToGrid w:val="0"/>
              </w:rPr>
            </w:pPr>
            <w:r>
              <w:rPr>
                <w:rFonts w:ascii="Cambria" w:hAnsi="Cambria" w:cs="Calibri"/>
                <w:b/>
                <w:snapToGrid w:val="0"/>
              </w:rPr>
              <w:t>25963961</w:t>
            </w:r>
          </w:p>
        </w:tc>
      </w:tr>
      <w:tr w:rsidR="00662B20" w:rsidRPr="004301D8" w:rsidTr="003F4DB2">
        <w:tc>
          <w:tcPr>
            <w:tcW w:w="2880" w:type="dxa"/>
          </w:tcPr>
          <w:p w:rsidR="00662B20" w:rsidRPr="004301D8" w:rsidRDefault="00662B20" w:rsidP="00C52F51">
            <w:pPr>
              <w:tabs>
                <w:tab w:val="left" w:pos="1701"/>
                <w:tab w:val="left" w:pos="4678"/>
              </w:tabs>
              <w:spacing w:after="120" w:line="240" w:lineRule="auto"/>
              <w:rPr>
                <w:rFonts w:ascii="Cambria" w:hAnsi="Cambria" w:cs="Calibri"/>
                <w:snapToGrid w:val="0"/>
              </w:rPr>
            </w:pPr>
            <w:r w:rsidRPr="004301D8">
              <w:rPr>
                <w:rFonts w:ascii="Cambria" w:hAnsi="Cambria" w:cs="Calibri"/>
                <w:snapToGrid w:val="0"/>
              </w:rPr>
              <w:t>DIČ:</w:t>
            </w:r>
          </w:p>
        </w:tc>
        <w:tc>
          <w:tcPr>
            <w:tcW w:w="6224" w:type="dxa"/>
          </w:tcPr>
          <w:p w:rsidR="00662B20" w:rsidRPr="004301D8" w:rsidRDefault="00ED4F7B" w:rsidP="00C52F51">
            <w:pPr>
              <w:tabs>
                <w:tab w:val="left" w:pos="1701"/>
                <w:tab w:val="left" w:pos="4678"/>
              </w:tabs>
              <w:spacing w:after="120" w:line="240" w:lineRule="auto"/>
              <w:rPr>
                <w:rFonts w:ascii="Cambria" w:hAnsi="Cambria" w:cs="Calibri"/>
                <w:snapToGrid w:val="0"/>
              </w:rPr>
            </w:pPr>
            <w:r>
              <w:rPr>
                <w:rFonts w:ascii="Cambria" w:hAnsi="Cambria" w:cs="Calibri"/>
                <w:b/>
                <w:snapToGrid w:val="0"/>
              </w:rPr>
              <w:t>CZ25963961</w:t>
            </w:r>
          </w:p>
        </w:tc>
      </w:tr>
      <w:tr w:rsidR="00662B20" w:rsidRPr="004301D8" w:rsidTr="003F4DB2">
        <w:tc>
          <w:tcPr>
            <w:tcW w:w="2880" w:type="dxa"/>
          </w:tcPr>
          <w:p w:rsidR="00662B20" w:rsidRPr="004301D8" w:rsidRDefault="00662B20" w:rsidP="00C52F51">
            <w:pPr>
              <w:tabs>
                <w:tab w:val="left" w:pos="1701"/>
                <w:tab w:val="left" w:pos="4678"/>
              </w:tabs>
              <w:spacing w:after="120" w:line="240" w:lineRule="auto"/>
              <w:rPr>
                <w:rFonts w:ascii="Cambria" w:hAnsi="Cambria" w:cs="Calibri"/>
                <w:snapToGrid w:val="0"/>
              </w:rPr>
            </w:pPr>
            <w:r w:rsidRPr="004301D8">
              <w:rPr>
                <w:rFonts w:ascii="Cambria" w:hAnsi="Cambria" w:cs="Calibri"/>
                <w:snapToGrid w:val="0"/>
              </w:rPr>
              <w:t xml:space="preserve">bankovní spojení, číslo účtu: </w:t>
            </w:r>
          </w:p>
          <w:p w:rsidR="00662B20" w:rsidRPr="004301D8" w:rsidRDefault="00662B20" w:rsidP="00ED4F7B">
            <w:pPr>
              <w:tabs>
                <w:tab w:val="left" w:pos="1701"/>
                <w:tab w:val="left" w:pos="4678"/>
              </w:tabs>
              <w:spacing w:after="120" w:line="240" w:lineRule="auto"/>
              <w:rPr>
                <w:rFonts w:ascii="Cambria" w:hAnsi="Cambria" w:cs="Calibri"/>
                <w:snapToGrid w:val="0"/>
              </w:rPr>
            </w:pPr>
            <w:r w:rsidRPr="004301D8">
              <w:rPr>
                <w:rFonts w:ascii="Cambria" w:hAnsi="Cambria" w:cs="Arial"/>
                <w:snapToGrid w:val="0"/>
              </w:rPr>
              <w:t>ID datové schránky:</w:t>
            </w:r>
            <w:r w:rsidRPr="004301D8">
              <w:rPr>
                <w:rFonts w:ascii="Cambria" w:hAnsi="Cambria" w:cs="Calibri"/>
                <w:b/>
                <w:snapToGrid w:val="0"/>
              </w:rPr>
              <w:t xml:space="preserve"> </w:t>
            </w:r>
            <w:r w:rsidR="00ED4F7B">
              <w:rPr>
                <w:rFonts w:ascii="Cambria" w:hAnsi="Cambria" w:cs="Calibri"/>
                <w:b/>
                <w:snapToGrid w:val="0"/>
              </w:rPr>
              <w:t>zjp92dp</w:t>
            </w:r>
            <w:r w:rsidR="00ED4F7B" w:rsidRPr="004301D8">
              <w:rPr>
                <w:rFonts w:ascii="Cambria" w:hAnsi="Cambria" w:cs="Calibri"/>
                <w:snapToGrid w:val="0"/>
              </w:rPr>
              <w:t xml:space="preserve"> </w:t>
            </w:r>
          </w:p>
        </w:tc>
        <w:tc>
          <w:tcPr>
            <w:tcW w:w="6224" w:type="dxa"/>
          </w:tcPr>
          <w:p w:rsidR="00ED4F7B" w:rsidRPr="004301D8" w:rsidRDefault="004F072B" w:rsidP="00ED4F7B">
            <w:pPr>
              <w:tabs>
                <w:tab w:val="left" w:pos="1701"/>
                <w:tab w:val="left" w:pos="4678"/>
              </w:tabs>
              <w:spacing w:after="120" w:line="240" w:lineRule="auto"/>
              <w:rPr>
                <w:rFonts w:ascii="Cambria" w:hAnsi="Cambria" w:cs="Calibri"/>
                <w:snapToGrid w:val="0"/>
              </w:rPr>
            </w:pPr>
            <w:proofErr w:type="spellStart"/>
            <w:r>
              <w:rPr>
                <w:rFonts w:ascii="Cambria" w:hAnsi="Cambria" w:cs="Calibri"/>
                <w:b/>
                <w:snapToGrid w:val="0"/>
              </w:rPr>
              <w:t>xxx</w:t>
            </w:r>
            <w:proofErr w:type="spellEnd"/>
          </w:p>
          <w:p w:rsidR="00662B20" w:rsidRPr="004301D8" w:rsidRDefault="00662B20" w:rsidP="00D559D0">
            <w:pPr>
              <w:tabs>
                <w:tab w:val="left" w:pos="1701"/>
                <w:tab w:val="left" w:pos="4678"/>
              </w:tabs>
              <w:spacing w:after="120" w:line="240" w:lineRule="auto"/>
              <w:rPr>
                <w:rFonts w:ascii="Cambria" w:hAnsi="Cambria" w:cs="Calibri"/>
                <w:snapToGrid w:val="0"/>
              </w:rPr>
            </w:pPr>
          </w:p>
        </w:tc>
      </w:tr>
      <w:tr w:rsidR="00662B20" w:rsidRPr="004301D8" w:rsidTr="003F4DB2">
        <w:tc>
          <w:tcPr>
            <w:tcW w:w="2880" w:type="dxa"/>
          </w:tcPr>
          <w:p w:rsidR="00662B20" w:rsidRPr="004301D8" w:rsidRDefault="00662B20" w:rsidP="00B01DEF">
            <w:pPr>
              <w:tabs>
                <w:tab w:val="left" w:pos="0"/>
                <w:tab w:val="left" w:pos="1701"/>
                <w:tab w:val="left" w:pos="4678"/>
              </w:tabs>
              <w:spacing w:after="120" w:line="240" w:lineRule="auto"/>
              <w:rPr>
                <w:rFonts w:ascii="Cambria" w:hAnsi="Cambria" w:cs="Calibri"/>
                <w:snapToGrid w:val="0"/>
              </w:rPr>
            </w:pPr>
            <w:r w:rsidRPr="004301D8">
              <w:rPr>
                <w:rFonts w:ascii="Cambria" w:hAnsi="Cambria" w:cs="Calibri"/>
              </w:rPr>
              <w:t>kontaktní osoba:</w:t>
            </w:r>
          </w:p>
        </w:tc>
        <w:tc>
          <w:tcPr>
            <w:tcW w:w="6224" w:type="dxa"/>
          </w:tcPr>
          <w:p w:rsidR="00662B20" w:rsidRPr="004301D8" w:rsidRDefault="004F072B" w:rsidP="00ED4F7B">
            <w:pPr>
              <w:tabs>
                <w:tab w:val="left" w:pos="1701"/>
                <w:tab w:val="left" w:pos="4678"/>
              </w:tabs>
              <w:spacing w:after="120" w:line="240" w:lineRule="auto"/>
              <w:rPr>
                <w:rFonts w:ascii="Cambria" w:hAnsi="Cambria" w:cs="Calibri"/>
                <w:snapToGrid w:val="0"/>
              </w:rPr>
            </w:pPr>
            <w:proofErr w:type="spellStart"/>
            <w:r>
              <w:rPr>
                <w:rFonts w:ascii="Cambria" w:hAnsi="Cambria" w:cs="Calibri"/>
                <w:b/>
                <w:snapToGrid w:val="0"/>
              </w:rPr>
              <w:t>xxx</w:t>
            </w:r>
            <w:proofErr w:type="spellEnd"/>
            <w:r w:rsidR="00ED4F7B">
              <w:rPr>
                <w:rFonts w:ascii="Cambria" w:hAnsi="Cambria" w:cs="Calibri"/>
                <w:b/>
                <w:snapToGrid w:val="0"/>
              </w:rPr>
              <w:t xml:space="preserve"> </w:t>
            </w:r>
          </w:p>
        </w:tc>
      </w:tr>
      <w:tr w:rsidR="00662B20" w:rsidRPr="004301D8" w:rsidTr="003F4DB2">
        <w:tc>
          <w:tcPr>
            <w:tcW w:w="2880" w:type="dxa"/>
          </w:tcPr>
          <w:p w:rsidR="00662B20" w:rsidRPr="004301D8" w:rsidRDefault="00662B20" w:rsidP="00B01DEF">
            <w:pPr>
              <w:tabs>
                <w:tab w:val="left" w:pos="0"/>
                <w:tab w:val="left" w:pos="1701"/>
                <w:tab w:val="left" w:pos="4678"/>
              </w:tabs>
              <w:spacing w:after="120" w:line="240" w:lineRule="auto"/>
              <w:rPr>
                <w:rFonts w:ascii="Cambria" w:hAnsi="Cambria" w:cs="Calibri"/>
                <w:snapToGrid w:val="0"/>
              </w:rPr>
            </w:pPr>
            <w:r w:rsidRPr="004301D8">
              <w:rPr>
                <w:rFonts w:ascii="Cambria" w:hAnsi="Cambria" w:cs="Calibri"/>
              </w:rPr>
              <w:t>telefon:</w:t>
            </w:r>
          </w:p>
        </w:tc>
        <w:tc>
          <w:tcPr>
            <w:tcW w:w="6224" w:type="dxa"/>
          </w:tcPr>
          <w:p w:rsidR="00662B20" w:rsidRPr="004301D8" w:rsidRDefault="004F072B" w:rsidP="00ED4F7B">
            <w:pPr>
              <w:tabs>
                <w:tab w:val="left" w:pos="1701"/>
                <w:tab w:val="left" w:pos="4678"/>
              </w:tabs>
              <w:spacing w:after="120" w:line="240" w:lineRule="auto"/>
              <w:rPr>
                <w:rFonts w:ascii="Cambria" w:hAnsi="Cambria" w:cs="Calibri"/>
                <w:snapToGrid w:val="0"/>
              </w:rPr>
            </w:pPr>
            <w:proofErr w:type="spellStart"/>
            <w:r>
              <w:rPr>
                <w:rFonts w:ascii="Cambria" w:hAnsi="Cambria" w:cs="Calibri"/>
                <w:b/>
                <w:snapToGrid w:val="0"/>
              </w:rPr>
              <w:t>xxx</w:t>
            </w:r>
            <w:proofErr w:type="spellEnd"/>
          </w:p>
        </w:tc>
      </w:tr>
      <w:tr w:rsidR="00662B20" w:rsidRPr="002030CA" w:rsidTr="003F4DB2">
        <w:tc>
          <w:tcPr>
            <w:tcW w:w="2880" w:type="dxa"/>
          </w:tcPr>
          <w:p w:rsidR="00662B20" w:rsidRPr="004301D8" w:rsidRDefault="00662B20" w:rsidP="00B01DEF">
            <w:pPr>
              <w:tabs>
                <w:tab w:val="left" w:pos="0"/>
                <w:tab w:val="left" w:pos="1701"/>
                <w:tab w:val="left" w:pos="4678"/>
              </w:tabs>
              <w:spacing w:after="120" w:line="240" w:lineRule="auto"/>
              <w:rPr>
                <w:rFonts w:ascii="Cambria" w:hAnsi="Cambria" w:cs="Calibri"/>
                <w:snapToGrid w:val="0"/>
              </w:rPr>
            </w:pPr>
            <w:r w:rsidRPr="004301D8">
              <w:rPr>
                <w:rFonts w:ascii="Cambria" w:hAnsi="Cambria" w:cs="Calibri"/>
              </w:rPr>
              <w:t>e-mail:</w:t>
            </w:r>
          </w:p>
        </w:tc>
        <w:tc>
          <w:tcPr>
            <w:tcW w:w="6224" w:type="dxa"/>
          </w:tcPr>
          <w:p w:rsidR="00662B20" w:rsidRPr="002030CA" w:rsidRDefault="004F072B" w:rsidP="00ED4F7B">
            <w:pPr>
              <w:tabs>
                <w:tab w:val="left" w:pos="1701"/>
                <w:tab w:val="left" w:pos="4678"/>
              </w:tabs>
              <w:spacing w:after="120" w:line="240" w:lineRule="auto"/>
              <w:rPr>
                <w:rFonts w:ascii="Cambria" w:hAnsi="Cambria" w:cs="Calibri"/>
                <w:snapToGrid w:val="0"/>
              </w:rPr>
            </w:pPr>
            <w:proofErr w:type="spellStart"/>
            <w:r>
              <w:rPr>
                <w:rFonts w:ascii="Cambria" w:hAnsi="Cambria" w:cs="Calibri"/>
                <w:b/>
                <w:snapToGrid w:val="0"/>
              </w:rPr>
              <w:t>xxx</w:t>
            </w:r>
            <w:proofErr w:type="spellEnd"/>
            <w:r w:rsidR="00ED4F7B" w:rsidRPr="002030CA">
              <w:rPr>
                <w:rFonts w:ascii="Cambria" w:hAnsi="Cambria" w:cs="Calibri"/>
                <w:snapToGrid w:val="0"/>
              </w:rPr>
              <w:t xml:space="preserve"> </w:t>
            </w:r>
          </w:p>
        </w:tc>
      </w:tr>
    </w:tbl>
    <w:p w:rsidR="00662B20" w:rsidRPr="002030CA" w:rsidRDefault="00662B20" w:rsidP="00C52F51">
      <w:pPr>
        <w:tabs>
          <w:tab w:val="left" w:pos="1701"/>
          <w:tab w:val="left" w:pos="4678"/>
        </w:tabs>
        <w:spacing w:after="120" w:line="240" w:lineRule="auto"/>
        <w:rPr>
          <w:rFonts w:ascii="Cambria" w:hAnsi="Cambria" w:cs="Calibri"/>
          <w:b/>
          <w:snapToGrid w:val="0"/>
        </w:rPr>
      </w:pPr>
      <w:r w:rsidRPr="002030CA">
        <w:rPr>
          <w:rFonts w:ascii="Cambria" w:hAnsi="Cambria" w:cs="Calibri"/>
          <w:snapToGrid w:val="0"/>
        </w:rPr>
        <w:t>dále jen</w:t>
      </w:r>
      <w:r w:rsidRPr="002030CA">
        <w:rPr>
          <w:rFonts w:ascii="Cambria" w:hAnsi="Cambria" w:cs="Calibri"/>
          <w:b/>
          <w:snapToGrid w:val="0"/>
        </w:rPr>
        <w:t xml:space="preserve"> „prodávající“</w:t>
      </w:r>
    </w:p>
    <w:p w:rsidR="00662B20" w:rsidRDefault="00662B20" w:rsidP="00027A0E">
      <w:pPr>
        <w:tabs>
          <w:tab w:val="left" w:pos="1701"/>
          <w:tab w:val="left" w:pos="4678"/>
        </w:tabs>
        <w:spacing w:after="120"/>
        <w:jc w:val="center"/>
        <w:rPr>
          <w:rFonts w:ascii="Cambria" w:hAnsi="Cambria" w:cs="Calibri"/>
          <w:i/>
        </w:rPr>
      </w:pPr>
      <w:r w:rsidRPr="002030CA">
        <w:rPr>
          <w:rFonts w:ascii="Cambria" w:hAnsi="Cambria" w:cs="Calibri"/>
          <w:i/>
        </w:rPr>
        <w:t>(dále společně prodávající a kupující také jako „smluvní strany“ nebo jednotlivě jako „smluvní strana“)</w:t>
      </w:r>
    </w:p>
    <w:p w:rsidR="00034431" w:rsidRPr="002030CA" w:rsidRDefault="00034431" w:rsidP="00027A0E">
      <w:pPr>
        <w:tabs>
          <w:tab w:val="left" w:pos="1701"/>
          <w:tab w:val="left" w:pos="4678"/>
        </w:tabs>
        <w:spacing w:after="120"/>
        <w:jc w:val="center"/>
        <w:rPr>
          <w:rFonts w:ascii="Cambria" w:hAnsi="Cambria" w:cs="Calibri"/>
          <w:i/>
        </w:rPr>
      </w:pPr>
    </w:p>
    <w:p w:rsidR="00662B20" w:rsidRPr="002030CA" w:rsidRDefault="00662B20" w:rsidP="006D52B1">
      <w:pPr>
        <w:keepNext/>
        <w:numPr>
          <w:ilvl w:val="0"/>
          <w:numId w:val="23"/>
        </w:numPr>
        <w:spacing w:after="120" w:line="240" w:lineRule="auto"/>
        <w:jc w:val="center"/>
        <w:rPr>
          <w:rFonts w:ascii="Cambria" w:hAnsi="Cambria" w:cs="Calibri"/>
          <w:b/>
          <w:snapToGrid w:val="0"/>
        </w:rPr>
      </w:pPr>
    </w:p>
    <w:p w:rsidR="00662B20" w:rsidRPr="002030CA" w:rsidRDefault="00662B20" w:rsidP="00437FBB">
      <w:pPr>
        <w:pStyle w:val="Nadpis7"/>
        <w:tabs>
          <w:tab w:val="left" w:pos="0"/>
        </w:tabs>
        <w:spacing w:before="0" w:after="120"/>
        <w:jc w:val="center"/>
        <w:rPr>
          <w:rFonts w:ascii="Cambria" w:hAnsi="Cambria" w:cs="Calibri"/>
          <w:b/>
          <w:sz w:val="22"/>
          <w:szCs w:val="22"/>
        </w:rPr>
      </w:pPr>
      <w:r w:rsidRPr="002030CA">
        <w:rPr>
          <w:rFonts w:ascii="Cambria" w:hAnsi="Cambria" w:cs="Calibri"/>
          <w:b/>
          <w:sz w:val="22"/>
          <w:szCs w:val="22"/>
        </w:rPr>
        <w:t>Předmět smlouvy</w:t>
      </w:r>
    </w:p>
    <w:p w:rsidR="00662B20" w:rsidRPr="00E05D68" w:rsidRDefault="00662B20" w:rsidP="006D52B1">
      <w:pPr>
        <w:numPr>
          <w:ilvl w:val="0"/>
          <w:numId w:val="20"/>
        </w:numPr>
        <w:autoSpaceDE w:val="0"/>
        <w:autoSpaceDN w:val="0"/>
        <w:adjustRightInd w:val="0"/>
        <w:spacing w:after="120" w:line="240" w:lineRule="auto"/>
        <w:ind w:left="426"/>
        <w:jc w:val="both"/>
        <w:rPr>
          <w:rFonts w:ascii="Cambria" w:hAnsi="Cambria" w:cs="Arial"/>
          <w:bCs/>
        </w:rPr>
      </w:pPr>
      <w:r w:rsidRPr="002030CA">
        <w:rPr>
          <w:rFonts w:ascii="Cambria" w:hAnsi="Cambria" w:cs="Calibri"/>
          <w:color w:val="000000"/>
        </w:rPr>
        <w:t xml:space="preserve">Kupní </w:t>
      </w:r>
      <w:r w:rsidRPr="00E05D68">
        <w:rPr>
          <w:rFonts w:ascii="Cambria" w:hAnsi="Cambria" w:cs="Calibri"/>
          <w:color w:val="000000"/>
        </w:rPr>
        <w:t xml:space="preserve">smlouva je uzavřena na základě výsledků zadávacího řízení veřejné zakázky s názvem </w:t>
      </w:r>
      <w:r w:rsidRPr="00E05D68">
        <w:rPr>
          <w:rFonts w:ascii="Cambria" w:hAnsi="Cambria" w:cs="Calibri"/>
          <w:b/>
          <w:color w:val="000000"/>
        </w:rPr>
        <w:t>„</w:t>
      </w:r>
      <w:r w:rsidRPr="00E05D68">
        <w:rPr>
          <w:rFonts w:ascii="Cambria" w:hAnsi="Cambria" w:cs="Arial"/>
          <w:b/>
          <w:bCs/>
        </w:rPr>
        <w:t>Vybavení učebny biofyziky – telemedicína, přístroje a modely“</w:t>
      </w:r>
      <w:r w:rsidRPr="00E05D68">
        <w:rPr>
          <w:rFonts w:ascii="Cambria" w:hAnsi="Cambria" w:cs="Arial"/>
          <w:bCs/>
        </w:rPr>
        <w:t>, část 3: Výuková část, ev. č. ve VVZ</w:t>
      </w:r>
      <w:r w:rsidR="00BF662C">
        <w:rPr>
          <w:rFonts w:ascii="Cambria" w:hAnsi="Cambria" w:cs="Arial"/>
          <w:bCs/>
        </w:rPr>
        <w:t>:</w:t>
      </w:r>
      <w:r w:rsidRPr="00E05D68">
        <w:rPr>
          <w:rFonts w:ascii="Cambria" w:hAnsi="Cambria" w:cs="Arial"/>
          <w:bCs/>
        </w:rPr>
        <w:t xml:space="preserve"> </w:t>
      </w:r>
      <w:r w:rsidR="00BF662C">
        <w:rPr>
          <w:rFonts w:ascii="Cambria" w:hAnsi="Cambria" w:cs="Arial"/>
          <w:bCs/>
        </w:rPr>
        <w:t>Z2018-026600</w:t>
      </w:r>
      <w:r w:rsidRPr="00E05D68">
        <w:rPr>
          <w:rFonts w:ascii="Cambria" w:hAnsi="Cambria" w:cs="Arial"/>
          <w:bCs/>
        </w:rPr>
        <w:t>.</w:t>
      </w:r>
    </w:p>
    <w:p w:rsidR="00662B20" w:rsidRPr="00E05D68" w:rsidRDefault="00662B20" w:rsidP="006D52B1">
      <w:pPr>
        <w:numPr>
          <w:ilvl w:val="0"/>
          <w:numId w:val="20"/>
        </w:numPr>
        <w:tabs>
          <w:tab w:val="left" w:pos="0"/>
        </w:tabs>
        <w:spacing w:after="120" w:line="240" w:lineRule="auto"/>
        <w:ind w:left="426" w:hanging="426"/>
        <w:jc w:val="both"/>
        <w:rPr>
          <w:rFonts w:ascii="Cambria" w:hAnsi="Cambria" w:cs="Calibri"/>
        </w:rPr>
      </w:pPr>
      <w:r w:rsidRPr="00E05D68">
        <w:rPr>
          <w:rFonts w:ascii="Cambria" w:hAnsi="Cambria" w:cs="Calibri"/>
        </w:rPr>
        <w:t xml:space="preserve">Předmětem této smlouvy je prodej a koupě </w:t>
      </w:r>
      <w:r w:rsidRPr="00E05D68">
        <w:rPr>
          <w:rFonts w:ascii="Cambria" w:hAnsi="Cambria" w:cs="Calibri"/>
          <w:b/>
        </w:rPr>
        <w:t>dodávky vybavení pro výuku biofyziky na lékařských fakultách Univerzity Karlovy</w:t>
      </w:r>
      <w:r w:rsidRPr="00E05D68">
        <w:rPr>
          <w:rFonts w:ascii="Cambria" w:hAnsi="Cambria" w:cs="Calibri"/>
        </w:rPr>
        <w:t>, specifikované v příloze č. 1 této smlouvy – Technické podmínky a v množství uvedeném v příloze č. 2 této smlouvy – Nabídková/kupní cena (dále jen „předmět koupě“)</w:t>
      </w:r>
      <w:r w:rsidRPr="00E05D68">
        <w:rPr>
          <w:rFonts w:ascii="Cambria" w:hAnsi="Cambria" w:cs="Calibri"/>
          <w:b/>
        </w:rPr>
        <w:t>.</w:t>
      </w:r>
      <w:r w:rsidRPr="00E05D68">
        <w:rPr>
          <w:rFonts w:ascii="Cambria" w:hAnsi="Cambria" w:cs="Calibri"/>
        </w:rPr>
        <w:t xml:space="preserve"> </w:t>
      </w:r>
    </w:p>
    <w:p w:rsidR="00662B20" w:rsidRPr="00E05D68" w:rsidRDefault="00662B20" w:rsidP="006D52B1">
      <w:pPr>
        <w:numPr>
          <w:ilvl w:val="0"/>
          <w:numId w:val="20"/>
        </w:numPr>
        <w:tabs>
          <w:tab w:val="left" w:pos="0"/>
        </w:tabs>
        <w:spacing w:after="120" w:line="240" w:lineRule="auto"/>
        <w:ind w:left="426" w:hanging="426"/>
        <w:jc w:val="both"/>
        <w:rPr>
          <w:rFonts w:ascii="Cambria" w:hAnsi="Cambria" w:cs="Calibri"/>
        </w:rPr>
      </w:pPr>
      <w:r w:rsidRPr="00E05D68">
        <w:rPr>
          <w:rFonts w:ascii="Cambria" w:hAnsi="Cambria" w:cs="Calibri"/>
        </w:rPr>
        <w:t xml:space="preserve">Předmět této smlouvy je rozdělen na dílčí plnění, která jsou poskytována jednotlivým kupujícím č. 1, </w:t>
      </w:r>
      <w:smartTag w:uri="urn:schemas-microsoft-com:office:smarttags" w:element="metricconverter">
        <w:smartTagPr>
          <w:attr w:name="ProductID" w:val="222 a"/>
        </w:smartTagPr>
        <w:r w:rsidRPr="00E05D68">
          <w:rPr>
            <w:rFonts w:ascii="Cambria" w:hAnsi="Cambria" w:cs="Calibri"/>
          </w:rPr>
          <w:t>2 a</w:t>
        </w:r>
      </w:smartTag>
      <w:r w:rsidRPr="00E05D68">
        <w:rPr>
          <w:rFonts w:ascii="Cambria" w:hAnsi="Cambria" w:cs="Calibri"/>
        </w:rPr>
        <w:t xml:space="preserve"> 3 dle místa plnění uvedeného v čl. XIII. této smlouvy. Jednotliví kupující se stanou za podmínek dále upravených v této smlouvě vlastníky příslušných částí předmětu koupě a mohou tak jednotlivě uplatňovat veškerá práva s tímto spojená, zejména nároky z vad předmětu koupě.</w:t>
      </w:r>
    </w:p>
    <w:p w:rsidR="00662B20" w:rsidRPr="00E05D68" w:rsidRDefault="00662B20" w:rsidP="006D52B1">
      <w:pPr>
        <w:numPr>
          <w:ilvl w:val="0"/>
          <w:numId w:val="20"/>
        </w:numPr>
        <w:tabs>
          <w:tab w:val="left" w:pos="0"/>
        </w:tabs>
        <w:spacing w:after="120" w:line="240" w:lineRule="auto"/>
        <w:ind w:left="426" w:hanging="426"/>
        <w:jc w:val="both"/>
        <w:rPr>
          <w:rFonts w:ascii="Cambria" w:hAnsi="Cambria" w:cs="Calibri"/>
        </w:rPr>
      </w:pPr>
      <w:r w:rsidRPr="00E05D68">
        <w:rPr>
          <w:rFonts w:ascii="Cambria" w:hAnsi="Cambria" w:cs="Calibri"/>
        </w:rPr>
        <w:t xml:space="preserve">Účelem smlouvy je pořízení nového a funkčního vybavení pro výuku biofyziky na lékařských fakultách Univerzity Karlovy (v rámci projektu „Pořízení vybavení pro inovaci výuky biofyziky na lékařských fakultách UK“, </w:t>
      </w:r>
      <w:proofErr w:type="spellStart"/>
      <w:r w:rsidRPr="00E05D68">
        <w:rPr>
          <w:rFonts w:ascii="Cambria" w:hAnsi="Cambria" w:cs="Calibri"/>
        </w:rPr>
        <w:t>reg</w:t>
      </w:r>
      <w:proofErr w:type="spellEnd"/>
      <w:r w:rsidRPr="00E05D68">
        <w:rPr>
          <w:rFonts w:ascii="Cambria" w:hAnsi="Cambria" w:cs="Calibri"/>
        </w:rPr>
        <w:t xml:space="preserve">. č. CZ.02.2.67/0.0/0.0/16_016/0002273, který je financován z Operačního programu Výzkum, vývoj a </w:t>
      </w:r>
      <w:r>
        <w:rPr>
          <w:rFonts w:ascii="Cambria" w:hAnsi="Cambria" w:cs="Calibri"/>
        </w:rPr>
        <w:t>vzdělávání</w:t>
      </w:r>
      <w:r w:rsidRPr="00E05D68">
        <w:rPr>
          <w:rFonts w:ascii="Cambria" w:hAnsi="Cambria" w:cs="Calibri"/>
        </w:rPr>
        <w:t>) a jeho instalace a uvedení do provozu tak, aby mohlo plnit spolehlivě svůj účel.</w:t>
      </w:r>
    </w:p>
    <w:p w:rsidR="00034431" w:rsidRPr="002030CA" w:rsidRDefault="00034431" w:rsidP="00C52F51">
      <w:pPr>
        <w:spacing w:after="120" w:line="240" w:lineRule="auto"/>
        <w:rPr>
          <w:rFonts w:ascii="Cambria" w:hAnsi="Cambria" w:cs="Calibri"/>
          <w:b/>
          <w:snapToGrid w:val="0"/>
        </w:rPr>
      </w:pPr>
    </w:p>
    <w:p w:rsidR="00662B20" w:rsidRPr="002030CA" w:rsidRDefault="00662B20" w:rsidP="006D52B1">
      <w:pPr>
        <w:numPr>
          <w:ilvl w:val="0"/>
          <w:numId w:val="23"/>
        </w:numPr>
        <w:spacing w:after="120" w:line="240" w:lineRule="auto"/>
        <w:jc w:val="center"/>
        <w:rPr>
          <w:rFonts w:ascii="Cambria" w:hAnsi="Cambria" w:cs="Calibri"/>
          <w:b/>
          <w:snapToGrid w:val="0"/>
        </w:rPr>
      </w:pPr>
    </w:p>
    <w:p w:rsidR="00662B20" w:rsidRPr="002030CA" w:rsidRDefault="00662B20" w:rsidP="00C52F51">
      <w:pPr>
        <w:spacing w:after="120" w:line="240" w:lineRule="auto"/>
        <w:jc w:val="center"/>
        <w:rPr>
          <w:rFonts w:ascii="Cambria" w:hAnsi="Cambria" w:cs="Calibri"/>
          <w:b/>
          <w:snapToGrid w:val="0"/>
        </w:rPr>
      </w:pPr>
      <w:r w:rsidRPr="002030CA">
        <w:rPr>
          <w:rFonts w:ascii="Cambria" w:hAnsi="Cambria" w:cs="Calibri"/>
          <w:b/>
          <w:snapToGrid w:val="0"/>
        </w:rPr>
        <w:t>Práva a povinnosti smluvních stran</w:t>
      </w:r>
    </w:p>
    <w:p w:rsidR="00662B20" w:rsidRDefault="00662B20" w:rsidP="006D52B1">
      <w:pPr>
        <w:numPr>
          <w:ilvl w:val="1"/>
          <w:numId w:val="9"/>
        </w:numPr>
        <w:tabs>
          <w:tab w:val="clear" w:pos="540"/>
          <w:tab w:val="num" w:pos="360"/>
        </w:tabs>
        <w:spacing w:after="120" w:line="240" w:lineRule="auto"/>
        <w:ind w:left="360"/>
        <w:jc w:val="both"/>
        <w:rPr>
          <w:rFonts w:ascii="Cambria" w:hAnsi="Cambria" w:cs="Calibri"/>
        </w:rPr>
      </w:pPr>
      <w:r w:rsidRPr="002030CA">
        <w:rPr>
          <w:rFonts w:ascii="Cambria" w:hAnsi="Cambria" w:cs="Calibri"/>
        </w:rPr>
        <w:t xml:space="preserve">Prodávající se touto smlouvou zavazuje na svůj náklad a svou odpovědnost řádně a včas odevzdat kupujícím předmět koupě podle čl. II. této smlouvy se všemi součástmi a příslušenstvím a umožnit jim nabýt k němu vlastnické právo. </w:t>
      </w:r>
    </w:p>
    <w:p w:rsidR="007D6AD7" w:rsidRPr="002030CA" w:rsidRDefault="007D6AD7" w:rsidP="007D6AD7">
      <w:pPr>
        <w:spacing w:after="120" w:line="240" w:lineRule="auto"/>
        <w:ind w:left="360"/>
        <w:jc w:val="both"/>
        <w:rPr>
          <w:rFonts w:ascii="Cambria" w:hAnsi="Cambria" w:cs="Calibri"/>
        </w:rPr>
      </w:pPr>
    </w:p>
    <w:p w:rsidR="00662B20" w:rsidRPr="002030CA" w:rsidRDefault="00662B20" w:rsidP="006D52B1">
      <w:pPr>
        <w:numPr>
          <w:ilvl w:val="1"/>
          <w:numId w:val="9"/>
        </w:numPr>
        <w:tabs>
          <w:tab w:val="clear" w:pos="540"/>
          <w:tab w:val="num" w:pos="360"/>
        </w:tabs>
        <w:spacing w:after="120" w:line="240" w:lineRule="auto"/>
        <w:ind w:left="360"/>
        <w:jc w:val="both"/>
        <w:rPr>
          <w:rFonts w:ascii="Cambria" w:hAnsi="Cambria" w:cs="Calibri"/>
        </w:rPr>
      </w:pPr>
      <w:r w:rsidRPr="002030CA">
        <w:rPr>
          <w:rFonts w:ascii="Cambria" w:hAnsi="Cambria" w:cs="Calibri"/>
        </w:rPr>
        <w:t>Kupující se zavazují předmět koupě řádně a včas převzít a zaplatit prodávajícímu kupní cenu.</w:t>
      </w:r>
    </w:p>
    <w:p w:rsidR="00662B20" w:rsidRPr="002030CA" w:rsidRDefault="00662B20" w:rsidP="006D52B1">
      <w:pPr>
        <w:numPr>
          <w:ilvl w:val="1"/>
          <w:numId w:val="9"/>
        </w:numPr>
        <w:tabs>
          <w:tab w:val="clear" w:pos="540"/>
          <w:tab w:val="num" w:pos="360"/>
        </w:tabs>
        <w:spacing w:after="120" w:line="240" w:lineRule="auto"/>
        <w:ind w:left="360"/>
        <w:jc w:val="both"/>
        <w:rPr>
          <w:rFonts w:ascii="Cambria" w:hAnsi="Cambria" w:cs="Calibri"/>
        </w:rPr>
      </w:pPr>
      <w:r w:rsidRPr="002030CA">
        <w:rPr>
          <w:rFonts w:ascii="Cambria" w:hAnsi="Cambria" w:cs="Calibri"/>
        </w:rPr>
        <w:t xml:space="preserve">Závazek prodávajícího odevzdat kupujícím předmět koupě zahrnuje: </w:t>
      </w:r>
    </w:p>
    <w:p w:rsidR="00662B20" w:rsidRPr="002030CA" w:rsidRDefault="00662B20" w:rsidP="006D52B1">
      <w:pPr>
        <w:numPr>
          <w:ilvl w:val="2"/>
          <w:numId w:val="9"/>
        </w:numPr>
        <w:tabs>
          <w:tab w:val="clear" w:pos="2160"/>
        </w:tabs>
        <w:spacing w:after="120" w:line="240" w:lineRule="auto"/>
        <w:ind w:left="1440" w:hanging="360"/>
        <w:jc w:val="both"/>
        <w:rPr>
          <w:rFonts w:ascii="Cambria" w:hAnsi="Cambria" w:cs="Calibri"/>
        </w:rPr>
      </w:pPr>
      <w:r w:rsidRPr="002030CA">
        <w:rPr>
          <w:rFonts w:ascii="Cambria" w:hAnsi="Cambria" w:cs="Calibri"/>
        </w:rPr>
        <w:t xml:space="preserve">dodání řádně zabaleného předmětu koupě specifikovaného v čl. II této smlouvy, </w:t>
      </w:r>
    </w:p>
    <w:p w:rsidR="00662B20" w:rsidRPr="002030CA" w:rsidRDefault="00662B20" w:rsidP="006D52B1">
      <w:pPr>
        <w:numPr>
          <w:ilvl w:val="2"/>
          <w:numId w:val="9"/>
        </w:numPr>
        <w:tabs>
          <w:tab w:val="clear" w:pos="2160"/>
        </w:tabs>
        <w:spacing w:after="120" w:line="240" w:lineRule="auto"/>
        <w:ind w:left="1440" w:hanging="360"/>
        <w:jc w:val="both"/>
        <w:rPr>
          <w:rFonts w:ascii="Cambria" w:hAnsi="Cambria" w:cs="Calibri"/>
        </w:rPr>
      </w:pPr>
      <w:r w:rsidRPr="002030CA">
        <w:rPr>
          <w:rFonts w:ascii="Cambria" w:hAnsi="Cambria" w:cs="Calibri"/>
        </w:rPr>
        <w:t xml:space="preserve">dopravu předmětu koupě včetně příslušenství na místa plnění, jeho vybalení a kontrolu, vyžaduje-li to povaha věci, </w:t>
      </w:r>
    </w:p>
    <w:p w:rsidR="00662B20" w:rsidRPr="00A539EC" w:rsidRDefault="00662B20" w:rsidP="00A539EC">
      <w:pPr>
        <w:numPr>
          <w:ilvl w:val="2"/>
          <w:numId w:val="9"/>
        </w:numPr>
        <w:tabs>
          <w:tab w:val="clear" w:pos="2160"/>
        </w:tabs>
        <w:spacing w:after="120" w:line="240" w:lineRule="auto"/>
        <w:ind w:left="1440" w:hanging="360"/>
        <w:jc w:val="both"/>
        <w:rPr>
          <w:rFonts w:ascii="Cambria" w:hAnsi="Cambria" w:cs="Calibri"/>
        </w:rPr>
      </w:pPr>
      <w:r w:rsidRPr="002030CA">
        <w:rPr>
          <w:rFonts w:ascii="Cambria" w:hAnsi="Cambria" w:cs="Calibri"/>
        </w:rPr>
        <w:t xml:space="preserve">instalaci </w:t>
      </w:r>
      <w:r w:rsidRPr="00A539EC">
        <w:rPr>
          <w:rFonts w:ascii="Cambria" w:hAnsi="Cambria" w:cs="Calibri"/>
        </w:rPr>
        <w:t>předmětu koupě, jeho uvedení do provozu včetně odzkoušení a ověření správné funkčnosti,</w:t>
      </w:r>
    </w:p>
    <w:p w:rsidR="00662B20" w:rsidRPr="00A539EC" w:rsidRDefault="00662B20" w:rsidP="006D52B1">
      <w:pPr>
        <w:numPr>
          <w:ilvl w:val="2"/>
          <w:numId w:val="9"/>
        </w:numPr>
        <w:tabs>
          <w:tab w:val="clear" w:pos="2160"/>
        </w:tabs>
        <w:spacing w:after="120" w:line="240" w:lineRule="auto"/>
        <w:ind w:left="1440" w:hanging="360"/>
        <w:jc w:val="both"/>
        <w:rPr>
          <w:rFonts w:ascii="Cambria" w:hAnsi="Cambria" w:cs="Calibri"/>
        </w:rPr>
      </w:pPr>
      <w:r w:rsidRPr="00A539EC">
        <w:rPr>
          <w:rFonts w:ascii="Cambria" w:hAnsi="Cambria" w:cs="Calibri"/>
        </w:rPr>
        <w:t xml:space="preserve">předání dokladů, které jsou nutné k užívání věci, zejména návod k obsluze, uživatelský manuál, podmínky pro údržbu předmětu koupě v souladu s platnými obecně závaznými právními předpisy a to v českém nebo anglickém jazyce, </w:t>
      </w:r>
    </w:p>
    <w:p w:rsidR="00662B20" w:rsidRPr="00A539EC" w:rsidRDefault="00662B20" w:rsidP="006D52B1">
      <w:pPr>
        <w:numPr>
          <w:ilvl w:val="2"/>
          <w:numId w:val="9"/>
        </w:numPr>
        <w:tabs>
          <w:tab w:val="clear" w:pos="2160"/>
        </w:tabs>
        <w:spacing w:after="120" w:line="240" w:lineRule="auto"/>
        <w:ind w:left="1440" w:hanging="360"/>
        <w:jc w:val="both"/>
        <w:rPr>
          <w:rFonts w:ascii="Cambria" w:hAnsi="Cambria" w:cs="Calibri"/>
        </w:rPr>
      </w:pPr>
      <w:r w:rsidRPr="00A539EC">
        <w:rPr>
          <w:rFonts w:ascii="Cambria" w:hAnsi="Cambria" w:cs="Calibri"/>
        </w:rPr>
        <w:t>předání atestů, certifikátů a prohlášení o shodě s požadavky příslušných právních předpisů či technických norem,</w:t>
      </w:r>
    </w:p>
    <w:p w:rsidR="00662B20" w:rsidRPr="00A539EC" w:rsidRDefault="00662B20" w:rsidP="006D52B1">
      <w:pPr>
        <w:numPr>
          <w:ilvl w:val="2"/>
          <w:numId w:val="9"/>
        </w:numPr>
        <w:tabs>
          <w:tab w:val="clear" w:pos="2160"/>
        </w:tabs>
        <w:spacing w:after="120" w:line="240" w:lineRule="auto"/>
        <w:ind w:left="1440" w:hanging="360"/>
        <w:jc w:val="both"/>
        <w:rPr>
          <w:rFonts w:ascii="Cambria" w:hAnsi="Cambria" w:cs="Calibri"/>
        </w:rPr>
      </w:pPr>
      <w:r w:rsidRPr="00A539EC">
        <w:rPr>
          <w:rFonts w:ascii="Cambria" w:hAnsi="Cambria" w:cs="Calibri"/>
        </w:rPr>
        <w:t>zaškolení obsluhy,</w:t>
      </w:r>
    </w:p>
    <w:p w:rsidR="00662B20" w:rsidRPr="00A539EC" w:rsidRDefault="00662B20" w:rsidP="00066B68">
      <w:pPr>
        <w:numPr>
          <w:ilvl w:val="2"/>
          <w:numId w:val="9"/>
        </w:numPr>
        <w:tabs>
          <w:tab w:val="clear" w:pos="2160"/>
        </w:tabs>
        <w:spacing w:after="120" w:line="240" w:lineRule="auto"/>
        <w:ind w:left="1440" w:hanging="360"/>
        <w:jc w:val="both"/>
        <w:rPr>
          <w:rFonts w:ascii="Cambria" w:hAnsi="Cambria" w:cs="Calibri"/>
        </w:rPr>
      </w:pPr>
      <w:r w:rsidRPr="002030CA">
        <w:rPr>
          <w:rFonts w:ascii="Cambria" w:hAnsi="Cambria" w:cs="Calibri"/>
        </w:rPr>
        <w:t>vykonání dalších činností, jejichž provedení je nebo se stane nezbytným k řádnému a včasnému splnění požadavků kupujících uvedených ve smlouvě.</w:t>
      </w:r>
    </w:p>
    <w:p w:rsidR="00662B20" w:rsidRPr="00A539EC" w:rsidRDefault="00662B20" w:rsidP="006276D8">
      <w:pPr>
        <w:numPr>
          <w:ilvl w:val="1"/>
          <w:numId w:val="9"/>
        </w:numPr>
        <w:spacing w:after="120" w:line="240" w:lineRule="auto"/>
        <w:jc w:val="both"/>
        <w:rPr>
          <w:rFonts w:ascii="Cambria" w:hAnsi="Cambria" w:cs="Calibri"/>
          <w:b/>
        </w:rPr>
      </w:pPr>
      <w:r w:rsidRPr="00A539EC">
        <w:rPr>
          <w:rFonts w:ascii="Cambria" w:hAnsi="Cambria" w:cs="Calibri"/>
        </w:rPr>
        <w:t>Předmět koupě musí být nový, nepoužitý (tzn. nikoliv repasovaný), nepoškozený, prostý vad vč. vad právních, plně funkční, v nejvyšší jakosti poskytované výrobcem předmětu koupě</w:t>
      </w:r>
      <w:r>
        <w:rPr>
          <w:rFonts w:ascii="Cambria" w:hAnsi="Cambria" w:cs="Calibri"/>
        </w:rPr>
        <w:t>.</w:t>
      </w:r>
    </w:p>
    <w:p w:rsidR="00662B20" w:rsidRPr="00A539EC" w:rsidRDefault="00662B20" w:rsidP="00A539EC">
      <w:pPr>
        <w:spacing w:after="120" w:line="240" w:lineRule="auto"/>
        <w:ind w:left="540"/>
        <w:jc w:val="both"/>
        <w:rPr>
          <w:rFonts w:ascii="Cambria" w:hAnsi="Cambria" w:cs="Calibri"/>
          <w:b/>
        </w:rPr>
      </w:pPr>
    </w:p>
    <w:p w:rsidR="00662B20" w:rsidRPr="002030CA" w:rsidRDefault="00662B20" w:rsidP="006D52B1">
      <w:pPr>
        <w:numPr>
          <w:ilvl w:val="0"/>
          <w:numId w:val="23"/>
        </w:numPr>
        <w:spacing w:after="120" w:line="240" w:lineRule="auto"/>
        <w:jc w:val="center"/>
        <w:rPr>
          <w:rFonts w:ascii="Cambria" w:hAnsi="Cambria" w:cs="Calibri"/>
          <w:b/>
        </w:rPr>
      </w:pPr>
    </w:p>
    <w:p w:rsidR="00662B20" w:rsidRPr="002030CA" w:rsidRDefault="00662B20" w:rsidP="00252273">
      <w:pPr>
        <w:spacing w:after="120" w:line="240" w:lineRule="auto"/>
        <w:jc w:val="center"/>
        <w:rPr>
          <w:rFonts w:ascii="Cambria" w:hAnsi="Cambria" w:cs="Calibri"/>
          <w:b/>
        </w:rPr>
      </w:pPr>
      <w:r w:rsidRPr="002030CA">
        <w:rPr>
          <w:rFonts w:ascii="Cambria" w:hAnsi="Cambria" w:cs="Calibri"/>
          <w:b/>
        </w:rPr>
        <w:t>Licence</w:t>
      </w:r>
    </w:p>
    <w:p w:rsidR="00662B20" w:rsidRPr="002030CA" w:rsidRDefault="00662B20" w:rsidP="006D52B1">
      <w:pPr>
        <w:pStyle w:val="Zkladntextodsazen"/>
        <w:numPr>
          <w:ilvl w:val="0"/>
          <w:numId w:val="15"/>
        </w:numPr>
        <w:spacing w:before="0"/>
        <w:rPr>
          <w:rFonts w:ascii="Cambria" w:hAnsi="Cambria" w:cs="Calibri"/>
          <w:szCs w:val="22"/>
        </w:rPr>
      </w:pPr>
      <w:r w:rsidRPr="002030CA">
        <w:rPr>
          <w:rFonts w:ascii="Cambria" w:hAnsi="Cambria" w:cs="Calibri"/>
          <w:szCs w:val="22"/>
        </w:rPr>
        <w:t xml:space="preserve">Prodávající poskytuje kupujícím podpisem smlouvy nevýhradní oprávnění k výkonu práva duševního vlastnictví ve smyslu § </w:t>
      </w:r>
      <w:smartTag w:uri="urn:schemas-microsoft-com:office:smarttags" w:element="metricconverter">
        <w:smartTagPr>
          <w:attr w:name="ProductID" w:val="222 a"/>
        </w:smartTagPr>
        <w:r w:rsidRPr="002030CA">
          <w:rPr>
            <w:rFonts w:ascii="Cambria" w:hAnsi="Cambria" w:cs="Calibri"/>
            <w:szCs w:val="22"/>
          </w:rPr>
          <w:t>2358 a</w:t>
        </w:r>
      </w:smartTag>
      <w:r w:rsidRPr="002030CA">
        <w:rPr>
          <w:rFonts w:ascii="Cambria" w:hAnsi="Cambria" w:cs="Calibri"/>
          <w:szCs w:val="22"/>
        </w:rPr>
        <w:t xml:space="preserve"> násl. zákona č. 89/2012 Sb., občanský zákoník, ve znění pozdějších předpisů,  ve spojení s příslušnými ustanoveními zákona č. 121/2000 Sb., o právu autorském, o právech souvisejících s právem autorským a o změně některých zákonů (autorský zákon), ve znění pozdějších předpisů, (dále jen „Licence“), a to k jakémukoli plnění, k němuž se zavázal podle smlouvy a které je nebo bude chráněno autorským právem.</w:t>
      </w:r>
    </w:p>
    <w:p w:rsidR="00662B20" w:rsidRPr="002030CA" w:rsidRDefault="00662B20" w:rsidP="006D52B1">
      <w:pPr>
        <w:pStyle w:val="Zkladntextodsazen"/>
        <w:numPr>
          <w:ilvl w:val="0"/>
          <w:numId w:val="15"/>
        </w:numPr>
        <w:spacing w:before="0"/>
        <w:rPr>
          <w:rFonts w:ascii="Cambria" w:hAnsi="Cambria" w:cs="Calibri"/>
          <w:szCs w:val="22"/>
        </w:rPr>
      </w:pPr>
      <w:r w:rsidRPr="002030CA">
        <w:rPr>
          <w:rFonts w:ascii="Cambria" w:hAnsi="Cambria" w:cs="Calibri"/>
          <w:szCs w:val="22"/>
        </w:rPr>
        <w:t>Licence je poskytnuta na dobu trvání majetkových práv autorských k předmětnému plnění jako převoditelná, a to v neomezeném rozsahu množstevním a ke všem způsobům užití. Prodávající prohlašuje, že předmětné plnění je vytvořeno jejím autorem či autory jakožto dílo zaměstnanecké, případně že je oprávněn poskytnout kupujícímu Licenci na základě smluvního ujednání s jejím autorem či autory, a to v plném rozsahu dle Smlouvy.</w:t>
      </w:r>
    </w:p>
    <w:p w:rsidR="00662B20" w:rsidRPr="002030CA" w:rsidRDefault="00662B20" w:rsidP="006D52B1">
      <w:pPr>
        <w:pStyle w:val="Zkladntextodsazen"/>
        <w:numPr>
          <w:ilvl w:val="0"/>
          <w:numId w:val="15"/>
        </w:numPr>
        <w:spacing w:before="0"/>
        <w:rPr>
          <w:rFonts w:ascii="Cambria" w:hAnsi="Cambria" w:cs="Calibri"/>
          <w:szCs w:val="22"/>
        </w:rPr>
      </w:pPr>
      <w:r w:rsidRPr="002030CA">
        <w:rPr>
          <w:rFonts w:ascii="Cambria" w:hAnsi="Cambria" w:cs="Calibri"/>
          <w:szCs w:val="22"/>
        </w:rPr>
        <w:t>Kupující není povinen Licenci využít.</w:t>
      </w:r>
    </w:p>
    <w:p w:rsidR="00662B20" w:rsidRPr="002030CA" w:rsidRDefault="00662B20" w:rsidP="007D4E7F">
      <w:pPr>
        <w:pStyle w:val="Textkomente"/>
        <w:numPr>
          <w:ilvl w:val="0"/>
          <w:numId w:val="15"/>
        </w:numPr>
        <w:spacing w:after="160"/>
        <w:jc w:val="both"/>
        <w:rPr>
          <w:rFonts w:ascii="Cambria" w:hAnsi="Cambria"/>
          <w:sz w:val="22"/>
          <w:szCs w:val="22"/>
          <w:lang w:eastAsia="ar-SA"/>
        </w:rPr>
      </w:pPr>
      <w:r w:rsidRPr="002030CA">
        <w:rPr>
          <w:rFonts w:ascii="Cambria" w:hAnsi="Cambria"/>
          <w:sz w:val="22"/>
          <w:szCs w:val="22"/>
          <w:lang w:eastAsia="ar-SA"/>
        </w:rPr>
        <w:t xml:space="preserve">Předmět plnění (resp. některá jeho část) dodaný prodávajícím dle této smlouvy může být v určitých případech považován za autorské dílo v souladu se zákonem č. 121/2000 Sb., autorský zákon, v platném znění. Pro tento případ se smluvní strany v souladu s § 12 tohoto zákona výslovně dohodly, že součástí předmětu plnění je nevýlučné a převoditelné právo užívat takovéto dílo. Prodávající tímto uděluje kupujícímu nevýlučné, časově a místně neomezené a převoditelné právo takovéto dílo užívat a kupující toto právo přijímá. Kupující a prodávající výslovně potvrzují, že poplatek za licenci k užívání takovéhoto díla po celou dobu jeho životnosti je zcela zahrnut ve sjednané celkové kupní ceně, a to i při případném převodu předmětu plnění na třetí osobu.  </w:t>
      </w:r>
    </w:p>
    <w:p w:rsidR="00662B20" w:rsidRPr="002030CA" w:rsidRDefault="00662B20" w:rsidP="006E7828">
      <w:pPr>
        <w:pStyle w:val="Zkladntextodsazen"/>
        <w:spacing w:before="0"/>
        <w:ind w:left="360"/>
        <w:rPr>
          <w:rFonts w:ascii="Cambria" w:hAnsi="Cambria" w:cs="Calibri"/>
          <w:szCs w:val="22"/>
        </w:rPr>
      </w:pPr>
    </w:p>
    <w:p w:rsidR="00662B20" w:rsidRPr="002030CA" w:rsidRDefault="00662B20" w:rsidP="006D52B1">
      <w:pPr>
        <w:numPr>
          <w:ilvl w:val="0"/>
          <w:numId w:val="23"/>
        </w:numPr>
        <w:spacing w:after="120" w:line="240" w:lineRule="auto"/>
        <w:jc w:val="center"/>
        <w:rPr>
          <w:rFonts w:ascii="Cambria" w:hAnsi="Cambria" w:cs="Calibri"/>
        </w:rPr>
      </w:pPr>
    </w:p>
    <w:p w:rsidR="00662B20" w:rsidRPr="002030CA" w:rsidRDefault="00662B20" w:rsidP="00F2597C">
      <w:pPr>
        <w:jc w:val="center"/>
        <w:rPr>
          <w:rFonts w:ascii="Cambria" w:hAnsi="Cambria"/>
          <w:b/>
        </w:rPr>
      </w:pPr>
      <w:r w:rsidRPr="002030CA">
        <w:rPr>
          <w:rFonts w:ascii="Cambria" w:hAnsi="Cambria"/>
          <w:b/>
        </w:rPr>
        <w:t>Požadavky na instalaci či montáž</w:t>
      </w:r>
    </w:p>
    <w:p w:rsidR="00662B20" w:rsidRPr="00A539EC" w:rsidRDefault="00662B20" w:rsidP="00A539EC">
      <w:pPr>
        <w:pStyle w:val="Zkladntextodsazen"/>
        <w:numPr>
          <w:ilvl w:val="0"/>
          <w:numId w:val="25"/>
        </w:numPr>
        <w:spacing w:before="0"/>
        <w:rPr>
          <w:rFonts w:ascii="Cambria" w:hAnsi="Cambria" w:cs="Calibri"/>
          <w:szCs w:val="22"/>
        </w:rPr>
      </w:pPr>
      <w:r w:rsidRPr="002030CA">
        <w:rPr>
          <w:rFonts w:ascii="Cambria" w:hAnsi="Cambria" w:cs="Calibri"/>
          <w:szCs w:val="22"/>
        </w:rPr>
        <w:t>Prodávající se zavazuje provést zejména</w:t>
      </w:r>
      <w:r>
        <w:rPr>
          <w:rFonts w:ascii="Cambria" w:hAnsi="Cambria" w:cs="Calibri"/>
          <w:szCs w:val="22"/>
        </w:rPr>
        <w:t xml:space="preserve"> </w:t>
      </w:r>
      <w:r w:rsidRPr="00A539EC">
        <w:rPr>
          <w:rFonts w:ascii="Cambria" w:hAnsi="Cambria" w:cs="Calibri"/>
          <w:szCs w:val="22"/>
        </w:rPr>
        <w:t xml:space="preserve">instalaci, tj. usazení v místě odevzdání a napojení na zdroje, zejména k elektrickým a optickým rozvodům, rozvodu vody, demineralizované vody, plynu, technických plynů, tepla, chladu či vzduchotechniky, a dále vzájemné funkční propojení s dalšími přístroji či dalším vybavením kupujících, je-li plný provoz  podmíněn takovým napojením nebo propojením, nebo montáž, tj. zejména sestavení z jednotlivých komponent, usazení, příp. uchycení na svislé či vodorovné konstrukce, napojení na zdroje, zejména k </w:t>
      </w:r>
      <w:r w:rsidRPr="00A539EC">
        <w:rPr>
          <w:rFonts w:ascii="Cambria" w:hAnsi="Cambria" w:cs="Calibri"/>
          <w:szCs w:val="22"/>
        </w:rPr>
        <w:lastRenderedPageBreak/>
        <w:t>elektrickým a optickým rozvodům, rozvodu vody, demineralizované vody, plynu, technických plynů, tepla, chladu či vzduchotechniky, a dále vzájemné funkční propojení s dalšími přístroji či dalším vybavením kupujících, je-li plný provoz podmíněn takovým napojením nebo propojením, tak, aby předmět koupě (i jeho jednotlivé části) mohl plnit svůj účel bez závad.</w:t>
      </w:r>
    </w:p>
    <w:p w:rsidR="00662B20" w:rsidRPr="00A539EC" w:rsidRDefault="00662B20" w:rsidP="006D52B1">
      <w:pPr>
        <w:pStyle w:val="Zkladntextodsazen"/>
        <w:numPr>
          <w:ilvl w:val="0"/>
          <w:numId w:val="25"/>
        </w:numPr>
        <w:spacing w:before="0"/>
        <w:rPr>
          <w:rFonts w:ascii="Cambria" w:hAnsi="Cambria" w:cs="Calibri"/>
          <w:szCs w:val="22"/>
        </w:rPr>
      </w:pPr>
      <w:r w:rsidRPr="00A539EC">
        <w:rPr>
          <w:rFonts w:ascii="Cambria" w:hAnsi="Cambria" w:cs="Calibri"/>
          <w:szCs w:val="22"/>
        </w:rPr>
        <w:t>Prodávající se zavazuje s každým kupujícím konzultovat návrh napojení na zdroje, jakož i návrh na vzájemné funkční propojení s dalšími přístroji či dalším vybavením daného kupujícího ve smyslu předchozího odstavce (dále také jen „Návrh napojení“). Návrh napojení předloží prodávající každému kupujícímu v termínu umožňujícím včasné splnění závazku odevzdat předmět smlouvy. Prodávající nesmí před schválením Návrhu napojení daným kupujícím plnit ty závazky vyplývající ze smlouvy, pokud by tím vznikl nebo mohl vzniknout rozpor se schváleným Návrhem napojení.</w:t>
      </w:r>
    </w:p>
    <w:p w:rsidR="00662B20" w:rsidRPr="002030CA" w:rsidRDefault="00662B20" w:rsidP="006E7828">
      <w:pPr>
        <w:pStyle w:val="Zkladntextodsazen"/>
        <w:spacing w:before="0"/>
        <w:ind w:left="360"/>
        <w:rPr>
          <w:rFonts w:ascii="Cambria" w:hAnsi="Cambria" w:cs="Calibri"/>
          <w:szCs w:val="22"/>
        </w:rPr>
      </w:pPr>
    </w:p>
    <w:p w:rsidR="00662B20" w:rsidRPr="002030CA" w:rsidRDefault="00662B20" w:rsidP="006D52B1">
      <w:pPr>
        <w:keepNext/>
        <w:numPr>
          <w:ilvl w:val="0"/>
          <w:numId w:val="23"/>
        </w:numPr>
        <w:spacing w:after="120" w:line="240" w:lineRule="auto"/>
        <w:jc w:val="center"/>
        <w:rPr>
          <w:rFonts w:ascii="Cambria" w:hAnsi="Cambria" w:cs="Calibri"/>
        </w:rPr>
      </w:pPr>
    </w:p>
    <w:p w:rsidR="00662B20" w:rsidRPr="002030CA" w:rsidRDefault="00662B20" w:rsidP="006E7828">
      <w:pPr>
        <w:pStyle w:val="Zkladntextodsazen"/>
        <w:jc w:val="center"/>
        <w:rPr>
          <w:rFonts w:ascii="Cambria" w:hAnsi="Cambria" w:cs="Calibri"/>
          <w:b/>
          <w:szCs w:val="22"/>
        </w:rPr>
      </w:pPr>
      <w:r w:rsidRPr="002030CA">
        <w:rPr>
          <w:rFonts w:ascii="Cambria" w:hAnsi="Cambria" w:cs="Calibri"/>
          <w:b/>
          <w:szCs w:val="22"/>
        </w:rPr>
        <w:t>Odzkoušení a ověření správné funkčnosti</w:t>
      </w:r>
    </w:p>
    <w:p w:rsidR="00662B20" w:rsidRPr="002030CA" w:rsidRDefault="00662B20" w:rsidP="006D52B1">
      <w:pPr>
        <w:pStyle w:val="Zkladntextodsazen"/>
        <w:numPr>
          <w:ilvl w:val="0"/>
          <w:numId w:val="26"/>
        </w:numPr>
        <w:spacing w:before="0"/>
        <w:rPr>
          <w:rFonts w:ascii="Cambria" w:hAnsi="Cambria" w:cs="Calibri"/>
          <w:szCs w:val="22"/>
        </w:rPr>
      </w:pPr>
      <w:r w:rsidRPr="002030CA">
        <w:rPr>
          <w:rFonts w:ascii="Cambria" w:hAnsi="Cambria" w:cs="Calibri"/>
          <w:szCs w:val="22"/>
        </w:rPr>
        <w:t>Prodávající se zavazuje provést odzkoušení a ověření správné funkčnosti, případně seřízení, revizi včetně předložení dokladů o odborné způsobilosti osoby, která seřízení či revizi prováděla, jakož i jiné úkony a činnosti nutné pro to, aby daný předmět smlouvy mohl spolehlivě plnit svůj účel.</w:t>
      </w:r>
    </w:p>
    <w:p w:rsidR="00662B20" w:rsidRPr="002030CA" w:rsidRDefault="00662B20" w:rsidP="000E4076">
      <w:pPr>
        <w:spacing w:after="120" w:line="240" w:lineRule="auto"/>
        <w:jc w:val="both"/>
        <w:rPr>
          <w:rFonts w:ascii="Cambria" w:hAnsi="Cambria" w:cs="Calibri"/>
        </w:rPr>
      </w:pPr>
    </w:p>
    <w:p w:rsidR="00662B20" w:rsidRPr="002030CA" w:rsidRDefault="00662B20" w:rsidP="006D52B1">
      <w:pPr>
        <w:keepNext/>
        <w:numPr>
          <w:ilvl w:val="0"/>
          <w:numId w:val="23"/>
        </w:numPr>
        <w:spacing w:after="120" w:line="240" w:lineRule="auto"/>
        <w:jc w:val="center"/>
        <w:rPr>
          <w:rFonts w:ascii="Cambria" w:hAnsi="Cambria" w:cs="Calibri"/>
          <w:snapToGrid w:val="0"/>
        </w:rPr>
      </w:pPr>
    </w:p>
    <w:p w:rsidR="00662B20" w:rsidRPr="00A539EC" w:rsidRDefault="00662B20" w:rsidP="00835340">
      <w:pPr>
        <w:spacing w:after="120" w:line="240" w:lineRule="auto"/>
        <w:jc w:val="center"/>
        <w:rPr>
          <w:rFonts w:ascii="Cambria" w:hAnsi="Cambria" w:cs="Calibri"/>
          <w:b/>
        </w:rPr>
      </w:pPr>
      <w:r w:rsidRPr="002030CA">
        <w:rPr>
          <w:rFonts w:ascii="Cambria" w:hAnsi="Cambria" w:cs="Calibri"/>
          <w:b/>
        </w:rPr>
        <w:t xml:space="preserve">Předvedení </w:t>
      </w:r>
      <w:r w:rsidRPr="00A539EC">
        <w:rPr>
          <w:rFonts w:ascii="Cambria" w:hAnsi="Cambria" w:cs="Calibri"/>
          <w:b/>
        </w:rPr>
        <w:t>způsobilosti spolehlivě sloužit svému účelu</w:t>
      </w:r>
    </w:p>
    <w:p w:rsidR="00662B20" w:rsidRPr="002030CA" w:rsidRDefault="00662B20" w:rsidP="006D52B1">
      <w:pPr>
        <w:pStyle w:val="Zkladntextodsazen"/>
        <w:numPr>
          <w:ilvl w:val="0"/>
          <w:numId w:val="27"/>
        </w:numPr>
        <w:tabs>
          <w:tab w:val="clear" w:pos="1620"/>
        </w:tabs>
        <w:spacing w:before="0"/>
        <w:ind w:left="426" w:hanging="426"/>
        <w:rPr>
          <w:rFonts w:ascii="Cambria" w:hAnsi="Cambria" w:cs="Calibri"/>
          <w:szCs w:val="22"/>
        </w:rPr>
      </w:pPr>
      <w:r w:rsidRPr="00A539EC">
        <w:rPr>
          <w:rFonts w:ascii="Cambria" w:hAnsi="Cambria" w:cs="Calibri"/>
          <w:szCs w:val="22"/>
        </w:rPr>
        <w:t>Prodávající se zavazuje předvést každému kupujícímu, že předmět koupě je způsobilý spolehlivě sloužit svému účelu (dále jen „Předvedení způsobilosti</w:t>
      </w:r>
      <w:r w:rsidRPr="002030CA">
        <w:rPr>
          <w:rFonts w:ascii="Cambria" w:hAnsi="Cambria" w:cs="Calibri"/>
          <w:szCs w:val="22"/>
        </w:rPr>
        <w:t xml:space="preserve">“). Předvedení způsobilosti spočívá v uvedení předmětu smlouvy do plného provozu. </w:t>
      </w:r>
    </w:p>
    <w:p w:rsidR="00662B20" w:rsidRPr="002030CA" w:rsidRDefault="00662B20" w:rsidP="006D52B1">
      <w:pPr>
        <w:pStyle w:val="Zkladntextodsazen"/>
        <w:numPr>
          <w:ilvl w:val="0"/>
          <w:numId w:val="27"/>
        </w:numPr>
        <w:tabs>
          <w:tab w:val="clear" w:pos="1620"/>
        </w:tabs>
        <w:spacing w:before="0"/>
        <w:ind w:left="426" w:hanging="426"/>
        <w:rPr>
          <w:rFonts w:ascii="Cambria" w:hAnsi="Cambria" w:cs="Calibri"/>
          <w:szCs w:val="22"/>
        </w:rPr>
      </w:pPr>
      <w:r w:rsidRPr="002030CA">
        <w:rPr>
          <w:rFonts w:ascii="Cambria" w:hAnsi="Cambria" w:cs="Calibri"/>
          <w:szCs w:val="22"/>
        </w:rPr>
        <w:t xml:space="preserve">V rámci Předvedení způsobilosti prodávající ověří splnění jednotlivých specifikací a požadavků na jakost, provedení, jakož i další vlastnosti, které jsou uvedené zejména v příloze č. 1 smlouvy. </w:t>
      </w:r>
    </w:p>
    <w:p w:rsidR="00662B20" w:rsidRPr="002030CA" w:rsidRDefault="00662B20" w:rsidP="00F642F5">
      <w:pPr>
        <w:pStyle w:val="Zkladntextodsazen"/>
        <w:spacing w:before="0"/>
        <w:ind w:left="426"/>
        <w:rPr>
          <w:rFonts w:ascii="Cambria" w:hAnsi="Cambria" w:cs="Calibri"/>
          <w:szCs w:val="22"/>
        </w:rPr>
      </w:pPr>
    </w:p>
    <w:p w:rsidR="00662B20" w:rsidRPr="002030CA" w:rsidRDefault="00662B20" w:rsidP="006D52B1">
      <w:pPr>
        <w:keepNext/>
        <w:numPr>
          <w:ilvl w:val="0"/>
          <w:numId w:val="23"/>
        </w:numPr>
        <w:spacing w:after="120" w:line="240" w:lineRule="auto"/>
        <w:jc w:val="center"/>
        <w:rPr>
          <w:rFonts w:ascii="Cambria" w:hAnsi="Cambria" w:cs="Calibri"/>
        </w:rPr>
      </w:pPr>
    </w:p>
    <w:p w:rsidR="00662B20" w:rsidRPr="002030CA" w:rsidRDefault="00662B20" w:rsidP="00F642F5">
      <w:pPr>
        <w:spacing w:after="120" w:line="240" w:lineRule="auto"/>
        <w:jc w:val="center"/>
        <w:rPr>
          <w:rFonts w:ascii="Cambria" w:hAnsi="Cambria" w:cs="Calibri"/>
          <w:b/>
        </w:rPr>
      </w:pPr>
      <w:r w:rsidRPr="002030CA">
        <w:rPr>
          <w:rFonts w:ascii="Cambria" w:hAnsi="Cambria" w:cs="Calibri"/>
          <w:b/>
        </w:rPr>
        <w:t>Zaškolení</w:t>
      </w:r>
    </w:p>
    <w:p w:rsidR="00662B20" w:rsidRPr="00A539EC" w:rsidRDefault="00662B20" w:rsidP="006D52B1">
      <w:pPr>
        <w:pStyle w:val="Zkladntextodsazen"/>
        <w:numPr>
          <w:ilvl w:val="0"/>
          <w:numId w:val="28"/>
        </w:numPr>
        <w:tabs>
          <w:tab w:val="clear" w:pos="1620"/>
        </w:tabs>
        <w:spacing w:before="0"/>
        <w:ind w:left="426" w:hanging="426"/>
        <w:rPr>
          <w:rFonts w:ascii="Cambria" w:hAnsi="Cambria" w:cs="Calibri"/>
          <w:szCs w:val="22"/>
        </w:rPr>
      </w:pPr>
      <w:r w:rsidRPr="002030CA">
        <w:rPr>
          <w:rFonts w:ascii="Cambria" w:hAnsi="Cambria" w:cs="Calibri"/>
          <w:szCs w:val="22"/>
        </w:rPr>
        <w:t xml:space="preserve">Prodávající se zavazuje provést základní zaškolení 2 až 5 </w:t>
      </w:r>
      <w:r w:rsidRPr="00A539EC">
        <w:rPr>
          <w:rFonts w:ascii="Cambria" w:hAnsi="Cambria" w:cs="Calibri"/>
          <w:szCs w:val="22"/>
        </w:rPr>
        <w:t>pracovníků každého kupujícího (případně jiných, kupujícími přizvaných osob) při předání předmětu koupě. Základním zaškolením se pro účely smlouvy rozumí seznámení pracovníků každého kupujícího s obsluhou, zejména s technickými a provozními podmínkami, všeobecnými pokyny pro bezpečnost a ochranu zdraví při práci a požární ochranu a veškerými dalšími náležitostmi vyplývajícími z příslušných právních předpisů.</w:t>
      </w:r>
    </w:p>
    <w:p w:rsidR="00662B20" w:rsidRPr="00A539EC" w:rsidRDefault="00662B20" w:rsidP="006D52B1">
      <w:pPr>
        <w:pStyle w:val="Zkladntextodsazen"/>
        <w:numPr>
          <w:ilvl w:val="0"/>
          <w:numId w:val="28"/>
        </w:numPr>
        <w:tabs>
          <w:tab w:val="clear" w:pos="1620"/>
        </w:tabs>
        <w:spacing w:before="0"/>
        <w:ind w:left="426" w:hanging="426"/>
        <w:rPr>
          <w:rFonts w:ascii="Cambria" w:hAnsi="Cambria" w:cs="Calibri"/>
          <w:szCs w:val="22"/>
        </w:rPr>
      </w:pPr>
      <w:r w:rsidRPr="00A539EC">
        <w:rPr>
          <w:rFonts w:ascii="Cambria" w:hAnsi="Cambria" w:cs="Calibri"/>
          <w:szCs w:val="22"/>
        </w:rPr>
        <w:t>Prodávající se zavazuje provést zaškolení v</w:t>
      </w:r>
      <w:r>
        <w:rPr>
          <w:rFonts w:ascii="Cambria" w:hAnsi="Cambria" w:cs="Calibri"/>
          <w:szCs w:val="22"/>
        </w:rPr>
        <w:t> </w:t>
      </w:r>
      <w:r w:rsidRPr="00A539EC">
        <w:rPr>
          <w:rFonts w:ascii="Cambria" w:hAnsi="Cambria" w:cs="Calibri"/>
          <w:szCs w:val="22"/>
        </w:rPr>
        <w:t>českém</w:t>
      </w:r>
      <w:r>
        <w:rPr>
          <w:rFonts w:ascii="Cambria" w:hAnsi="Cambria" w:cs="Calibri"/>
          <w:szCs w:val="22"/>
        </w:rPr>
        <w:t xml:space="preserve"> jazyce</w:t>
      </w:r>
      <w:r w:rsidRPr="00A539EC">
        <w:rPr>
          <w:rFonts w:ascii="Cambria" w:hAnsi="Cambria" w:cs="Calibri"/>
          <w:szCs w:val="22"/>
        </w:rPr>
        <w:t>.</w:t>
      </w:r>
    </w:p>
    <w:p w:rsidR="00662B20" w:rsidRPr="00A539EC" w:rsidRDefault="00662B20" w:rsidP="006D52B1">
      <w:pPr>
        <w:pStyle w:val="Zkladntextodsazen"/>
        <w:numPr>
          <w:ilvl w:val="0"/>
          <w:numId w:val="28"/>
        </w:numPr>
        <w:tabs>
          <w:tab w:val="clear" w:pos="1620"/>
        </w:tabs>
        <w:spacing w:before="0"/>
        <w:ind w:left="426" w:hanging="426"/>
        <w:rPr>
          <w:rFonts w:ascii="Cambria" w:hAnsi="Cambria" w:cs="Calibri"/>
          <w:szCs w:val="22"/>
        </w:rPr>
      </w:pPr>
      <w:r w:rsidRPr="00A539EC">
        <w:rPr>
          <w:rFonts w:ascii="Cambria" w:hAnsi="Cambria" w:cs="Calibri"/>
          <w:szCs w:val="22"/>
        </w:rPr>
        <w:t>Prodávající se zavazuje provést zaškolení v místě odevzdání předmětu koupě.</w:t>
      </w:r>
    </w:p>
    <w:p w:rsidR="00662B20" w:rsidRPr="00A539EC" w:rsidRDefault="00662B20" w:rsidP="006D52B1">
      <w:pPr>
        <w:pStyle w:val="Zkladntextodsazen"/>
        <w:numPr>
          <w:ilvl w:val="0"/>
          <w:numId w:val="28"/>
        </w:numPr>
        <w:tabs>
          <w:tab w:val="clear" w:pos="1620"/>
        </w:tabs>
        <w:spacing w:before="0"/>
        <w:ind w:left="426" w:hanging="426"/>
        <w:rPr>
          <w:rFonts w:ascii="Cambria" w:hAnsi="Cambria" w:cs="Calibri"/>
          <w:szCs w:val="22"/>
        </w:rPr>
      </w:pPr>
      <w:r w:rsidRPr="00A539EC">
        <w:rPr>
          <w:rFonts w:ascii="Cambria" w:hAnsi="Cambria" w:cs="Calibri"/>
          <w:szCs w:val="22"/>
        </w:rPr>
        <w:t xml:space="preserve">O provedení zaškolení vypracuje prodávající protokol. </w:t>
      </w:r>
    </w:p>
    <w:p w:rsidR="00662B20" w:rsidRPr="00A539EC" w:rsidRDefault="00662B20" w:rsidP="00835340">
      <w:pPr>
        <w:spacing w:after="120" w:line="240" w:lineRule="auto"/>
        <w:jc w:val="both"/>
        <w:rPr>
          <w:rFonts w:ascii="Cambria" w:hAnsi="Cambria" w:cs="Calibri"/>
        </w:rPr>
      </w:pPr>
    </w:p>
    <w:p w:rsidR="00662B20" w:rsidRPr="00A539EC" w:rsidRDefault="00662B20" w:rsidP="006D52B1">
      <w:pPr>
        <w:keepNext/>
        <w:numPr>
          <w:ilvl w:val="0"/>
          <w:numId w:val="23"/>
        </w:numPr>
        <w:spacing w:after="120" w:line="240" w:lineRule="auto"/>
        <w:jc w:val="center"/>
        <w:rPr>
          <w:rFonts w:ascii="Cambria" w:hAnsi="Cambria" w:cs="Calibri"/>
          <w:b/>
        </w:rPr>
      </w:pPr>
    </w:p>
    <w:p w:rsidR="00662B20" w:rsidRPr="00A539EC" w:rsidRDefault="00662B20" w:rsidP="00F642F5">
      <w:pPr>
        <w:spacing w:after="120" w:line="240" w:lineRule="auto"/>
        <w:jc w:val="center"/>
        <w:rPr>
          <w:rFonts w:ascii="Cambria" w:hAnsi="Cambria" w:cs="Calibri"/>
          <w:b/>
        </w:rPr>
      </w:pPr>
      <w:r w:rsidRPr="00A539EC">
        <w:rPr>
          <w:rFonts w:ascii="Cambria" w:hAnsi="Cambria" w:cs="Calibri"/>
          <w:b/>
        </w:rPr>
        <w:t>Atesty, certifikáty a prohlášení o shodě</w:t>
      </w:r>
    </w:p>
    <w:p w:rsidR="00662B20" w:rsidRPr="002030CA" w:rsidRDefault="00662B20" w:rsidP="006D52B1">
      <w:pPr>
        <w:pStyle w:val="Zkladntextodsazen"/>
        <w:numPr>
          <w:ilvl w:val="0"/>
          <w:numId w:val="30"/>
        </w:numPr>
        <w:tabs>
          <w:tab w:val="clear" w:pos="1620"/>
        </w:tabs>
        <w:spacing w:before="0"/>
        <w:ind w:left="426" w:hanging="426"/>
        <w:rPr>
          <w:rFonts w:ascii="Cambria" w:hAnsi="Cambria" w:cs="Calibri"/>
          <w:szCs w:val="22"/>
        </w:rPr>
      </w:pPr>
      <w:r w:rsidRPr="00A539EC">
        <w:rPr>
          <w:rFonts w:ascii="Cambria" w:hAnsi="Cambria" w:cs="Calibri"/>
          <w:szCs w:val="22"/>
        </w:rPr>
        <w:t>Prodávající se zavazuje obstarat a předat každému kupujícímu ke dni</w:t>
      </w:r>
      <w:r w:rsidRPr="002030CA">
        <w:rPr>
          <w:rFonts w:ascii="Cambria" w:hAnsi="Cambria" w:cs="Calibri"/>
          <w:szCs w:val="22"/>
        </w:rPr>
        <w:t xml:space="preserve"> odevzdání předmětu koupě veškeré atesty, certifikáty a prohlášení o shodě s požadavky příslušných právních předpisů či technických norem.</w:t>
      </w:r>
    </w:p>
    <w:p w:rsidR="00662B20" w:rsidRPr="002030CA" w:rsidRDefault="00662B20" w:rsidP="00835340">
      <w:pPr>
        <w:spacing w:after="120" w:line="240" w:lineRule="auto"/>
        <w:jc w:val="both"/>
        <w:rPr>
          <w:rFonts w:ascii="Cambria" w:hAnsi="Cambria" w:cs="Calibri"/>
        </w:rPr>
      </w:pPr>
    </w:p>
    <w:p w:rsidR="00662B20" w:rsidRPr="002030CA" w:rsidRDefault="00662B20" w:rsidP="006D52B1">
      <w:pPr>
        <w:keepNext/>
        <w:numPr>
          <w:ilvl w:val="0"/>
          <w:numId w:val="23"/>
        </w:numPr>
        <w:spacing w:after="120" w:line="240" w:lineRule="auto"/>
        <w:jc w:val="center"/>
        <w:rPr>
          <w:rFonts w:ascii="Cambria" w:hAnsi="Cambria" w:cs="Calibri"/>
          <w:b/>
          <w:snapToGrid w:val="0"/>
        </w:rPr>
      </w:pPr>
    </w:p>
    <w:p w:rsidR="00662B20" w:rsidRPr="002030CA" w:rsidRDefault="00662B20" w:rsidP="000E4076">
      <w:pPr>
        <w:keepNext/>
        <w:tabs>
          <w:tab w:val="num" w:pos="360"/>
        </w:tabs>
        <w:spacing w:after="120" w:line="240" w:lineRule="auto"/>
        <w:jc w:val="center"/>
        <w:rPr>
          <w:rFonts w:ascii="Cambria" w:hAnsi="Cambria" w:cs="Calibri"/>
          <w:b/>
          <w:snapToGrid w:val="0"/>
        </w:rPr>
      </w:pPr>
      <w:r w:rsidRPr="002030CA">
        <w:rPr>
          <w:rFonts w:ascii="Cambria" w:hAnsi="Cambria" w:cs="Calibri"/>
          <w:b/>
          <w:snapToGrid w:val="0"/>
        </w:rPr>
        <w:t>Kupní cena</w:t>
      </w:r>
    </w:p>
    <w:p w:rsidR="00662B20" w:rsidRPr="002030CA" w:rsidRDefault="00662B20" w:rsidP="006D52B1">
      <w:pPr>
        <w:pStyle w:val="Zkladntextodsazen"/>
        <w:numPr>
          <w:ilvl w:val="0"/>
          <w:numId w:val="29"/>
        </w:numPr>
        <w:tabs>
          <w:tab w:val="clear" w:pos="360"/>
        </w:tabs>
        <w:spacing w:before="0"/>
        <w:rPr>
          <w:rFonts w:ascii="Cambria" w:hAnsi="Cambria" w:cs="Calibri"/>
          <w:szCs w:val="22"/>
        </w:rPr>
      </w:pPr>
      <w:r w:rsidRPr="002030CA">
        <w:rPr>
          <w:rFonts w:ascii="Cambria" w:hAnsi="Cambria" w:cs="Calibri"/>
          <w:szCs w:val="22"/>
        </w:rPr>
        <w:t xml:space="preserve">Celková kupní cena za předmět koupě </w:t>
      </w:r>
      <w:r w:rsidRPr="002030CA">
        <w:rPr>
          <w:rFonts w:ascii="Cambria" w:hAnsi="Cambria" w:cs="Calibri"/>
          <w:bCs/>
          <w:snapToGrid w:val="0"/>
          <w:szCs w:val="22"/>
        </w:rPr>
        <w:t xml:space="preserve">včetně všech součástí a příslušenství </w:t>
      </w:r>
      <w:r w:rsidRPr="002030CA">
        <w:rPr>
          <w:rFonts w:ascii="Cambria" w:hAnsi="Cambria" w:cs="Calibri"/>
          <w:szCs w:val="22"/>
        </w:rPr>
        <w:t>dle této smlouvy je uvedena v příloze č. 2 této smlouvy – Nabídková/kupní cena.</w:t>
      </w:r>
    </w:p>
    <w:p w:rsidR="00662B20" w:rsidRPr="00782020" w:rsidRDefault="00662B20" w:rsidP="00782020">
      <w:pPr>
        <w:numPr>
          <w:ilvl w:val="0"/>
          <w:numId w:val="29"/>
        </w:numPr>
        <w:tabs>
          <w:tab w:val="clear" w:pos="360"/>
        </w:tabs>
        <w:spacing w:after="120" w:line="240" w:lineRule="auto"/>
        <w:ind w:left="426" w:hanging="426"/>
        <w:jc w:val="both"/>
        <w:rPr>
          <w:rFonts w:ascii="Cambria" w:hAnsi="Cambria" w:cs="Calibri"/>
        </w:rPr>
      </w:pPr>
      <w:r w:rsidRPr="002030CA">
        <w:rPr>
          <w:rFonts w:ascii="Cambria" w:hAnsi="Cambria" w:cs="Calibri"/>
          <w:snapToGrid w:val="0"/>
        </w:rPr>
        <w:t>Ke sjednané ceně bez DPH prodávající připočítá DPH v procentní sazbě odpovídající zákonné úpravě účinné k datu uskutečnění příslušného zdanitelného plnění.</w:t>
      </w:r>
      <w:r>
        <w:rPr>
          <w:rFonts w:ascii="Cambria" w:hAnsi="Cambria" w:cs="Calibri"/>
        </w:rPr>
        <w:t xml:space="preserve"> </w:t>
      </w:r>
      <w:r w:rsidRPr="00782020">
        <w:rPr>
          <w:rFonts w:ascii="Cambria" w:hAnsi="Cambria" w:cs="Calibri"/>
          <w:snapToGrid w:val="0"/>
        </w:rPr>
        <w:t>Pokud je prodávající neplátcem DPH nebo zahraničním dodavatelem, DPH ke sjednané ceně nepřipočítá.</w:t>
      </w:r>
    </w:p>
    <w:p w:rsidR="00662B20" w:rsidRPr="002030CA" w:rsidRDefault="00662B20" w:rsidP="006D52B1">
      <w:pPr>
        <w:numPr>
          <w:ilvl w:val="0"/>
          <w:numId w:val="29"/>
        </w:numPr>
        <w:spacing w:after="120" w:line="240" w:lineRule="auto"/>
        <w:ind w:left="426" w:hanging="426"/>
        <w:jc w:val="both"/>
        <w:rPr>
          <w:rFonts w:ascii="Cambria" w:hAnsi="Cambria" w:cs="Calibri"/>
        </w:rPr>
      </w:pPr>
      <w:r w:rsidRPr="002030CA">
        <w:rPr>
          <w:rFonts w:ascii="Cambria" w:hAnsi="Cambria" w:cs="Calibri"/>
          <w:snapToGrid w:val="0"/>
        </w:rPr>
        <w:t>Sjednaná celková cena je cenou nejvýše přípustnou se započtením veškerých nákladů, rizik a zisku.</w:t>
      </w:r>
    </w:p>
    <w:p w:rsidR="00662B20" w:rsidRPr="002030CA" w:rsidRDefault="00662B20" w:rsidP="00845EC8">
      <w:pPr>
        <w:spacing w:after="120" w:line="240" w:lineRule="auto"/>
        <w:ind w:left="360"/>
        <w:jc w:val="both"/>
        <w:rPr>
          <w:rFonts w:ascii="Cambria" w:hAnsi="Cambria" w:cs="Calibri"/>
        </w:rPr>
      </w:pPr>
    </w:p>
    <w:p w:rsidR="00662B20" w:rsidRPr="002030CA" w:rsidRDefault="00662B20" w:rsidP="006D52B1">
      <w:pPr>
        <w:numPr>
          <w:ilvl w:val="0"/>
          <w:numId w:val="23"/>
        </w:numPr>
        <w:spacing w:after="120" w:line="240" w:lineRule="auto"/>
        <w:jc w:val="center"/>
        <w:rPr>
          <w:rFonts w:ascii="Cambria" w:hAnsi="Cambria" w:cs="Calibri"/>
          <w:b/>
          <w:snapToGrid w:val="0"/>
        </w:rPr>
      </w:pPr>
    </w:p>
    <w:p w:rsidR="00662B20" w:rsidRPr="002030CA" w:rsidRDefault="00662B20" w:rsidP="00C52F51">
      <w:pPr>
        <w:pStyle w:val="Nadpis1"/>
        <w:spacing w:before="0" w:after="120"/>
        <w:jc w:val="center"/>
        <w:rPr>
          <w:rFonts w:ascii="Cambria" w:hAnsi="Cambria" w:cs="Calibri"/>
          <w:sz w:val="22"/>
          <w:szCs w:val="22"/>
        </w:rPr>
      </w:pPr>
      <w:r w:rsidRPr="002030CA">
        <w:rPr>
          <w:rFonts w:ascii="Cambria" w:hAnsi="Cambria" w:cs="Calibri"/>
          <w:sz w:val="22"/>
          <w:szCs w:val="22"/>
        </w:rPr>
        <w:t>Platební podmínky</w:t>
      </w:r>
    </w:p>
    <w:p w:rsidR="00662B20" w:rsidRPr="00A539EC" w:rsidRDefault="00662B20" w:rsidP="006D52B1">
      <w:pPr>
        <w:numPr>
          <w:ilvl w:val="0"/>
          <w:numId w:val="16"/>
        </w:numPr>
        <w:spacing w:after="120" w:line="240" w:lineRule="auto"/>
        <w:jc w:val="both"/>
        <w:rPr>
          <w:rFonts w:ascii="Cambria" w:hAnsi="Cambria" w:cs="Calibri"/>
        </w:rPr>
      </w:pPr>
      <w:r w:rsidRPr="002030CA">
        <w:rPr>
          <w:rFonts w:ascii="Cambria" w:hAnsi="Cambria" w:cs="Calibri"/>
        </w:rPr>
        <w:t xml:space="preserve">Podkladem pro platbu kupujících budou dílčí daňové doklady – faktury, které je prodávající oprávněn vystavit po odevzdání a převzetí </w:t>
      </w:r>
      <w:r w:rsidRPr="00A539EC">
        <w:rPr>
          <w:rFonts w:ascii="Cambria" w:hAnsi="Cambria" w:cs="Calibri"/>
        </w:rPr>
        <w:t xml:space="preserve">každého dílčího předmětu koupě jednotlivými kupujícími. Podkladem pro vystavení daňových dokladů – faktur jsou protokoly o odevzdání a převzetí předmětu koupě dle čl. XIII. smlouvy. Prodávající tedy vystaví každému kupujícímu fakturu dle čl. XIII. smlouvy. Splatnost daňových dokladů – faktur je </w:t>
      </w:r>
      <w:r w:rsidRPr="00A539EC">
        <w:rPr>
          <w:rFonts w:ascii="Cambria" w:hAnsi="Cambria" w:cs="Calibri"/>
          <w:u w:val="single"/>
        </w:rPr>
        <w:t>30 dnů</w:t>
      </w:r>
      <w:r w:rsidRPr="00A539EC">
        <w:rPr>
          <w:rFonts w:ascii="Cambria" w:hAnsi="Cambria" w:cs="Calibri"/>
        </w:rPr>
        <w:t xml:space="preserve"> od jejich doručení kupujícímu. Za den doručení faktury se pokládá den uvedený na otisku doručovacího razítka podatelny kupujícího.</w:t>
      </w:r>
    </w:p>
    <w:p w:rsidR="00662B20" w:rsidRPr="002030CA" w:rsidRDefault="00662B20" w:rsidP="006D52B1">
      <w:pPr>
        <w:numPr>
          <w:ilvl w:val="0"/>
          <w:numId w:val="16"/>
        </w:numPr>
        <w:spacing w:after="120" w:line="240" w:lineRule="auto"/>
        <w:jc w:val="both"/>
        <w:rPr>
          <w:rFonts w:ascii="Cambria" w:hAnsi="Cambria" w:cs="Calibri"/>
        </w:rPr>
      </w:pPr>
      <w:r w:rsidRPr="00A539EC">
        <w:rPr>
          <w:rFonts w:ascii="Cambria" w:hAnsi="Cambria" w:cs="Calibri"/>
        </w:rPr>
        <w:t xml:space="preserve">Daňový doklad – faktura musí obsahovat veškeré náležitosti účetního dokladu podle </w:t>
      </w:r>
      <w:proofErr w:type="spellStart"/>
      <w:r w:rsidRPr="00A539EC">
        <w:rPr>
          <w:rFonts w:ascii="Cambria" w:hAnsi="Cambria" w:cs="Calibri"/>
        </w:rPr>
        <w:t>ust</w:t>
      </w:r>
      <w:proofErr w:type="spellEnd"/>
      <w:r w:rsidRPr="00A539EC">
        <w:rPr>
          <w:rFonts w:ascii="Cambria" w:hAnsi="Cambria" w:cs="Calibri"/>
        </w:rPr>
        <w:t>. § 11 zákona č. 563/1991 Sb., o účetnictví, ve znění pozdějších předpisů, a daňového dokladu stanovené v zákoně č. 235/2004 Sb., o dani z přidané hodnoty, ve znění pozdějších předpisů (dále jen „</w:t>
      </w:r>
      <w:proofErr w:type="spellStart"/>
      <w:r w:rsidRPr="00A539EC">
        <w:rPr>
          <w:rFonts w:ascii="Cambria" w:hAnsi="Cambria" w:cs="Calibri"/>
        </w:rPr>
        <w:t>ZoDPH</w:t>
      </w:r>
      <w:proofErr w:type="spellEnd"/>
      <w:r w:rsidRPr="00A539EC">
        <w:rPr>
          <w:rFonts w:ascii="Cambria" w:hAnsi="Cambria" w:cs="Calibri"/>
        </w:rPr>
        <w:t>“). Faktura musí v textu obsahovat</w:t>
      </w:r>
      <w:r w:rsidRPr="002030CA">
        <w:rPr>
          <w:rFonts w:ascii="Cambria" w:hAnsi="Cambria" w:cs="Calibri"/>
        </w:rPr>
        <w:t xml:space="preserve"> číslo projektu </w:t>
      </w:r>
      <w:r w:rsidRPr="002030CA">
        <w:rPr>
          <w:rFonts w:ascii="Cambria" w:hAnsi="Cambria" w:cs="Calibri"/>
          <w:b/>
        </w:rPr>
        <w:t>CZ.02.2.67/0.0/0.0/16_016/0002273</w:t>
      </w:r>
      <w:r w:rsidRPr="002030CA">
        <w:rPr>
          <w:rFonts w:ascii="Cambria" w:hAnsi="Cambria" w:cs="Calibri"/>
        </w:rPr>
        <w:t>. Kupující je oprávněn před uplynutím lhůty splatnosti vrátit daňový doklad – fakturu, pokud neobsahuje požadované náležitosti nebo obsahuje nesprávné nebo neúplné náležitosti či údaje. Oprávněným vrácením daňového dokladu – faktury, přestává běžet původní lhůta splatnosti. Opravená nebo přepracovaná faktura bude opatřena novou lhůtou splatnosti.</w:t>
      </w:r>
    </w:p>
    <w:p w:rsidR="00662B20" w:rsidRPr="002030CA" w:rsidRDefault="00662B20" w:rsidP="006D52B1">
      <w:pPr>
        <w:numPr>
          <w:ilvl w:val="0"/>
          <w:numId w:val="16"/>
        </w:numPr>
        <w:spacing w:after="120" w:line="240" w:lineRule="auto"/>
        <w:jc w:val="both"/>
        <w:rPr>
          <w:rFonts w:ascii="Cambria" w:hAnsi="Cambria" w:cs="Calibri"/>
        </w:rPr>
      </w:pPr>
      <w:r w:rsidRPr="002030CA">
        <w:rPr>
          <w:rFonts w:ascii="Cambria" w:hAnsi="Cambria" w:cs="Calibri"/>
        </w:rPr>
        <w:t>Platby jsou považovány za uhrazené vždy dnem jejich odepsání z bankovního účtu kupujícího.</w:t>
      </w:r>
    </w:p>
    <w:p w:rsidR="00662B20" w:rsidRPr="002030CA" w:rsidRDefault="00662B20" w:rsidP="006D52B1">
      <w:pPr>
        <w:numPr>
          <w:ilvl w:val="0"/>
          <w:numId w:val="16"/>
        </w:numPr>
        <w:spacing w:after="120" w:line="240" w:lineRule="auto"/>
        <w:jc w:val="both"/>
        <w:rPr>
          <w:rFonts w:ascii="Cambria" w:hAnsi="Cambria" w:cs="Calibri"/>
        </w:rPr>
      </w:pPr>
      <w:r w:rsidRPr="002030CA">
        <w:rPr>
          <w:rFonts w:ascii="Cambria" w:hAnsi="Cambria" w:cs="Calibri"/>
        </w:rPr>
        <w:t>Platby budou probíhat výhradně v CZK.</w:t>
      </w:r>
    </w:p>
    <w:p w:rsidR="00662B20" w:rsidRPr="002030CA" w:rsidRDefault="00662B20" w:rsidP="006D52B1">
      <w:pPr>
        <w:numPr>
          <w:ilvl w:val="0"/>
          <w:numId w:val="16"/>
        </w:numPr>
        <w:spacing w:after="120" w:line="240" w:lineRule="auto"/>
        <w:jc w:val="both"/>
        <w:rPr>
          <w:rFonts w:ascii="Cambria" w:hAnsi="Cambria" w:cs="Calibri"/>
        </w:rPr>
      </w:pPr>
      <w:r w:rsidRPr="002030CA">
        <w:rPr>
          <w:rFonts w:ascii="Cambria" w:hAnsi="Cambria" w:cs="Calibri"/>
        </w:rPr>
        <w:t xml:space="preserve">Zálohy kupující neposkytuje. </w:t>
      </w:r>
    </w:p>
    <w:p w:rsidR="00662B20" w:rsidRPr="002030CA" w:rsidRDefault="00662B20" w:rsidP="006D52B1">
      <w:pPr>
        <w:numPr>
          <w:ilvl w:val="0"/>
          <w:numId w:val="16"/>
        </w:numPr>
        <w:spacing w:after="120" w:line="240" w:lineRule="auto"/>
        <w:rPr>
          <w:rFonts w:ascii="Cambria" w:hAnsi="Cambria" w:cs="Calibri"/>
          <w:iCs/>
        </w:rPr>
      </w:pPr>
      <w:r w:rsidRPr="002030CA">
        <w:rPr>
          <w:rFonts w:ascii="Cambria" w:hAnsi="Cambria" w:cs="Calibri"/>
          <w:iCs/>
        </w:rPr>
        <w:t>Prodávající prohlašuje, že</w:t>
      </w:r>
    </w:p>
    <w:p w:rsidR="00662B20" w:rsidRPr="002030CA" w:rsidRDefault="00662B20" w:rsidP="006D52B1">
      <w:pPr>
        <w:numPr>
          <w:ilvl w:val="0"/>
          <w:numId w:val="18"/>
        </w:numPr>
        <w:spacing w:after="120" w:line="240" w:lineRule="auto"/>
        <w:jc w:val="both"/>
        <w:rPr>
          <w:rFonts w:ascii="Cambria" w:hAnsi="Cambria" w:cs="Calibri"/>
          <w:iCs/>
        </w:rPr>
      </w:pPr>
      <w:r w:rsidRPr="002030CA">
        <w:rPr>
          <w:rFonts w:ascii="Cambria" w:hAnsi="Cambria" w:cs="Calibri"/>
          <w:iCs/>
        </w:rPr>
        <w:t>nemá v úmyslu nezaplatit daň z přidané hodnoty u zdanitelného plnění podle této smlouvy (dále jen „daň“),</w:t>
      </w:r>
    </w:p>
    <w:p w:rsidR="00662B20" w:rsidRPr="002030CA" w:rsidRDefault="00662B20" w:rsidP="006D52B1">
      <w:pPr>
        <w:numPr>
          <w:ilvl w:val="0"/>
          <w:numId w:val="18"/>
        </w:numPr>
        <w:spacing w:after="120" w:line="240" w:lineRule="auto"/>
        <w:jc w:val="both"/>
        <w:rPr>
          <w:rFonts w:ascii="Cambria" w:hAnsi="Cambria" w:cs="Calibri"/>
          <w:iCs/>
        </w:rPr>
      </w:pPr>
      <w:r w:rsidRPr="002030CA">
        <w:rPr>
          <w:rFonts w:ascii="Cambria" w:hAnsi="Cambria" w:cs="Calibri"/>
          <w:iCs/>
        </w:rPr>
        <w:t>nejsou mu známy skutečnosti nasvědčující tomu, že se dostane do postavení, kdy nemůže daň zaplatit a ani se ke dni podpisu této smlouvy v takovém postavení nenachází,</w:t>
      </w:r>
    </w:p>
    <w:p w:rsidR="00662B20" w:rsidRPr="002030CA" w:rsidRDefault="00662B20" w:rsidP="006D52B1">
      <w:pPr>
        <w:numPr>
          <w:ilvl w:val="0"/>
          <w:numId w:val="18"/>
        </w:numPr>
        <w:spacing w:after="120" w:line="240" w:lineRule="auto"/>
        <w:jc w:val="both"/>
        <w:rPr>
          <w:rFonts w:ascii="Cambria" w:hAnsi="Cambria" w:cs="Calibri"/>
          <w:iCs/>
        </w:rPr>
      </w:pPr>
      <w:r w:rsidRPr="002030CA">
        <w:rPr>
          <w:rFonts w:ascii="Cambria" w:hAnsi="Cambria" w:cs="Calibri"/>
          <w:iCs/>
        </w:rPr>
        <w:t>nezkrátí daň nebo nevyláká daňovou výhodu.</w:t>
      </w:r>
    </w:p>
    <w:p w:rsidR="00662B20" w:rsidRPr="002030CA" w:rsidRDefault="00662B20" w:rsidP="006D52B1">
      <w:pPr>
        <w:numPr>
          <w:ilvl w:val="0"/>
          <w:numId w:val="16"/>
        </w:numPr>
        <w:spacing w:after="120" w:line="240" w:lineRule="auto"/>
        <w:jc w:val="both"/>
        <w:rPr>
          <w:rFonts w:ascii="Cambria" w:hAnsi="Cambria" w:cs="Calibri"/>
          <w:iCs/>
        </w:rPr>
      </w:pPr>
      <w:r w:rsidRPr="002030CA">
        <w:rPr>
          <w:rFonts w:ascii="Cambria" w:hAnsi="Cambria" w:cs="Calibri"/>
          <w:iCs/>
        </w:rPr>
        <w:t xml:space="preserve">Vyplývá-li z informací zveřejněných správcem daně ve smyslu </w:t>
      </w:r>
      <w:proofErr w:type="spellStart"/>
      <w:r w:rsidRPr="002030CA">
        <w:rPr>
          <w:rFonts w:ascii="Cambria" w:hAnsi="Cambria" w:cs="Calibri"/>
          <w:iCs/>
        </w:rPr>
        <w:t>ZoDPH</w:t>
      </w:r>
      <w:proofErr w:type="spellEnd"/>
      <w:r w:rsidRPr="002030CA">
        <w:rPr>
          <w:rFonts w:ascii="Cambria" w:hAnsi="Cambria" w:cs="Calibri"/>
          <w:iCs/>
        </w:rPr>
        <w:t>, že prodávající je nespolehlivým plátcem daně, je kupující oprávněn příslušnou daň uhradit přímo místně a věcně příslušnému správci daně prodávajícího.</w:t>
      </w:r>
    </w:p>
    <w:p w:rsidR="00662B20" w:rsidRPr="002030CA" w:rsidRDefault="00662B20" w:rsidP="006D52B1">
      <w:pPr>
        <w:numPr>
          <w:ilvl w:val="0"/>
          <w:numId w:val="16"/>
        </w:numPr>
        <w:spacing w:after="120" w:line="240" w:lineRule="auto"/>
        <w:jc w:val="both"/>
        <w:rPr>
          <w:rFonts w:ascii="Cambria" w:hAnsi="Cambria" w:cs="Calibri"/>
          <w:iCs/>
        </w:rPr>
      </w:pPr>
      <w:r w:rsidRPr="002030CA">
        <w:rPr>
          <w:rFonts w:ascii="Cambria" w:hAnsi="Cambria" w:cs="Calibri"/>
          <w:iCs/>
        </w:rPr>
        <w:t xml:space="preserve">Bude-li faktura obsahovat číslo bankovního účtu určeného k úhradě kupní ceny a případné daně, které není správcem daně ve smyslu </w:t>
      </w:r>
      <w:proofErr w:type="spellStart"/>
      <w:r w:rsidRPr="002030CA">
        <w:rPr>
          <w:rFonts w:ascii="Cambria" w:hAnsi="Cambria" w:cs="Calibri"/>
          <w:iCs/>
        </w:rPr>
        <w:t>ZoDPH</w:t>
      </w:r>
      <w:proofErr w:type="spellEnd"/>
      <w:r w:rsidRPr="002030CA">
        <w:rPr>
          <w:rFonts w:ascii="Cambria" w:hAnsi="Cambria" w:cs="Calibri"/>
          <w:iCs/>
        </w:rPr>
        <w:t xml:space="preserve"> zveřejněno jako číslo bankovního účtu, které je prodávajícím používáno pro ekonomickou činnost, je kupující oprávněn uhradit kupní cenu a případnou daň na bankovní účet zveřejněný správcem daně ve smyslu </w:t>
      </w:r>
      <w:proofErr w:type="spellStart"/>
      <w:r w:rsidRPr="002030CA">
        <w:rPr>
          <w:rFonts w:ascii="Cambria" w:hAnsi="Cambria" w:cs="Calibri"/>
          <w:iCs/>
        </w:rPr>
        <w:t>ZoDPH</w:t>
      </w:r>
      <w:proofErr w:type="spellEnd"/>
      <w:r w:rsidRPr="002030CA">
        <w:rPr>
          <w:rFonts w:ascii="Cambria" w:hAnsi="Cambria" w:cs="Calibri"/>
          <w:iCs/>
        </w:rPr>
        <w:t xml:space="preserve"> jako bankovní účet, který je prodávajícím používán pro ekonomickou činnost.</w:t>
      </w:r>
    </w:p>
    <w:p w:rsidR="00662B20" w:rsidRPr="002030CA" w:rsidRDefault="00662B20" w:rsidP="00845EC8">
      <w:pPr>
        <w:spacing w:after="120" w:line="240" w:lineRule="auto"/>
        <w:jc w:val="both"/>
        <w:rPr>
          <w:rFonts w:ascii="Cambria" w:hAnsi="Cambria" w:cs="Calibri"/>
          <w:iCs/>
        </w:rPr>
      </w:pPr>
    </w:p>
    <w:p w:rsidR="00662B20" w:rsidRPr="002030CA" w:rsidRDefault="00662B20" w:rsidP="006D52B1">
      <w:pPr>
        <w:numPr>
          <w:ilvl w:val="0"/>
          <w:numId w:val="23"/>
        </w:numPr>
        <w:spacing w:after="120" w:line="240" w:lineRule="auto"/>
        <w:jc w:val="center"/>
        <w:rPr>
          <w:rFonts w:ascii="Cambria" w:hAnsi="Cambria" w:cs="Calibri"/>
          <w:b/>
          <w:snapToGrid w:val="0"/>
        </w:rPr>
      </w:pPr>
    </w:p>
    <w:p w:rsidR="00662B20" w:rsidRPr="002030CA" w:rsidRDefault="00662B20" w:rsidP="001174B7">
      <w:pPr>
        <w:spacing w:after="120" w:line="240" w:lineRule="auto"/>
        <w:jc w:val="center"/>
        <w:rPr>
          <w:rFonts w:ascii="Cambria" w:hAnsi="Cambria" w:cs="Calibri"/>
          <w:b/>
          <w:snapToGrid w:val="0"/>
        </w:rPr>
      </w:pPr>
      <w:r w:rsidRPr="002030CA">
        <w:rPr>
          <w:rFonts w:ascii="Cambria" w:hAnsi="Cambria" w:cs="Calibri"/>
          <w:b/>
          <w:snapToGrid w:val="0"/>
        </w:rPr>
        <w:t>Doba plnění</w:t>
      </w:r>
    </w:p>
    <w:p w:rsidR="00662B20" w:rsidRPr="00A539EC" w:rsidRDefault="00662B20" w:rsidP="006D52B1">
      <w:pPr>
        <w:numPr>
          <w:ilvl w:val="0"/>
          <w:numId w:val="14"/>
        </w:numPr>
        <w:tabs>
          <w:tab w:val="clear" w:pos="720"/>
          <w:tab w:val="num" w:pos="360"/>
        </w:tabs>
        <w:spacing w:after="120" w:line="240" w:lineRule="auto"/>
        <w:ind w:left="360"/>
        <w:jc w:val="both"/>
        <w:rPr>
          <w:rFonts w:ascii="Cambria" w:hAnsi="Cambria" w:cs="Calibri"/>
        </w:rPr>
      </w:pPr>
      <w:r w:rsidRPr="002030CA">
        <w:rPr>
          <w:rFonts w:ascii="Cambria" w:hAnsi="Cambria" w:cs="Calibri"/>
        </w:rPr>
        <w:t xml:space="preserve">Prodávající se zavazuje odevzdat kupujícím </w:t>
      </w:r>
      <w:r w:rsidRPr="00A539EC">
        <w:rPr>
          <w:rFonts w:ascii="Cambria" w:hAnsi="Cambria" w:cs="Calibri"/>
        </w:rPr>
        <w:t xml:space="preserve">všechny dílčí předměty koupě ve lhůtě </w:t>
      </w:r>
      <w:r w:rsidRPr="00A539EC">
        <w:rPr>
          <w:rFonts w:ascii="Cambria" w:hAnsi="Cambria" w:cs="Calibri"/>
          <w:u w:val="single"/>
        </w:rPr>
        <w:t>nejpozději do 6 měsíců ode dne účinnosti smlouvy</w:t>
      </w:r>
      <w:r w:rsidRPr="00A539EC">
        <w:rPr>
          <w:rFonts w:ascii="Cambria" w:hAnsi="Cambria" w:cs="Calibri"/>
        </w:rPr>
        <w:t>. Doklady předá prodávající kupujícím při odevzdání věci</w:t>
      </w:r>
      <w:r>
        <w:rPr>
          <w:rFonts w:ascii="Cambria" w:hAnsi="Cambria" w:cs="Calibri"/>
        </w:rPr>
        <w:t>,</w:t>
      </w:r>
      <w:r w:rsidRPr="00B93F42">
        <w:rPr>
          <w:rFonts w:ascii="Cambria" w:hAnsi="Cambria" w:cs="Calibri"/>
        </w:rPr>
        <w:t xml:space="preserve"> </w:t>
      </w:r>
      <w:r>
        <w:rPr>
          <w:rFonts w:ascii="Cambria" w:hAnsi="Cambria" w:cs="Calibri"/>
        </w:rPr>
        <w:t>tj. při odevzdání každého dílčího předmětu koupě</w:t>
      </w:r>
      <w:r w:rsidRPr="00A539EC">
        <w:rPr>
          <w:rFonts w:ascii="Cambria" w:hAnsi="Cambria" w:cs="Calibri"/>
        </w:rPr>
        <w:t>.</w:t>
      </w:r>
    </w:p>
    <w:p w:rsidR="00662B20" w:rsidRPr="00A539EC" w:rsidRDefault="00662B20" w:rsidP="006D52B1">
      <w:pPr>
        <w:pStyle w:val="Zkladntextodsazen"/>
        <w:numPr>
          <w:ilvl w:val="0"/>
          <w:numId w:val="14"/>
        </w:numPr>
        <w:tabs>
          <w:tab w:val="clear" w:pos="720"/>
          <w:tab w:val="num" w:pos="360"/>
        </w:tabs>
        <w:spacing w:before="0"/>
        <w:ind w:left="360"/>
        <w:rPr>
          <w:rFonts w:ascii="Cambria" w:hAnsi="Cambria" w:cs="Calibri"/>
          <w:szCs w:val="22"/>
        </w:rPr>
      </w:pPr>
      <w:r w:rsidRPr="00A539EC">
        <w:rPr>
          <w:rFonts w:ascii="Cambria" w:hAnsi="Cambria" w:cs="Calibri"/>
          <w:szCs w:val="22"/>
        </w:rPr>
        <w:lastRenderedPageBreak/>
        <w:t xml:space="preserve">Prodávající </w:t>
      </w:r>
      <w:r w:rsidRPr="00A539EC">
        <w:rPr>
          <w:rFonts w:ascii="Cambria" w:hAnsi="Cambria" w:cs="Calibri"/>
          <w:szCs w:val="22"/>
          <w:u w:val="single"/>
        </w:rPr>
        <w:t>nejpozději 5 pracovních dnů</w:t>
      </w:r>
      <w:r w:rsidRPr="00A539EC">
        <w:rPr>
          <w:rFonts w:ascii="Cambria" w:hAnsi="Cambria" w:cs="Calibri"/>
          <w:szCs w:val="22"/>
        </w:rPr>
        <w:t xml:space="preserve"> přede dnem, kdy bude připraven předmět koupě k odevzdání danému kupujícímu, oznámí danému kupujícímu tuto skutečnost a dohodne s ním technické podrobnosti dodávky.</w:t>
      </w:r>
    </w:p>
    <w:p w:rsidR="00662B20" w:rsidRPr="002030CA" w:rsidRDefault="00662B20" w:rsidP="00C52F51">
      <w:pPr>
        <w:tabs>
          <w:tab w:val="num" w:pos="426"/>
        </w:tabs>
        <w:spacing w:after="120" w:line="240" w:lineRule="auto"/>
        <w:jc w:val="center"/>
        <w:rPr>
          <w:rFonts w:ascii="Cambria" w:hAnsi="Cambria" w:cs="Calibri"/>
          <w:b/>
          <w:snapToGrid w:val="0"/>
        </w:rPr>
      </w:pPr>
    </w:p>
    <w:p w:rsidR="00662B20" w:rsidRPr="002030CA" w:rsidRDefault="00662B20" w:rsidP="006D52B1">
      <w:pPr>
        <w:numPr>
          <w:ilvl w:val="0"/>
          <w:numId w:val="23"/>
        </w:numPr>
        <w:spacing w:after="120" w:line="240" w:lineRule="auto"/>
        <w:jc w:val="center"/>
        <w:rPr>
          <w:rFonts w:ascii="Cambria" w:hAnsi="Cambria" w:cs="Calibri"/>
          <w:b/>
          <w:snapToGrid w:val="0"/>
        </w:rPr>
      </w:pPr>
    </w:p>
    <w:p w:rsidR="00662B20" w:rsidRPr="002030CA" w:rsidRDefault="00662B20" w:rsidP="00C52F51">
      <w:pPr>
        <w:pStyle w:val="Nadpis1"/>
        <w:spacing w:before="0" w:after="120"/>
        <w:jc w:val="center"/>
        <w:rPr>
          <w:rFonts w:ascii="Cambria" w:hAnsi="Cambria" w:cs="Calibri"/>
          <w:sz w:val="22"/>
          <w:szCs w:val="22"/>
        </w:rPr>
      </w:pPr>
      <w:r w:rsidRPr="002030CA">
        <w:rPr>
          <w:rFonts w:ascii="Cambria" w:hAnsi="Cambria" w:cs="Calibri"/>
          <w:sz w:val="22"/>
          <w:szCs w:val="22"/>
        </w:rPr>
        <w:t>Místo odevzdání předmětu koupě</w:t>
      </w:r>
    </w:p>
    <w:p w:rsidR="00662B20" w:rsidRPr="00E05D68" w:rsidRDefault="00662B20" w:rsidP="007809F8">
      <w:pPr>
        <w:pStyle w:val="Prosttext"/>
        <w:jc w:val="both"/>
        <w:rPr>
          <w:rFonts w:ascii="Cambria" w:hAnsi="Cambria"/>
          <w:szCs w:val="22"/>
        </w:rPr>
      </w:pPr>
      <w:r w:rsidRPr="002030CA">
        <w:rPr>
          <w:rFonts w:ascii="Cambria" w:hAnsi="Cambria" w:cs="Calibri"/>
          <w:snapToGrid w:val="0"/>
          <w:szCs w:val="22"/>
        </w:rPr>
        <w:t xml:space="preserve">Místa </w:t>
      </w:r>
      <w:r w:rsidRPr="00E05D68">
        <w:rPr>
          <w:rFonts w:ascii="Cambria" w:hAnsi="Cambria" w:cs="Calibri"/>
          <w:snapToGrid w:val="0"/>
          <w:szCs w:val="22"/>
        </w:rPr>
        <w:t xml:space="preserve">odevzdání předmětu koupě dle této smlouvy </w:t>
      </w:r>
      <w:r w:rsidRPr="00E05D68">
        <w:rPr>
          <w:rFonts w:ascii="Cambria" w:hAnsi="Cambria"/>
          <w:szCs w:val="22"/>
        </w:rPr>
        <w:t xml:space="preserve">jsou budovy fakult Univerzity Karlovy a to </w:t>
      </w:r>
    </w:p>
    <w:p w:rsidR="00662B20" w:rsidRPr="00E05D68" w:rsidRDefault="00662B20" w:rsidP="006D52B1">
      <w:pPr>
        <w:pStyle w:val="Prosttext"/>
        <w:numPr>
          <w:ilvl w:val="0"/>
          <w:numId w:val="22"/>
        </w:numPr>
        <w:jc w:val="both"/>
        <w:rPr>
          <w:rFonts w:ascii="Cambria" w:hAnsi="Cambria"/>
          <w:szCs w:val="22"/>
        </w:rPr>
      </w:pPr>
      <w:r w:rsidRPr="00E05D68">
        <w:rPr>
          <w:rFonts w:ascii="Cambria" w:hAnsi="Cambria"/>
          <w:szCs w:val="22"/>
        </w:rPr>
        <w:t xml:space="preserve">pro Kupujícího č. 1. - 1. lékařskou fakultu: Ústav biofyziky a informatiky, Salmovská 1, Praha 2; </w:t>
      </w:r>
    </w:p>
    <w:p w:rsidR="00662B20" w:rsidRPr="00E05D68" w:rsidRDefault="00662B20" w:rsidP="006D52B1">
      <w:pPr>
        <w:pStyle w:val="Prosttext"/>
        <w:numPr>
          <w:ilvl w:val="0"/>
          <w:numId w:val="22"/>
        </w:numPr>
        <w:jc w:val="both"/>
        <w:rPr>
          <w:rFonts w:ascii="Cambria" w:hAnsi="Cambria"/>
          <w:szCs w:val="22"/>
        </w:rPr>
      </w:pPr>
      <w:r w:rsidRPr="00E05D68">
        <w:rPr>
          <w:rFonts w:ascii="Cambria" w:hAnsi="Cambria"/>
          <w:szCs w:val="22"/>
        </w:rPr>
        <w:t>pro Kupujícího č. 2. - 3. lékařskou fakultu: Ústav lékařské biofyziky a informatiky, Ruská 87, 10000 Praha 10 a</w:t>
      </w:r>
    </w:p>
    <w:p w:rsidR="00662B20" w:rsidRPr="00E05D68" w:rsidRDefault="00662B20" w:rsidP="006D52B1">
      <w:pPr>
        <w:pStyle w:val="Prosttext"/>
        <w:numPr>
          <w:ilvl w:val="0"/>
          <w:numId w:val="22"/>
        </w:numPr>
        <w:jc w:val="both"/>
        <w:rPr>
          <w:rFonts w:ascii="Cambria" w:hAnsi="Cambria"/>
          <w:szCs w:val="22"/>
        </w:rPr>
      </w:pPr>
      <w:r w:rsidRPr="00E05D68">
        <w:rPr>
          <w:rFonts w:ascii="Cambria" w:hAnsi="Cambria"/>
          <w:szCs w:val="22"/>
        </w:rPr>
        <w:t>pro Kupujícího č. 3. - Lékařskou fakultu v Hradci Králové: Ústav lékařské biofyziky, Šimkova 870, Hradec Králové 500 03;</w:t>
      </w:r>
    </w:p>
    <w:p w:rsidR="00662B20" w:rsidRPr="002030CA" w:rsidRDefault="00662B20" w:rsidP="00136089">
      <w:pPr>
        <w:spacing w:after="120" w:line="240" w:lineRule="auto"/>
        <w:rPr>
          <w:rFonts w:ascii="Cambria" w:hAnsi="Cambria" w:cs="Calibri"/>
        </w:rPr>
      </w:pPr>
      <w:r w:rsidRPr="00E05D68">
        <w:rPr>
          <w:rFonts w:ascii="Cambria" w:hAnsi="Cambria"/>
        </w:rPr>
        <w:t xml:space="preserve">dále specifikované dle </w:t>
      </w:r>
      <w:r w:rsidRPr="00E05D68">
        <w:rPr>
          <w:rFonts w:ascii="Cambria" w:hAnsi="Cambria" w:cs="Calibri"/>
        </w:rPr>
        <w:t>Příloh této smlouvy.</w:t>
      </w:r>
    </w:p>
    <w:p w:rsidR="00662B20" w:rsidRPr="002030CA" w:rsidRDefault="00662B20" w:rsidP="007809F8">
      <w:pPr>
        <w:tabs>
          <w:tab w:val="num" w:pos="360"/>
        </w:tabs>
        <w:spacing w:after="120"/>
        <w:jc w:val="both"/>
        <w:rPr>
          <w:rFonts w:ascii="Cambria" w:hAnsi="Cambria" w:cs="Calibri"/>
          <w:snapToGrid w:val="0"/>
        </w:rPr>
      </w:pPr>
      <w:r w:rsidRPr="002030CA">
        <w:rPr>
          <w:rFonts w:ascii="Cambria" w:hAnsi="Cambria"/>
        </w:rPr>
        <w:t>Konkrétní místnosti za účelem dodání zboží určí každý z kupujících po uzavření smlouvy.</w:t>
      </w:r>
    </w:p>
    <w:p w:rsidR="00662B20" w:rsidRPr="002030CA" w:rsidRDefault="00662B20" w:rsidP="00C52F51">
      <w:pPr>
        <w:keepNext/>
        <w:tabs>
          <w:tab w:val="num" w:pos="426"/>
        </w:tabs>
        <w:spacing w:after="120" w:line="240" w:lineRule="auto"/>
        <w:jc w:val="center"/>
        <w:rPr>
          <w:rFonts w:ascii="Cambria" w:hAnsi="Cambria" w:cs="Calibri"/>
          <w:b/>
          <w:snapToGrid w:val="0"/>
        </w:rPr>
      </w:pPr>
    </w:p>
    <w:p w:rsidR="00662B20" w:rsidRPr="002030CA" w:rsidRDefault="00662B20" w:rsidP="006D52B1">
      <w:pPr>
        <w:keepNext/>
        <w:numPr>
          <w:ilvl w:val="0"/>
          <w:numId w:val="23"/>
        </w:numPr>
        <w:spacing w:after="120" w:line="240" w:lineRule="auto"/>
        <w:jc w:val="center"/>
        <w:rPr>
          <w:rFonts w:ascii="Cambria" w:hAnsi="Cambria" w:cs="Calibri"/>
          <w:b/>
          <w:snapToGrid w:val="0"/>
        </w:rPr>
      </w:pPr>
    </w:p>
    <w:p w:rsidR="00662B20" w:rsidRPr="002030CA" w:rsidRDefault="00662B20" w:rsidP="00C52F51">
      <w:pPr>
        <w:pStyle w:val="Nadpis1"/>
        <w:spacing w:before="0" w:after="120"/>
        <w:jc w:val="center"/>
        <w:rPr>
          <w:rFonts w:ascii="Cambria" w:hAnsi="Cambria" w:cs="Calibri"/>
          <w:sz w:val="22"/>
          <w:szCs w:val="22"/>
        </w:rPr>
      </w:pPr>
      <w:r w:rsidRPr="002030CA">
        <w:rPr>
          <w:rFonts w:ascii="Cambria" w:hAnsi="Cambria" w:cs="Calibri"/>
          <w:sz w:val="22"/>
          <w:szCs w:val="22"/>
        </w:rPr>
        <w:t xml:space="preserve">Odevzdání a převzetí předmětu koupě </w:t>
      </w:r>
    </w:p>
    <w:p w:rsidR="00662B20" w:rsidRPr="002030CA" w:rsidRDefault="00662B20" w:rsidP="006D52B1">
      <w:pPr>
        <w:numPr>
          <w:ilvl w:val="0"/>
          <w:numId w:val="13"/>
        </w:numPr>
        <w:tabs>
          <w:tab w:val="clear" w:pos="720"/>
        </w:tabs>
        <w:spacing w:after="120" w:line="240" w:lineRule="auto"/>
        <w:ind w:left="360"/>
        <w:jc w:val="both"/>
        <w:rPr>
          <w:rFonts w:ascii="Cambria" w:hAnsi="Cambria" w:cs="Calibri"/>
        </w:rPr>
      </w:pPr>
      <w:r w:rsidRPr="002030CA">
        <w:rPr>
          <w:rFonts w:ascii="Cambria" w:hAnsi="Cambria" w:cs="Calibri"/>
        </w:rPr>
        <w:t>Závazek prodávajícího odevzdat předmět koupě řádně a včas je splněn odevzdáním bezvadného předmětu koupě v souladu s čl. II. a III. této smlouvy kupujícím ve lhůtě dle čl. XII. smlouvy.</w:t>
      </w:r>
    </w:p>
    <w:p w:rsidR="00662B20" w:rsidRPr="002030CA" w:rsidRDefault="00662B20" w:rsidP="005D7FCE">
      <w:pPr>
        <w:numPr>
          <w:ilvl w:val="0"/>
          <w:numId w:val="13"/>
        </w:numPr>
        <w:tabs>
          <w:tab w:val="clear" w:pos="720"/>
        </w:tabs>
        <w:spacing w:after="120" w:line="240" w:lineRule="auto"/>
        <w:ind w:left="360"/>
        <w:jc w:val="both"/>
        <w:rPr>
          <w:rFonts w:ascii="Cambria" w:hAnsi="Cambria" w:cs="Calibri"/>
        </w:rPr>
      </w:pPr>
      <w:r w:rsidRPr="002030CA">
        <w:rPr>
          <w:rFonts w:ascii="Cambria" w:hAnsi="Cambria" w:cs="Calibri"/>
        </w:rPr>
        <w:t xml:space="preserve">O řádném odevzdání a převzetí předmětu koupě dle této smlouvy sepíše prodávající s </w:t>
      </w:r>
      <w:r w:rsidRPr="00A539EC">
        <w:rPr>
          <w:rFonts w:ascii="Cambria" w:hAnsi="Cambria" w:cs="Calibri"/>
        </w:rPr>
        <w:t xml:space="preserve">kupujícími dílčí protokoly o odevzdání a převzetí předmětu koupě dle této smlouvy a to tak, že s každým </w:t>
      </w:r>
      <w:r w:rsidRPr="00E05D68">
        <w:rPr>
          <w:rFonts w:ascii="Cambria" w:hAnsi="Cambria" w:cs="Calibri"/>
        </w:rPr>
        <w:t>kupujícím č. 1, 2 a 3 bude</w:t>
      </w:r>
      <w:r w:rsidRPr="00A539EC">
        <w:rPr>
          <w:rFonts w:ascii="Cambria" w:hAnsi="Cambria" w:cs="Calibri"/>
        </w:rPr>
        <w:t xml:space="preserve"> sepsán předávací protokol dle plnění, které danému kupujícímu má být poskytnuto dle čl. XIII. smlouvy. Kupující převezmou od prodávajícího pouze takový předmět koupě dle této smlouvy, který je bez vad. V případě, že budou při předání zjištěny drobné vady, uvedou se do protokolu o odevzdání a př</w:t>
      </w:r>
      <w:r w:rsidRPr="002030CA">
        <w:rPr>
          <w:rFonts w:ascii="Cambria" w:hAnsi="Cambria" w:cs="Calibri"/>
        </w:rPr>
        <w:t>evzetí předmětu koupě, včetně dohodnutého termínu jejich odstranění.</w:t>
      </w:r>
    </w:p>
    <w:p w:rsidR="00662B20" w:rsidRPr="002030CA" w:rsidRDefault="00662B20" w:rsidP="005D7FCE">
      <w:pPr>
        <w:numPr>
          <w:ilvl w:val="0"/>
          <w:numId w:val="13"/>
        </w:numPr>
        <w:tabs>
          <w:tab w:val="clear" w:pos="720"/>
        </w:tabs>
        <w:spacing w:after="120" w:line="240" w:lineRule="auto"/>
        <w:ind w:left="360"/>
        <w:jc w:val="both"/>
        <w:rPr>
          <w:rFonts w:ascii="Cambria" w:hAnsi="Cambria" w:cs="Calibri"/>
        </w:rPr>
      </w:pPr>
      <w:r w:rsidRPr="002030CA">
        <w:rPr>
          <w:rFonts w:ascii="Cambria" w:hAnsi="Cambria" w:cs="Calibri"/>
        </w:rPr>
        <w:t>Prodávající se zavazuje</w:t>
      </w:r>
      <w:r>
        <w:rPr>
          <w:rFonts w:ascii="Cambria" w:hAnsi="Cambria" w:cs="Calibri"/>
        </w:rPr>
        <w:t xml:space="preserve"> nejpozději ke dni podpisu předávacího protokolu</w:t>
      </w:r>
    </w:p>
    <w:p w:rsidR="00662B20" w:rsidRPr="002030CA" w:rsidRDefault="00662B20" w:rsidP="005D7FCE">
      <w:pPr>
        <w:numPr>
          <w:ilvl w:val="1"/>
          <w:numId w:val="13"/>
        </w:numPr>
        <w:spacing w:after="120" w:line="240" w:lineRule="auto"/>
        <w:jc w:val="both"/>
        <w:rPr>
          <w:rFonts w:ascii="Cambria" w:hAnsi="Cambria" w:cs="Calibri"/>
        </w:rPr>
      </w:pPr>
      <w:r w:rsidRPr="002030CA">
        <w:rPr>
          <w:rFonts w:ascii="Cambria" w:hAnsi="Cambria" w:cs="Calibri"/>
        </w:rPr>
        <w:t>odvézt a zlikvidovat veškerý odpad, zejm. obaly a materiály použité při plnění závazku odevzdat předmět koupě, v souladu s příslušnými ustanoveními zákona a dalšími právními předpisy,</w:t>
      </w:r>
    </w:p>
    <w:p w:rsidR="00662B20" w:rsidRPr="002030CA" w:rsidRDefault="00662B20" w:rsidP="005D7FCE">
      <w:pPr>
        <w:numPr>
          <w:ilvl w:val="1"/>
          <w:numId w:val="13"/>
        </w:numPr>
        <w:spacing w:after="120" w:line="240" w:lineRule="auto"/>
        <w:jc w:val="both"/>
        <w:rPr>
          <w:rFonts w:ascii="Cambria" w:hAnsi="Cambria" w:cs="Calibri"/>
        </w:rPr>
      </w:pPr>
      <w:r w:rsidRPr="002030CA">
        <w:rPr>
          <w:rFonts w:ascii="Cambria" w:hAnsi="Cambria" w:cs="Calibri"/>
        </w:rPr>
        <w:t>provést závěrečný úklid včetně uvedení všech povrchů dotčených plněním závazku odevzdat předmět koupě</w:t>
      </w:r>
      <w:r>
        <w:rPr>
          <w:rFonts w:ascii="Cambria" w:hAnsi="Cambria" w:cs="Calibri"/>
        </w:rPr>
        <w:t xml:space="preserve"> dle smlouvy do původního stavu.</w:t>
      </w:r>
    </w:p>
    <w:p w:rsidR="00662B20" w:rsidRPr="002030CA" w:rsidRDefault="00662B20" w:rsidP="006D52B1">
      <w:pPr>
        <w:pStyle w:val="Zkladntextodsazen"/>
        <w:numPr>
          <w:ilvl w:val="0"/>
          <w:numId w:val="13"/>
        </w:numPr>
        <w:tabs>
          <w:tab w:val="clear" w:pos="720"/>
        </w:tabs>
        <w:spacing w:before="0"/>
        <w:ind w:left="360"/>
        <w:rPr>
          <w:rFonts w:ascii="Cambria" w:hAnsi="Cambria" w:cs="Calibri"/>
          <w:snapToGrid w:val="0"/>
          <w:szCs w:val="22"/>
        </w:rPr>
      </w:pPr>
      <w:r w:rsidRPr="002030CA">
        <w:rPr>
          <w:rFonts w:ascii="Cambria" w:hAnsi="Cambria" w:cs="Calibri"/>
          <w:szCs w:val="22"/>
        </w:rPr>
        <w:t xml:space="preserve">Okamžikem převzetí předmětu koupě dle této smlouvy daným kupujícím přechází z prodávajícího na kupujícího vlastnické právo k předmětu koupě dle této smlouvy a nebezpečí škody na předmětu koupě. </w:t>
      </w:r>
    </w:p>
    <w:p w:rsidR="00662B20" w:rsidRPr="002030CA" w:rsidRDefault="00662B20" w:rsidP="0080114C">
      <w:pPr>
        <w:pStyle w:val="Zkladntextodsazen"/>
        <w:spacing w:before="0"/>
        <w:ind w:left="0"/>
        <w:rPr>
          <w:rFonts w:ascii="Cambria" w:hAnsi="Cambria" w:cs="Calibri"/>
          <w:b/>
          <w:snapToGrid w:val="0"/>
          <w:szCs w:val="22"/>
        </w:rPr>
      </w:pPr>
    </w:p>
    <w:p w:rsidR="00662B20" w:rsidRPr="002030CA" w:rsidRDefault="00662B20" w:rsidP="006D52B1">
      <w:pPr>
        <w:numPr>
          <w:ilvl w:val="0"/>
          <w:numId w:val="23"/>
        </w:numPr>
        <w:spacing w:after="120" w:line="240" w:lineRule="auto"/>
        <w:jc w:val="center"/>
        <w:rPr>
          <w:rFonts w:ascii="Cambria" w:hAnsi="Cambria" w:cs="Calibri"/>
          <w:b/>
          <w:snapToGrid w:val="0"/>
        </w:rPr>
      </w:pPr>
    </w:p>
    <w:p w:rsidR="00662B20" w:rsidRPr="002030CA" w:rsidRDefault="00662B20" w:rsidP="00C52F51">
      <w:pPr>
        <w:pStyle w:val="Nadpis1"/>
        <w:spacing w:before="0" w:after="120"/>
        <w:jc w:val="center"/>
        <w:rPr>
          <w:rFonts w:ascii="Cambria" w:hAnsi="Cambria" w:cs="Calibri"/>
          <w:sz w:val="22"/>
          <w:szCs w:val="22"/>
        </w:rPr>
      </w:pPr>
      <w:r w:rsidRPr="002030CA">
        <w:rPr>
          <w:rFonts w:ascii="Cambria" w:hAnsi="Cambria" w:cs="Calibri"/>
          <w:sz w:val="22"/>
          <w:szCs w:val="22"/>
        </w:rPr>
        <w:t>Práva z vadného plnění, záruka za jakost</w:t>
      </w:r>
    </w:p>
    <w:p w:rsidR="00662B20" w:rsidRPr="002030CA" w:rsidRDefault="00662B20" w:rsidP="006D52B1">
      <w:pPr>
        <w:numPr>
          <w:ilvl w:val="0"/>
          <w:numId w:val="11"/>
        </w:numPr>
        <w:tabs>
          <w:tab w:val="clear" w:pos="1080"/>
        </w:tabs>
        <w:spacing w:after="120" w:line="240" w:lineRule="auto"/>
        <w:ind w:left="360" w:hanging="360"/>
        <w:jc w:val="both"/>
        <w:rPr>
          <w:rFonts w:ascii="Cambria" w:hAnsi="Cambria" w:cs="Calibri"/>
        </w:rPr>
      </w:pPr>
      <w:r w:rsidRPr="002030CA">
        <w:rPr>
          <w:rFonts w:ascii="Cambria" w:hAnsi="Cambria" w:cs="Calibri"/>
        </w:rPr>
        <w:t>Právo kupujících z vadného plnění zakládá vada, kterou má věc při přechodu nebezpečí na kupující, byť se projeví až později. Právo kupujících založí i později vzniklá vada, kterou prodávající způsobil porušením své povinnosti. Povinnosti prodávajícího ze záruky tím nejsou dotčeny.</w:t>
      </w:r>
    </w:p>
    <w:p w:rsidR="00662B20" w:rsidRPr="00A539EC" w:rsidRDefault="00662B20" w:rsidP="006D52B1">
      <w:pPr>
        <w:numPr>
          <w:ilvl w:val="0"/>
          <w:numId w:val="11"/>
        </w:numPr>
        <w:tabs>
          <w:tab w:val="clear" w:pos="1080"/>
        </w:tabs>
        <w:spacing w:after="120" w:line="240" w:lineRule="auto"/>
        <w:ind w:left="360" w:hanging="360"/>
        <w:jc w:val="both"/>
        <w:rPr>
          <w:rFonts w:ascii="Cambria" w:hAnsi="Cambria" w:cs="Calibri"/>
        </w:rPr>
      </w:pPr>
      <w:r w:rsidRPr="00A539EC">
        <w:rPr>
          <w:rFonts w:ascii="Cambria" w:hAnsi="Cambria" w:cs="Calibri"/>
        </w:rPr>
        <w:t>Prodávající poskytuje na předmět koupě dle této smlouvy a jeho součásti a doplňky záruku za jakost v délce 24 měsíců. Pokud výrobce poskytuje záruku delší, prodávající poskytne na konkrétní část předmětu koupě, které se to týká, tuto delší záruku.</w:t>
      </w:r>
    </w:p>
    <w:p w:rsidR="00662B20" w:rsidRPr="00A539EC" w:rsidRDefault="00662B20" w:rsidP="006D52B1">
      <w:pPr>
        <w:numPr>
          <w:ilvl w:val="0"/>
          <w:numId w:val="11"/>
        </w:numPr>
        <w:tabs>
          <w:tab w:val="clear" w:pos="1080"/>
        </w:tabs>
        <w:spacing w:after="120" w:line="240" w:lineRule="auto"/>
        <w:ind w:left="360" w:hanging="360"/>
        <w:jc w:val="both"/>
        <w:rPr>
          <w:rFonts w:ascii="Cambria" w:hAnsi="Cambria" w:cs="Calibri"/>
        </w:rPr>
      </w:pPr>
      <w:r w:rsidRPr="00A539EC">
        <w:rPr>
          <w:rFonts w:ascii="Cambria" w:hAnsi="Cambria" w:cs="Calibri"/>
        </w:rPr>
        <w:t xml:space="preserve">Záruční doba se prodlužuje o dobu, po kterou nemůže některý z kupujících předmět koupě pro vady řádně užívat. V případě opravy předmětu koupě v záruční době se záruční doba prodlužuje i o dobu trvání opravy, tj. o dobu od ohlášení závady kupujícím do jejího odstranění. </w:t>
      </w:r>
    </w:p>
    <w:p w:rsidR="00662B20" w:rsidRPr="00A539EC" w:rsidRDefault="00662B20" w:rsidP="006D52B1">
      <w:pPr>
        <w:numPr>
          <w:ilvl w:val="0"/>
          <w:numId w:val="11"/>
        </w:numPr>
        <w:tabs>
          <w:tab w:val="clear" w:pos="1080"/>
        </w:tabs>
        <w:spacing w:after="120" w:line="240" w:lineRule="auto"/>
        <w:ind w:left="360" w:hanging="360"/>
        <w:jc w:val="both"/>
        <w:rPr>
          <w:rFonts w:ascii="Cambria" w:hAnsi="Cambria" w:cs="Calibri"/>
        </w:rPr>
      </w:pPr>
      <w:r w:rsidRPr="00A539EC">
        <w:rPr>
          <w:rFonts w:ascii="Cambria" w:hAnsi="Cambria" w:cs="Calibri"/>
        </w:rPr>
        <w:lastRenderedPageBreak/>
        <w:t>Má-li předmět koupě vady, za které prodávající odpovídá, má daný kupující právo:</w:t>
      </w:r>
    </w:p>
    <w:p w:rsidR="00662B20" w:rsidRPr="002030CA" w:rsidRDefault="00662B20" w:rsidP="006D52B1">
      <w:pPr>
        <w:numPr>
          <w:ilvl w:val="0"/>
          <w:numId w:val="19"/>
        </w:numPr>
        <w:spacing w:after="120" w:line="240" w:lineRule="auto"/>
        <w:ind w:left="1418" w:hanging="567"/>
        <w:jc w:val="both"/>
        <w:rPr>
          <w:rFonts w:ascii="Cambria" w:hAnsi="Cambria" w:cs="Calibri"/>
        </w:rPr>
      </w:pPr>
      <w:r w:rsidRPr="00A539EC">
        <w:rPr>
          <w:rFonts w:ascii="Cambria" w:hAnsi="Cambria" w:cs="Calibri"/>
        </w:rPr>
        <w:t>na dodání nového předmětu koupě bez vad, pokud to není vzhledem k po</w:t>
      </w:r>
      <w:r w:rsidRPr="002030CA">
        <w:rPr>
          <w:rFonts w:ascii="Cambria" w:hAnsi="Cambria" w:cs="Calibri"/>
        </w:rPr>
        <w:t>vaze vady zcela zřejmě nepřiměřené, pokud se vada týká pouze části předmětu koupě, může kupující požadovat jen výměnu takové části; není-li to možné, může odstoupit od kupní smlouvy, nebo</w:t>
      </w:r>
    </w:p>
    <w:p w:rsidR="00662B20" w:rsidRPr="002030CA" w:rsidRDefault="00662B20" w:rsidP="006D52B1">
      <w:pPr>
        <w:numPr>
          <w:ilvl w:val="0"/>
          <w:numId w:val="19"/>
        </w:numPr>
        <w:spacing w:after="120" w:line="240" w:lineRule="auto"/>
        <w:ind w:left="1418" w:hanging="567"/>
        <w:jc w:val="both"/>
        <w:rPr>
          <w:rFonts w:ascii="Cambria" w:hAnsi="Cambria" w:cs="Calibri"/>
        </w:rPr>
      </w:pPr>
      <w:r w:rsidRPr="002030CA">
        <w:rPr>
          <w:rFonts w:ascii="Cambria" w:hAnsi="Cambria" w:cs="Calibri"/>
        </w:rPr>
        <w:t>na dodání chybějící části předmětu koupě, nebo</w:t>
      </w:r>
    </w:p>
    <w:p w:rsidR="00662B20" w:rsidRPr="002030CA" w:rsidRDefault="00662B20" w:rsidP="006D52B1">
      <w:pPr>
        <w:numPr>
          <w:ilvl w:val="0"/>
          <w:numId w:val="19"/>
        </w:numPr>
        <w:spacing w:after="120" w:line="240" w:lineRule="auto"/>
        <w:ind w:left="1418" w:hanging="567"/>
        <w:jc w:val="both"/>
        <w:rPr>
          <w:rFonts w:ascii="Cambria" w:hAnsi="Cambria" w:cs="Calibri"/>
        </w:rPr>
      </w:pPr>
      <w:r w:rsidRPr="002030CA">
        <w:rPr>
          <w:rFonts w:ascii="Cambria" w:hAnsi="Cambria" w:cs="Calibri"/>
        </w:rPr>
        <w:t>na odstranění vady bezplatnou opravou předmětu koupě, nebo</w:t>
      </w:r>
    </w:p>
    <w:p w:rsidR="00662B20" w:rsidRPr="002030CA" w:rsidRDefault="00662B20" w:rsidP="006D52B1">
      <w:pPr>
        <w:numPr>
          <w:ilvl w:val="0"/>
          <w:numId w:val="19"/>
        </w:numPr>
        <w:spacing w:after="120" w:line="240" w:lineRule="auto"/>
        <w:ind w:left="1418" w:hanging="567"/>
        <w:jc w:val="both"/>
        <w:rPr>
          <w:rFonts w:ascii="Cambria" w:hAnsi="Cambria" w:cs="Calibri"/>
        </w:rPr>
      </w:pPr>
      <w:r w:rsidRPr="002030CA">
        <w:rPr>
          <w:rFonts w:ascii="Cambria" w:hAnsi="Cambria" w:cs="Calibri"/>
        </w:rPr>
        <w:t>na přiměřenou slevu z kupní ceny, nebo</w:t>
      </w:r>
    </w:p>
    <w:p w:rsidR="00662B20" w:rsidRPr="002030CA" w:rsidRDefault="00662B20" w:rsidP="006D52B1">
      <w:pPr>
        <w:numPr>
          <w:ilvl w:val="0"/>
          <w:numId w:val="19"/>
        </w:numPr>
        <w:spacing w:after="120" w:line="240" w:lineRule="auto"/>
        <w:ind w:left="1418" w:hanging="567"/>
        <w:jc w:val="both"/>
        <w:rPr>
          <w:rFonts w:ascii="Cambria" w:hAnsi="Cambria" w:cs="Calibri"/>
        </w:rPr>
      </w:pPr>
      <w:r w:rsidRPr="002030CA">
        <w:rPr>
          <w:rFonts w:ascii="Cambria" w:hAnsi="Cambria" w:cs="Calibri"/>
        </w:rPr>
        <w:t>odstoupit od smlouvy.</w:t>
      </w:r>
    </w:p>
    <w:p w:rsidR="00662B20" w:rsidRPr="00A539EC" w:rsidRDefault="00662B20" w:rsidP="006D52B1">
      <w:pPr>
        <w:numPr>
          <w:ilvl w:val="0"/>
          <w:numId w:val="11"/>
        </w:numPr>
        <w:tabs>
          <w:tab w:val="clear" w:pos="1080"/>
        </w:tabs>
        <w:spacing w:after="120" w:line="240" w:lineRule="auto"/>
        <w:ind w:left="426" w:hanging="426"/>
        <w:jc w:val="both"/>
        <w:rPr>
          <w:rFonts w:ascii="Cambria" w:hAnsi="Cambria" w:cs="Calibri"/>
        </w:rPr>
      </w:pPr>
      <w:r w:rsidRPr="002030CA">
        <w:rPr>
          <w:rFonts w:ascii="Cambria" w:hAnsi="Cambria" w:cs="Calibri"/>
        </w:rPr>
        <w:t xml:space="preserve">Daný kupující je oprávněn požadovat odstranění vady dodáním nového předmětu koupě nebo výměnu jeho části </w:t>
      </w:r>
      <w:r w:rsidRPr="00A539EC">
        <w:rPr>
          <w:rFonts w:ascii="Cambria" w:hAnsi="Cambria" w:cs="Calibri"/>
        </w:rPr>
        <w:t>také v případě, vyskytla-li se stejná vada po její první opravě znovu nebo nemůže-li kupující řádně užívat předmět koupě pro větší počet vad.</w:t>
      </w:r>
    </w:p>
    <w:p w:rsidR="00662B20" w:rsidRPr="00A539EC" w:rsidRDefault="00662B20" w:rsidP="006D52B1">
      <w:pPr>
        <w:numPr>
          <w:ilvl w:val="0"/>
          <w:numId w:val="11"/>
        </w:numPr>
        <w:tabs>
          <w:tab w:val="clear" w:pos="1080"/>
          <w:tab w:val="num" w:pos="426"/>
        </w:tabs>
        <w:spacing w:after="120" w:line="240" w:lineRule="auto"/>
        <w:ind w:left="426" w:hanging="426"/>
        <w:jc w:val="both"/>
        <w:rPr>
          <w:rFonts w:ascii="Cambria" w:hAnsi="Cambria" w:cs="Calibri"/>
        </w:rPr>
      </w:pPr>
      <w:r w:rsidRPr="00A539EC">
        <w:rPr>
          <w:rFonts w:ascii="Cambria" w:hAnsi="Cambria" w:cs="Calibri"/>
        </w:rPr>
        <w:t>Práva z vadného plnění a ze záruky za jakost lze uplatnit písemně u prodávajícího, a to</w:t>
      </w:r>
      <w:r w:rsidRPr="00A539EC">
        <w:rPr>
          <w:rFonts w:ascii="Cambria" w:hAnsi="Cambria"/>
        </w:rPr>
        <w:t xml:space="preserve"> elektronickou poštou na e-mailovou adresu kontaktní osoby prodávajícího</w:t>
      </w:r>
      <w:r w:rsidRPr="00A539EC">
        <w:rPr>
          <w:rFonts w:ascii="Cambria" w:hAnsi="Cambria" w:cs="Calibri"/>
        </w:rPr>
        <w:t xml:space="preserve">. </w:t>
      </w:r>
    </w:p>
    <w:p w:rsidR="00662B20" w:rsidRPr="002030CA" w:rsidRDefault="00662B20" w:rsidP="006D52B1">
      <w:pPr>
        <w:numPr>
          <w:ilvl w:val="0"/>
          <w:numId w:val="11"/>
        </w:numPr>
        <w:tabs>
          <w:tab w:val="clear" w:pos="1080"/>
          <w:tab w:val="num" w:pos="360"/>
        </w:tabs>
        <w:spacing w:after="120" w:line="240" w:lineRule="auto"/>
        <w:ind w:left="360" w:hanging="360"/>
        <w:jc w:val="both"/>
        <w:rPr>
          <w:rFonts w:ascii="Cambria" w:hAnsi="Cambria" w:cs="Calibri"/>
        </w:rPr>
      </w:pPr>
      <w:r w:rsidRPr="00A539EC">
        <w:rPr>
          <w:rFonts w:ascii="Cambria" w:hAnsi="Cambria" w:cs="Calibri"/>
        </w:rPr>
        <w:t>Kupující v reklamaci sdělí prodávajícímu volbu nároku z vady či záruky. Provedenou volbu nemůže kupující změnit bez souhlasu prodávajícího. To neplatí, žádal-li kupující opravu vady</w:t>
      </w:r>
      <w:r w:rsidRPr="002030CA">
        <w:rPr>
          <w:rFonts w:ascii="Cambria" w:hAnsi="Cambria" w:cs="Calibri"/>
        </w:rPr>
        <w:t>, která se ukáže jako neopravitelná.</w:t>
      </w:r>
    </w:p>
    <w:p w:rsidR="00662B20" w:rsidRPr="002030CA" w:rsidRDefault="00662B20" w:rsidP="006D52B1">
      <w:pPr>
        <w:numPr>
          <w:ilvl w:val="0"/>
          <w:numId w:val="11"/>
        </w:numPr>
        <w:tabs>
          <w:tab w:val="clear" w:pos="1080"/>
          <w:tab w:val="num" w:pos="360"/>
        </w:tabs>
        <w:spacing w:after="120" w:line="240" w:lineRule="auto"/>
        <w:ind w:left="360" w:hanging="360"/>
        <w:jc w:val="both"/>
        <w:rPr>
          <w:rFonts w:ascii="Cambria" w:hAnsi="Cambria" w:cs="Calibri"/>
        </w:rPr>
      </w:pPr>
      <w:r w:rsidRPr="002030CA">
        <w:rPr>
          <w:rFonts w:ascii="Cambria" w:hAnsi="Cambria" w:cs="Calibri"/>
        </w:rPr>
        <w:t>Nesdělí-li kupující prodávajícímu, jaké právo si zvolil ani bez zbytečného odkladu poté, co jej k tomu prodávající vyzval, musí prodávající odstranit vady, a to podle své volby opravou nebo dodáním nového předmětu koupě nebo jeho části; volba nesmí kupujícímu způsobit nepřiměřené náklady.</w:t>
      </w:r>
    </w:p>
    <w:p w:rsidR="00662B20" w:rsidRPr="00A539EC" w:rsidRDefault="00662B20" w:rsidP="00A45D64">
      <w:pPr>
        <w:numPr>
          <w:ilvl w:val="0"/>
          <w:numId w:val="11"/>
        </w:numPr>
        <w:tabs>
          <w:tab w:val="clear" w:pos="1080"/>
          <w:tab w:val="num" w:pos="360"/>
        </w:tabs>
        <w:spacing w:after="120" w:line="240" w:lineRule="auto"/>
        <w:ind w:left="360" w:hanging="360"/>
        <w:jc w:val="both"/>
        <w:rPr>
          <w:rFonts w:ascii="Cambria" w:hAnsi="Cambria" w:cs="Calibri"/>
        </w:rPr>
      </w:pPr>
      <w:r w:rsidRPr="002030CA">
        <w:rPr>
          <w:rFonts w:ascii="Cambria" w:hAnsi="Cambria" w:cs="Calibri"/>
        </w:rPr>
        <w:t xml:space="preserve">Prodávající se zavazuje na odstranění reklamovaných </w:t>
      </w:r>
      <w:r w:rsidRPr="00A539EC">
        <w:rPr>
          <w:rFonts w:ascii="Cambria" w:hAnsi="Cambria" w:cs="Calibri"/>
        </w:rPr>
        <w:t xml:space="preserve">vad nastoupit bezodkladně, nejpozději však do 72 hodin ode dne doručení reklamace. Prodávající je povinen zajistit odstranění reklamovaných vad, a to nejpozději </w:t>
      </w:r>
      <w:r w:rsidRPr="00A539EC">
        <w:rPr>
          <w:rFonts w:ascii="Cambria" w:hAnsi="Cambria" w:cs="Calibri"/>
          <w:u w:val="single"/>
        </w:rPr>
        <w:t>do 10 dnů</w:t>
      </w:r>
      <w:r w:rsidRPr="00A539EC">
        <w:rPr>
          <w:rFonts w:ascii="Cambria" w:hAnsi="Cambria" w:cs="Calibri"/>
        </w:rPr>
        <w:t xml:space="preserve"> ode dne doručení oznámení o vadách. Za odstranění vady se považuje stav, kdy je předmět koupě bez této vady předán kupujícímu.</w:t>
      </w:r>
      <w:r w:rsidRPr="00A539EC">
        <w:rPr>
          <w:rFonts w:ascii="Cambria" w:hAnsi="Cambria" w:cs="Segoe UI"/>
          <w:color w:val="212121"/>
          <w:shd w:val="clear" w:color="auto" w:fill="FFFFFF"/>
        </w:rPr>
        <w:t xml:space="preserve"> </w:t>
      </w:r>
      <w:r w:rsidRPr="00A539EC">
        <w:rPr>
          <w:rFonts w:ascii="Cambria" w:hAnsi="Cambria" w:cs="Calibri"/>
        </w:rPr>
        <w:t>O odstranění vady bude sepsán protokol o odstranění vady.</w:t>
      </w:r>
    </w:p>
    <w:p w:rsidR="00662B20" w:rsidRPr="00A539EC" w:rsidRDefault="00662B20" w:rsidP="00A45D64">
      <w:pPr>
        <w:numPr>
          <w:ilvl w:val="0"/>
          <w:numId w:val="11"/>
        </w:numPr>
        <w:tabs>
          <w:tab w:val="clear" w:pos="1080"/>
          <w:tab w:val="num" w:pos="360"/>
        </w:tabs>
        <w:spacing w:after="120" w:line="240" w:lineRule="auto"/>
        <w:ind w:left="360" w:hanging="360"/>
        <w:jc w:val="both"/>
        <w:rPr>
          <w:rFonts w:ascii="Cambria" w:hAnsi="Cambria" w:cs="Calibri"/>
        </w:rPr>
      </w:pPr>
      <w:r w:rsidRPr="00A539EC">
        <w:rPr>
          <w:rFonts w:ascii="Cambria" w:hAnsi="Cambria" w:cs="Calibri"/>
        </w:rPr>
        <w:t>Prodávající je povinen:</w:t>
      </w:r>
    </w:p>
    <w:p w:rsidR="00662B20" w:rsidRPr="00A539EC" w:rsidRDefault="00662B20" w:rsidP="00A45D64">
      <w:pPr>
        <w:numPr>
          <w:ilvl w:val="1"/>
          <w:numId w:val="11"/>
        </w:numPr>
        <w:spacing w:after="120" w:line="240" w:lineRule="auto"/>
        <w:jc w:val="both"/>
        <w:rPr>
          <w:rFonts w:ascii="Cambria" w:hAnsi="Cambria" w:cs="Calibri"/>
        </w:rPr>
      </w:pPr>
      <w:r w:rsidRPr="00A539EC">
        <w:rPr>
          <w:rFonts w:ascii="Cambria" w:hAnsi="Cambria" w:cs="Calibri"/>
        </w:rPr>
        <w:t>v případě odstranění vady dodáním nové části předmětu koupě dodat novou část předmětu koupě na tutéž adresu, kde byla danému kupujícímu odevzdána nahrazovaná část předmětu koupě, a</w:t>
      </w:r>
    </w:p>
    <w:p w:rsidR="00662B20" w:rsidRPr="00A539EC" w:rsidRDefault="00662B20" w:rsidP="00A45D64">
      <w:pPr>
        <w:numPr>
          <w:ilvl w:val="1"/>
          <w:numId w:val="11"/>
        </w:numPr>
        <w:spacing w:after="120" w:line="240" w:lineRule="auto"/>
        <w:jc w:val="both"/>
        <w:rPr>
          <w:rFonts w:ascii="Cambria" w:hAnsi="Cambria" w:cs="Calibri"/>
        </w:rPr>
      </w:pPr>
      <w:r w:rsidRPr="00A539EC">
        <w:rPr>
          <w:rFonts w:ascii="Cambria" w:hAnsi="Cambria" w:cs="Calibri"/>
        </w:rPr>
        <w:t>část předmětu koupě, jejíž vada má být odstraněna opravou, převzít k opravě v místě, kde byla kupujícímu odevzdána, a po provedení opravy opravenou část předmětu koupě opět v tomto místě předat danému kupujícímu.</w:t>
      </w:r>
    </w:p>
    <w:p w:rsidR="00662B20" w:rsidRPr="00A539EC" w:rsidRDefault="00662B20" w:rsidP="00A45D64">
      <w:pPr>
        <w:numPr>
          <w:ilvl w:val="0"/>
          <w:numId w:val="11"/>
        </w:numPr>
        <w:tabs>
          <w:tab w:val="clear" w:pos="1080"/>
          <w:tab w:val="num" w:pos="360"/>
        </w:tabs>
        <w:spacing w:after="120" w:line="240" w:lineRule="auto"/>
        <w:ind w:left="360" w:hanging="360"/>
        <w:jc w:val="both"/>
        <w:rPr>
          <w:rFonts w:ascii="Cambria" w:hAnsi="Cambria" w:cs="Calibri"/>
        </w:rPr>
      </w:pPr>
      <w:r w:rsidRPr="002030CA">
        <w:rPr>
          <w:rFonts w:ascii="Cambria" w:hAnsi="Cambria" w:cs="Calibri"/>
        </w:rPr>
        <w:t xml:space="preserve">Převzetí části předmětu koupě k odstranění vad a následně předání po odstranění vad proběhne </w:t>
      </w:r>
      <w:r w:rsidRPr="00A539EC">
        <w:rPr>
          <w:rFonts w:ascii="Cambria" w:hAnsi="Cambria" w:cs="Calibri"/>
        </w:rPr>
        <w:t>vždy v pracovní dny v pracovní době od 8:00 do 16:00 hod., nebude-li mezi prodávajícím a daným kupujícím písemně dohodnuto jinak.</w:t>
      </w:r>
    </w:p>
    <w:p w:rsidR="00662B20" w:rsidRPr="00A539EC" w:rsidRDefault="00662B20" w:rsidP="002030CA">
      <w:pPr>
        <w:numPr>
          <w:ilvl w:val="0"/>
          <w:numId w:val="11"/>
        </w:numPr>
        <w:tabs>
          <w:tab w:val="clear" w:pos="1080"/>
          <w:tab w:val="num" w:pos="360"/>
        </w:tabs>
        <w:spacing w:after="120" w:line="240" w:lineRule="auto"/>
        <w:ind w:left="360" w:hanging="360"/>
        <w:jc w:val="both"/>
        <w:rPr>
          <w:rFonts w:ascii="Cambria" w:hAnsi="Cambria" w:cs="Calibri"/>
        </w:rPr>
      </w:pPr>
      <w:r w:rsidRPr="00A539EC">
        <w:rPr>
          <w:rFonts w:ascii="Cambria" w:hAnsi="Cambria" w:cs="Calibri"/>
        </w:rPr>
        <w:t>Prodávající</w:t>
      </w:r>
      <w:r w:rsidRPr="00A539EC" w:rsidDel="00487CE2">
        <w:rPr>
          <w:rFonts w:ascii="Cambria" w:hAnsi="Cambria" w:cs="Calibri"/>
        </w:rPr>
        <w:t xml:space="preserve"> </w:t>
      </w:r>
      <w:r w:rsidRPr="00A539EC">
        <w:rPr>
          <w:rFonts w:ascii="Cambria" w:hAnsi="Cambria" w:cs="Calibri"/>
        </w:rPr>
        <w:t>se zavazuje odstranit vady zcela na vlastní náklady a ve sjednané době. Pokud prodávající vady předmětu koupě neodstraní ve stanovené lhůtě, je kupující oprávněn zadat odstranění vad na náklady prodávajícího jinému odbornému dodavateli; povinnosti prodávajícího plynoucí ze záruky za jakost předmětu koupě tím nejsou dotčeny.</w:t>
      </w:r>
    </w:p>
    <w:p w:rsidR="00662B20" w:rsidRPr="00A539EC" w:rsidRDefault="00662B20" w:rsidP="00C84506">
      <w:pPr>
        <w:spacing w:after="120" w:line="240" w:lineRule="auto"/>
        <w:ind w:left="360"/>
        <w:jc w:val="both"/>
        <w:rPr>
          <w:rFonts w:ascii="Cambria" w:hAnsi="Cambria" w:cs="Calibri"/>
        </w:rPr>
      </w:pPr>
    </w:p>
    <w:p w:rsidR="00662B20" w:rsidRPr="00A539EC" w:rsidRDefault="00662B20" w:rsidP="00C84506">
      <w:pPr>
        <w:numPr>
          <w:ilvl w:val="0"/>
          <w:numId w:val="23"/>
        </w:numPr>
        <w:spacing w:after="120" w:line="240" w:lineRule="auto"/>
        <w:jc w:val="center"/>
        <w:rPr>
          <w:rFonts w:ascii="Cambria" w:hAnsi="Cambria" w:cs="Calibri"/>
        </w:rPr>
      </w:pPr>
    </w:p>
    <w:p w:rsidR="00662B20" w:rsidRPr="00A539EC" w:rsidRDefault="00662B20" w:rsidP="00C84506">
      <w:pPr>
        <w:spacing w:after="120" w:line="240" w:lineRule="auto"/>
        <w:jc w:val="center"/>
        <w:rPr>
          <w:rFonts w:ascii="Cambria" w:hAnsi="Cambria" w:cs="Calibri"/>
          <w:b/>
        </w:rPr>
      </w:pPr>
      <w:r w:rsidRPr="00A539EC">
        <w:rPr>
          <w:rFonts w:ascii="Cambria" w:hAnsi="Cambria" w:cs="Calibri"/>
          <w:b/>
        </w:rPr>
        <w:t>Záruční servis</w:t>
      </w:r>
    </w:p>
    <w:p w:rsidR="00662B20" w:rsidRPr="00A539EC" w:rsidRDefault="00662B20" w:rsidP="00C84506">
      <w:pPr>
        <w:numPr>
          <w:ilvl w:val="0"/>
          <w:numId w:val="17"/>
        </w:numPr>
        <w:spacing w:after="120" w:line="240" w:lineRule="auto"/>
        <w:ind w:left="426" w:hanging="426"/>
        <w:jc w:val="both"/>
        <w:rPr>
          <w:rFonts w:ascii="Cambria" w:hAnsi="Cambria" w:cs="Calibri"/>
        </w:rPr>
      </w:pPr>
      <w:r w:rsidRPr="00A539EC">
        <w:rPr>
          <w:rFonts w:ascii="Cambria" w:hAnsi="Cambria" w:cs="Calibri"/>
        </w:rPr>
        <w:t xml:space="preserve">Prodávající je povinen v průběhu záruční doby provádět bezplatně veškeré servisní úkony, jejichž provedením podmiňuje platnost záruky. Termíny servisních úkonů budou stanoveny dle provozních možností každého kupujícího. </w:t>
      </w:r>
    </w:p>
    <w:p w:rsidR="00662B20" w:rsidRPr="00A539EC" w:rsidRDefault="00662B20" w:rsidP="00C84506">
      <w:pPr>
        <w:numPr>
          <w:ilvl w:val="0"/>
          <w:numId w:val="17"/>
        </w:numPr>
        <w:spacing w:after="120" w:line="240" w:lineRule="auto"/>
        <w:ind w:left="426" w:hanging="426"/>
        <w:jc w:val="both"/>
        <w:rPr>
          <w:rFonts w:ascii="Cambria" w:hAnsi="Cambria" w:cs="Calibri"/>
        </w:rPr>
      </w:pPr>
      <w:r w:rsidRPr="00A539EC">
        <w:rPr>
          <w:rFonts w:ascii="Cambria" w:hAnsi="Cambria" w:cs="Calibri"/>
        </w:rPr>
        <w:t>Prodávající je povinen v průběhu záruční doby provést alespoň jednou ročně bezplatnou servisní prohlídku</w:t>
      </w:r>
      <w:r w:rsidRPr="00A539EC">
        <w:rPr>
          <w:rStyle w:val="Odkaznakoment"/>
          <w:rFonts w:ascii="Cambria" w:hAnsi="Cambria"/>
          <w:sz w:val="22"/>
        </w:rPr>
        <w:t>.</w:t>
      </w:r>
      <w:r w:rsidRPr="00A539EC">
        <w:rPr>
          <w:rFonts w:ascii="Cambria" w:hAnsi="Cambria" w:cs="Calibri"/>
        </w:rPr>
        <w:t xml:space="preserve"> Servisní prohlídka bude zahrnovat základní servisní úkony, zejména seřízení, odzkoušení a ověření správné funkčnosti tak, aby předmět koupě mohl nadále spolehlivě plnit svůj účel.</w:t>
      </w:r>
    </w:p>
    <w:p w:rsidR="00662B20" w:rsidRPr="00A539EC" w:rsidRDefault="00662B20" w:rsidP="00C84506">
      <w:pPr>
        <w:numPr>
          <w:ilvl w:val="0"/>
          <w:numId w:val="17"/>
        </w:numPr>
        <w:spacing w:after="120" w:line="240" w:lineRule="auto"/>
        <w:ind w:left="426" w:hanging="426"/>
        <w:jc w:val="both"/>
        <w:rPr>
          <w:rFonts w:ascii="Cambria" w:hAnsi="Cambria" w:cs="Calibri"/>
        </w:rPr>
      </w:pPr>
      <w:r w:rsidRPr="00A539EC">
        <w:rPr>
          <w:rFonts w:ascii="Cambria" w:hAnsi="Cambria" w:cs="Calibri"/>
        </w:rPr>
        <w:lastRenderedPageBreak/>
        <w:t xml:space="preserve">Uplatnění práv dle tohoto článku a článku XV. daným kupujícím, jakož i plnění jim odpovídajících povinností prodávajícího, není podmíněno ani jinak spojeno s poskytnutím jakékoli další úplaty žádným z kupujících prodávajícímu, příp. jiné osobě; danému kupujícímu náleží i náhrada nákladů účelně vynaložených při uplatnění těchto práv. To neplatí pro ustanovení odstavce následujícího. </w:t>
      </w:r>
    </w:p>
    <w:p w:rsidR="00662B20" w:rsidRPr="00A539EC" w:rsidRDefault="00662B20" w:rsidP="00C84506">
      <w:pPr>
        <w:numPr>
          <w:ilvl w:val="0"/>
          <w:numId w:val="17"/>
        </w:numPr>
        <w:spacing w:after="120" w:line="240" w:lineRule="auto"/>
        <w:ind w:left="426" w:hanging="426"/>
        <w:jc w:val="both"/>
        <w:rPr>
          <w:rFonts w:ascii="Cambria" w:hAnsi="Cambria" w:cs="Calibri"/>
        </w:rPr>
      </w:pPr>
      <w:r w:rsidRPr="00A539EC">
        <w:rPr>
          <w:rFonts w:ascii="Cambria" w:hAnsi="Cambria" w:cs="Calibri"/>
        </w:rPr>
        <w:t>V případě, že Prodávající neodstraní vadu ve lhůtě dle článku XV. nebo pokud prodávající odmítne vadu odstranit, je daný kupující oprávněn vadu odstranit na své náklady a prodávající je povinen danému kupujícímu uhradit náklady vynaložené na odstranění vady, a to do 10 (slovy: deseti) dnů ode dne jejich písemného uplatnění u prodávajícího. V případech, kdy ze záručních podmínek vyplývá, že záruční opravy může provádět pouze autorizovaná osoba nebo kdy neautorizovaný zásah je spojen se ztrátou práv ze záruky, smí daný kupující vadu odstranit pouze využitím služeb autorizované osoby.</w:t>
      </w:r>
    </w:p>
    <w:p w:rsidR="00662B20" w:rsidRPr="00A539EC" w:rsidRDefault="00662B20" w:rsidP="0080114C">
      <w:pPr>
        <w:keepNext/>
        <w:tabs>
          <w:tab w:val="num" w:pos="426"/>
        </w:tabs>
        <w:spacing w:after="120" w:line="240" w:lineRule="auto"/>
        <w:rPr>
          <w:rFonts w:ascii="Cambria" w:hAnsi="Cambria" w:cs="Calibri"/>
          <w:b/>
          <w:snapToGrid w:val="0"/>
        </w:rPr>
      </w:pPr>
    </w:p>
    <w:p w:rsidR="00662B20" w:rsidRPr="00A539EC" w:rsidRDefault="00662B20" w:rsidP="006D52B1">
      <w:pPr>
        <w:keepNext/>
        <w:numPr>
          <w:ilvl w:val="0"/>
          <w:numId w:val="23"/>
        </w:numPr>
        <w:spacing w:after="120" w:line="240" w:lineRule="auto"/>
        <w:jc w:val="center"/>
        <w:rPr>
          <w:rFonts w:ascii="Cambria" w:hAnsi="Cambria" w:cs="Calibri"/>
          <w:b/>
          <w:snapToGrid w:val="0"/>
        </w:rPr>
      </w:pPr>
    </w:p>
    <w:p w:rsidR="00662B20" w:rsidRPr="00A539EC" w:rsidRDefault="00662B20" w:rsidP="00C52F51">
      <w:pPr>
        <w:pStyle w:val="Nadpis1"/>
        <w:spacing w:before="0" w:after="120"/>
        <w:jc w:val="center"/>
        <w:rPr>
          <w:rFonts w:ascii="Cambria" w:hAnsi="Cambria" w:cs="Calibri"/>
          <w:sz w:val="22"/>
          <w:szCs w:val="22"/>
        </w:rPr>
      </w:pPr>
      <w:r w:rsidRPr="00A539EC">
        <w:rPr>
          <w:rFonts w:ascii="Cambria" w:hAnsi="Cambria" w:cs="Calibri"/>
          <w:sz w:val="22"/>
          <w:szCs w:val="22"/>
        </w:rPr>
        <w:t>Sankce, ukončení smlouvy</w:t>
      </w:r>
    </w:p>
    <w:p w:rsidR="00662B20" w:rsidRPr="002030CA" w:rsidRDefault="00662B20" w:rsidP="001A7D48">
      <w:pPr>
        <w:numPr>
          <w:ilvl w:val="0"/>
          <w:numId w:val="32"/>
        </w:numPr>
        <w:spacing w:after="120" w:line="240" w:lineRule="auto"/>
        <w:ind w:left="426" w:hanging="426"/>
        <w:jc w:val="both"/>
        <w:rPr>
          <w:rFonts w:ascii="Cambria" w:hAnsi="Cambria" w:cs="Calibri"/>
          <w:snapToGrid w:val="0"/>
        </w:rPr>
      </w:pPr>
      <w:r w:rsidRPr="00A539EC">
        <w:rPr>
          <w:rFonts w:ascii="Cambria" w:hAnsi="Cambria" w:cs="Calibri"/>
          <w:snapToGrid w:val="0"/>
        </w:rPr>
        <w:t>Bude-li některý z kupujících v prodlení s úhradou kupní ceny, je prodávající oprávněn účtovat danému kupujícímu smluvní úrok z prodlení 0,05 % dlužné částky za každý jednotlivý den prodlení po termínu splatnosti kupní</w:t>
      </w:r>
      <w:r w:rsidRPr="002030CA">
        <w:rPr>
          <w:rFonts w:ascii="Cambria" w:hAnsi="Cambria" w:cs="Calibri"/>
          <w:snapToGrid w:val="0"/>
        </w:rPr>
        <w:t xml:space="preserve"> ceny uvedené na faktuře až do doby zaplacení dlužné částky.</w:t>
      </w:r>
    </w:p>
    <w:p w:rsidR="00662B20" w:rsidRPr="00A539EC" w:rsidRDefault="00662B20" w:rsidP="001A7D48">
      <w:pPr>
        <w:numPr>
          <w:ilvl w:val="0"/>
          <w:numId w:val="32"/>
        </w:numPr>
        <w:spacing w:after="120" w:line="240" w:lineRule="auto"/>
        <w:ind w:left="426" w:hanging="426"/>
        <w:jc w:val="both"/>
        <w:rPr>
          <w:rFonts w:ascii="Cambria" w:hAnsi="Cambria" w:cs="Calibri"/>
          <w:snapToGrid w:val="0"/>
        </w:rPr>
      </w:pPr>
      <w:r w:rsidRPr="00A539EC">
        <w:rPr>
          <w:rFonts w:ascii="Cambria" w:hAnsi="Cambria" w:cs="Calibri"/>
          <w:snapToGrid w:val="0"/>
        </w:rPr>
        <w:t>Nesplní-li prodávající svůj závazek řádně a včas</w:t>
      </w:r>
      <w:r w:rsidRPr="00A539EC">
        <w:rPr>
          <w:rFonts w:ascii="Cambria" w:hAnsi="Cambria" w:cs="Calibri"/>
          <w:snapToGrid w:val="0"/>
          <w:color w:val="00FF00"/>
        </w:rPr>
        <w:t xml:space="preserve"> </w:t>
      </w:r>
      <w:r w:rsidRPr="00A539EC">
        <w:rPr>
          <w:rFonts w:ascii="Cambria" w:hAnsi="Cambria" w:cs="Calibri"/>
          <w:snapToGrid w:val="0"/>
        </w:rPr>
        <w:t xml:space="preserve">odevzdat </w:t>
      </w:r>
      <w:r w:rsidRPr="00A539EC">
        <w:rPr>
          <w:rFonts w:ascii="Cambria" w:hAnsi="Cambria" w:cs="Calibri"/>
        </w:rPr>
        <w:t>předmět koupě dle této smlouvy</w:t>
      </w:r>
      <w:r w:rsidRPr="00A539EC">
        <w:rPr>
          <w:rFonts w:ascii="Cambria" w:hAnsi="Cambria" w:cs="Calibri"/>
          <w:snapToGrid w:val="0"/>
        </w:rPr>
        <w:t>, je daný kupující oprávněn požadovat po prodávajícím zaplacení smluvní pokuty ve výši 0,2 % ze sjednané </w:t>
      </w:r>
      <w:r>
        <w:rPr>
          <w:rFonts w:ascii="Cambria" w:hAnsi="Cambria" w:cs="Calibri"/>
          <w:snapToGrid w:val="0"/>
        </w:rPr>
        <w:t xml:space="preserve">kupní </w:t>
      </w:r>
      <w:r w:rsidRPr="00A539EC">
        <w:rPr>
          <w:rFonts w:ascii="Cambria" w:hAnsi="Cambria" w:cs="Calibri"/>
          <w:snapToGrid w:val="0"/>
        </w:rPr>
        <w:t xml:space="preserve">ceny za celý předmět koupě bez DPH </w:t>
      </w:r>
      <w:r w:rsidRPr="00A539EC">
        <w:rPr>
          <w:rFonts w:ascii="Cambria" w:hAnsi="Cambria" w:cs="Calibri"/>
        </w:rPr>
        <w:t>dle této smlouvy za každý započatý den prodlení, až do řádného odevzdání předmětu koupě a prodávající je povinen takto požadovanou smluvní pokutu zaplatit.</w:t>
      </w:r>
    </w:p>
    <w:p w:rsidR="00662B20" w:rsidRPr="002030CA" w:rsidRDefault="00662B20" w:rsidP="001A7D48">
      <w:pPr>
        <w:numPr>
          <w:ilvl w:val="0"/>
          <w:numId w:val="32"/>
        </w:numPr>
        <w:spacing w:after="120" w:line="240" w:lineRule="auto"/>
        <w:ind w:left="426" w:hanging="426"/>
        <w:jc w:val="both"/>
        <w:rPr>
          <w:rFonts w:ascii="Cambria" w:hAnsi="Cambria" w:cs="Calibri"/>
        </w:rPr>
      </w:pPr>
      <w:r w:rsidRPr="00A539EC">
        <w:rPr>
          <w:rFonts w:ascii="Cambria" w:hAnsi="Cambria" w:cs="Calibri"/>
        </w:rPr>
        <w:t>Nesplní-li prodávající v dohodnutém termínu svůj závazek odstranit řádně uplatněné vady, je daný kupující oprávněn požadovat na prodávajícím zaplacení smluvní pokuty ve výši 0,05 % ze sjednané</w:t>
      </w:r>
      <w:r w:rsidRPr="002030CA">
        <w:rPr>
          <w:rFonts w:ascii="Cambria" w:hAnsi="Cambria" w:cs="Calibri"/>
        </w:rPr>
        <w:t xml:space="preserve"> kupní ceny </w:t>
      </w:r>
      <w:r w:rsidRPr="002030CA">
        <w:rPr>
          <w:rFonts w:ascii="Cambria" w:hAnsi="Cambria" w:cs="Calibri"/>
          <w:snapToGrid w:val="0"/>
        </w:rPr>
        <w:t xml:space="preserve">za celý </w:t>
      </w:r>
      <w:r w:rsidRPr="002030CA">
        <w:rPr>
          <w:rFonts w:ascii="Cambria" w:hAnsi="Cambria" w:cs="Calibri"/>
        </w:rPr>
        <w:t xml:space="preserve">předmět koupě bez DPH za každý započatý den prodlení až do jejich úplného odstranění a prodávající se zavazuje takto požadovanou smluvní pokutu kupujícímu zaplatit. </w:t>
      </w:r>
    </w:p>
    <w:p w:rsidR="00662B20" w:rsidRPr="002030CA" w:rsidRDefault="00662B20" w:rsidP="001A7D48">
      <w:pPr>
        <w:numPr>
          <w:ilvl w:val="0"/>
          <w:numId w:val="32"/>
        </w:numPr>
        <w:spacing w:after="120" w:line="240" w:lineRule="auto"/>
        <w:ind w:left="426" w:hanging="426"/>
        <w:jc w:val="both"/>
        <w:rPr>
          <w:rFonts w:ascii="Cambria" w:hAnsi="Cambria" w:cs="Calibri"/>
        </w:rPr>
      </w:pPr>
      <w:r w:rsidRPr="002030CA">
        <w:rPr>
          <w:rFonts w:ascii="Cambria" w:hAnsi="Cambria" w:cs="Calibri"/>
        </w:rPr>
        <w:t xml:space="preserve">Smluvní pokuty podle tohoto článku a úroky z prodlení jsou splatné </w:t>
      </w:r>
      <w:r w:rsidRPr="002030CA">
        <w:rPr>
          <w:rFonts w:ascii="Cambria" w:hAnsi="Cambria" w:cs="Calibri"/>
          <w:u w:val="single"/>
        </w:rPr>
        <w:t xml:space="preserve">do 30 dnů </w:t>
      </w:r>
      <w:r w:rsidRPr="002030CA">
        <w:rPr>
          <w:rFonts w:ascii="Cambria" w:hAnsi="Cambria" w:cs="Calibri"/>
        </w:rPr>
        <w:t>ode dne, kdy povinná strana obdrží od strany oprávněné písemnou výzvu k zaplacení smluvní pokuty nebo úroku z prodlení, která bude obsahovat jejich vyčíslení.</w:t>
      </w:r>
    </w:p>
    <w:p w:rsidR="00662B20" w:rsidRPr="002030CA" w:rsidRDefault="00662B20" w:rsidP="001A7D48">
      <w:pPr>
        <w:numPr>
          <w:ilvl w:val="0"/>
          <w:numId w:val="32"/>
        </w:numPr>
        <w:spacing w:after="120" w:line="240" w:lineRule="auto"/>
        <w:ind w:left="426" w:hanging="426"/>
        <w:jc w:val="both"/>
        <w:rPr>
          <w:rFonts w:ascii="Cambria" w:hAnsi="Cambria" w:cs="Calibri"/>
        </w:rPr>
      </w:pPr>
      <w:r w:rsidRPr="002030CA">
        <w:rPr>
          <w:rFonts w:ascii="Cambria" w:hAnsi="Cambria" w:cs="Calibri"/>
        </w:rPr>
        <w:t xml:space="preserve">I po zaplacení smluvní pokuty je prodávající povinen splnit smluvní povinnost, která je </w:t>
      </w:r>
      <w:r w:rsidRPr="00A539EC">
        <w:rPr>
          <w:rFonts w:ascii="Cambria" w:hAnsi="Cambria" w:cs="Calibri"/>
        </w:rPr>
        <w:t>smluvní pokutou utvrzena.</w:t>
      </w:r>
      <w:r w:rsidRPr="00A539EC">
        <w:rPr>
          <w:rFonts w:ascii="Cambria" w:hAnsi="Cambria"/>
        </w:rPr>
        <w:t xml:space="preserve"> </w:t>
      </w:r>
      <w:r w:rsidRPr="00A539EC">
        <w:rPr>
          <w:rFonts w:ascii="Cambria" w:hAnsi="Cambria" w:cs="Calibri"/>
        </w:rPr>
        <w:t>Zaplacením smluvních pokut dle této smlouvy není dotčeno právo daného kupujícího na náhradu škody vzniklé mu v příčinné souvislosti s jednáním, nejednáním</w:t>
      </w:r>
      <w:r w:rsidRPr="002030CA">
        <w:rPr>
          <w:rFonts w:ascii="Cambria" w:hAnsi="Cambria" w:cs="Calibri"/>
        </w:rPr>
        <w:t xml:space="preserve"> či opomenutím prodávajícího.</w:t>
      </w:r>
    </w:p>
    <w:p w:rsidR="00662B20" w:rsidRPr="002030CA" w:rsidRDefault="00662B20" w:rsidP="001A7D48">
      <w:pPr>
        <w:numPr>
          <w:ilvl w:val="0"/>
          <w:numId w:val="32"/>
        </w:numPr>
        <w:spacing w:after="120" w:line="240" w:lineRule="auto"/>
        <w:ind w:left="426" w:hanging="426"/>
        <w:jc w:val="both"/>
        <w:rPr>
          <w:rFonts w:ascii="Cambria" w:hAnsi="Cambria" w:cs="Calibri"/>
        </w:rPr>
      </w:pPr>
      <w:r w:rsidRPr="002030CA">
        <w:rPr>
          <w:rFonts w:ascii="Cambria" w:hAnsi="Cambria" w:cs="Calibri"/>
        </w:rPr>
        <w:t xml:space="preserve">Tuto smlouvu lze ukončit dohodou smluvních stran. Dohoda o ukončení smluvního vztahu musí být písemná, jinak je neplatná. </w:t>
      </w:r>
      <w:r w:rsidRPr="002030CA">
        <w:rPr>
          <w:rFonts w:ascii="Cambria" w:hAnsi="Cambria" w:cs="Calibri"/>
          <w:snapToGrid w:val="0"/>
        </w:rPr>
        <w:t>Za písemnou formu se v tomto případě nepovažuje e-mailová zpráva.</w:t>
      </w:r>
    </w:p>
    <w:p w:rsidR="00662B20" w:rsidRPr="002030CA" w:rsidRDefault="00662B20" w:rsidP="001A7D48">
      <w:pPr>
        <w:numPr>
          <w:ilvl w:val="0"/>
          <w:numId w:val="32"/>
        </w:numPr>
        <w:spacing w:after="120" w:line="240" w:lineRule="auto"/>
        <w:ind w:left="426" w:hanging="426"/>
        <w:jc w:val="both"/>
        <w:rPr>
          <w:rFonts w:ascii="Cambria" w:hAnsi="Cambria" w:cs="Calibri"/>
        </w:rPr>
      </w:pPr>
      <w:r w:rsidRPr="002030CA">
        <w:rPr>
          <w:rFonts w:ascii="Cambria" w:hAnsi="Cambria" w:cs="Calibri"/>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jiném státu, pak patnáctý pracovní den po odeslání.</w:t>
      </w:r>
    </w:p>
    <w:p w:rsidR="00662B20" w:rsidRPr="002030CA" w:rsidRDefault="00662B20" w:rsidP="001A7D48">
      <w:pPr>
        <w:numPr>
          <w:ilvl w:val="0"/>
          <w:numId w:val="32"/>
        </w:numPr>
        <w:spacing w:after="120" w:line="240" w:lineRule="auto"/>
        <w:ind w:left="426" w:hanging="426"/>
        <w:jc w:val="both"/>
        <w:rPr>
          <w:rFonts w:ascii="Cambria" w:hAnsi="Cambria" w:cs="Calibri"/>
        </w:rPr>
      </w:pPr>
      <w:r w:rsidRPr="002030CA">
        <w:rPr>
          <w:rFonts w:ascii="Cambria" w:hAnsi="Cambria" w:cs="Calibri"/>
        </w:rPr>
        <w:t>Smluvní strany se dohodly, že za podstatné porušení této smlouvy ze strany prodávajícího považují zejména:</w:t>
      </w:r>
    </w:p>
    <w:p w:rsidR="00662B20" w:rsidRPr="00A539EC" w:rsidRDefault="00662B20" w:rsidP="006D52B1">
      <w:pPr>
        <w:numPr>
          <w:ilvl w:val="0"/>
          <w:numId w:val="12"/>
        </w:numPr>
        <w:tabs>
          <w:tab w:val="clear" w:pos="720"/>
          <w:tab w:val="num" w:pos="1418"/>
        </w:tabs>
        <w:spacing w:after="120" w:line="240" w:lineRule="auto"/>
        <w:ind w:left="1418" w:hanging="426"/>
        <w:jc w:val="both"/>
        <w:rPr>
          <w:rFonts w:ascii="Cambria" w:hAnsi="Cambria" w:cs="Calibri"/>
        </w:rPr>
      </w:pPr>
      <w:r w:rsidRPr="002030CA">
        <w:rPr>
          <w:rFonts w:ascii="Cambria" w:hAnsi="Cambria" w:cs="Calibri"/>
        </w:rPr>
        <w:t xml:space="preserve">odevzdání předmětu koupě dle této smlouvy, u něhož se opakovaně (více než </w:t>
      </w:r>
      <w:r w:rsidRPr="00A539EC">
        <w:rPr>
          <w:rFonts w:ascii="Cambria" w:hAnsi="Cambria" w:cs="Calibri"/>
        </w:rPr>
        <w:t>jednou) vyskytne stejná vada nebo u něhož se i jen jednorázově vyskytne v průběhu záruční doby více než 5 různých vad,</w:t>
      </w:r>
    </w:p>
    <w:p w:rsidR="00662B20" w:rsidRPr="00A539EC" w:rsidRDefault="00662B20" w:rsidP="006D52B1">
      <w:pPr>
        <w:numPr>
          <w:ilvl w:val="0"/>
          <w:numId w:val="12"/>
        </w:numPr>
        <w:tabs>
          <w:tab w:val="clear" w:pos="720"/>
          <w:tab w:val="num" w:pos="1418"/>
        </w:tabs>
        <w:spacing w:after="120" w:line="240" w:lineRule="auto"/>
        <w:ind w:left="1418" w:hanging="709"/>
        <w:jc w:val="both"/>
        <w:rPr>
          <w:rFonts w:ascii="Cambria" w:hAnsi="Cambria" w:cs="Calibri"/>
        </w:rPr>
      </w:pPr>
      <w:r w:rsidRPr="00A539EC">
        <w:rPr>
          <w:rFonts w:ascii="Cambria" w:hAnsi="Cambria" w:cs="Calibri"/>
        </w:rPr>
        <w:t xml:space="preserve">prodlení prodávajícího s odevzdáním předmětu koupě </w:t>
      </w:r>
      <w:r w:rsidRPr="00A539EC">
        <w:rPr>
          <w:rFonts w:ascii="Cambria" w:hAnsi="Cambria" w:cs="Calibri"/>
          <w:u w:val="single"/>
        </w:rPr>
        <w:t>delší než 10 kalendářních dnů</w:t>
      </w:r>
      <w:r w:rsidRPr="00A539EC">
        <w:rPr>
          <w:rFonts w:ascii="Cambria" w:hAnsi="Cambria" w:cs="Calibri"/>
        </w:rPr>
        <w:t>.</w:t>
      </w:r>
    </w:p>
    <w:p w:rsidR="00662B20" w:rsidRPr="002030CA" w:rsidRDefault="00662B20" w:rsidP="001A7D48">
      <w:pPr>
        <w:numPr>
          <w:ilvl w:val="0"/>
          <w:numId w:val="32"/>
        </w:numPr>
        <w:spacing w:after="120" w:line="240" w:lineRule="auto"/>
        <w:ind w:left="426" w:hanging="568"/>
        <w:jc w:val="both"/>
        <w:rPr>
          <w:rFonts w:ascii="Cambria" w:hAnsi="Cambria" w:cs="Calibri"/>
        </w:rPr>
      </w:pPr>
      <w:r w:rsidRPr="00A539EC">
        <w:rPr>
          <w:rFonts w:ascii="Cambria" w:hAnsi="Cambria" w:cs="Calibri"/>
        </w:rPr>
        <w:lastRenderedPageBreak/>
        <w:t>Odstoupením od této smlouvy</w:t>
      </w:r>
      <w:r w:rsidRPr="002030CA">
        <w:rPr>
          <w:rFonts w:ascii="Cambria" w:hAnsi="Cambria" w:cs="Calibri"/>
        </w:rPr>
        <w:t xml:space="preserve"> nejsou dotčena ustanovení týkající se smluvních pokut, úroků z prodlení a ustanovení týkající se těch práv a povinností, z jejichž povahy vyplývá, že mají trvat i po odstoupení.</w:t>
      </w:r>
    </w:p>
    <w:p w:rsidR="00662B20" w:rsidRPr="002030CA" w:rsidRDefault="00662B20" w:rsidP="001A7D48">
      <w:pPr>
        <w:numPr>
          <w:ilvl w:val="0"/>
          <w:numId w:val="32"/>
        </w:numPr>
        <w:spacing w:after="120" w:line="240" w:lineRule="auto"/>
        <w:ind w:left="426" w:hanging="568"/>
        <w:jc w:val="both"/>
        <w:rPr>
          <w:rFonts w:ascii="Cambria" w:hAnsi="Cambria" w:cs="Calibri"/>
        </w:rPr>
      </w:pPr>
      <w:r w:rsidRPr="002030CA">
        <w:rPr>
          <w:rFonts w:ascii="Cambria" w:hAnsi="Cambria" w:cs="Calibri"/>
        </w:rPr>
        <w:t>Kupující mohou od smlouvy odstoupit částečně, a to ohledně těch částí plnění, kterých se důvod odstoupení týká.</w:t>
      </w:r>
    </w:p>
    <w:p w:rsidR="00662B20" w:rsidRPr="002030CA" w:rsidRDefault="00662B20" w:rsidP="001E6449">
      <w:pPr>
        <w:numPr>
          <w:ilvl w:val="0"/>
          <w:numId w:val="32"/>
        </w:numPr>
        <w:spacing w:after="120" w:line="240" w:lineRule="auto"/>
        <w:ind w:left="426" w:hanging="568"/>
        <w:jc w:val="both"/>
        <w:rPr>
          <w:rFonts w:ascii="Cambria" w:hAnsi="Cambria" w:cs="Calibri"/>
        </w:rPr>
      </w:pPr>
      <w:r w:rsidRPr="002030CA">
        <w:rPr>
          <w:rFonts w:ascii="Cambria" w:hAnsi="Cambria" w:cs="Calibri"/>
        </w:rPr>
        <w:t xml:space="preserve">Kupující jsou oprávněni od smlouvy odstoupit dále v případě, že bylo vůči majetku prodávajícímu zahájeno insolvenční řízení dle zákona č. 182/2006 Sb., o úpadku a způsobech jeho řešení (insolvenční zákon), v platném znění, v němž bylo vydáno rozhodnutí o úpadku, nebo byl návrh na zahájení insolvenčního řízení vůči majetku prodávajícího zamítnut pro nedostatek majetku k úhradě nákladů tohoto řízení. V těchto případech má prodávající povinnost zaplatit kupujícím všechny výdaje, spojené s odstoupením od smlouvy. </w:t>
      </w:r>
    </w:p>
    <w:p w:rsidR="00662B20" w:rsidRPr="002030CA" w:rsidRDefault="00662B20" w:rsidP="00615895">
      <w:pPr>
        <w:numPr>
          <w:ilvl w:val="0"/>
          <w:numId w:val="32"/>
        </w:numPr>
        <w:suppressAutoHyphens/>
        <w:spacing w:after="0" w:line="240" w:lineRule="auto"/>
        <w:jc w:val="both"/>
        <w:rPr>
          <w:rFonts w:ascii="Cambria" w:hAnsi="Cambria" w:cs="Calibri"/>
        </w:rPr>
      </w:pPr>
      <w:r w:rsidRPr="002030CA">
        <w:rPr>
          <w:rFonts w:ascii="Cambria" w:hAnsi="Cambria" w:cs="Calibri"/>
        </w:rPr>
        <w:t>Zánikem (skončením) účinnosti této smlouvy zanikají všechny závazky smluvních stran z ní plynoucí s výjimkou nároků smluvních stran na náhradu újmy a zaplacení smluvních pokut sjednaných pro případ porušení smluvních povinností vzniklých před skončením účinnosti smlouvy, a nezanikají rovněž závazky smluvních stran, které podle smlouvy nebo vzhledem ke své povaze mají trvat i nadále nebo u kterých tak stanoví platný obecně závazný právní předpis.</w:t>
      </w:r>
    </w:p>
    <w:p w:rsidR="00662B20" w:rsidRPr="002030CA" w:rsidRDefault="00662B20" w:rsidP="001E6449">
      <w:pPr>
        <w:spacing w:after="120" w:line="240" w:lineRule="auto"/>
        <w:ind w:left="426"/>
        <w:jc w:val="both"/>
        <w:rPr>
          <w:rFonts w:ascii="Cambria" w:hAnsi="Cambria" w:cs="Calibri"/>
        </w:rPr>
      </w:pPr>
    </w:p>
    <w:p w:rsidR="00662B20" w:rsidRPr="002030CA" w:rsidRDefault="00662B20" w:rsidP="006D52B1">
      <w:pPr>
        <w:keepNext/>
        <w:numPr>
          <w:ilvl w:val="0"/>
          <w:numId w:val="23"/>
        </w:numPr>
        <w:spacing w:after="120" w:line="240" w:lineRule="auto"/>
        <w:jc w:val="center"/>
        <w:rPr>
          <w:rFonts w:ascii="Cambria" w:hAnsi="Cambria" w:cs="Calibri"/>
          <w:b/>
          <w:snapToGrid w:val="0"/>
        </w:rPr>
      </w:pPr>
    </w:p>
    <w:p w:rsidR="00662B20" w:rsidRPr="002030CA" w:rsidRDefault="00662B20" w:rsidP="00C52F51">
      <w:pPr>
        <w:keepNext/>
        <w:tabs>
          <w:tab w:val="num" w:pos="426"/>
        </w:tabs>
        <w:spacing w:after="120" w:line="240" w:lineRule="auto"/>
        <w:ind w:hanging="436"/>
        <w:jc w:val="center"/>
        <w:rPr>
          <w:rFonts w:ascii="Cambria" w:hAnsi="Cambria" w:cs="Calibri"/>
          <w:b/>
          <w:snapToGrid w:val="0"/>
        </w:rPr>
      </w:pPr>
      <w:r w:rsidRPr="002030CA">
        <w:rPr>
          <w:rFonts w:ascii="Cambria" w:hAnsi="Cambria" w:cs="Calibri"/>
          <w:b/>
          <w:snapToGrid w:val="0"/>
        </w:rPr>
        <w:t>Závěrečná ujednání</w:t>
      </w:r>
    </w:p>
    <w:p w:rsidR="00662B20" w:rsidRPr="002030CA" w:rsidRDefault="00662B20" w:rsidP="006D52B1">
      <w:pPr>
        <w:numPr>
          <w:ilvl w:val="0"/>
          <w:numId w:val="10"/>
        </w:numPr>
        <w:tabs>
          <w:tab w:val="clear" w:pos="0"/>
        </w:tabs>
        <w:spacing w:after="120" w:line="240" w:lineRule="auto"/>
        <w:ind w:left="360" w:hanging="436"/>
        <w:jc w:val="both"/>
        <w:rPr>
          <w:rFonts w:ascii="Cambria" w:hAnsi="Cambria" w:cs="Calibri"/>
          <w:snapToGrid w:val="0"/>
        </w:rPr>
      </w:pPr>
      <w:r w:rsidRPr="002030CA">
        <w:rPr>
          <w:rFonts w:ascii="Cambria" w:hAnsi="Cambria" w:cs="Calibri"/>
          <w:snapToGrid w:val="0"/>
        </w:rPr>
        <w:t>Veškerá práva a povinnosti smluvních stran vyplývající ze smlouvy se řídí zákonem č. 89/2012 Sb., občanský zákoník, ve znění pozdějších předpisů, a dalšími platnými obecně závaznými právními předpisy.</w:t>
      </w:r>
    </w:p>
    <w:p w:rsidR="00662B20" w:rsidRPr="002030CA" w:rsidRDefault="00662B20" w:rsidP="006D52B1">
      <w:pPr>
        <w:numPr>
          <w:ilvl w:val="0"/>
          <w:numId w:val="10"/>
        </w:numPr>
        <w:tabs>
          <w:tab w:val="clear" w:pos="0"/>
          <w:tab w:val="num" w:pos="426"/>
        </w:tabs>
        <w:spacing w:after="120" w:line="240" w:lineRule="auto"/>
        <w:ind w:left="426" w:hanging="426"/>
        <w:jc w:val="both"/>
        <w:rPr>
          <w:rFonts w:ascii="Cambria" w:hAnsi="Cambria" w:cs="Calibri"/>
          <w:snapToGrid w:val="0"/>
        </w:rPr>
      </w:pPr>
      <w:r w:rsidRPr="002030CA">
        <w:rPr>
          <w:rFonts w:ascii="Cambria" w:hAnsi="Cambria" w:cs="Calibri"/>
          <w:snapToGrid w:val="0"/>
        </w:rPr>
        <w:t xml:space="preserve">Práva vzniklá z této smlouvy nesmí být postoupena bez předchozího písemného souhlasu druhé smluvní strany. Za písemnou formu se v tomto případě nepovažuje </w:t>
      </w:r>
      <w:r w:rsidRPr="002030CA">
        <w:rPr>
          <w:rFonts w:ascii="Cambria" w:hAnsi="Cambria" w:cs="Calibri"/>
        </w:rPr>
        <w:t>výměna e-mailových, nebo jiných elektronických zpráv</w:t>
      </w:r>
    </w:p>
    <w:p w:rsidR="00662B20" w:rsidRPr="002030CA" w:rsidRDefault="00662B20" w:rsidP="006D52B1">
      <w:pPr>
        <w:numPr>
          <w:ilvl w:val="0"/>
          <w:numId w:val="10"/>
        </w:numPr>
        <w:tabs>
          <w:tab w:val="clear" w:pos="0"/>
          <w:tab w:val="num" w:pos="426"/>
        </w:tabs>
        <w:spacing w:after="120" w:line="240" w:lineRule="auto"/>
        <w:ind w:left="426" w:hanging="426"/>
        <w:jc w:val="both"/>
        <w:rPr>
          <w:rFonts w:ascii="Cambria" w:hAnsi="Cambria" w:cs="Calibri"/>
          <w:snapToGrid w:val="0"/>
        </w:rPr>
      </w:pPr>
      <w:r w:rsidRPr="002030CA">
        <w:rPr>
          <w:rFonts w:ascii="Cambria" w:hAnsi="Cambria" w:cs="Calibri"/>
          <w:snapToGrid w:val="0"/>
        </w:rPr>
        <w:t xml:space="preserve">Prodávající přebírá podle </w:t>
      </w:r>
      <w:proofErr w:type="spellStart"/>
      <w:r w:rsidRPr="002030CA">
        <w:rPr>
          <w:rFonts w:ascii="Cambria" w:hAnsi="Cambria" w:cs="Calibri"/>
          <w:snapToGrid w:val="0"/>
        </w:rPr>
        <w:t>ust</w:t>
      </w:r>
      <w:proofErr w:type="spellEnd"/>
      <w:r w:rsidRPr="002030CA">
        <w:rPr>
          <w:rFonts w:ascii="Cambria" w:hAnsi="Cambria" w:cs="Calibri"/>
          <w:snapToGrid w:val="0"/>
        </w:rPr>
        <w:t>. § 1765 občanského zákoníku riziko změny okolností, zejména v souvislosti s měnovými výkyvy a výkyvy cen.</w:t>
      </w:r>
    </w:p>
    <w:p w:rsidR="00662B20" w:rsidRPr="002030CA" w:rsidRDefault="00662B20" w:rsidP="006D52B1">
      <w:pPr>
        <w:numPr>
          <w:ilvl w:val="0"/>
          <w:numId w:val="10"/>
        </w:numPr>
        <w:tabs>
          <w:tab w:val="clear" w:pos="0"/>
          <w:tab w:val="num" w:pos="426"/>
        </w:tabs>
        <w:spacing w:after="120" w:line="240" w:lineRule="auto"/>
        <w:ind w:left="426" w:hanging="426"/>
        <w:jc w:val="both"/>
        <w:rPr>
          <w:rFonts w:ascii="Cambria" w:hAnsi="Cambria" w:cs="Calibri"/>
          <w:snapToGrid w:val="0"/>
        </w:rPr>
      </w:pPr>
      <w:r w:rsidRPr="002030CA">
        <w:rPr>
          <w:rFonts w:ascii="Cambria" w:hAnsi="Cambria" w:cs="Calibri"/>
        </w:rPr>
        <w:t>Vztahuje-li se důvod neplatnosti jen na některé ustanovení této smlouvy, je neplatným pouze toto ustanovení, pokud z jeho povahy nebo obsahu anebo z okolností, za nichž bylo sjednáno, nevyplývá, že jej nelze oddělit od ostatního obsahu této smlouvy.</w:t>
      </w:r>
    </w:p>
    <w:p w:rsidR="00662B20" w:rsidRPr="002030CA" w:rsidRDefault="00662B20" w:rsidP="006D52B1">
      <w:pPr>
        <w:numPr>
          <w:ilvl w:val="0"/>
          <w:numId w:val="10"/>
        </w:numPr>
        <w:tabs>
          <w:tab w:val="clear" w:pos="0"/>
          <w:tab w:val="num" w:pos="426"/>
        </w:tabs>
        <w:spacing w:after="120" w:line="240" w:lineRule="auto"/>
        <w:ind w:left="426" w:hanging="426"/>
        <w:jc w:val="both"/>
        <w:rPr>
          <w:rFonts w:ascii="Cambria" w:hAnsi="Cambria" w:cs="Calibri"/>
          <w:snapToGrid w:val="0"/>
        </w:rPr>
      </w:pPr>
      <w:r w:rsidRPr="002030CA">
        <w:rPr>
          <w:rFonts w:ascii="Cambria" w:hAnsi="Cambria" w:cs="Calibri"/>
        </w:rPr>
        <w:t>Případné spory vzniklé z této smlouvy a v souvislosti s ní budou smluvní strany řešit především vzájemnou dohodou, nedohodnou-li se, budou se teprve poté domáhat svého práva soudní cestou.</w:t>
      </w:r>
    </w:p>
    <w:p w:rsidR="00662B20" w:rsidRPr="002030CA" w:rsidRDefault="00662B20" w:rsidP="006D52B1">
      <w:pPr>
        <w:numPr>
          <w:ilvl w:val="0"/>
          <w:numId w:val="10"/>
        </w:numPr>
        <w:tabs>
          <w:tab w:val="clear" w:pos="0"/>
          <w:tab w:val="num" w:pos="426"/>
        </w:tabs>
        <w:spacing w:after="120" w:line="240" w:lineRule="auto"/>
        <w:ind w:left="426" w:hanging="426"/>
        <w:jc w:val="both"/>
        <w:rPr>
          <w:rFonts w:ascii="Cambria" w:hAnsi="Cambria" w:cs="Calibri"/>
          <w:snapToGrid w:val="0"/>
        </w:rPr>
      </w:pPr>
      <w:r w:rsidRPr="002030CA">
        <w:rPr>
          <w:rFonts w:ascii="Cambria" w:hAnsi="Cambria" w:cs="Calibri"/>
        </w:rPr>
        <w:t>Prodávající má povinnost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plnění dle této smlouvy. Tutéž povinnost jsou povinni splnit i poddodavatelé prodávajícího.</w:t>
      </w:r>
    </w:p>
    <w:p w:rsidR="00662B20" w:rsidRPr="002030CA" w:rsidRDefault="00662B20" w:rsidP="006D52B1">
      <w:pPr>
        <w:numPr>
          <w:ilvl w:val="0"/>
          <w:numId w:val="10"/>
        </w:numPr>
        <w:tabs>
          <w:tab w:val="clear" w:pos="0"/>
          <w:tab w:val="num" w:pos="426"/>
        </w:tabs>
        <w:spacing w:after="120" w:line="240" w:lineRule="auto"/>
        <w:ind w:left="426" w:hanging="426"/>
        <w:jc w:val="both"/>
        <w:rPr>
          <w:rFonts w:ascii="Cambria" w:hAnsi="Cambria" w:cs="Calibri"/>
          <w:snapToGrid w:val="0"/>
        </w:rPr>
      </w:pPr>
      <w:r w:rsidRPr="002030CA">
        <w:rPr>
          <w:rFonts w:ascii="Cambria" w:hAnsi="Cambria"/>
        </w:rPr>
        <w:t xml:space="preserve">Prodávající je povinen archivovat originální vyhotovení této smlouvy včetně jejích dodatků, originály účetních dokladů, protokol o předání a převzetí předmětu koupě, záznamy o elektronických úkonech a dalších dokladů vztahujících se k realizaci předmětu této smlouvy po dobu 10 let od ukončení zadávacího řízení nebo od změny závazku z této smlouvy, min. však do 31. 12. 2033; po tuto dobu musí být originální dokumenty k dispozici kontrolním orgánům, pokud legislativa nestanovuje pro některé typy dokumentů dobu delší (např. zákon č. 499/2004 Sb., o archivnictví a spisové službě a o změně některých zákonů, ve znění pozdějších předpisů). Lhůta byla nastavena s ohledem na čl. 140 Obecného nařízení, které stanovuje, že doba, po kterou musí být originální dokumenty k dispozici Komisi a Evropskému účetnímu dvoru v souladu s článkem 140 Obecného nařízení jsou dva roky od předložení účetní závěrky OP VVV, v níž jsou zahrnuty konečné výdaje ukončené činnosti, a s ohledem na ustanovení § 44a odst. 11 zákona č. 218/2000 Sb., rozpočtových pravidlech a o změně některých souvisejících zákonů, ve znění pozdějších předpisů. Po tuto dobu je prodávající povinen umožnit osobám oprávněným k výkonu kontroly projektů (pracovníkům Ministerstva financí, Evropské komise, Evropského účetního dvora, Nejvyššího kontrolního úřadu a dalších oprávněných orgánů veřejné správy) vstup do svých objektů a na pozemky k </w:t>
      </w:r>
      <w:r w:rsidRPr="002030CA">
        <w:rPr>
          <w:rFonts w:ascii="Cambria" w:hAnsi="Cambria"/>
        </w:rPr>
        <w:lastRenderedPageBreak/>
        <w:t>ověřování plnění podmínek smlouvy o poskytnutí dotace, a provedení kontroly dokladů souvisejících s plněním této smlouvy, zejména poskytovat požadované informace a dokumentaci zaměstnancům nebo zmocněncům pověřených orgánů kontroly provádění projektu v rámci OP VVV,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w:t>
      </w:r>
    </w:p>
    <w:p w:rsidR="00662B20" w:rsidRPr="002030CA" w:rsidRDefault="00662B20" w:rsidP="006D52B1">
      <w:pPr>
        <w:numPr>
          <w:ilvl w:val="0"/>
          <w:numId w:val="10"/>
        </w:numPr>
        <w:tabs>
          <w:tab w:val="clear" w:pos="0"/>
          <w:tab w:val="num" w:pos="360"/>
        </w:tabs>
        <w:spacing w:after="120" w:line="240" w:lineRule="auto"/>
        <w:ind w:left="360" w:hanging="360"/>
        <w:jc w:val="both"/>
        <w:rPr>
          <w:rFonts w:ascii="Cambria" w:hAnsi="Cambria" w:cs="Calibri"/>
        </w:rPr>
      </w:pPr>
      <w:r w:rsidRPr="002030CA">
        <w:rPr>
          <w:rFonts w:ascii="Cambria" w:hAnsi="Cambria" w:cs="Calibri"/>
        </w:rPr>
        <w:t>Vzhledem k veřejnoprávnímu charakteru kupujícího prodávající výslovně souhlasí s uveřejněním smluvních podmínek obsažených v této smlouvě v rozsahu a za podmínek vyplývajících z příslušných právních předpisů (zejména zákon č. 340/2015 Sb., o zvláštních podmínkách účinnosti některých smluv, uveřejňování těchto smluv a o registru smluv (zákon o registru smluv), ve znění pozdějších předpisů, a zákon č. 106/1999 Sb., o svobodném přístupu k informacím, ve znění pozdějších předpisů).</w:t>
      </w:r>
    </w:p>
    <w:p w:rsidR="00662B20" w:rsidRPr="002030CA" w:rsidRDefault="00662B20" w:rsidP="001E6449">
      <w:pPr>
        <w:numPr>
          <w:ilvl w:val="0"/>
          <w:numId w:val="10"/>
        </w:numPr>
        <w:tabs>
          <w:tab w:val="clear" w:pos="0"/>
          <w:tab w:val="num" w:pos="360"/>
        </w:tabs>
        <w:spacing w:after="120" w:line="240" w:lineRule="auto"/>
        <w:ind w:left="360" w:hanging="360"/>
        <w:jc w:val="both"/>
        <w:rPr>
          <w:rFonts w:ascii="Cambria" w:hAnsi="Cambria" w:cs="Calibri"/>
        </w:rPr>
      </w:pPr>
      <w:r w:rsidRPr="002030CA">
        <w:rPr>
          <w:rFonts w:ascii="Cambria" w:hAnsi="Cambria" w:cs="Calibri"/>
        </w:rPr>
        <w:t xml:space="preserve">Smluvní strany berou na vědomí, že Univerzita Karlova je jako veřejná vysoká škola subjektem podle § 2 odst. 1 písm. e) z. č. 340/2015 Sb., o registru smluv, ve znění pozdějších předpisů, a na smlouvy jí uzavírané se vztahuje povinnost uveřejnění prostřednictvím registru smluv podle tohoto zákona (dále jen uveřejnění). Prodávající uděluje kupujícím souhlas k uveřejnění této smlouvy včetně jejich příloh i všech jejích dodatků v registru smluv, příp. i na profilu kupujícího jako zadavatele. Smluvní strany se dohodly, že smlouva bude uveřejněna jako celek s vyloučením informací, které nelze poskytnout při postupu podle předpisů upravujících svobodný přístup k informacím. </w:t>
      </w:r>
    </w:p>
    <w:p w:rsidR="00662B20" w:rsidRPr="002030CA" w:rsidRDefault="00662B20" w:rsidP="001E6449">
      <w:pPr>
        <w:numPr>
          <w:ilvl w:val="0"/>
          <w:numId w:val="10"/>
        </w:numPr>
        <w:tabs>
          <w:tab w:val="clear" w:pos="0"/>
          <w:tab w:val="num" w:pos="360"/>
        </w:tabs>
        <w:spacing w:after="120" w:line="240" w:lineRule="auto"/>
        <w:ind w:left="360" w:hanging="360"/>
        <w:jc w:val="both"/>
        <w:rPr>
          <w:rFonts w:ascii="Cambria" w:hAnsi="Cambria" w:cs="Calibri"/>
        </w:rPr>
      </w:pPr>
      <w:r w:rsidRPr="002030CA">
        <w:rPr>
          <w:rFonts w:ascii="Cambria" w:hAnsi="Cambria" w:cs="Calibri"/>
        </w:rPr>
        <w:t>Uveřejnění smlouvy zajistí kupující č. 1 neprodleně po uzavření smlouvy. Kupující č. 1 se současně zavazuje informovat druhou smluvní stranu o provedení registrace tak, že zašle druhé smluvní straně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současně).</w:t>
      </w:r>
    </w:p>
    <w:p w:rsidR="00662B20" w:rsidRPr="002030CA" w:rsidRDefault="00662B20" w:rsidP="001E6449">
      <w:pPr>
        <w:numPr>
          <w:ilvl w:val="0"/>
          <w:numId w:val="10"/>
        </w:numPr>
        <w:tabs>
          <w:tab w:val="clear" w:pos="0"/>
          <w:tab w:val="num" w:pos="360"/>
        </w:tabs>
        <w:spacing w:after="120" w:line="240" w:lineRule="auto"/>
        <w:ind w:left="360" w:hanging="360"/>
        <w:jc w:val="both"/>
        <w:rPr>
          <w:rFonts w:ascii="Cambria" w:hAnsi="Cambria" w:cs="Calibri"/>
        </w:rPr>
      </w:pPr>
      <w:r w:rsidRPr="002030CA">
        <w:rPr>
          <w:rFonts w:ascii="Cambria" w:hAnsi="Cambria" w:cs="Calibri"/>
        </w:rPr>
        <w:t>Smlouvu lze měnit a doplňovat po vzájemné dohodě smluvních stran výhradně formou písemných vzestupně číslovaných dodatků, které obsahují dohodu stran o celém textu smlouvy a které jsou podepsány zástupci smluvních stran oprávněnými k takovým jednáním. Dodatky se po podpisu všech smluvních stran stávají nedílnou součástí této smlouvy. Ke změně smlouvy učiněné jinou než sjednanou formou se nepřihlíží. Za písemnou formu nebude pro tento účel považována výměna e-mailových, nebo jiných elektronických zpráv. V případě změny závazku ze smlouvy a ukončení závazku ze smlouvy bude kupující jako zadavatel postupovat dle §§ 222 a 223 zákona č. 134/2016 Sb., o zadávání veřejných zakázek, v platném znění.</w:t>
      </w:r>
    </w:p>
    <w:p w:rsidR="00662B20" w:rsidRPr="002030CA" w:rsidRDefault="00662B20" w:rsidP="001E6449">
      <w:pPr>
        <w:numPr>
          <w:ilvl w:val="0"/>
          <w:numId w:val="10"/>
        </w:numPr>
        <w:tabs>
          <w:tab w:val="clear" w:pos="0"/>
          <w:tab w:val="num" w:pos="360"/>
        </w:tabs>
        <w:spacing w:after="120" w:line="240" w:lineRule="auto"/>
        <w:ind w:left="360" w:hanging="360"/>
        <w:jc w:val="both"/>
        <w:rPr>
          <w:rFonts w:ascii="Cambria" w:hAnsi="Cambria" w:cs="Calibri"/>
        </w:rPr>
      </w:pPr>
      <w:r w:rsidRPr="002030CA">
        <w:rPr>
          <w:rFonts w:ascii="Cambria" w:hAnsi="Cambria" w:cs="Calibri"/>
        </w:rPr>
        <w:t xml:space="preserve">Tato smlouva nabývá platnosti dnem jejího podpisu smluvními stranami a účinnosti okamžikem uveřejnění v registru smluv dle zákona č. 340/2015 Sb., v platném znění. </w:t>
      </w:r>
    </w:p>
    <w:p w:rsidR="00662B20" w:rsidRPr="00772872" w:rsidRDefault="00772872" w:rsidP="006D52B1">
      <w:pPr>
        <w:numPr>
          <w:ilvl w:val="0"/>
          <w:numId w:val="10"/>
        </w:numPr>
        <w:tabs>
          <w:tab w:val="clear" w:pos="0"/>
        </w:tabs>
        <w:spacing w:after="120" w:line="240" w:lineRule="auto"/>
        <w:ind w:left="360" w:hanging="360"/>
        <w:jc w:val="both"/>
        <w:rPr>
          <w:rFonts w:ascii="Cambria" w:hAnsi="Cambria" w:cs="Calibri"/>
          <w:snapToGrid w:val="0"/>
        </w:rPr>
      </w:pPr>
      <w:r w:rsidRPr="00772872">
        <w:rPr>
          <w:rFonts w:ascii="Cambria" w:hAnsi="Cambria"/>
        </w:rPr>
        <w:t>Tato smlouva je provedena elektronicky a opatřena elektronickými podpisy oprávněných zástupců smluvních stran</w:t>
      </w:r>
      <w:r w:rsidR="00662B20" w:rsidRPr="00772872">
        <w:rPr>
          <w:rFonts w:ascii="Cambria" w:hAnsi="Cambria" w:cs="Calibri"/>
          <w:snapToGrid w:val="0"/>
        </w:rPr>
        <w:t>.</w:t>
      </w:r>
    </w:p>
    <w:p w:rsidR="00662B20" w:rsidRPr="00E05D68" w:rsidRDefault="00662B20" w:rsidP="006D52B1">
      <w:pPr>
        <w:numPr>
          <w:ilvl w:val="0"/>
          <w:numId w:val="10"/>
        </w:numPr>
        <w:tabs>
          <w:tab w:val="clear" w:pos="0"/>
        </w:tabs>
        <w:spacing w:after="120" w:line="240" w:lineRule="auto"/>
        <w:ind w:left="360" w:hanging="360"/>
        <w:jc w:val="both"/>
        <w:rPr>
          <w:rFonts w:ascii="Cambria" w:hAnsi="Cambria" w:cs="Calibri"/>
          <w:snapToGrid w:val="0"/>
        </w:rPr>
      </w:pPr>
      <w:r w:rsidRPr="00E05D68">
        <w:rPr>
          <w:rFonts w:ascii="Cambria" w:hAnsi="Cambria" w:cs="Calibri"/>
          <w:snapToGrid w:val="0"/>
        </w:rPr>
        <w:t xml:space="preserve">Smluvní strany se s obsahem smlouvy seznámily a souhlasí s ním. </w:t>
      </w:r>
    </w:p>
    <w:p w:rsidR="00662B20" w:rsidRPr="00E05D68" w:rsidRDefault="00662B20" w:rsidP="006D52B1">
      <w:pPr>
        <w:numPr>
          <w:ilvl w:val="0"/>
          <w:numId w:val="10"/>
        </w:numPr>
        <w:tabs>
          <w:tab w:val="clear" w:pos="0"/>
        </w:tabs>
        <w:spacing w:after="120" w:line="240" w:lineRule="auto"/>
        <w:ind w:left="360" w:hanging="360"/>
        <w:jc w:val="both"/>
        <w:rPr>
          <w:rFonts w:ascii="Cambria" w:hAnsi="Cambria" w:cs="Calibri"/>
          <w:snapToGrid w:val="0"/>
        </w:rPr>
      </w:pPr>
      <w:r w:rsidRPr="00E05D68">
        <w:rPr>
          <w:rFonts w:ascii="Cambria" w:hAnsi="Cambria" w:cs="Calibri"/>
          <w:snapToGrid w:val="0"/>
        </w:rPr>
        <w:t>Nedílnou součástí této smlouvy jsou její přílohy:</w:t>
      </w:r>
    </w:p>
    <w:p w:rsidR="00662B20" w:rsidRPr="002030CA" w:rsidRDefault="00662B20" w:rsidP="00AF6186">
      <w:pPr>
        <w:spacing w:after="120" w:line="240" w:lineRule="auto"/>
        <w:ind w:left="360"/>
        <w:rPr>
          <w:rFonts w:ascii="Cambria" w:hAnsi="Cambria" w:cs="Calibri"/>
        </w:rPr>
      </w:pPr>
      <w:r w:rsidRPr="00E05D68">
        <w:rPr>
          <w:rFonts w:ascii="Cambria" w:hAnsi="Cambria" w:cs="Calibri"/>
        </w:rPr>
        <w:t>Příloha č. 1 – Technické podmínky na část 3. VZ</w:t>
      </w:r>
    </w:p>
    <w:p w:rsidR="00662B20" w:rsidRPr="002030CA" w:rsidRDefault="00662B20" w:rsidP="001E6449">
      <w:pPr>
        <w:spacing w:after="120" w:line="240" w:lineRule="auto"/>
        <w:ind w:left="360"/>
        <w:rPr>
          <w:rFonts w:ascii="Cambria" w:hAnsi="Cambria" w:cs="Calibri"/>
        </w:rPr>
      </w:pPr>
      <w:r w:rsidRPr="002030CA">
        <w:rPr>
          <w:rFonts w:ascii="Cambria" w:hAnsi="Cambria" w:cs="Calibri"/>
        </w:rPr>
        <w:t xml:space="preserve">Příloha č. 2 – Nabídková/kupní </w:t>
      </w:r>
      <w:r w:rsidRPr="00E05D68">
        <w:rPr>
          <w:rFonts w:ascii="Cambria" w:hAnsi="Cambria" w:cs="Calibri"/>
        </w:rPr>
        <w:t>cena na část 3. VZ</w:t>
      </w:r>
    </w:p>
    <w:p w:rsidR="00662B20" w:rsidRPr="002030CA" w:rsidRDefault="00662B20" w:rsidP="00AF6186">
      <w:pPr>
        <w:spacing w:after="120" w:line="240" w:lineRule="auto"/>
        <w:ind w:left="360"/>
        <w:rPr>
          <w:rFonts w:ascii="Cambria" w:hAnsi="Cambria" w:cs="Calibri"/>
        </w:rPr>
      </w:pPr>
    </w:p>
    <w:p w:rsidR="00662B20" w:rsidRPr="002030CA" w:rsidRDefault="00662B20" w:rsidP="007D6AD7">
      <w:pPr>
        <w:spacing w:after="0" w:line="240" w:lineRule="auto"/>
        <w:rPr>
          <w:rFonts w:ascii="Cambria" w:hAnsi="Cambria" w:cs="Calibri"/>
        </w:rPr>
      </w:pPr>
      <w:r w:rsidRPr="002030CA">
        <w:rPr>
          <w:rFonts w:ascii="Cambria" w:hAnsi="Cambria" w:cs="Calibri"/>
        </w:rPr>
        <w:t>Kupující</w:t>
      </w:r>
      <w:r w:rsidRPr="002030CA">
        <w:rPr>
          <w:rFonts w:ascii="Cambria" w:hAnsi="Cambria" w:cs="Calibri"/>
        </w:rPr>
        <w:tab/>
      </w:r>
      <w:r w:rsidRPr="002030CA">
        <w:rPr>
          <w:rFonts w:ascii="Cambria" w:hAnsi="Cambria" w:cs="Calibri"/>
        </w:rPr>
        <w:tab/>
      </w:r>
      <w:r w:rsidRPr="002030CA">
        <w:rPr>
          <w:rFonts w:ascii="Cambria" w:hAnsi="Cambria" w:cs="Calibri"/>
        </w:rPr>
        <w:tab/>
      </w:r>
      <w:r w:rsidRPr="002030CA">
        <w:rPr>
          <w:rFonts w:ascii="Cambria" w:hAnsi="Cambria" w:cs="Calibri"/>
        </w:rPr>
        <w:tab/>
      </w:r>
      <w:r w:rsidRPr="002030CA">
        <w:rPr>
          <w:rFonts w:ascii="Cambria" w:hAnsi="Cambria" w:cs="Calibri"/>
        </w:rPr>
        <w:tab/>
      </w:r>
      <w:r w:rsidRPr="002030CA">
        <w:rPr>
          <w:rFonts w:ascii="Cambria" w:hAnsi="Cambria" w:cs="Calibri"/>
        </w:rPr>
        <w:tab/>
        <w:t>Prodávající</w:t>
      </w:r>
    </w:p>
    <w:p w:rsidR="00662B20" w:rsidRPr="002030CA" w:rsidRDefault="00662B20" w:rsidP="00C52F51">
      <w:pPr>
        <w:spacing w:after="120" w:line="240" w:lineRule="auto"/>
        <w:rPr>
          <w:rFonts w:ascii="Cambria" w:hAnsi="Cambria" w:cs="Calibri"/>
        </w:rPr>
      </w:pPr>
    </w:p>
    <w:p w:rsidR="00662B20" w:rsidRPr="00A75BDC" w:rsidRDefault="00662B20" w:rsidP="00C52F51">
      <w:pPr>
        <w:spacing w:after="120" w:line="240" w:lineRule="auto"/>
        <w:rPr>
          <w:rFonts w:ascii="Cambria" w:hAnsi="Cambria" w:cs="Calibri"/>
        </w:rPr>
      </w:pPr>
      <w:r w:rsidRPr="002030CA">
        <w:rPr>
          <w:rFonts w:ascii="Cambria" w:hAnsi="Cambria" w:cs="Calibri"/>
        </w:rPr>
        <w:t xml:space="preserve">V Praze dne </w:t>
      </w:r>
      <w:proofErr w:type="gramStart"/>
      <w:r w:rsidR="004464FC">
        <w:rPr>
          <w:rFonts w:ascii="Cambria" w:hAnsi="Cambria" w:cs="Calibri"/>
        </w:rPr>
        <w:t>16</w:t>
      </w:r>
      <w:r w:rsidR="00584DF7">
        <w:rPr>
          <w:rFonts w:ascii="Cambria" w:hAnsi="Cambria" w:cs="Calibri"/>
        </w:rPr>
        <w:t>.11.2018</w:t>
      </w:r>
      <w:proofErr w:type="gramEnd"/>
      <w:r w:rsidRPr="002030CA">
        <w:rPr>
          <w:rFonts w:ascii="Cambria" w:hAnsi="Cambria" w:cs="Calibri"/>
        </w:rPr>
        <w:tab/>
      </w:r>
      <w:r w:rsidRPr="002030CA">
        <w:rPr>
          <w:rFonts w:ascii="Cambria" w:hAnsi="Cambria" w:cs="Calibri"/>
        </w:rPr>
        <w:tab/>
      </w:r>
      <w:r w:rsidRPr="002030CA">
        <w:rPr>
          <w:rFonts w:ascii="Cambria" w:hAnsi="Cambria" w:cs="Calibri"/>
        </w:rPr>
        <w:tab/>
        <w:t xml:space="preserve">              V</w:t>
      </w:r>
      <w:r w:rsidR="00611388">
        <w:rPr>
          <w:rFonts w:ascii="Cambria" w:hAnsi="Cambria" w:cs="Calibri"/>
        </w:rPr>
        <w:t> Hradci Králové</w:t>
      </w:r>
      <w:r w:rsidR="00611388" w:rsidRPr="00A75BDC">
        <w:rPr>
          <w:rFonts w:ascii="Cambria" w:hAnsi="Cambria" w:cs="Calibri"/>
        </w:rPr>
        <w:t xml:space="preserve"> </w:t>
      </w:r>
      <w:r w:rsidRPr="00A75BDC">
        <w:rPr>
          <w:rFonts w:ascii="Cambria" w:hAnsi="Cambria" w:cs="Calibri"/>
        </w:rPr>
        <w:t xml:space="preserve">dne </w:t>
      </w:r>
      <w:r w:rsidR="00584DF7">
        <w:rPr>
          <w:rFonts w:ascii="Cambria" w:hAnsi="Cambria" w:cs="Calibri"/>
        </w:rPr>
        <w:t>15.11.2018</w:t>
      </w:r>
    </w:p>
    <w:p w:rsidR="00662B20" w:rsidRDefault="00662B20" w:rsidP="00C52F51">
      <w:pPr>
        <w:spacing w:after="120" w:line="240" w:lineRule="auto"/>
        <w:rPr>
          <w:rFonts w:ascii="Cambria" w:hAnsi="Cambria" w:cs="Calibri"/>
        </w:rPr>
      </w:pPr>
    </w:p>
    <w:p w:rsidR="007D6AD7" w:rsidRPr="00A75BDC" w:rsidRDefault="007D6AD7" w:rsidP="00C52F51">
      <w:pPr>
        <w:spacing w:after="120" w:line="240" w:lineRule="auto"/>
        <w:rPr>
          <w:rFonts w:ascii="Cambria" w:hAnsi="Cambria" w:cs="Calibri"/>
        </w:rPr>
      </w:pPr>
    </w:p>
    <w:p w:rsidR="00662B20" w:rsidRPr="00A75BDC" w:rsidRDefault="00662B20" w:rsidP="00F76D73">
      <w:pPr>
        <w:spacing w:after="0" w:line="240" w:lineRule="auto"/>
        <w:rPr>
          <w:rFonts w:ascii="Cambria" w:hAnsi="Cambria" w:cs="Calibri"/>
        </w:rPr>
      </w:pPr>
      <w:r w:rsidRPr="00A75BDC">
        <w:rPr>
          <w:rFonts w:ascii="Cambria" w:hAnsi="Cambria" w:cs="Calibri"/>
        </w:rPr>
        <w:t>……………………………………………………</w:t>
      </w:r>
      <w:r w:rsidRPr="00A75BDC">
        <w:rPr>
          <w:rFonts w:ascii="Cambria" w:hAnsi="Cambria" w:cs="Calibri"/>
        </w:rPr>
        <w:tab/>
      </w:r>
      <w:r w:rsidRPr="00A75BDC">
        <w:rPr>
          <w:rFonts w:ascii="Cambria" w:hAnsi="Cambria" w:cs="Calibri"/>
        </w:rPr>
        <w:tab/>
      </w:r>
      <w:r w:rsidRPr="00A75BDC">
        <w:rPr>
          <w:rFonts w:ascii="Cambria" w:hAnsi="Cambria" w:cs="Calibri"/>
        </w:rPr>
        <w:tab/>
        <w:t>………………………………………………….</w:t>
      </w:r>
    </w:p>
    <w:p w:rsidR="00662B20" w:rsidRPr="00A75BDC" w:rsidRDefault="00662B20" w:rsidP="00F76D73">
      <w:pPr>
        <w:tabs>
          <w:tab w:val="left" w:pos="1701"/>
          <w:tab w:val="left" w:pos="4678"/>
        </w:tabs>
        <w:spacing w:after="0" w:line="240" w:lineRule="auto"/>
        <w:rPr>
          <w:rFonts w:ascii="Cambria" w:hAnsi="Cambria" w:cs="Calibri"/>
          <w:b/>
          <w:snapToGrid w:val="0"/>
        </w:rPr>
      </w:pPr>
      <w:r w:rsidRPr="00A75BDC">
        <w:rPr>
          <w:rFonts w:ascii="Cambria" w:hAnsi="Cambria" w:cs="Calibri"/>
          <w:b/>
          <w:snapToGrid w:val="0"/>
        </w:rPr>
        <w:t>Univerzita Karlova,</w:t>
      </w:r>
      <w:r w:rsidR="00611388">
        <w:rPr>
          <w:rFonts w:ascii="Cambria" w:hAnsi="Cambria" w:cs="Calibri"/>
          <w:b/>
          <w:snapToGrid w:val="0"/>
        </w:rPr>
        <w:tab/>
      </w:r>
      <w:r w:rsidR="00611388">
        <w:rPr>
          <w:rFonts w:ascii="Cambria" w:hAnsi="Cambria" w:cs="Calibri"/>
          <w:b/>
          <w:snapToGrid w:val="0"/>
        </w:rPr>
        <w:tab/>
        <w:t>HELAGO-CZ, s.r.o.</w:t>
      </w:r>
    </w:p>
    <w:p w:rsidR="00662B20" w:rsidRPr="00A75BDC" w:rsidRDefault="00662B20" w:rsidP="00E91F9D">
      <w:pPr>
        <w:spacing w:after="0" w:line="240" w:lineRule="auto"/>
        <w:rPr>
          <w:rFonts w:ascii="Cambria" w:hAnsi="Cambria" w:cs="Calibri"/>
          <w:i/>
          <w:snapToGrid w:val="0"/>
        </w:rPr>
      </w:pPr>
      <w:r w:rsidRPr="00A75BDC">
        <w:rPr>
          <w:rFonts w:ascii="Cambria" w:hAnsi="Cambria" w:cs="Calibri"/>
          <w:b/>
          <w:snapToGrid w:val="0"/>
        </w:rPr>
        <w:t>1. lékařská fakulta</w:t>
      </w:r>
      <w:r w:rsidRPr="00A75BDC">
        <w:rPr>
          <w:rFonts w:ascii="Cambria" w:hAnsi="Cambria" w:cs="Calibri"/>
          <w:b/>
          <w:snapToGrid w:val="0"/>
        </w:rPr>
        <w:tab/>
      </w:r>
      <w:r w:rsidRPr="00A75BDC">
        <w:rPr>
          <w:rFonts w:ascii="Cambria" w:hAnsi="Cambria" w:cs="Calibri"/>
          <w:b/>
          <w:snapToGrid w:val="0"/>
        </w:rPr>
        <w:tab/>
      </w:r>
      <w:r w:rsidRPr="00A75BDC">
        <w:rPr>
          <w:rFonts w:ascii="Cambria" w:hAnsi="Cambria" w:cs="Calibri"/>
          <w:b/>
          <w:snapToGrid w:val="0"/>
        </w:rPr>
        <w:tab/>
      </w:r>
      <w:r w:rsidRPr="00A75BDC">
        <w:rPr>
          <w:rFonts w:ascii="Cambria" w:hAnsi="Cambria" w:cs="Calibri"/>
          <w:b/>
          <w:snapToGrid w:val="0"/>
        </w:rPr>
        <w:tab/>
      </w:r>
      <w:r w:rsidRPr="00A75BDC">
        <w:rPr>
          <w:rFonts w:ascii="Cambria" w:hAnsi="Cambria" w:cs="Calibri"/>
          <w:b/>
          <w:snapToGrid w:val="0"/>
        </w:rPr>
        <w:tab/>
      </w:r>
      <w:r w:rsidR="00611388" w:rsidRPr="00611388">
        <w:rPr>
          <w:rFonts w:ascii="Cambria" w:hAnsi="Cambria" w:cs="Calibri"/>
          <w:snapToGrid w:val="0"/>
        </w:rPr>
        <w:t xml:space="preserve">Ing. Pavel </w:t>
      </w:r>
      <w:proofErr w:type="spellStart"/>
      <w:r w:rsidR="00611388" w:rsidRPr="00611388">
        <w:rPr>
          <w:rFonts w:ascii="Cambria" w:hAnsi="Cambria" w:cs="Calibri"/>
          <w:snapToGrid w:val="0"/>
        </w:rPr>
        <w:t>Kahl</w:t>
      </w:r>
      <w:proofErr w:type="spellEnd"/>
      <w:r w:rsidR="00611388" w:rsidRPr="00611388">
        <w:rPr>
          <w:rFonts w:ascii="Cambria" w:hAnsi="Cambria" w:cs="Calibri"/>
          <w:snapToGrid w:val="0"/>
        </w:rPr>
        <w:t>, jednatel</w:t>
      </w:r>
      <w:r w:rsidR="00611388" w:rsidRPr="00A75BDC">
        <w:rPr>
          <w:rFonts w:ascii="Cambria" w:hAnsi="Cambria" w:cs="Calibri"/>
          <w:i/>
          <w:snapToGrid w:val="0"/>
        </w:rPr>
        <w:t xml:space="preserve"> </w:t>
      </w:r>
    </w:p>
    <w:p w:rsidR="00662B20" w:rsidRPr="002030CA" w:rsidRDefault="00611388" w:rsidP="00F76D73">
      <w:pPr>
        <w:tabs>
          <w:tab w:val="left" w:pos="1701"/>
          <w:tab w:val="left" w:pos="4678"/>
        </w:tabs>
        <w:spacing w:after="0" w:line="240" w:lineRule="auto"/>
        <w:rPr>
          <w:rFonts w:ascii="Cambria" w:hAnsi="Cambria" w:cs="Calibri"/>
          <w:snapToGrid w:val="0"/>
        </w:rPr>
      </w:pPr>
      <w:r>
        <w:rPr>
          <w:rFonts w:ascii="Cambria" w:hAnsi="Cambria" w:cs="Calibri"/>
          <w:snapToGrid w:val="0"/>
        </w:rPr>
        <w:t>prof</w:t>
      </w:r>
      <w:r w:rsidR="00662B20" w:rsidRPr="002030CA">
        <w:rPr>
          <w:rFonts w:ascii="Cambria" w:hAnsi="Cambria" w:cs="Calibri"/>
          <w:snapToGrid w:val="0"/>
        </w:rPr>
        <w:t xml:space="preserve">. MUDr. </w:t>
      </w:r>
      <w:proofErr w:type="spellStart"/>
      <w:r w:rsidR="00662B20" w:rsidRPr="002030CA">
        <w:rPr>
          <w:rFonts w:ascii="Cambria" w:hAnsi="Cambria" w:cs="Calibri"/>
          <w:snapToGrid w:val="0"/>
        </w:rPr>
        <w:t>Aleksi</w:t>
      </w:r>
      <w:proofErr w:type="spellEnd"/>
      <w:r w:rsidR="00662B20" w:rsidRPr="002030CA">
        <w:rPr>
          <w:rFonts w:ascii="Cambria" w:hAnsi="Cambria" w:cs="Calibri"/>
          <w:snapToGrid w:val="0"/>
        </w:rPr>
        <w:t xml:space="preserve"> Šedo, DrSc., děkan</w:t>
      </w:r>
      <w:r w:rsidR="00662B20" w:rsidRPr="002030CA">
        <w:rPr>
          <w:rFonts w:ascii="Cambria" w:hAnsi="Cambria" w:cs="Calibri"/>
          <w:snapToGrid w:val="0"/>
        </w:rPr>
        <w:tab/>
      </w:r>
      <w:r w:rsidR="00662B20" w:rsidRPr="002030CA">
        <w:rPr>
          <w:rFonts w:ascii="Cambria" w:hAnsi="Cambria" w:cs="Calibri"/>
          <w:snapToGrid w:val="0"/>
        </w:rPr>
        <w:tab/>
      </w:r>
    </w:p>
    <w:p w:rsidR="00662B20" w:rsidRPr="002030CA" w:rsidRDefault="00662B20" w:rsidP="00F76D73">
      <w:pPr>
        <w:tabs>
          <w:tab w:val="left" w:pos="1701"/>
          <w:tab w:val="left" w:pos="4678"/>
        </w:tabs>
        <w:spacing w:after="0" w:line="240" w:lineRule="auto"/>
        <w:rPr>
          <w:rFonts w:ascii="Cambria" w:hAnsi="Cambria" w:cs="Calibri"/>
          <w:snapToGrid w:val="0"/>
        </w:rPr>
      </w:pPr>
    </w:p>
    <w:p w:rsidR="00662B20" w:rsidRPr="002030CA" w:rsidRDefault="00662B20" w:rsidP="000F6BA5">
      <w:pPr>
        <w:tabs>
          <w:tab w:val="left" w:pos="1701"/>
          <w:tab w:val="left" w:pos="6075"/>
        </w:tabs>
        <w:spacing w:after="0" w:line="240" w:lineRule="auto"/>
        <w:rPr>
          <w:rFonts w:ascii="Cambria" w:hAnsi="Cambria" w:cs="Calibri"/>
          <w:snapToGrid w:val="0"/>
        </w:rPr>
      </w:pPr>
    </w:p>
    <w:p w:rsidR="00662B20" w:rsidRPr="002030CA" w:rsidRDefault="00662B20" w:rsidP="000F6BA5">
      <w:pPr>
        <w:tabs>
          <w:tab w:val="left" w:pos="1701"/>
          <w:tab w:val="left" w:pos="6075"/>
        </w:tabs>
        <w:spacing w:after="0" w:line="240" w:lineRule="auto"/>
        <w:rPr>
          <w:rFonts w:ascii="Cambria" w:hAnsi="Cambria" w:cs="Calibri"/>
        </w:rPr>
      </w:pPr>
      <w:r w:rsidRPr="002030CA">
        <w:rPr>
          <w:rFonts w:ascii="Cambria" w:hAnsi="Cambria" w:cs="Calibri"/>
        </w:rPr>
        <w:t>V</w:t>
      </w:r>
      <w:r w:rsidR="00611388">
        <w:rPr>
          <w:rFonts w:ascii="Cambria" w:hAnsi="Cambria" w:cs="Calibri"/>
        </w:rPr>
        <w:t xml:space="preserve"> Praze </w:t>
      </w:r>
      <w:r w:rsidRPr="002030CA">
        <w:rPr>
          <w:rFonts w:ascii="Cambria" w:hAnsi="Cambria" w:cs="Calibri"/>
        </w:rPr>
        <w:t xml:space="preserve"> dne </w:t>
      </w:r>
      <w:proofErr w:type="gramStart"/>
      <w:r w:rsidR="00584DF7">
        <w:rPr>
          <w:rFonts w:ascii="Cambria" w:hAnsi="Cambria" w:cs="Calibri"/>
        </w:rPr>
        <w:t>29.11.2018</w:t>
      </w:r>
      <w:proofErr w:type="gramEnd"/>
    </w:p>
    <w:p w:rsidR="00662B20" w:rsidRPr="002030CA" w:rsidRDefault="00662B20" w:rsidP="000F6BA5">
      <w:pPr>
        <w:tabs>
          <w:tab w:val="left" w:pos="1701"/>
          <w:tab w:val="left" w:pos="6075"/>
        </w:tabs>
        <w:spacing w:after="0" w:line="240" w:lineRule="auto"/>
        <w:rPr>
          <w:rFonts w:ascii="Cambria" w:hAnsi="Cambria" w:cs="Calibri"/>
        </w:rPr>
      </w:pPr>
    </w:p>
    <w:p w:rsidR="00662B20" w:rsidRDefault="00662B20" w:rsidP="000F6BA5">
      <w:pPr>
        <w:tabs>
          <w:tab w:val="left" w:pos="1701"/>
          <w:tab w:val="left" w:pos="6075"/>
        </w:tabs>
        <w:spacing w:after="0" w:line="240" w:lineRule="auto"/>
        <w:rPr>
          <w:rFonts w:ascii="Cambria" w:hAnsi="Cambria" w:cs="Calibri"/>
          <w:snapToGrid w:val="0"/>
        </w:rPr>
      </w:pPr>
    </w:p>
    <w:p w:rsidR="007D6AD7" w:rsidRDefault="007D6AD7" w:rsidP="000F6BA5">
      <w:pPr>
        <w:tabs>
          <w:tab w:val="left" w:pos="1701"/>
          <w:tab w:val="left" w:pos="6075"/>
        </w:tabs>
        <w:spacing w:after="0" w:line="240" w:lineRule="auto"/>
        <w:rPr>
          <w:rFonts w:ascii="Cambria" w:hAnsi="Cambria" w:cs="Calibri"/>
          <w:snapToGrid w:val="0"/>
        </w:rPr>
      </w:pPr>
    </w:p>
    <w:p w:rsidR="007D6AD7" w:rsidRDefault="007D6AD7" w:rsidP="000F6BA5">
      <w:pPr>
        <w:tabs>
          <w:tab w:val="left" w:pos="1701"/>
          <w:tab w:val="left" w:pos="6075"/>
        </w:tabs>
        <w:spacing w:after="0" w:line="240" w:lineRule="auto"/>
        <w:rPr>
          <w:rFonts w:ascii="Cambria" w:hAnsi="Cambria" w:cs="Calibri"/>
          <w:snapToGrid w:val="0"/>
        </w:rPr>
      </w:pPr>
    </w:p>
    <w:p w:rsidR="007D6AD7" w:rsidRPr="002030CA" w:rsidRDefault="007D6AD7" w:rsidP="000F6BA5">
      <w:pPr>
        <w:tabs>
          <w:tab w:val="left" w:pos="1701"/>
          <w:tab w:val="left" w:pos="6075"/>
        </w:tabs>
        <w:spacing w:after="0" w:line="240" w:lineRule="auto"/>
        <w:rPr>
          <w:rFonts w:ascii="Cambria" w:hAnsi="Cambria" w:cs="Calibri"/>
          <w:snapToGrid w:val="0"/>
        </w:rPr>
      </w:pPr>
    </w:p>
    <w:p w:rsidR="00662B20" w:rsidRPr="002030CA" w:rsidRDefault="00662B20" w:rsidP="00504D00">
      <w:pPr>
        <w:spacing w:after="0" w:line="240" w:lineRule="auto"/>
        <w:rPr>
          <w:rFonts w:ascii="Cambria" w:hAnsi="Cambria" w:cs="Calibri"/>
        </w:rPr>
      </w:pPr>
      <w:r w:rsidRPr="002030CA">
        <w:rPr>
          <w:rFonts w:ascii="Cambria" w:hAnsi="Cambria" w:cs="Calibri"/>
        </w:rPr>
        <w:t>……………………………………………………</w:t>
      </w:r>
      <w:r w:rsidRPr="002030CA">
        <w:rPr>
          <w:rFonts w:ascii="Cambria" w:hAnsi="Cambria" w:cs="Calibri"/>
        </w:rPr>
        <w:tab/>
      </w:r>
      <w:r w:rsidRPr="002030CA">
        <w:rPr>
          <w:rFonts w:ascii="Cambria" w:hAnsi="Cambria" w:cs="Calibri"/>
        </w:rPr>
        <w:tab/>
      </w:r>
    </w:p>
    <w:p w:rsidR="00662B20" w:rsidRPr="002030CA" w:rsidRDefault="00662B20" w:rsidP="00504D00">
      <w:pPr>
        <w:tabs>
          <w:tab w:val="left" w:pos="1701"/>
          <w:tab w:val="left" w:pos="4678"/>
        </w:tabs>
        <w:spacing w:after="0" w:line="240" w:lineRule="auto"/>
        <w:rPr>
          <w:rFonts w:ascii="Cambria" w:hAnsi="Cambria" w:cs="Calibri"/>
          <w:b/>
          <w:snapToGrid w:val="0"/>
        </w:rPr>
      </w:pPr>
      <w:r w:rsidRPr="002030CA">
        <w:rPr>
          <w:rFonts w:ascii="Cambria" w:hAnsi="Cambria" w:cs="Calibri"/>
          <w:b/>
          <w:snapToGrid w:val="0"/>
        </w:rPr>
        <w:t>Univerzita Karlova,</w:t>
      </w:r>
    </w:p>
    <w:p w:rsidR="00662B20" w:rsidRPr="002030CA" w:rsidRDefault="00662B20" w:rsidP="00504D00">
      <w:pPr>
        <w:tabs>
          <w:tab w:val="left" w:pos="1701"/>
          <w:tab w:val="left" w:pos="4678"/>
        </w:tabs>
        <w:spacing w:after="0" w:line="240" w:lineRule="auto"/>
        <w:rPr>
          <w:rFonts w:ascii="Cambria" w:hAnsi="Cambria" w:cs="Calibri"/>
          <w:b/>
          <w:snapToGrid w:val="0"/>
        </w:rPr>
      </w:pPr>
      <w:r w:rsidRPr="002030CA">
        <w:rPr>
          <w:rFonts w:ascii="Cambria" w:hAnsi="Cambria" w:cs="Calibri"/>
          <w:b/>
          <w:snapToGrid w:val="0"/>
        </w:rPr>
        <w:t>3. lékařská fakulta</w:t>
      </w:r>
      <w:r w:rsidRPr="002030CA">
        <w:rPr>
          <w:rFonts w:ascii="Cambria" w:hAnsi="Cambria" w:cs="Calibri"/>
          <w:b/>
          <w:snapToGrid w:val="0"/>
        </w:rPr>
        <w:tab/>
      </w:r>
      <w:r w:rsidRPr="002030CA">
        <w:rPr>
          <w:rFonts w:ascii="Cambria" w:hAnsi="Cambria" w:cs="Calibri"/>
          <w:b/>
          <w:snapToGrid w:val="0"/>
        </w:rPr>
        <w:tab/>
      </w:r>
      <w:r w:rsidRPr="002030CA">
        <w:rPr>
          <w:rFonts w:ascii="Cambria" w:hAnsi="Cambria" w:cs="Calibri"/>
          <w:b/>
          <w:snapToGrid w:val="0"/>
        </w:rPr>
        <w:tab/>
      </w:r>
      <w:r w:rsidRPr="002030CA">
        <w:rPr>
          <w:rFonts w:ascii="Cambria" w:hAnsi="Cambria" w:cs="Calibri"/>
          <w:b/>
          <w:snapToGrid w:val="0"/>
        </w:rPr>
        <w:tab/>
      </w:r>
      <w:r w:rsidRPr="002030CA">
        <w:rPr>
          <w:rFonts w:ascii="Cambria" w:hAnsi="Cambria" w:cs="Calibri"/>
          <w:b/>
          <w:snapToGrid w:val="0"/>
        </w:rPr>
        <w:tab/>
      </w:r>
    </w:p>
    <w:p w:rsidR="00662B20" w:rsidRPr="002030CA" w:rsidRDefault="007D6AD7" w:rsidP="00504D00">
      <w:pPr>
        <w:tabs>
          <w:tab w:val="left" w:pos="1701"/>
          <w:tab w:val="left" w:pos="6075"/>
        </w:tabs>
        <w:spacing w:after="0" w:line="240" w:lineRule="auto"/>
        <w:rPr>
          <w:rFonts w:ascii="Cambria" w:hAnsi="Cambria" w:cs="Calibri"/>
          <w:snapToGrid w:val="0"/>
        </w:rPr>
      </w:pPr>
      <w:r w:rsidRPr="002030CA">
        <w:rPr>
          <w:rFonts w:ascii="Cambria" w:hAnsi="Cambria" w:cs="Arial"/>
          <w:snapToGrid w:val="0"/>
        </w:rPr>
        <w:t xml:space="preserve">prof. MUDr. </w:t>
      </w:r>
      <w:r>
        <w:rPr>
          <w:rFonts w:ascii="Cambria" w:hAnsi="Cambria" w:cs="Arial"/>
          <w:snapToGrid w:val="0"/>
        </w:rPr>
        <w:t xml:space="preserve">Petr </w:t>
      </w:r>
      <w:proofErr w:type="spellStart"/>
      <w:r>
        <w:rPr>
          <w:rFonts w:ascii="Cambria" w:hAnsi="Cambria" w:cs="Arial"/>
          <w:snapToGrid w:val="0"/>
        </w:rPr>
        <w:t>Widimský</w:t>
      </w:r>
      <w:proofErr w:type="spellEnd"/>
      <w:r>
        <w:rPr>
          <w:rFonts w:ascii="Cambria" w:hAnsi="Cambria" w:cs="Arial"/>
          <w:snapToGrid w:val="0"/>
        </w:rPr>
        <w:t>, DrSc.</w:t>
      </w:r>
      <w:r w:rsidR="00662B20" w:rsidRPr="002030CA">
        <w:rPr>
          <w:rFonts w:ascii="Cambria" w:hAnsi="Cambria" w:cs="Calibri"/>
          <w:snapToGrid w:val="0"/>
        </w:rPr>
        <w:t>, děkan</w:t>
      </w:r>
    </w:p>
    <w:p w:rsidR="00662B20" w:rsidRPr="002030CA" w:rsidRDefault="00662B20" w:rsidP="00504D00">
      <w:pPr>
        <w:tabs>
          <w:tab w:val="left" w:pos="1701"/>
          <w:tab w:val="left" w:pos="6075"/>
        </w:tabs>
        <w:spacing w:after="0" w:line="240" w:lineRule="auto"/>
        <w:rPr>
          <w:rFonts w:ascii="Cambria" w:hAnsi="Cambria" w:cs="Calibri"/>
        </w:rPr>
      </w:pPr>
    </w:p>
    <w:p w:rsidR="00662B20" w:rsidRPr="002030CA" w:rsidRDefault="00662B20" w:rsidP="00504D00">
      <w:pPr>
        <w:tabs>
          <w:tab w:val="left" w:pos="1701"/>
          <w:tab w:val="left" w:pos="6075"/>
        </w:tabs>
        <w:spacing w:after="0" w:line="240" w:lineRule="auto"/>
        <w:rPr>
          <w:rFonts w:ascii="Cambria" w:hAnsi="Cambria" w:cs="Calibri"/>
        </w:rPr>
      </w:pPr>
    </w:p>
    <w:p w:rsidR="00662B20" w:rsidRPr="002030CA" w:rsidRDefault="00662B20" w:rsidP="00504D00">
      <w:pPr>
        <w:tabs>
          <w:tab w:val="left" w:pos="1701"/>
          <w:tab w:val="left" w:pos="6075"/>
        </w:tabs>
        <w:spacing w:after="0" w:line="240" w:lineRule="auto"/>
        <w:rPr>
          <w:rFonts w:ascii="Cambria" w:hAnsi="Cambria" w:cs="Calibri"/>
        </w:rPr>
      </w:pPr>
    </w:p>
    <w:p w:rsidR="00662B20" w:rsidRPr="002030CA" w:rsidRDefault="00662B20" w:rsidP="00504D00">
      <w:pPr>
        <w:tabs>
          <w:tab w:val="left" w:pos="1701"/>
          <w:tab w:val="left" w:pos="6075"/>
        </w:tabs>
        <w:spacing w:after="0" w:line="240" w:lineRule="auto"/>
        <w:rPr>
          <w:rFonts w:ascii="Cambria" w:hAnsi="Cambria" w:cs="Calibri"/>
          <w:snapToGrid w:val="0"/>
        </w:rPr>
      </w:pPr>
      <w:r w:rsidRPr="002030CA">
        <w:rPr>
          <w:rFonts w:ascii="Cambria" w:hAnsi="Cambria" w:cs="Calibri"/>
        </w:rPr>
        <w:t>V</w:t>
      </w:r>
      <w:r w:rsidR="00611388">
        <w:rPr>
          <w:rFonts w:ascii="Cambria" w:hAnsi="Cambria" w:cs="Calibri"/>
        </w:rPr>
        <w:t xml:space="preserve"> Hradci Králové </w:t>
      </w:r>
      <w:r w:rsidRPr="002030CA">
        <w:rPr>
          <w:rFonts w:ascii="Cambria" w:hAnsi="Cambria" w:cs="Calibri"/>
        </w:rPr>
        <w:t xml:space="preserve"> dne </w:t>
      </w:r>
      <w:r w:rsidR="00584DF7">
        <w:rPr>
          <w:rFonts w:ascii="Cambria" w:hAnsi="Cambria" w:cs="Calibri"/>
        </w:rPr>
        <w:t>6.12.2018</w:t>
      </w:r>
      <w:bookmarkStart w:id="1" w:name="_GoBack"/>
      <w:bookmarkEnd w:id="1"/>
    </w:p>
    <w:p w:rsidR="00662B20" w:rsidRDefault="00662B20" w:rsidP="00504D00">
      <w:pPr>
        <w:tabs>
          <w:tab w:val="left" w:pos="1701"/>
          <w:tab w:val="left" w:pos="6075"/>
        </w:tabs>
        <w:spacing w:after="0" w:line="240" w:lineRule="auto"/>
        <w:rPr>
          <w:rFonts w:ascii="Cambria" w:hAnsi="Cambria" w:cs="Calibri"/>
          <w:snapToGrid w:val="0"/>
        </w:rPr>
      </w:pPr>
    </w:p>
    <w:p w:rsidR="007D6AD7" w:rsidRDefault="007D6AD7" w:rsidP="00504D00">
      <w:pPr>
        <w:tabs>
          <w:tab w:val="left" w:pos="1701"/>
          <w:tab w:val="left" w:pos="6075"/>
        </w:tabs>
        <w:spacing w:after="0" w:line="240" w:lineRule="auto"/>
        <w:rPr>
          <w:rFonts w:ascii="Cambria" w:hAnsi="Cambria" w:cs="Calibri"/>
          <w:snapToGrid w:val="0"/>
        </w:rPr>
      </w:pPr>
    </w:p>
    <w:p w:rsidR="007D6AD7" w:rsidRDefault="007D6AD7" w:rsidP="00504D00">
      <w:pPr>
        <w:tabs>
          <w:tab w:val="left" w:pos="1701"/>
          <w:tab w:val="left" w:pos="6075"/>
        </w:tabs>
        <w:spacing w:after="0" w:line="240" w:lineRule="auto"/>
        <w:rPr>
          <w:rFonts w:ascii="Cambria" w:hAnsi="Cambria" w:cs="Calibri"/>
          <w:snapToGrid w:val="0"/>
        </w:rPr>
      </w:pPr>
    </w:p>
    <w:p w:rsidR="007D6AD7" w:rsidRPr="002030CA" w:rsidRDefault="007D6AD7" w:rsidP="00504D00">
      <w:pPr>
        <w:tabs>
          <w:tab w:val="left" w:pos="1701"/>
          <w:tab w:val="left" w:pos="6075"/>
        </w:tabs>
        <w:spacing w:after="0" w:line="240" w:lineRule="auto"/>
        <w:rPr>
          <w:rFonts w:ascii="Cambria" w:hAnsi="Cambria" w:cs="Calibri"/>
          <w:snapToGrid w:val="0"/>
        </w:rPr>
      </w:pPr>
    </w:p>
    <w:p w:rsidR="00662B20" w:rsidRPr="002030CA" w:rsidRDefault="00662B20" w:rsidP="00504D00">
      <w:pPr>
        <w:tabs>
          <w:tab w:val="left" w:pos="1701"/>
          <w:tab w:val="left" w:pos="6075"/>
        </w:tabs>
        <w:spacing w:after="0" w:line="240" w:lineRule="auto"/>
        <w:rPr>
          <w:rFonts w:ascii="Cambria" w:hAnsi="Cambria" w:cs="Calibri"/>
          <w:snapToGrid w:val="0"/>
        </w:rPr>
      </w:pPr>
    </w:p>
    <w:p w:rsidR="00662B20" w:rsidRPr="002030CA" w:rsidRDefault="00662B20" w:rsidP="00504D00">
      <w:pPr>
        <w:spacing w:after="0" w:line="240" w:lineRule="auto"/>
        <w:rPr>
          <w:rFonts w:ascii="Cambria" w:hAnsi="Cambria" w:cs="Calibri"/>
        </w:rPr>
      </w:pPr>
      <w:r w:rsidRPr="002030CA">
        <w:rPr>
          <w:rFonts w:ascii="Cambria" w:hAnsi="Cambria" w:cs="Calibri"/>
        </w:rPr>
        <w:t>……………………………………………………</w:t>
      </w:r>
      <w:r w:rsidRPr="002030CA">
        <w:rPr>
          <w:rFonts w:ascii="Cambria" w:hAnsi="Cambria" w:cs="Calibri"/>
        </w:rPr>
        <w:tab/>
      </w:r>
      <w:r w:rsidRPr="002030CA">
        <w:rPr>
          <w:rFonts w:ascii="Cambria" w:hAnsi="Cambria" w:cs="Calibri"/>
        </w:rPr>
        <w:tab/>
      </w:r>
    </w:p>
    <w:p w:rsidR="00662B20" w:rsidRPr="002030CA" w:rsidRDefault="00662B20" w:rsidP="00504D00">
      <w:pPr>
        <w:tabs>
          <w:tab w:val="left" w:pos="1701"/>
          <w:tab w:val="left" w:pos="4678"/>
        </w:tabs>
        <w:spacing w:after="0" w:line="240" w:lineRule="auto"/>
        <w:rPr>
          <w:rFonts w:ascii="Cambria" w:hAnsi="Cambria" w:cs="Calibri"/>
          <w:b/>
          <w:snapToGrid w:val="0"/>
        </w:rPr>
      </w:pPr>
      <w:r w:rsidRPr="002030CA">
        <w:rPr>
          <w:rFonts w:ascii="Cambria" w:hAnsi="Cambria" w:cs="Calibri"/>
          <w:b/>
          <w:snapToGrid w:val="0"/>
        </w:rPr>
        <w:t>Univerzita Karlova,</w:t>
      </w:r>
    </w:p>
    <w:p w:rsidR="00662B20" w:rsidRPr="002030CA" w:rsidRDefault="00662B20" w:rsidP="00504D00">
      <w:pPr>
        <w:tabs>
          <w:tab w:val="left" w:pos="1701"/>
          <w:tab w:val="left" w:pos="4678"/>
        </w:tabs>
        <w:spacing w:after="0" w:line="240" w:lineRule="auto"/>
        <w:rPr>
          <w:rFonts w:ascii="Cambria" w:hAnsi="Cambria" w:cs="Calibri"/>
          <w:b/>
          <w:snapToGrid w:val="0"/>
        </w:rPr>
      </w:pPr>
      <w:r w:rsidRPr="002030CA">
        <w:rPr>
          <w:rFonts w:ascii="Cambria" w:hAnsi="Cambria" w:cs="Calibri"/>
          <w:b/>
          <w:snapToGrid w:val="0"/>
        </w:rPr>
        <w:t>Lékařská fakulta v Hradci Králové</w:t>
      </w:r>
      <w:r w:rsidRPr="002030CA">
        <w:rPr>
          <w:rFonts w:ascii="Cambria" w:hAnsi="Cambria" w:cs="Calibri"/>
          <w:b/>
          <w:snapToGrid w:val="0"/>
        </w:rPr>
        <w:tab/>
      </w:r>
      <w:r w:rsidRPr="002030CA">
        <w:rPr>
          <w:rFonts w:ascii="Cambria" w:hAnsi="Cambria" w:cs="Calibri"/>
          <w:b/>
          <w:snapToGrid w:val="0"/>
        </w:rPr>
        <w:tab/>
      </w:r>
      <w:r w:rsidRPr="002030CA">
        <w:rPr>
          <w:rFonts w:ascii="Cambria" w:hAnsi="Cambria" w:cs="Calibri"/>
          <w:b/>
          <w:snapToGrid w:val="0"/>
        </w:rPr>
        <w:tab/>
      </w:r>
      <w:r w:rsidRPr="002030CA">
        <w:rPr>
          <w:rFonts w:ascii="Cambria" w:hAnsi="Cambria" w:cs="Calibri"/>
          <w:b/>
          <w:snapToGrid w:val="0"/>
        </w:rPr>
        <w:tab/>
      </w:r>
      <w:r w:rsidRPr="002030CA">
        <w:rPr>
          <w:rFonts w:ascii="Cambria" w:hAnsi="Cambria" w:cs="Calibri"/>
          <w:b/>
          <w:snapToGrid w:val="0"/>
        </w:rPr>
        <w:tab/>
      </w:r>
    </w:p>
    <w:p w:rsidR="002B59AF" w:rsidRDefault="007D6AD7" w:rsidP="00504D00">
      <w:pPr>
        <w:tabs>
          <w:tab w:val="left" w:pos="1701"/>
          <w:tab w:val="left" w:pos="6075"/>
        </w:tabs>
        <w:spacing w:after="0" w:line="240" w:lineRule="auto"/>
        <w:rPr>
          <w:rFonts w:ascii="Cambria" w:hAnsi="Cambria" w:cs="Calibri"/>
          <w:snapToGrid w:val="0"/>
        </w:rPr>
      </w:pPr>
      <w:r w:rsidRPr="002030CA">
        <w:rPr>
          <w:rFonts w:ascii="Cambria" w:hAnsi="Cambria" w:cs="Calibri"/>
          <w:snapToGrid w:val="0"/>
        </w:rPr>
        <w:t xml:space="preserve">prof. MUDr. </w:t>
      </w:r>
      <w:r>
        <w:rPr>
          <w:rFonts w:ascii="Cambria" w:hAnsi="Cambria" w:cs="Calibri"/>
          <w:snapToGrid w:val="0"/>
        </w:rPr>
        <w:t xml:space="preserve">Jiří </w:t>
      </w:r>
      <w:proofErr w:type="spellStart"/>
      <w:r>
        <w:rPr>
          <w:rFonts w:ascii="Cambria" w:hAnsi="Cambria" w:cs="Calibri"/>
          <w:snapToGrid w:val="0"/>
        </w:rPr>
        <w:t>Manďák</w:t>
      </w:r>
      <w:proofErr w:type="spellEnd"/>
      <w:r w:rsidRPr="002030CA">
        <w:rPr>
          <w:rFonts w:ascii="Cambria" w:hAnsi="Cambria" w:cs="Calibri"/>
          <w:snapToGrid w:val="0"/>
        </w:rPr>
        <w:t>,</w:t>
      </w:r>
      <w:r>
        <w:rPr>
          <w:rFonts w:ascii="Cambria" w:hAnsi="Cambria" w:cs="Calibri"/>
          <w:snapToGrid w:val="0"/>
        </w:rPr>
        <w:t xml:space="preserve"> Ph.D.</w:t>
      </w:r>
      <w:r w:rsidR="00662B20" w:rsidRPr="002030CA">
        <w:rPr>
          <w:rFonts w:ascii="Cambria" w:hAnsi="Cambria" w:cs="Calibri"/>
          <w:snapToGrid w:val="0"/>
        </w:rPr>
        <w:t>, děkan</w:t>
      </w: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504D00">
      <w:pPr>
        <w:tabs>
          <w:tab w:val="left" w:pos="1701"/>
          <w:tab w:val="left" w:pos="6075"/>
        </w:tabs>
        <w:spacing w:after="0" w:line="240" w:lineRule="auto"/>
        <w:rPr>
          <w:rFonts w:ascii="Cambria" w:hAnsi="Cambria" w:cs="Calibri"/>
          <w:snapToGrid w:val="0"/>
        </w:rPr>
      </w:pPr>
    </w:p>
    <w:p w:rsidR="002B59AF" w:rsidRDefault="002B59AF" w:rsidP="002B59AF">
      <w:pPr>
        <w:pStyle w:val="Zhlav"/>
        <w:jc w:val="right"/>
      </w:pPr>
      <w:r>
        <w:rPr>
          <w:rFonts w:cs="Calibri"/>
          <w:b/>
        </w:rPr>
        <w:lastRenderedPageBreak/>
        <w:tab/>
      </w:r>
      <w:r>
        <w:t>Příloha č. 1 kupní smlouvy – Technické podmínky – část 3</w:t>
      </w:r>
    </w:p>
    <w:p w:rsidR="002B59AF" w:rsidRDefault="002B59AF" w:rsidP="002B59AF">
      <w:pPr>
        <w:rPr>
          <w:rFonts w:cs="Calibri"/>
          <w:b/>
        </w:rPr>
      </w:pPr>
    </w:p>
    <w:p w:rsidR="002B59AF" w:rsidRPr="000E1305" w:rsidRDefault="002B59AF" w:rsidP="002B59AF">
      <w:pPr>
        <w:rPr>
          <w:rFonts w:cs="Calibri"/>
          <w:b/>
        </w:rPr>
      </w:pPr>
      <w:r w:rsidRPr="000E1305">
        <w:rPr>
          <w:rFonts w:cs="Calibri"/>
          <w:b/>
        </w:rPr>
        <w:t>Technická specifikace VZ1c</w:t>
      </w:r>
    </w:p>
    <w:p w:rsidR="002B59AF" w:rsidRPr="000E1305" w:rsidRDefault="002B59AF" w:rsidP="002B59AF">
      <w:pPr>
        <w:rPr>
          <w:rFonts w:cs="Calibri"/>
          <w:b/>
        </w:rPr>
      </w:pPr>
    </w:p>
    <w:p w:rsidR="002B59AF" w:rsidRPr="000E1305" w:rsidRDefault="002B59AF" w:rsidP="002B59AF">
      <w:pPr>
        <w:pStyle w:val="Zkladntext"/>
        <w:spacing w:after="120"/>
        <w:rPr>
          <w:rFonts w:ascii="Calibri" w:hAnsi="Calibri" w:cs="Calibri"/>
          <w:szCs w:val="22"/>
        </w:rPr>
      </w:pPr>
      <w:r w:rsidRPr="000E1305">
        <w:rPr>
          <w:rFonts w:ascii="Calibri" w:hAnsi="Calibri" w:cs="Calibri"/>
          <w:szCs w:val="22"/>
        </w:rPr>
        <w:t xml:space="preserve">Předmětem veřejné zakázky je dodávka vybavení učebny biofyziky v podobě výukových modelů pro realizaci praktické výuky lékařské biofyziky na 1.LF, 2.LF, 3.LF, LF v Plzni a LF v Hradci Králové blíže specifikovaných touto zadávací dokumentací. </w:t>
      </w:r>
    </w:p>
    <w:p w:rsidR="002B59AF" w:rsidRPr="000E1305" w:rsidRDefault="002B59AF" w:rsidP="002B59AF">
      <w:pPr>
        <w:pStyle w:val="Zkladntext"/>
        <w:spacing w:after="120"/>
        <w:rPr>
          <w:rFonts w:ascii="Calibri" w:hAnsi="Calibri" w:cs="Calibri"/>
          <w:szCs w:val="22"/>
        </w:rPr>
      </w:pPr>
    </w:p>
    <w:p w:rsidR="002B59AF" w:rsidRPr="000E1305" w:rsidRDefault="002B59AF" w:rsidP="002B59AF">
      <w:pPr>
        <w:pStyle w:val="Zkladntext"/>
        <w:spacing w:after="120"/>
        <w:rPr>
          <w:rFonts w:ascii="Calibri" w:hAnsi="Calibri" w:cs="Calibri"/>
          <w:szCs w:val="22"/>
        </w:rPr>
      </w:pPr>
      <w:r w:rsidRPr="000E1305">
        <w:rPr>
          <w:rFonts w:ascii="Calibri" w:hAnsi="Calibri" w:cs="Calibri"/>
          <w:szCs w:val="22"/>
        </w:rPr>
        <w:t>Kusovník: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7119"/>
      </w:tblGrid>
      <w:tr w:rsidR="002B59AF" w:rsidRPr="00C20427" w:rsidTr="00617204">
        <w:trPr>
          <w:trHeight w:val="373"/>
        </w:trPr>
        <w:tc>
          <w:tcPr>
            <w:tcW w:w="1972" w:type="dxa"/>
          </w:tcPr>
          <w:p w:rsidR="002B59AF" w:rsidRPr="000E1305" w:rsidRDefault="002B59AF" w:rsidP="00617204">
            <w:pPr>
              <w:pStyle w:val="Zkladntext"/>
              <w:spacing w:after="120"/>
              <w:rPr>
                <w:rFonts w:ascii="Calibri" w:hAnsi="Calibri" w:cs="Calibri"/>
                <w:szCs w:val="22"/>
                <w:highlight w:val="lightGray"/>
              </w:rPr>
            </w:pPr>
            <w:r w:rsidRPr="000E1305">
              <w:rPr>
                <w:rFonts w:ascii="Calibri" w:hAnsi="Calibri" w:cs="Calibri"/>
                <w:szCs w:val="22"/>
              </w:rPr>
              <w:t>Označení položky</w:t>
            </w:r>
          </w:p>
        </w:tc>
        <w:tc>
          <w:tcPr>
            <w:tcW w:w="7316" w:type="dxa"/>
          </w:tcPr>
          <w:p w:rsidR="002B59AF" w:rsidRPr="000E1305" w:rsidRDefault="002B59AF" w:rsidP="00617204">
            <w:pPr>
              <w:pStyle w:val="Zkladntext"/>
              <w:spacing w:after="120"/>
              <w:rPr>
                <w:rFonts w:ascii="Calibri" w:hAnsi="Calibri" w:cs="Calibri"/>
                <w:szCs w:val="22"/>
                <w:highlight w:val="lightGray"/>
              </w:rPr>
            </w:pPr>
            <w:r w:rsidRPr="000E1305">
              <w:rPr>
                <w:rFonts w:ascii="Calibri" w:hAnsi="Calibri" w:cs="Calibri"/>
                <w:szCs w:val="22"/>
              </w:rPr>
              <w:t>Název modelu</w:t>
            </w:r>
          </w:p>
        </w:tc>
      </w:tr>
      <w:tr w:rsidR="002B59AF" w:rsidRPr="00C20427" w:rsidTr="00617204">
        <w:trPr>
          <w:trHeight w:val="390"/>
        </w:trPr>
        <w:tc>
          <w:tcPr>
            <w:tcW w:w="1972" w:type="dxa"/>
          </w:tcPr>
          <w:p w:rsidR="002B59AF" w:rsidRPr="000E1305" w:rsidRDefault="002B59AF" w:rsidP="00617204">
            <w:pPr>
              <w:pStyle w:val="Zkladntext"/>
              <w:spacing w:after="120"/>
              <w:rPr>
                <w:rFonts w:ascii="Calibri" w:hAnsi="Calibri" w:cs="Calibri"/>
                <w:szCs w:val="22"/>
              </w:rPr>
            </w:pPr>
            <w:r w:rsidRPr="000E1305">
              <w:rPr>
                <w:rFonts w:ascii="Calibri" w:hAnsi="Calibri" w:cs="Calibri"/>
                <w:szCs w:val="22"/>
              </w:rPr>
              <w:t>1.LF – 1</w:t>
            </w:r>
          </w:p>
        </w:tc>
        <w:tc>
          <w:tcPr>
            <w:tcW w:w="7316" w:type="dxa"/>
          </w:tcPr>
          <w:p w:rsidR="002B59AF" w:rsidRPr="000E1305" w:rsidRDefault="002B59AF" w:rsidP="00617204">
            <w:pPr>
              <w:pStyle w:val="Zkladntext"/>
              <w:spacing w:after="120"/>
              <w:rPr>
                <w:rFonts w:ascii="Calibri" w:hAnsi="Calibri" w:cs="Calibri"/>
                <w:szCs w:val="22"/>
              </w:rPr>
            </w:pPr>
            <w:r w:rsidRPr="000E1305">
              <w:rPr>
                <w:rFonts w:ascii="Calibri" w:hAnsi="Calibri" w:cs="Calibri"/>
                <w:szCs w:val="22"/>
              </w:rPr>
              <w:t>Výukový model pro vyšetření břicha ultrazvukem</w:t>
            </w:r>
          </w:p>
        </w:tc>
      </w:tr>
      <w:tr w:rsidR="002B59AF" w:rsidRPr="00C20427" w:rsidTr="00617204">
        <w:trPr>
          <w:trHeight w:val="373"/>
        </w:trPr>
        <w:tc>
          <w:tcPr>
            <w:tcW w:w="1972" w:type="dxa"/>
          </w:tcPr>
          <w:p w:rsidR="002B59AF" w:rsidRPr="000E1305" w:rsidRDefault="002B59AF" w:rsidP="00617204">
            <w:pPr>
              <w:pStyle w:val="Zkladntext"/>
              <w:spacing w:after="120"/>
              <w:rPr>
                <w:rFonts w:ascii="Calibri" w:hAnsi="Calibri" w:cs="Calibri"/>
                <w:szCs w:val="22"/>
              </w:rPr>
            </w:pPr>
            <w:r w:rsidRPr="000E1305">
              <w:rPr>
                <w:rFonts w:ascii="Calibri" w:hAnsi="Calibri" w:cs="Calibri"/>
                <w:szCs w:val="22"/>
              </w:rPr>
              <w:t>1.LF – 2</w:t>
            </w:r>
          </w:p>
        </w:tc>
        <w:tc>
          <w:tcPr>
            <w:tcW w:w="7316" w:type="dxa"/>
          </w:tcPr>
          <w:p w:rsidR="002B59AF" w:rsidRPr="000E1305" w:rsidRDefault="002B59AF" w:rsidP="00617204">
            <w:pPr>
              <w:pStyle w:val="Zkladntext"/>
              <w:spacing w:after="120"/>
              <w:rPr>
                <w:rFonts w:ascii="Calibri" w:hAnsi="Calibri" w:cs="Calibri"/>
                <w:szCs w:val="22"/>
              </w:rPr>
            </w:pPr>
            <w:r w:rsidRPr="000E1305">
              <w:rPr>
                <w:rFonts w:ascii="Calibri" w:hAnsi="Calibri" w:cs="Calibri"/>
                <w:szCs w:val="22"/>
              </w:rPr>
              <w:t>Model oka pro výukové účely</w:t>
            </w:r>
          </w:p>
        </w:tc>
      </w:tr>
      <w:tr w:rsidR="002B59AF" w:rsidRPr="00C20427" w:rsidTr="00617204">
        <w:trPr>
          <w:trHeight w:val="416"/>
        </w:trPr>
        <w:tc>
          <w:tcPr>
            <w:tcW w:w="1972" w:type="dxa"/>
          </w:tcPr>
          <w:p w:rsidR="002B59AF" w:rsidRPr="000E1305" w:rsidRDefault="002B59AF" w:rsidP="00617204">
            <w:pPr>
              <w:pStyle w:val="Zkladntext"/>
              <w:spacing w:after="120"/>
              <w:rPr>
                <w:rFonts w:ascii="Calibri" w:hAnsi="Calibri" w:cs="Calibri"/>
                <w:szCs w:val="22"/>
              </w:rPr>
            </w:pPr>
            <w:r w:rsidRPr="000E1305">
              <w:rPr>
                <w:rFonts w:ascii="Calibri" w:hAnsi="Calibri" w:cs="Calibri"/>
                <w:szCs w:val="22"/>
              </w:rPr>
              <w:t>1.LF – 3</w:t>
            </w:r>
          </w:p>
        </w:tc>
        <w:tc>
          <w:tcPr>
            <w:tcW w:w="7316" w:type="dxa"/>
          </w:tcPr>
          <w:p w:rsidR="002B59AF" w:rsidRPr="000E1305" w:rsidRDefault="002B59AF" w:rsidP="00617204">
            <w:pPr>
              <w:pStyle w:val="Zkladntext"/>
              <w:spacing w:after="120"/>
              <w:rPr>
                <w:rFonts w:ascii="Calibri" w:hAnsi="Calibri" w:cs="Calibri"/>
                <w:szCs w:val="22"/>
              </w:rPr>
            </w:pPr>
            <w:r w:rsidRPr="000E1305">
              <w:rPr>
                <w:rFonts w:ascii="Calibri" w:hAnsi="Calibri" w:cs="Calibri"/>
                <w:szCs w:val="22"/>
              </w:rPr>
              <w:t>Optotypy - modelové pomůcky pro vyšetření oka</w:t>
            </w:r>
          </w:p>
        </w:tc>
      </w:tr>
      <w:tr w:rsidR="002B59AF" w:rsidRPr="00C20427" w:rsidTr="00617204">
        <w:trPr>
          <w:trHeight w:val="390"/>
        </w:trPr>
        <w:tc>
          <w:tcPr>
            <w:tcW w:w="1972" w:type="dxa"/>
          </w:tcPr>
          <w:p w:rsidR="002B59AF" w:rsidRPr="000E1305" w:rsidRDefault="002B59AF" w:rsidP="00617204">
            <w:pPr>
              <w:pStyle w:val="Zkladntext"/>
              <w:spacing w:after="120"/>
              <w:rPr>
                <w:rFonts w:ascii="Calibri" w:hAnsi="Calibri" w:cs="Calibri"/>
                <w:szCs w:val="22"/>
              </w:rPr>
            </w:pPr>
            <w:r w:rsidRPr="000E1305">
              <w:rPr>
                <w:rFonts w:ascii="Calibri" w:hAnsi="Calibri" w:cs="Calibri"/>
                <w:szCs w:val="22"/>
              </w:rPr>
              <w:t>1.LF – 4</w:t>
            </w:r>
          </w:p>
        </w:tc>
        <w:tc>
          <w:tcPr>
            <w:tcW w:w="7316" w:type="dxa"/>
          </w:tcPr>
          <w:p w:rsidR="002B59AF" w:rsidRPr="000E1305" w:rsidRDefault="002B59AF" w:rsidP="00617204">
            <w:pPr>
              <w:pStyle w:val="Zkladntext"/>
              <w:spacing w:after="120"/>
              <w:rPr>
                <w:rFonts w:ascii="Calibri" w:hAnsi="Calibri" w:cs="Calibri"/>
                <w:szCs w:val="22"/>
              </w:rPr>
            </w:pPr>
            <w:r w:rsidRPr="000E1305">
              <w:rPr>
                <w:rFonts w:ascii="Calibri" w:hAnsi="Calibri" w:cs="Calibri"/>
                <w:szCs w:val="22"/>
              </w:rPr>
              <w:t>Sada  pomůcek pro výuku vyšetření oka</w:t>
            </w:r>
          </w:p>
        </w:tc>
      </w:tr>
      <w:tr w:rsidR="002B59AF" w:rsidRPr="00C20427" w:rsidTr="00617204">
        <w:trPr>
          <w:trHeight w:val="390"/>
        </w:trPr>
        <w:tc>
          <w:tcPr>
            <w:tcW w:w="1972" w:type="dxa"/>
          </w:tcPr>
          <w:p w:rsidR="002B59AF" w:rsidRPr="000E1305" w:rsidRDefault="002B59AF" w:rsidP="00617204">
            <w:pPr>
              <w:pStyle w:val="Zkladntext"/>
              <w:spacing w:after="120"/>
              <w:rPr>
                <w:rFonts w:ascii="Calibri" w:hAnsi="Calibri" w:cs="Calibri"/>
                <w:b/>
                <w:szCs w:val="22"/>
              </w:rPr>
            </w:pPr>
            <w:r w:rsidRPr="000E1305">
              <w:rPr>
                <w:rFonts w:ascii="Calibri" w:hAnsi="Calibri" w:cs="Calibri"/>
                <w:szCs w:val="22"/>
              </w:rPr>
              <w:t>1.LF – 5</w:t>
            </w:r>
          </w:p>
        </w:tc>
        <w:tc>
          <w:tcPr>
            <w:tcW w:w="7316" w:type="dxa"/>
          </w:tcPr>
          <w:p w:rsidR="002B59AF" w:rsidRPr="000E1305" w:rsidRDefault="002B59AF" w:rsidP="00617204">
            <w:pPr>
              <w:pStyle w:val="Zkladntext"/>
              <w:spacing w:after="120"/>
              <w:rPr>
                <w:rFonts w:ascii="Calibri" w:hAnsi="Calibri" w:cs="Calibri"/>
                <w:szCs w:val="22"/>
              </w:rPr>
            </w:pPr>
            <w:r w:rsidRPr="000E1305">
              <w:rPr>
                <w:rFonts w:ascii="Calibri" w:hAnsi="Calibri" w:cs="Calibri"/>
                <w:szCs w:val="22"/>
              </w:rPr>
              <w:t>Model ucha pro výukové účely</w:t>
            </w:r>
          </w:p>
        </w:tc>
      </w:tr>
      <w:tr w:rsidR="002B59AF" w:rsidRPr="00C20427" w:rsidTr="00617204">
        <w:trPr>
          <w:trHeight w:val="390"/>
        </w:trPr>
        <w:tc>
          <w:tcPr>
            <w:tcW w:w="1972" w:type="dxa"/>
          </w:tcPr>
          <w:p w:rsidR="002B59AF" w:rsidRPr="000E1305" w:rsidRDefault="002B59AF" w:rsidP="00617204">
            <w:pPr>
              <w:pStyle w:val="Zkladntext"/>
              <w:spacing w:after="120"/>
              <w:rPr>
                <w:rFonts w:ascii="Calibri" w:hAnsi="Calibri" w:cs="Calibri"/>
                <w:szCs w:val="22"/>
              </w:rPr>
            </w:pPr>
            <w:r w:rsidRPr="000E1305">
              <w:rPr>
                <w:rFonts w:ascii="Calibri" w:hAnsi="Calibri" w:cs="Calibri"/>
                <w:szCs w:val="22"/>
              </w:rPr>
              <w:t>3.LF – 1</w:t>
            </w:r>
          </w:p>
        </w:tc>
        <w:tc>
          <w:tcPr>
            <w:tcW w:w="7316" w:type="dxa"/>
          </w:tcPr>
          <w:p w:rsidR="002B59AF" w:rsidRPr="000E1305" w:rsidRDefault="002B59AF" w:rsidP="00617204">
            <w:pPr>
              <w:pStyle w:val="Zkladntext"/>
              <w:spacing w:after="120"/>
              <w:rPr>
                <w:rFonts w:ascii="Calibri" w:hAnsi="Calibri" w:cs="Calibri"/>
                <w:szCs w:val="22"/>
              </w:rPr>
            </w:pPr>
            <w:r w:rsidRPr="000E1305">
              <w:rPr>
                <w:rFonts w:ascii="Calibri" w:hAnsi="Calibri" w:cs="Calibri"/>
                <w:szCs w:val="22"/>
              </w:rPr>
              <w:t xml:space="preserve">Fantom pro </w:t>
            </w:r>
            <w:proofErr w:type="spellStart"/>
            <w:r w:rsidRPr="000E1305">
              <w:rPr>
                <w:rFonts w:ascii="Calibri" w:hAnsi="Calibri" w:cs="Calibri"/>
                <w:szCs w:val="22"/>
              </w:rPr>
              <w:t>Sono</w:t>
            </w:r>
            <w:proofErr w:type="spellEnd"/>
            <w:r w:rsidRPr="000E1305">
              <w:rPr>
                <w:rFonts w:ascii="Calibri" w:hAnsi="Calibri" w:cs="Calibri"/>
                <w:szCs w:val="22"/>
              </w:rPr>
              <w:t xml:space="preserve"> břicha a model oka a ucha</w:t>
            </w:r>
          </w:p>
        </w:tc>
      </w:tr>
      <w:tr w:rsidR="002B59AF" w:rsidRPr="00C20427" w:rsidTr="00617204">
        <w:trPr>
          <w:trHeight w:val="390"/>
        </w:trPr>
        <w:tc>
          <w:tcPr>
            <w:tcW w:w="1972" w:type="dxa"/>
          </w:tcPr>
          <w:p w:rsidR="002B59AF" w:rsidRPr="000E1305" w:rsidRDefault="002B59AF" w:rsidP="00617204">
            <w:pPr>
              <w:pStyle w:val="Zkladntext"/>
              <w:spacing w:after="120"/>
              <w:rPr>
                <w:rFonts w:ascii="Calibri" w:hAnsi="Calibri" w:cs="Calibri"/>
                <w:szCs w:val="22"/>
              </w:rPr>
            </w:pPr>
            <w:r w:rsidRPr="000E1305">
              <w:rPr>
                <w:rFonts w:ascii="Calibri" w:hAnsi="Calibri" w:cs="Calibri"/>
                <w:szCs w:val="22"/>
              </w:rPr>
              <w:t>LFHK – 1</w:t>
            </w:r>
          </w:p>
        </w:tc>
        <w:tc>
          <w:tcPr>
            <w:tcW w:w="7316" w:type="dxa"/>
          </w:tcPr>
          <w:p w:rsidR="002B59AF" w:rsidRPr="000E1305" w:rsidRDefault="002B59AF" w:rsidP="00617204">
            <w:pPr>
              <w:pStyle w:val="Zkladntext"/>
              <w:spacing w:after="120"/>
              <w:rPr>
                <w:rFonts w:ascii="Calibri" w:hAnsi="Calibri" w:cs="Calibri"/>
                <w:szCs w:val="22"/>
              </w:rPr>
            </w:pPr>
            <w:r w:rsidRPr="000E1305">
              <w:rPr>
                <w:rFonts w:ascii="Calibri" w:hAnsi="Calibri" w:cs="Calibri"/>
                <w:szCs w:val="22"/>
              </w:rPr>
              <w:t>2D+3D UZ fantom</w:t>
            </w:r>
          </w:p>
        </w:tc>
      </w:tr>
      <w:tr w:rsidR="002B59AF" w:rsidRPr="00C20427" w:rsidTr="00617204">
        <w:trPr>
          <w:trHeight w:val="390"/>
        </w:trPr>
        <w:tc>
          <w:tcPr>
            <w:tcW w:w="1972" w:type="dxa"/>
          </w:tcPr>
          <w:p w:rsidR="002B59AF" w:rsidRPr="000E1305" w:rsidRDefault="002B59AF" w:rsidP="00617204">
            <w:pPr>
              <w:pStyle w:val="Zkladntext"/>
              <w:spacing w:after="120"/>
              <w:rPr>
                <w:rFonts w:ascii="Calibri" w:hAnsi="Calibri" w:cs="Calibri"/>
                <w:szCs w:val="22"/>
              </w:rPr>
            </w:pPr>
            <w:r w:rsidRPr="000E1305">
              <w:rPr>
                <w:rFonts w:ascii="Calibri" w:hAnsi="Calibri" w:cs="Calibri"/>
                <w:szCs w:val="22"/>
              </w:rPr>
              <w:t>LFHK – 2</w:t>
            </w:r>
          </w:p>
        </w:tc>
        <w:tc>
          <w:tcPr>
            <w:tcW w:w="7316" w:type="dxa"/>
          </w:tcPr>
          <w:p w:rsidR="002B59AF" w:rsidRPr="000E1305" w:rsidRDefault="002B59AF" w:rsidP="00617204">
            <w:pPr>
              <w:pStyle w:val="Zkladntext"/>
              <w:spacing w:after="120"/>
              <w:rPr>
                <w:rFonts w:ascii="Calibri" w:hAnsi="Calibri" w:cs="Calibri"/>
                <w:szCs w:val="22"/>
              </w:rPr>
            </w:pPr>
            <w:r w:rsidRPr="000E1305">
              <w:rPr>
                <w:rFonts w:ascii="Calibri" w:hAnsi="Calibri" w:cs="Calibri"/>
                <w:szCs w:val="22"/>
              </w:rPr>
              <w:t>Doppler UZ fantom</w:t>
            </w:r>
          </w:p>
        </w:tc>
      </w:tr>
    </w:tbl>
    <w:p w:rsidR="002B59AF" w:rsidRPr="000E1305" w:rsidRDefault="002B59AF" w:rsidP="002B59AF">
      <w:pPr>
        <w:pStyle w:val="Zkladntext"/>
        <w:spacing w:after="120"/>
        <w:rPr>
          <w:rFonts w:ascii="Calibri" w:hAnsi="Calibri" w:cs="Calibri"/>
          <w:szCs w:val="22"/>
          <w:highlight w:val="lightGray"/>
        </w:rPr>
      </w:pPr>
    </w:p>
    <w:p w:rsidR="002B59AF" w:rsidRPr="000E1305" w:rsidRDefault="002B59AF" w:rsidP="002B59AF">
      <w:pPr>
        <w:pStyle w:val="Zkladntext"/>
        <w:rPr>
          <w:rFonts w:ascii="Calibri" w:hAnsi="Calibri" w:cs="Calibri"/>
          <w:szCs w:val="22"/>
        </w:rPr>
      </w:pPr>
      <w:r w:rsidRPr="000E1305">
        <w:rPr>
          <w:rFonts w:ascii="Calibri" w:hAnsi="Calibri" w:cs="Calibri"/>
          <w:szCs w:val="22"/>
        </w:rPr>
        <w:t>Následuje specifikace jednotlivých modelů:</w:t>
      </w:r>
    </w:p>
    <w:p w:rsidR="002B59AF" w:rsidRPr="000E1305" w:rsidRDefault="002B59AF" w:rsidP="002B59AF">
      <w:pPr>
        <w:pStyle w:val="Zkladntext"/>
        <w:ind w:left="720"/>
        <w:rPr>
          <w:rFonts w:ascii="Calibri" w:hAnsi="Calibri" w:cs="Calibri"/>
          <w:szCs w:val="22"/>
        </w:rPr>
      </w:pPr>
    </w:p>
    <w:p w:rsidR="002B59AF" w:rsidRPr="000E1305" w:rsidRDefault="002B59AF" w:rsidP="002B59AF">
      <w:pPr>
        <w:rPr>
          <w:rFonts w:cs="Calibri"/>
          <w:b/>
        </w:rPr>
      </w:pPr>
      <w:r w:rsidRPr="000E1305">
        <w:rPr>
          <w:rFonts w:cs="Calibri"/>
          <w:b/>
        </w:rPr>
        <w:t xml:space="preserve">1.LF – 1: Výukový model pro vyšetření břicha ultrazvukem 1 </w:t>
      </w:r>
      <w:r>
        <w:rPr>
          <w:rFonts w:cs="Calibri"/>
          <w:b/>
        </w:rPr>
        <w:t>set</w:t>
      </w:r>
    </w:p>
    <w:p w:rsidR="002B59AF" w:rsidRPr="000E1305" w:rsidRDefault="002B59AF" w:rsidP="002B59AF">
      <w:pPr>
        <w:rPr>
          <w:rFonts w:cs="Calibri"/>
        </w:rPr>
      </w:pPr>
      <w:r w:rsidRPr="000E1305">
        <w:rPr>
          <w:rFonts w:cs="Calibri"/>
          <w:b/>
        </w:rPr>
        <w:t xml:space="preserve">CPV: </w:t>
      </w:r>
      <w:r w:rsidRPr="000E1305">
        <w:rPr>
          <w:rFonts w:cs="Calibri"/>
        </w:rPr>
        <w:t>39162200-7 Školící pomůcky a zařízení</w:t>
      </w:r>
    </w:p>
    <w:p w:rsidR="002B59AF" w:rsidRPr="000E1305" w:rsidRDefault="002B59AF" w:rsidP="002B59AF">
      <w:pPr>
        <w:rPr>
          <w:rFonts w:cs="Calibri"/>
          <w:b/>
        </w:rPr>
      </w:pPr>
    </w:p>
    <w:p w:rsidR="002B59AF" w:rsidRPr="000E1305" w:rsidRDefault="002B59AF" w:rsidP="002B59AF">
      <w:pPr>
        <w:rPr>
          <w:rFonts w:cs="Calibri"/>
        </w:rPr>
      </w:pPr>
      <w:r w:rsidRPr="000E1305">
        <w:rPr>
          <w:rFonts w:cs="Calibri"/>
        </w:rPr>
        <w:t>dle následující specifikace (včetně souvisejících a dále uvedených plnění):</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Výukový model pro vyšetření břicha ultrazvukem</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modelová technologie, která poskytuje detailní anatomii, splňuje všechny náročné požadavky lékařů, provádějících sonografii. Simulátor nabízí jak základní znalosti týkající se snímání ultrazvukem, tak i praktickou výuku v lékařských procesech a vyšetřování jednotlivých orgánů. Dále efektivně využívá kombinace modelu "</w:t>
      </w:r>
      <w:proofErr w:type="spellStart"/>
      <w:r w:rsidRPr="000E1305">
        <w:rPr>
          <w:rFonts w:ascii="Calibri" w:hAnsi="Calibri" w:cs="Calibri"/>
          <w:szCs w:val="22"/>
        </w:rPr>
        <w:t>phantom</w:t>
      </w:r>
      <w:proofErr w:type="spellEnd"/>
      <w:r w:rsidRPr="000E1305">
        <w:rPr>
          <w:rFonts w:ascii="Calibri" w:hAnsi="Calibri" w:cs="Calibri"/>
          <w:szCs w:val="22"/>
        </w:rPr>
        <w:t>" a anatomického modelu. Standardní výuku lze provádět pomocí skutečných lékařských zařízení. Model nabízí detailní zpracování těchto orgánů: játra, vrátnice, žlučovod, jaterní kanál, žlučník, slinivka břišní, slezina, pár ledvin, břišní aorta, dolní dutá žíla, hepatická tepna, portální žíla, páteř, žaludek, tlusté a tenké střevo. Žebra, hrudní kost a plíce se nachází v modelu "</w:t>
      </w:r>
      <w:proofErr w:type="spellStart"/>
      <w:r w:rsidRPr="000E1305">
        <w:rPr>
          <w:rFonts w:ascii="Calibri" w:hAnsi="Calibri" w:cs="Calibri"/>
          <w:szCs w:val="22"/>
        </w:rPr>
        <w:t>phantom</w:t>
      </w:r>
      <w:proofErr w:type="spellEnd"/>
      <w:r w:rsidRPr="000E1305">
        <w:rPr>
          <w:rFonts w:ascii="Calibri" w:hAnsi="Calibri" w:cs="Calibri"/>
          <w:szCs w:val="22"/>
        </w:rPr>
        <w:t xml:space="preserve">". Všech osm </w:t>
      </w:r>
      <w:proofErr w:type="spellStart"/>
      <w:r w:rsidRPr="000E1305">
        <w:rPr>
          <w:rFonts w:ascii="Calibri" w:hAnsi="Calibri" w:cs="Calibri"/>
          <w:szCs w:val="22"/>
        </w:rPr>
        <w:t>Couinaud</w:t>
      </w:r>
      <w:proofErr w:type="spellEnd"/>
      <w:r w:rsidRPr="000E1305">
        <w:rPr>
          <w:rFonts w:ascii="Calibri" w:hAnsi="Calibri" w:cs="Calibri"/>
          <w:szCs w:val="22"/>
        </w:rPr>
        <w:t xml:space="preserve"> segmentů lze rozpoznat. Model "</w:t>
      </w:r>
      <w:proofErr w:type="spellStart"/>
      <w:r w:rsidRPr="000E1305">
        <w:rPr>
          <w:rFonts w:ascii="Calibri" w:hAnsi="Calibri" w:cs="Calibri"/>
          <w:szCs w:val="22"/>
        </w:rPr>
        <w:t>phantom</w:t>
      </w:r>
      <w:proofErr w:type="spellEnd"/>
      <w:r w:rsidRPr="000E1305">
        <w:rPr>
          <w:rFonts w:ascii="Calibri" w:hAnsi="Calibri" w:cs="Calibri"/>
          <w:szCs w:val="22"/>
        </w:rPr>
        <w:t>" je vyroben z pevného a stabilního materiálu.</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Set modelu zahrnuje:    Model "</w:t>
      </w:r>
      <w:proofErr w:type="spellStart"/>
      <w:r w:rsidRPr="000E1305">
        <w:rPr>
          <w:rFonts w:ascii="Calibri" w:hAnsi="Calibri" w:cs="Calibri"/>
          <w:szCs w:val="22"/>
        </w:rPr>
        <w:t>phantom</w:t>
      </w:r>
      <w:proofErr w:type="spellEnd"/>
      <w:r w:rsidRPr="000E1305">
        <w:rPr>
          <w:rFonts w:ascii="Calibri" w:hAnsi="Calibri" w:cs="Calibri"/>
          <w:szCs w:val="22"/>
        </w:rPr>
        <w:t>",  2 ochranné silikonové fólie</w:t>
      </w:r>
    </w:p>
    <w:p w:rsidR="002B59AF" w:rsidRPr="000E1305" w:rsidRDefault="002B59AF" w:rsidP="002B59AF">
      <w:pPr>
        <w:pStyle w:val="Zkladntext"/>
        <w:spacing w:after="120"/>
        <w:rPr>
          <w:rFonts w:ascii="Calibri" w:hAnsi="Calibri" w:cs="Calibri"/>
          <w:szCs w:val="22"/>
          <w:highlight w:val="lightGray"/>
        </w:rPr>
      </w:pPr>
    </w:p>
    <w:p w:rsidR="002B59AF" w:rsidRPr="000E1305" w:rsidRDefault="002B59AF" w:rsidP="002B59AF">
      <w:pPr>
        <w:rPr>
          <w:rFonts w:cs="Calibri"/>
          <w:b/>
        </w:rPr>
      </w:pPr>
      <w:r w:rsidRPr="000E1305">
        <w:rPr>
          <w:rFonts w:cs="Calibri"/>
          <w:b/>
        </w:rPr>
        <w:t>1.LF – 2: Model oka pro výukové účely 1 ks</w:t>
      </w:r>
    </w:p>
    <w:p w:rsidR="002B59AF" w:rsidRPr="000E1305" w:rsidRDefault="002B59AF" w:rsidP="002B59AF">
      <w:pPr>
        <w:rPr>
          <w:rFonts w:cs="Calibri"/>
          <w:b/>
        </w:rPr>
      </w:pPr>
      <w:r w:rsidRPr="000E1305">
        <w:rPr>
          <w:rFonts w:cs="Calibri"/>
          <w:b/>
        </w:rPr>
        <w:t xml:space="preserve">CPV: </w:t>
      </w:r>
      <w:r w:rsidRPr="000E1305">
        <w:rPr>
          <w:rFonts w:cs="Calibri"/>
        </w:rPr>
        <w:t>39162200-7 Školící pomůcky a zařízení</w:t>
      </w:r>
    </w:p>
    <w:p w:rsidR="002B59AF" w:rsidRPr="000E1305" w:rsidRDefault="002B59AF" w:rsidP="002B59AF">
      <w:pPr>
        <w:rPr>
          <w:rFonts w:cs="Calibri"/>
        </w:rPr>
      </w:pPr>
      <w:r w:rsidRPr="000E1305">
        <w:rPr>
          <w:rFonts w:cs="Calibri"/>
        </w:rPr>
        <w:t>dle následující specifikace (včetně souvisejících a dále uvedených plnění):</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 xml:space="preserve">Model oka pro výukové účely, funkční anatomický modelu oka </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Tento unikátní funkční anatomický model je zvláště vhodný k prezentaci funkce očí a inverzní reprezentace obrazu na sítnici.</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lastRenderedPageBreak/>
        <w:t>Pohybem sítnice může změnit velikost oční bulvy. Stupeň zakřivení krystalického měkkého silikonu, může být upravena pomocí vodného tlaku.</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Tento funkční model demonstruje:</w:t>
      </w:r>
    </w:p>
    <w:p w:rsidR="002B59AF" w:rsidRPr="000E1305" w:rsidRDefault="002B59AF" w:rsidP="002B59AF">
      <w:pPr>
        <w:pStyle w:val="Zkladntext"/>
        <w:widowControl/>
        <w:numPr>
          <w:ilvl w:val="1"/>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uspořádání krystalické</w:t>
      </w:r>
    </w:p>
    <w:p w:rsidR="002B59AF" w:rsidRPr="000E1305" w:rsidRDefault="002B59AF" w:rsidP="002B59AF">
      <w:pPr>
        <w:pStyle w:val="Zkladntext"/>
        <w:widowControl/>
        <w:numPr>
          <w:ilvl w:val="1"/>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myopie</w:t>
      </w:r>
    </w:p>
    <w:p w:rsidR="002B59AF" w:rsidRPr="000E1305" w:rsidRDefault="002B59AF" w:rsidP="002B59AF">
      <w:pPr>
        <w:pStyle w:val="Zkladntext"/>
        <w:widowControl/>
        <w:numPr>
          <w:ilvl w:val="1"/>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presbyopie</w:t>
      </w:r>
    </w:p>
    <w:p w:rsidR="002B59AF" w:rsidRPr="000E1305" w:rsidRDefault="002B59AF" w:rsidP="002B59AF">
      <w:pPr>
        <w:pStyle w:val="Zkladntext"/>
        <w:widowControl/>
        <w:numPr>
          <w:ilvl w:val="1"/>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korekce s brýlemi</w:t>
      </w:r>
    </w:p>
    <w:p w:rsidR="002B59AF" w:rsidRPr="000E1305" w:rsidRDefault="002B59AF" w:rsidP="002B59AF">
      <w:pPr>
        <w:pStyle w:val="Zkladntext"/>
        <w:ind w:left="720"/>
        <w:rPr>
          <w:rFonts w:ascii="Calibri" w:hAnsi="Calibri" w:cs="Calibri"/>
          <w:szCs w:val="22"/>
        </w:rPr>
      </w:pPr>
    </w:p>
    <w:p w:rsidR="002B59AF" w:rsidRPr="000E1305" w:rsidRDefault="002B59AF" w:rsidP="002B59AF">
      <w:pPr>
        <w:rPr>
          <w:rFonts w:cs="Calibri"/>
          <w:b/>
        </w:rPr>
      </w:pPr>
      <w:r w:rsidRPr="000E1305">
        <w:rPr>
          <w:rFonts w:cs="Calibri"/>
          <w:b/>
        </w:rPr>
        <w:t xml:space="preserve">1.LF – 3: Optotypy - modelové pomůcky pro vyšetření oka 1 </w:t>
      </w:r>
      <w:r>
        <w:rPr>
          <w:rFonts w:cs="Calibri"/>
          <w:b/>
        </w:rPr>
        <w:t>sada</w:t>
      </w:r>
    </w:p>
    <w:p w:rsidR="002B59AF" w:rsidRPr="000E1305" w:rsidRDefault="002B59AF" w:rsidP="002B59AF">
      <w:pPr>
        <w:rPr>
          <w:rFonts w:cs="Calibri"/>
          <w:b/>
        </w:rPr>
      </w:pPr>
      <w:r w:rsidRPr="000E1305">
        <w:rPr>
          <w:rFonts w:cs="Calibri"/>
          <w:b/>
        </w:rPr>
        <w:t xml:space="preserve">CPV: </w:t>
      </w:r>
      <w:r w:rsidRPr="000E1305">
        <w:rPr>
          <w:rFonts w:cs="Calibri"/>
        </w:rPr>
        <w:t>39162200-7 Školící pomůcky a zařízení</w:t>
      </w:r>
    </w:p>
    <w:p w:rsidR="002B59AF" w:rsidRPr="000E1305" w:rsidRDefault="002B59AF" w:rsidP="002B59AF">
      <w:pPr>
        <w:rPr>
          <w:rFonts w:cs="Calibri"/>
        </w:rPr>
      </w:pPr>
      <w:r w:rsidRPr="000E1305">
        <w:rPr>
          <w:rFonts w:cs="Calibri"/>
        </w:rPr>
        <w:t>dle následující specifikace (včetně souvisejících a dále uvedených plnění):</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Velikost 43“ Ultra HD, funkce 3D, aktivní rám</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LCD optotyp umožňující monokulární a binokulární refrakci.</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 xml:space="preserve">Obsahuje </w:t>
      </w:r>
      <w:proofErr w:type="spellStart"/>
      <w:r w:rsidRPr="000E1305">
        <w:rPr>
          <w:rFonts w:ascii="Calibri" w:hAnsi="Calibri" w:cs="Calibri"/>
          <w:szCs w:val="22"/>
        </w:rPr>
        <w:t>cyklofúzní</w:t>
      </w:r>
      <w:proofErr w:type="spellEnd"/>
      <w:r w:rsidRPr="000E1305">
        <w:rPr>
          <w:rFonts w:ascii="Calibri" w:hAnsi="Calibri" w:cs="Calibri"/>
          <w:szCs w:val="22"/>
        </w:rPr>
        <w:t xml:space="preserve"> test pro binokulární měření osy a cylindru a také 3D zobrazeni testu. </w:t>
      </w:r>
      <w:proofErr w:type="spellStart"/>
      <w:r w:rsidRPr="000E1305">
        <w:rPr>
          <w:rFonts w:ascii="Calibri" w:hAnsi="Calibri" w:cs="Calibri"/>
          <w:szCs w:val="22"/>
        </w:rPr>
        <w:t>UltraHD</w:t>
      </w:r>
      <w:proofErr w:type="spellEnd"/>
      <w:r w:rsidRPr="000E1305">
        <w:rPr>
          <w:rFonts w:ascii="Calibri" w:hAnsi="Calibri" w:cs="Calibri"/>
          <w:szCs w:val="22"/>
        </w:rPr>
        <w:t xml:space="preserve"> rozlišení má čtyřnásobný počet pixelu oproti </w:t>
      </w:r>
      <w:proofErr w:type="spellStart"/>
      <w:r w:rsidRPr="000E1305">
        <w:rPr>
          <w:rFonts w:ascii="Calibri" w:hAnsi="Calibri" w:cs="Calibri"/>
          <w:szCs w:val="22"/>
        </w:rPr>
        <w:t>FullHD</w:t>
      </w:r>
      <w:proofErr w:type="spellEnd"/>
      <w:r w:rsidRPr="000E1305">
        <w:rPr>
          <w:rFonts w:ascii="Calibri" w:hAnsi="Calibri" w:cs="Calibri"/>
          <w:szCs w:val="22"/>
        </w:rPr>
        <w:t xml:space="preserve"> zaručující skvělý a velmi ostrý 2D a 3D obraz.</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Funkce a vlastnosti:</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 xml:space="preserve">různé druhy </w:t>
      </w:r>
      <w:proofErr w:type="spellStart"/>
      <w:r w:rsidRPr="000E1305">
        <w:rPr>
          <w:rFonts w:ascii="Calibri" w:hAnsi="Calibri" w:cs="Calibri"/>
          <w:szCs w:val="22"/>
        </w:rPr>
        <w:t>optotypových</w:t>
      </w:r>
      <w:proofErr w:type="spellEnd"/>
      <w:r w:rsidRPr="000E1305">
        <w:rPr>
          <w:rFonts w:ascii="Calibri" w:hAnsi="Calibri" w:cs="Calibri"/>
          <w:szCs w:val="22"/>
        </w:rPr>
        <w:t xml:space="preserve"> znaků (dětské, </w:t>
      </w:r>
      <w:proofErr w:type="spellStart"/>
      <w:r w:rsidRPr="000E1305">
        <w:rPr>
          <w:rFonts w:ascii="Calibri" w:hAnsi="Calibri" w:cs="Calibri"/>
          <w:szCs w:val="22"/>
        </w:rPr>
        <w:t>Pflügerovy</w:t>
      </w:r>
      <w:proofErr w:type="spellEnd"/>
      <w:r w:rsidRPr="000E1305">
        <w:rPr>
          <w:rFonts w:ascii="Calibri" w:hAnsi="Calibri" w:cs="Calibri"/>
          <w:szCs w:val="22"/>
        </w:rPr>
        <w:t xml:space="preserve"> háky, </w:t>
      </w:r>
      <w:proofErr w:type="spellStart"/>
      <w:r w:rsidRPr="000E1305">
        <w:rPr>
          <w:rFonts w:ascii="Calibri" w:hAnsi="Calibri" w:cs="Calibri"/>
          <w:szCs w:val="22"/>
        </w:rPr>
        <w:t>Landoltovy</w:t>
      </w:r>
      <w:proofErr w:type="spellEnd"/>
      <w:r w:rsidRPr="000E1305">
        <w:rPr>
          <w:rFonts w:ascii="Calibri" w:hAnsi="Calibri" w:cs="Calibri"/>
          <w:szCs w:val="22"/>
        </w:rPr>
        <w:t xml:space="preserve"> kruhy, číslice, písmena)</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3 možnosti zobrazení (samostatné, v řádce, ve skupině</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3D refrakce s různými motivy pozadí</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test dominance</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stupně visu od 0,05 do 3,0 v závislosti na vyšetřovací vzdálenosti</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funkce náhodného vyberu/ zamíchaní</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 xml:space="preserve">speciální testy jako např. bichromatický balanční test, </w:t>
      </w:r>
      <w:proofErr w:type="spellStart"/>
      <w:r w:rsidRPr="000E1305">
        <w:rPr>
          <w:rFonts w:ascii="Calibri" w:hAnsi="Calibri" w:cs="Calibri"/>
          <w:szCs w:val="22"/>
        </w:rPr>
        <w:t>Cowen</w:t>
      </w:r>
      <w:proofErr w:type="spellEnd"/>
      <w:r w:rsidRPr="000E1305">
        <w:rPr>
          <w:rFonts w:ascii="Calibri" w:hAnsi="Calibri" w:cs="Calibri"/>
          <w:szCs w:val="22"/>
        </w:rPr>
        <w:t xml:space="preserve"> test, astigmatický vějíř, křížový test s / bez fúzního objektu, </w:t>
      </w:r>
      <w:proofErr w:type="spellStart"/>
      <w:r w:rsidRPr="000E1305">
        <w:rPr>
          <w:rFonts w:ascii="Calibri" w:hAnsi="Calibri" w:cs="Calibri"/>
          <w:szCs w:val="22"/>
        </w:rPr>
        <w:t>Worthuv</w:t>
      </w:r>
      <w:proofErr w:type="spellEnd"/>
      <w:r w:rsidRPr="000E1305">
        <w:rPr>
          <w:rFonts w:ascii="Calibri" w:hAnsi="Calibri" w:cs="Calibri"/>
          <w:szCs w:val="22"/>
        </w:rPr>
        <w:t xml:space="preserve"> test, </w:t>
      </w:r>
      <w:proofErr w:type="spellStart"/>
      <w:r w:rsidRPr="000E1305">
        <w:rPr>
          <w:rFonts w:ascii="Calibri" w:hAnsi="Calibri" w:cs="Calibri"/>
          <w:szCs w:val="22"/>
        </w:rPr>
        <w:t>Maddox</w:t>
      </w:r>
      <w:proofErr w:type="spellEnd"/>
      <w:r w:rsidRPr="000E1305">
        <w:rPr>
          <w:rFonts w:ascii="Calibri" w:hAnsi="Calibri" w:cs="Calibri"/>
          <w:szCs w:val="22"/>
        </w:rPr>
        <w:t>, Astigmatismus I a II a mnoho dalších testu</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úhlopříčka obrazovky 105 cm</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MKH test (</w:t>
      </w:r>
      <w:proofErr w:type="spellStart"/>
      <w:r w:rsidRPr="000E1305">
        <w:rPr>
          <w:rFonts w:ascii="Calibri" w:hAnsi="Calibri" w:cs="Calibri"/>
          <w:szCs w:val="22"/>
        </w:rPr>
        <w:t>vc</w:t>
      </w:r>
      <w:proofErr w:type="spellEnd"/>
      <w:r w:rsidRPr="000E1305">
        <w:rPr>
          <w:rFonts w:ascii="Calibri" w:hAnsi="Calibri" w:cs="Calibri"/>
          <w:szCs w:val="22"/>
        </w:rPr>
        <w:t>. D5 a D10)</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test kontrastní citlivosti</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7 ovládací tablet</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jednoduchá obsluha</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cirkulární polarizace</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možnost zrcadlového zobrazeni, vč. nastavitelného nástěnného držáku</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Aktivní rám rozšiřuje možnosti použití o tyto funkce:</w:t>
      </w:r>
    </w:p>
    <w:p w:rsidR="002B59AF" w:rsidRPr="000E1305" w:rsidRDefault="002B59AF" w:rsidP="002B59AF">
      <w:pPr>
        <w:pStyle w:val="Zkladntext"/>
        <w:widowControl/>
        <w:numPr>
          <w:ilvl w:val="1"/>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Test oslněni</w:t>
      </w:r>
    </w:p>
    <w:p w:rsidR="002B59AF" w:rsidRPr="000E1305" w:rsidRDefault="002B59AF" w:rsidP="002B59AF">
      <w:pPr>
        <w:pStyle w:val="Zkladntext"/>
        <w:widowControl/>
        <w:numPr>
          <w:ilvl w:val="1"/>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Zobrazí se motiv nočního silničního provozu a zdroj oslnivého světla simuluje protijedoucí vozidlo. Vyšetřovaný může posoudit, jak silné oslnění pociťuje, např. s porovnáním různých korekčních hodnot. Může také demonstrovat vliv zákalu na noční vidění</w:t>
      </w:r>
    </w:p>
    <w:p w:rsidR="002B59AF" w:rsidRPr="000E1305" w:rsidRDefault="002B59AF" w:rsidP="002B59AF">
      <w:pPr>
        <w:pStyle w:val="Zkladntext"/>
        <w:ind w:left="720"/>
        <w:rPr>
          <w:rFonts w:ascii="Calibri" w:hAnsi="Calibri" w:cs="Calibri"/>
          <w:szCs w:val="22"/>
        </w:rPr>
      </w:pPr>
    </w:p>
    <w:p w:rsidR="002B59AF" w:rsidRPr="000E1305" w:rsidRDefault="002B59AF" w:rsidP="002B59AF">
      <w:pPr>
        <w:rPr>
          <w:rFonts w:cs="Calibri"/>
          <w:b/>
        </w:rPr>
      </w:pPr>
      <w:r w:rsidRPr="000E1305">
        <w:rPr>
          <w:rFonts w:cs="Calibri"/>
          <w:b/>
        </w:rPr>
        <w:t>1.LF – 4: Sada  pomůcek pro výuku vyšetření oka 1 ks</w:t>
      </w:r>
    </w:p>
    <w:p w:rsidR="002B59AF" w:rsidRPr="000E1305" w:rsidRDefault="002B59AF" w:rsidP="002B59AF">
      <w:pPr>
        <w:rPr>
          <w:rFonts w:cs="Calibri"/>
          <w:b/>
        </w:rPr>
      </w:pPr>
      <w:r w:rsidRPr="000E1305">
        <w:rPr>
          <w:rFonts w:cs="Calibri"/>
          <w:b/>
        </w:rPr>
        <w:t xml:space="preserve">CPV: </w:t>
      </w:r>
      <w:r w:rsidRPr="000E1305">
        <w:rPr>
          <w:rFonts w:cs="Calibri"/>
        </w:rPr>
        <w:t>39162200-7 Školící pomůcky a zařízení</w:t>
      </w:r>
    </w:p>
    <w:p w:rsidR="002B59AF" w:rsidRPr="000E1305" w:rsidRDefault="002B59AF" w:rsidP="002B59AF">
      <w:pPr>
        <w:pStyle w:val="Zkladntext"/>
        <w:rPr>
          <w:rFonts w:ascii="Calibri" w:hAnsi="Calibri" w:cs="Calibri"/>
          <w:szCs w:val="22"/>
        </w:rPr>
      </w:pPr>
      <w:r w:rsidRPr="000E1305">
        <w:rPr>
          <w:rFonts w:ascii="Calibri" w:hAnsi="Calibri" w:cs="Calibri"/>
          <w:szCs w:val="22"/>
        </w:rPr>
        <w:t>dle následující specifikace (včetně souvisejících a dále uvedených plnění):</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Sada zkušebních skel 2ks</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Kufr 2ks</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Brýlové zkušební obruby 2ks</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Lineární polarizační předvěs 2ks</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Polarizační zkušební skla 2ks</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Tabulky k vyšetření barvocitu 24   1ks</w:t>
      </w:r>
    </w:p>
    <w:p w:rsidR="002B59AF" w:rsidRPr="000E1305" w:rsidRDefault="002B59AF" w:rsidP="002B59AF">
      <w:pPr>
        <w:pStyle w:val="Zkladntext"/>
        <w:ind w:left="720"/>
        <w:rPr>
          <w:rFonts w:ascii="Calibri" w:hAnsi="Calibri" w:cs="Calibri"/>
          <w:szCs w:val="22"/>
        </w:rPr>
      </w:pPr>
    </w:p>
    <w:p w:rsidR="002B59AF" w:rsidRPr="000E1305" w:rsidRDefault="002B59AF" w:rsidP="002B59AF">
      <w:pPr>
        <w:rPr>
          <w:rFonts w:cs="Calibri"/>
          <w:b/>
        </w:rPr>
      </w:pPr>
      <w:r w:rsidRPr="000E1305">
        <w:rPr>
          <w:rFonts w:cs="Calibri"/>
          <w:b/>
        </w:rPr>
        <w:t>1.LF – 5: Model ucha pro výukové účely 1 ks</w:t>
      </w:r>
    </w:p>
    <w:p w:rsidR="002B59AF" w:rsidRPr="000E1305" w:rsidRDefault="002B59AF" w:rsidP="002B59AF">
      <w:pPr>
        <w:rPr>
          <w:rFonts w:cs="Calibri"/>
          <w:b/>
        </w:rPr>
      </w:pPr>
      <w:r w:rsidRPr="000E1305">
        <w:rPr>
          <w:rFonts w:cs="Calibri"/>
          <w:b/>
        </w:rPr>
        <w:t xml:space="preserve">CPV: </w:t>
      </w:r>
      <w:r w:rsidRPr="000E1305">
        <w:rPr>
          <w:rFonts w:cs="Calibri"/>
        </w:rPr>
        <w:t>39162200-7 Školící pomůcky a zařízení</w:t>
      </w:r>
    </w:p>
    <w:p w:rsidR="002B59AF" w:rsidRPr="000E1305" w:rsidRDefault="002B59AF" w:rsidP="002B59AF">
      <w:pPr>
        <w:rPr>
          <w:rFonts w:cs="Calibri"/>
        </w:rPr>
      </w:pPr>
      <w:r w:rsidRPr="000E1305">
        <w:rPr>
          <w:rFonts w:cs="Calibri"/>
        </w:rPr>
        <w:lastRenderedPageBreak/>
        <w:t>dle následující specifikace (včetně souvisejících a dále uvedených plnění):</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Model ucha pro výukové účely, Funkční ušní model</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 xml:space="preserve">Tento model ukazuje, jak bubínek, kůstky, komplexní vnitřní ucho s hlemýžděm a kmity bazilární membrány fungují / ovlivňují se. </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 xml:space="preserve">Přiložené zrcadlo umožňuje studování různých funkcí ucha z různých úhlů současně. Jediný model může být studován několika studenty zároveň. </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Zahrnuje čtyřbarevné vysvětlující tabulky.</w:t>
      </w:r>
    </w:p>
    <w:p w:rsidR="002B59AF" w:rsidRPr="000E1305" w:rsidRDefault="002B59AF" w:rsidP="002B59AF">
      <w:pPr>
        <w:pStyle w:val="Zkladntext"/>
        <w:spacing w:after="120"/>
        <w:rPr>
          <w:rFonts w:ascii="Calibri" w:hAnsi="Calibri" w:cs="Calibri"/>
          <w:szCs w:val="22"/>
          <w:highlight w:val="lightGray"/>
        </w:rPr>
      </w:pPr>
    </w:p>
    <w:p w:rsidR="002B59AF" w:rsidRPr="000E1305" w:rsidRDefault="002B59AF" w:rsidP="002B59AF">
      <w:pPr>
        <w:rPr>
          <w:rFonts w:cs="Calibri"/>
          <w:b/>
        </w:rPr>
      </w:pPr>
      <w:r w:rsidRPr="000E1305">
        <w:rPr>
          <w:rFonts w:cs="Calibri"/>
          <w:b/>
        </w:rPr>
        <w:t xml:space="preserve">3.LF – 1: Fantom pro </w:t>
      </w:r>
      <w:proofErr w:type="spellStart"/>
      <w:r w:rsidRPr="000E1305">
        <w:rPr>
          <w:rFonts w:cs="Calibri"/>
          <w:b/>
        </w:rPr>
        <w:t>Sono</w:t>
      </w:r>
      <w:proofErr w:type="spellEnd"/>
      <w:r w:rsidRPr="000E1305">
        <w:rPr>
          <w:rFonts w:cs="Calibri"/>
          <w:b/>
        </w:rPr>
        <w:t xml:space="preserve"> břicha, model oka a ucha 1 </w:t>
      </w:r>
      <w:r>
        <w:rPr>
          <w:rFonts w:cs="Calibri"/>
          <w:b/>
        </w:rPr>
        <w:t>sada</w:t>
      </w:r>
    </w:p>
    <w:p w:rsidR="002B59AF" w:rsidRPr="000E1305" w:rsidRDefault="002B59AF" w:rsidP="002B59AF">
      <w:pPr>
        <w:rPr>
          <w:rFonts w:cs="Calibri"/>
          <w:b/>
        </w:rPr>
      </w:pPr>
      <w:r w:rsidRPr="000E1305">
        <w:rPr>
          <w:rFonts w:cs="Calibri"/>
          <w:b/>
        </w:rPr>
        <w:t xml:space="preserve">CPV: </w:t>
      </w:r>
      <w:r w:rsidRPr="000E1305">
        <w:rPr>
          <w:rFonts w:cs="Calibri"/>
        </w:rPr>
        <w:t>39162200-7 Školící pomůcky a zařízení</w:t>
      </w:r>
    </w:p>
    <w:p w:rsidR="002B59AF" w:rsidRPr="000E1305" w:rsidRDefault="002B59AF" w:rsidP="002B59AF">
      <w:pPr>
        <w:rPr>
          <w:rFonts w:cs="Calibri"/>
        </w:rPr>
      </w:pPr>
      <w:r w:rsidRPr="000E1305">
        <w:rPr>
          <w:rFonts w:cs="Calibri"/>
        </w:rPr>
        <w:t>dle následující specifikace (včetně souvisejících a dále uvedených plnění):</w:t>
      </w:r>
    </w:p>
    <w:p w:rsidR="002B59AF" w:rsidRPr="000E1305" w:rsidRDefault="002B59AF" w:rsidP="002B59AF">
      <w:pPr>
        <w:pStyle w:val="Zkladntext"/>
        <w:rPr>
          <w:rFonts w:ascii="Calibri" w:hAnsi="Calibri" w:cs="Calibri"/>
          <w:szCs w:val="22"/>
        </w:rPr>
      </w:pPr>
      <w:r w:rsidRPr="000E1305">
        <w:rPr>
          <w:rFonts w:ascii="Calibri" w:hAnsi="Calibri" w:cs="Calibri"/>
          <w:szCs w:val="22"/>
        </w:rPr>
        <w:t xml:space="preserve">     Výukový model pro vyšetření břicha ultrazvukem</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 xml:space="preserve">Poskytuje detailní anatomii, splňuje všechny náročné požadavky lékařů, provádějících sonografii. </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 xml:space="preserve">Nabízí jak základní znalosti týkající se snímání ultrazvukem, tak i praktickou výuku v lékařských procesech a vyšetřování jednotlivých orgánů. </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Kombinuje modelu "</w:t>
      </w:r>
      <w:proofErr w:type="spellStart"/>
      <w:r w:rsidRPr="000E1305">
        <w:rPr>
          <w:rFonts w:ascii="Calibri" w:hAnsi="Calibri" w:cs="Calibri"/>
          <w:szCs w:val="22"/>
        </w:rPr>
        <w:t>phantom</w:t>
      </w:r>
      <w:proofErr w:type="spellEnd"/>
      <w:r w:rsidRPr="000E1305">
        <w:rPr>
          <w:rFonts w:ascii="Calibri" w:hAnsi="Calibri" w:cs="Calibri"/>
          <w:szCs w:val="22"/>
        </w:rPr>
        <w:t xml:space="preserve">" a anatomického modelu. </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Výuku na něm lze provádět pomocí skutečných lékařských zařízení.</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 xml:space="preserve">Nabízí detailní zpracování těchto orgánů: játra, vrátnice, žlučovod, jaterní kanál, žlučník, slinivka břišní, slezina, pár ledvin, břišní aorta, dolní dutá žíla, hepatická tepna, portální žíla, páteř, žaludek, tlusté a tenké střevo, přičemž lze rozpoznat. všech osm segmentů. </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V modelu se nachází i žebra, hrudní kost a plíce.</w:t>
      </w:r>
    </w:p>
    <w:p w:rsidR="002B59AF" w:rsidRPr="000E1305" w:rsidRDefault="002B59AF" w:rsidP="002B59AF">
      <w:pPr>
        <w:pStyle w:val="Zkladntext"/>
        <w:ind w:left="360"/>
        <w:rPr>
          <w:rFonts w:ascii="Calibri" w:hAnsi="Calibri" w:cs="Calibri"/>
          <w:szCs w:val="22"/>
        </w:rPr>
      </w:pPr>
      <w:r w:rsidRPr="000E1305">
        <w:rPr>
          <w:rFonts w:ascii="Calibri" w:hAnsi="Calibri" w:cs="Calibri"/>
          <w:szCs w:val="22"/>
        </w:rPr>
        <w:t>Model oka:</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Model je vyroben z pevného a stabilního materiálu.</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Funkční a anatomický model oka pro výukové účely.</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S prezentací inverzní reprezentace obrazu na sítnici.</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 xml:space="preserve">S měnitelným tvarem a velikostí oční bulvy (změnou polohy sítnice). </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S nastavitelným zvěštním čočky (změnou objemu a zakřivení silikonového modelu čočky).</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S demonstrací myopie, presbyopie a korekce čočkou</w:t>
      </w:r>
    </w:p>
    <w:p w:rsidR="002B59AF" w:rsidRPr="000E1305" w:rsidRDefault="002B59AF" w:rsidP="002B59AF">
      <w:pPr>
        <w:pStyle w:val="Zkladntext"/>
        <w:ind w:left="360"/>
        <w:rPr>
          <w:rFonts w:ascii="Calibri" w:hAnsi="Calibri" w:cs="Calibri"/>
          <w:szCs w:val="22"/>
        </w:rPr>
      </w:pPr>
      <w:r w:rsidRPr="000E1305">
        <w:rPr>
          <w:rFonts w:ascii="Calibri" w:hAnsi="Calibri" w:cs="Calibri"/>
          <w:szCs w:val="22"/>
        </w:rPr>
        <w:t>Model ucha:</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Funkční a anatomický model ucha pro výukové účely.</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S demonstrací funkce bubínku, středního a vnitřního ucha.</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 xml:space="preserve">S demonstrací funkce hlemýždě a jeho membrán (bazilární </w:t>
      </w:r>
      <w:proofErr w:type="spellStart"/>
      <w:r w:rsidRPr="000E1305">
        <w:rPr>
          <w:rFonts w:ascii="Calibri" w:hAnsi="Calibri" w:cs="Calibri"/>
          <w:szCs w:val="22"/>
        </w:rPr>
        <w:t>tektoriální</w:t>
      </w:r>
      <w:proofErr w:type="spellEnd"/>
      <w:r w:rsidRPr="000E1305">
        <w:rPr>
          <w:rFonts w:ascii="Calibri" w:hAnsi="Calibri" w:cs="Calibri"/>
          <w:szCs w:val="22"/>
        </w:rPr>
        <w:t xml:space="preserve"> </w:t>
      </w:r>
      <w:proofErr w:type="spellStart"/>
      <w:r w:rsidRPr="000E1305">
        <w:rPr>
          <w:rFonts w:ascii="Calibri" w:hAnsi="Calibri" w:cs="Calibri"/>
          <w:szCs w:val="22"/>
        </w:rPr>
        <w:t>apod</w:t>
      </w:r>
      <w:proofErr w:type="spellEnd"/>
      <w:r w:rsidRPr="000E1305">
        <w:rPr>
          <w:rFonts w:ascii="Calibri" w:hAnsi="Calibri" w:cs="Calibri"/>
          <w:szCs w:val="22"/>
        </w:rPr>
        <w:t>) a detekcí různých frekvencí.</w:t>
      </w:r>
    </w:p>
    <w:p w:rsidR="002B59AF" w:rsidRPr="000E1305" w:rsidRDefault="002B59AF" w:rsidP="002B59AF">
      <w:pPr>
        <w:pStyle w:val="Zkladntext"/>
        <w:ind w:left="720"/>
        <w:rPr>
          <w:rFonts w:ascii="Calibri" w:hAnsi="Calibri" w:cs="Calibri"/>
          <w:szCs w:val="22"/>
        </w:rPr>
      </w:pPr>
    </w:p>
    <w:p w:rsidR="002B59AF" w:rsidRPr="000E1305" w:rsidRDefault="002B59AF" w:rsidP="002B59AF">
      <w:pPr>
        <w:pStyle w:val="Zkladntext"/>
        <w:ind w:left="720"/>
        <w:rPr>
          <w:rFonts w:ascii="Calibri" w:hAnsi="Calibri" w:cs="Calibri"/>
          <w:szCs w:val="22"/>
        </w:rPr>
      </w:pPr>
    </w:p>
    <w:p w:rsidR="002B59AF" w:rsidRPr="000E1305" w:rsidRDefault="002B59AF" w:rsidP="002B59AF">
      <w:pPr>
        <w:rPr>
          <w:rFonts w:cs="Calibri"/>
          <w:b/>
        </w:rPr>
      </w:pPr>
      <w:r w:rsidRPr="000E1305">
        <w:rPr>
          <w:rFonts w:cs="Calibri"/>
          <w:b/>
        </w:rPr>
        <w:t>LFHK – 1: 2D+3D UZ fantom 1 ks</w:t>
      </w:r>
    </w:p>
    <w:p w:rsidR="002B59AF" w:rsidRPr="000E1305" w:rsidRDefault="002B59AF" w:rsidP="002B59AF">
      <w:pPr>
        <w:rPr>
          <w:rFonts w:cs="Calibri"/>
          <w:b/>
        </w:rPr>
      </w:pPr>
      <w:r w:rsidRPr="000E1305">
        <w:rPr>
          <w:rFonts w:cs="Calibri"/>
          <w:b/>
        </w:rPr>
        <w:t xml:space="preserve">CPV: </w:t>
      </w:r>
      <w:r w:rsidRPr="000E1305">
        <w:rPr>
          <w:rFonts w:cs="Calibri"/>
        </w:rPr>
        <w:t>39162200-7 Školící pomůcky a zařízení</w:t>
      </w:r>
    </w:p>
    <w:p w:rsidR="002B59AF" w:rsidRPr="000E1305" w:rsidRDefault="002B59AF" w:rsidP="002B59AF">
      <w:pPr>
        <w:rPr>
          <w:rFonts w:cs="Calibri"/>
        </w:rPr>
      </w:pPr>
      <w:r w:rsidRPr="000E1305">
        <w:rPr>
          <w:rFonts w:cs="Calibri"/>
        </w:rPr>
        <w:t>dle následující specifikace (včetně souvisejících a dále uvedených plnění):</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UZ fantom pro nácvik 2D+3D zobrazení a měření geometrie objektů na fantomu</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t>Fantom lidského plodu o gestačním stáří 21 týdnů v nádobě s </w:t>
      </w:r>
      <w:proofErr w:type="spellStart"/>
      <w:r w:rsidRPr="000E1305">
        <w:rPr>
          <w:rFonts w:ascii="Calibri" w:hAnsi="Calibri" w:cs="Calibri"/>
          <w:szCs w:val="22"/>
        </w:rPr>
        <w:t>anechogenní</w:t>
      </w:r>
      <w:proofErr w:type="spellEnd"/>
      <w:r w:rsidRPr="000E1305">
        <w:rPr>
          <w:rFonts w:ascii="Calibri" w:hAnsi="Calibri" w:cs="Calibri"/>
          <w:szCs w:val="22"/>
        </w:rPr>
        <w:t xml:space="preserve"> kapalinou pro UZV biometrická vyšetření, s možností měření </w:t>
      </w:r>
      <w:proofErr w:type="spellStart"/>
      <w:r w:rsidRPr="000E1305">
        <w:rPr>
          <w:rFonts w:ascii="Calibri" w:hAnsi="Calibri" w:cs="Calibri"/>
          <w:szCs w:val="22"/>
        </w:rPr>
        <w:t>biparietálního</w:t>
      </w:r>
      <w:proofErr w:type="spellEnd"/>
      <w:r w:rsidRPr="000E1305">
        <w:rPr>
          <w:rFonts w:ascii="Calibri" w:hAnsi="Calibri" w:cs="Calibri"/>
          <w:szCs w:val="22"/>
        </w:rPr>
        <w:t xml:space="preserve"> a </w:t>
      </w:r>
      <w:proofErr w:type="spellStart"/>
      <w:r w:rsidRPr="000E1305">
        <w:rPr>
          <w:rFonts w:ascii="Calibri" w:hAnsi="Calibri" w:cs="Calibri"/>
          <w:szCs w:val="22"/>
        </w:rPr>
        <w:t>anteroposteriorního</w:t>
      </w:r>
      <w:proofErr w:type="spellEnd"/>
      <w:r w:rsidRPr="000E1305">
        <w:rPr>
          <w:rFonts w:ascii="Calibri" w:hAnsi="Calibri" w:cs="Calibri"/>
          <w:szCs w:val="22"/>
        </w:rPr>
        <w:t xml:space="preserve"> </w:t>
      </w:r>
      <w:proofErr w:type="spellStart"/>
      <w:r w:rsidRPr="000E1305">
        <w:rPr>
          <w:rFonts w:ascii="Calibri" w:hAnsi="Calibri" w:cs="Calibri"/>
          <w:szCs w:val="22"/>
        </w:rPr>
        <w:t>rozměnu</w:t>
      </w:r>
      <w:proofErr w:type="spellEnd"/>
      <w:r w:rsidRPr="000E1305">
        <w:rPr>
          <w:rFonts w:ascii="Calibri" w:hAnsi="Calibri" w:cs="Calibri"/>
          <w:szCs w:val="22"/>
        </w:rPr>
        <w:t xml:space="preserve"> hlavičky, obvodu hlavičky a břicha, celkové délky, délky femuru a možností zobrazování mozkových hemisfér včetně komorového systému; včetně přepravního obalu</w:t>
      </w:r>
    </w:p>
    <w:p w:rsidR="002B59AF" w:rsidRPr="000E1305" w:rsidRDefault="002B59AF" w:rsidP="002B59AF">
      <w:pPr>
        <w:pStyle w:val="Zkladntext"/>
        <w:ind w:left="720"/>
        <w:rPr>
          <w:rFonts w:ascii="Calibri" w:hAnsi="Calibri" w:cs="Calibri"/>
          <w:szCs w:val="22"/>
        </w:rPr>
      </w:pPr>
    </w:p>
    <w:p w:rsidR="002B59AF" w:rsidRPr="000E1305" w:rsidRDefault="002B59AF" w:rsidP="002B59AF">
      <w:pPr>
        <w:rPr>
          <w:rFonts w:cs="Calibri"/>
          <w:b/>
        </w:rPr>
      </w:pPr>
      <w:r w:rsidRPr="000E1305">
        <w:rPr>
          <w:rFonts w:cs="Calibri"/>
          <w:b/>
        </w:rPr>
        <w:t>LFHK – 2: Doppler UZ fantom 1 ks</w:t>
      </w:r>
    </w:p>
    <w:p w:rsidR="002B59AF" w:rsidRPr="000E1305" w:rsidRDefault="002B59AF" w:rsidP="002B59AF">
      <w:pPr>
        <w:rPr>
          <w:rFonts w:cs="Calibri"/>
          <w:b/>
        </w:rPr>
      </w:pPr>
      <w:r w:rsidRPr="000E1305">
        <w:rPr>
          <w:rFonts w:cs="Calibri"/>
          <w:b/>
        </w:rPr>
        <w:t xml:space="preserve">CPV: </w:t>
      </w:r>
      <w:r w:rsidRPr="000E1305">
        <w:rPr>
          <w:rFonts w:cs="Calibri"/>
        </w:rPr>
        <w:t>39162200-7 Školící pomůcky a zařízení</w:t>
      </w:r>
    </w:p>
    <w:p w:rsidR="002B59AF" w:rsidRPr="000E1305" w:rsidRDefault="002B59AF" w:rsidP="002B59AF">
      <w:pPr>
        <w:rPr>
          <w:rFonts w:cs="Calibri"/>
        </w:rPr>
      </w:pPr>
      <w:r w:rsidRPr="000E1305">
        <w:rPr>
          <w:rFonts w:cs="Calibri"/>
        </w:rPr>
        <w:t>dle následující specifikace (včetně souvisejících a dále uvedených plnění):</w:t>
      </w:r>
    </w:p>
    <w:p w:rsidR="002B59AF" w:rsidRPr="000E1305" w:rsidRDefault="002B59AF" w:rsidP="002B59AF">
      <w:pPr>
        <w:pStyle w:val="Zkladntext"/>
        <w:widowControl/>
        <w:numPr>
          <w:ilvl w:val="0"/>
          <w:numId w:val="38"/>
        </w:numPr>
        <w:suppressAutoHyphens w:val="0"/>
        <w:overflowPunct/>
        <w:autoSpaceDE/>
        <w:autoSpaceDN/>
        <w:adjustRightInd/>
        <w:textAlignment w:val="auto"/>
        <w:rPr>
          <w:rFonts w:ascii="Calibri" w:hAnsi="Calibri" w:cs="Calibri"/>
          <w:szCs w:val="22"/>
        </w:rPr>
      </w:pPr>
      <w:r w:rsidRPr="000E1305">
        <w:rPr>
          <w:rFonts w:ascii="Calibri" w:hAnsi="Calibri" w:cs="Calibri"/>
          <w:szCs w:val="22"/>
        </w:rPr>
        <w:lastRenderedPageBreak/>
        <w:t>Fantom lidské paže s cévami a stenózou pro dopplerovské UZV vyšetření, včetně odstředivého čerpadla s možností regulace rychlosti toku a možností vytvoření pulsujícího proudu a 250 ml tekutiny simulující krev</w:t>
      </w:r>
    </w:p>
    <w:p w:rsidR="002B59AF" w:rsidRPr="000E1305" w:rsidRDefault="002B59AF" w:rsidP="002B59AF">
      <w:pPr>
        <w:pStyle w:val="Zkladntext"/>
        <w:rPr>
          <w:rFonts w:ascii="Calibri" w:hAnsi="Calibri" w:cs="Calibri"/>
          <w:szCs w:val="22"/>
        </w:rPr>
      </w:pPr>
    </w:p>
    <w:p w:rsidR="002B59AF" w:rsidRDefault="002B59AF" w:rsidP="002B59AF">
      <w:pPr>
        <w:pStyle w:val="Zkladntext"/>
        <w:rPr>
          <w:rFonts w:ascii="Calibri" w:hAnsi="Calibri" w:cs="Calibri"/>
          <w:szCs w:val="22"/>
        </w:rPr>
      </w:pPr>
      <w:r w:rsidRPr="000E1305">
        <w:rPr>
          <w:rFonts w:ascii="Calibri" w:hAnsi="Calibri" w:cs="Calibri"/>
          <w:szCs w:val="22"/>
        </w:rPr>
        <w:t>Součástí plnění veřejné zakázky je i doprava předmětu plnění do místa plnění, instalace předmětu plnění v místě plnění, uvedení do provozu, otestování a úspěšné odzkoušení předmětu plnění a odborné zaškolení obsluhy, odevzdání zboží i veškerých dokladů, které se ke zboží vztahují, zejména dokladů potřebných k převzetí a užívání zboží kupujícímu, včetně návodu k obsluze, uživatelského manuálu, záručního listu, prohlášení o shodě...)</w:t>
      </w: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Default="00E63E32" w:rsidP="002B59AF">
      <w:pPr>
        <w:pStyle w:val="Zkladntext"/>
        <w:rPr>
          <w:rFonts w:ascii="Calibri" w:hAnsi="Calibri" w:cs="Calibri"/>
          <w:szCs w:val="22"/>
        </w:rPr>
      </w:pPr>
    </w:p>
    <w:p w:rsidR="00E63E32" w:rsidRPr="000E1305" w:rsidRDefault="00E63E32" w:rsidP="002B59AF">
      <w:pPr>
        <w:pStyle w:val="Zkladntext"/>
        <w:rPr>
          <w:rFonts w:ascii="Calibri" w:hAnsi="Calibri" w:cs="Calibri"/>
          <w:szCs w:val="22"/>
        </w:rPr>
      </w:pPr>
    </w:p>
    <w:p w:rsidR="00662B20" w:rsidRPr="002030CA" w:rsidRDefault="00662B20" w:rsidP="00504D00">
      <w:pPr>
        <w:tabs>
          <w:tab w:val="left" w:pos="1701"/>
          <w:tab w:val="left" w:pos="6075"/>
        </w:tabs>
        <w:spacing w:after="0" w:line="240" w:lineRule="auto"/>
        <w:rPr>
          <w:rFonts w:ascii="Cambria" w:hAnsi="Cambria" w:cs="Calibri"/>
          <w:snapToGrid w:val="0"/>
        </w:rPr>
      </w:pPr>
      <w:r w:rsidRPr="002030CA">
        <w:rPr>
          <w:rFonts w:ascii="Cambria" w:hAnsi="Cambria" w:cs="Calibri"/>
          <w:snapToGrid w:val="0"/>
        </w:rPr>
        <w:tab/>
      </w:r>
    </w:p>
    <w:p w:rsidR="00662B20" w:rsidRPr="002030CA" w:rsidRDefault="00662B20" w:rsidP="00504D00">
      <w:pPr>
        <w:tabs>
          <w:tab w:val="left" w:pos="1701"/>
          <w:tab w:val="left" w:pos="6075"/>
        </w:tabs>
        <w:spacing w:after="0" w:line="240" w:lineRule="auto"/>
        <w:rPr>
          <w:rFonts w:ascii="Cambria" w:hAnsi="Cambria" w:cs="Calibri"/>
          <w:snapToGrid w:val="0"/>
        </w:rPr>
      </w:pPr>
    </w:p>
    <w:p w:rsidR="00662B20" w:rsidRPr="002030CA" w:rsidRDefault="00662B20" w:rsidP="00504D00">
      <w:pPr>
        <w:tabs>
          <w:tab w:val="left" w:pos="1701"/>
          <w:tab w:val="left" w:pos="6075"/>
        </w:tabs>
        <w:spacing w:after="0" w:line="240" w:lineRule="auto"/>
        <w:rPr>
          <w:rFonts w:ascii="Cambria" w:hAnsi="Cambria" w:cs="Calibri"/>
          <w:snapToGrid w:val="0"/>
        </w:rPr>
      </w:pPr>
    </w:p>
    <w:p w:rsidR="00662B20" w:rsidRPr="002030CA" w:rsidRDefault="00662B20" w:rsidP="00504D00">
      <w:pPr>
        <w:tabs>
          <w:tab w:val="left" w:pos="1701"/>
          <w:tab w:val="left" w:pos="6075"/>
        </w:tabs>
        <w:spacing w:after="0" w:line="240" w:lineRule="auto"/>
        <w:rPr>
          <w:rFonts w:ascii="Cambria" w:hAnsi="Cambria" w:cs="Calibri"/>
          <w:snapToGrid w:val="0"/>
        </w:rPr>
      </w:pPr>
    </w:p>
    <w:p w:rsidR="00662B20" w:rsidRPr="002030CA" w:rsidRDefault="00662B20" w:rsidP="00504D00">
      <w:pPr>
        <w:tabs>
          <w:tab w:val="left" w:pos="1701"/>
          <w:tab w:val="left" w:pos="6075"/>
        </w:tabs>
        <w:spacing w:after="0" w:line="240" w:lineRule="auto"/>
        <w:rPr>
          <w:rFonts w:ascii="Cambria" w:hAnsi="Cambria" w:cs="Calibri"/>
          <w:snapToGrid w:val="0"/>
        </w:rPr>
      </w:pPr>
    </w:p>
    <w:sectPr w:rsidR="00662B20" w:rsidRPr="002030CA" w:rsidSect="007D6AD7">
      <w:footerReference w:type="default" r:id="rId7"/>
      <w:headerReference w:type="first" r:id="rId8"/>
      <w:pgSz w:w="11906" w:h="16838"/>
      <w:pgMar w:top="-426" w:right="1418" w:bottom="426" w:left="1418"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B20" w:rsidRDefault="00662B20" w:rsidP="00E34BF6">
      <w:pPr>
        <w:spacing w:after="0" w:line="240" w:lineRule="auto"/>
      </w:pPr>
      <w:r>
        <w:separator/>
      </w:r>
    </w:p>
  </w:endnote>
  <w:endnote w:type="continuationSeparator" w:id="0">
    <w:p w:rsidR="00662B20" w:rsidRDefault="00662B20" w:rsidP="00E3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JohnSans Text Pro">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20" w:rsidRDefault="00662B20">
    <w:pPr>
      <w:pStyle w:val="Zpat"/>
      <w:jc w:val="right"/>
    </w:pPr>
    <w:r>
      <w:t xml:space="preserve">Stránka </w:t>
    </w:r>
    <w:r>
      <w:rPr>
        <w:b/>
        <w:bCs/>
      </w:rPr>
      <w:fldChar w:fldCharType="begin"/>
    </w:r>
    <w:r>
      <w:rPr>
        <w:b/>
        <w:bCs/>
      </w:rPr>
      <w:instrText>PAGE</w:instrText>
    </w:r>
    <w:r>
      <w:rPr>
        <w:b/>
        <w:bCs/>
      </w:rPr>
      <w:fldChar w:fldCharType="separate"/>
    </w:r>
    <w:r w:rsidR="00584DF7">
      <w:rPr>
        <w:b/>
        <w:bCs/>
        <w:noProof/>
      </w:rPr>
      <w:t>16</w:t>
    </w:r>
    <w:r>
      <w:rPr>
        <w:b/>
        <w:bCs/>
      </w:rPr>
      <w:fldChar w:fldCharType="end"/>
    </w:r>
    <w:r>
      <w:t xml:space="preserve"> z </w:t>
    </w:r>
    <w:r>
      <w:rPr>
        <w:b/>
        <w:bCs/>
      </w:rPr>
      <w:fldChar w:fldCharType="begin"/>
    </w:r>
    <w:r>
      <w:rPr>
        <w:b/>
        <w:bCs/>
      </w:rPr>
      <w:instrText>NUMPAGES</w:instrText>
    </w:r>
    <w:r>
      <w:rPr>
        <w:b/>
        <w:bCs/>
      </w:rPr>
      <w:fldChar w:fldCharType="separate"/>
    </w:r>
    <w:r w:rsidR="00584DF7">
      <w:rPr>
        <w:b/>
        <w:bCs/>
        <w:noProof/>
      </w:rPr>
      <w:t>16</w:t>
    </w:r>
    <w:r>
      <w:rPr>
        <w:b/>
        <w:bCs/>
      </w:rPr>
      <w:fldChar w:fldCharType="end"/>
    </w:r>
  </w:p>
  <w:p w:rsidR="00662B20" w:rsidRDefault="00662B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B20" w:rsidRDefault="00662B20" w:rsidP="00E34BF6">
      <w:pPr>
        <w:spacing w:after="0" w:line="240" w:lineRule="auto"/>
      </w:pPr>
      <w:r>
        <w:separator/>
      </w:r>
    </w:p>
  </w:footnote>
  <w:footnote w:type="continuationSeparator" w:id="0">
    <w:p w:rsidR="00662B20" w:rsidRDefault="00662B20" w:rsidP="00E34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B20" w:rsidRDefault="00662B20" w:rsidP="007809F8">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6BA4D3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12658E"/>
    <w:multiLevelType w:val="hybridMultilevel"/>
    <w:tmpl w:val="7BFCD4DC"/>
    <w:lvl w:ilvl="0" w:tplc="90D4BE42">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7490D"/>
    <w:multiLevelType w:val="multilevel"/>
    <w:tmpl w:val="DE6421BA"/>
    <w:lvl w:ilvl="0">
      <w:numFmt w:val="none"/>
      <w:suff w:val="nothing"/>
      <w:lvlText w:val=""/>
      <w:lvlJc w:val="center"/>
      <w:rPr>
        <w:rFonts w:cs="Times New Roman" w:hint="default"/>
      </w:rPr>
    </w:lvl>
    <w:lvl w:ilvl="1">
      <w:start w:val="1"/>
      <w:numFmt w:val="none"/>
      <w:lvlRestart w:val="0"/>
      <w:suff w:val="nothing"/>
      <w:lvlText w:val=""/>
      <w:lvlJc w:val="center"/>
      <w:rPr>
        <w:rFonts w:cs="Times New Roman" w:hint="default"/>
      </w:rPr>
    </w:lvl>
    <w:lvl w:ilvl="2">
      <w:start w:val="1"/>
      <w:numFmt w:val="decimal"/>
      <w:lvlText w:val="%3."/>
      <w:lvlJc w:val="left"/>
      <w:pPr>
        <w:tabs>
          <w:tab w:val="num" w:pos="520"/>
        </w:tabs>
        <w:ind w:left="520" w:hanging="340"/>
      </w:pPr>
      <w:rPr>
        <w:rFonts w:cs="Times New Roman" w:hint="default"/>
        <w:b/>
        <w:i w:val="0"/>
      </w:rPr>
    </w:lvl>
    <w:lvl w:ilvl="3">
      <w:start w:val="1"/>
      <w:numFmt w:val="decimal"/>
      <w:pStyle w:val="4slovanChar"/>
      <w:lvlText w:val="%3.%4."/>
      <w:lvlJc w:val="left"/>
      <w:pPr>
        <w:tabs>
          <w:tab w:val="num" w:pos="794"/>
        </w:tabs>
        <w:ind w:left="794" w:hanging="454"/>
      </w:pPr>
      <w:rPr>
        <w:rFonts w:cs="Times New Roman" w:hint="default"/>
      </w:rPr>
    </w:lvl>
    <w:lvl w:ilvl="4">
      <w:start w:val="1"/>
      <w:numFmt w:val="decimal"/>
      <w:lvlText w:val="%1.%2.%3.%4.%5."/>
      <w:lvlJc w:val="left"/>
      <w:pPr>
        <w:tabs>
          <w:tab w:val="num" w:pos="4320"/>
        </w:tabs>
        <w:ind w:left="2952" w:hanging="792"/>
      </w:pPr>
      <w:rPr>
        <w:rFonts w:cs="Times New Roman" w:hint="default"/>
      </w:rPr>
    </w:lvl>
    <w:lvl w:ilvl="5">
      <w:start w:val="1"/>
      <w:numFmt w:val="decimal"/>
      <w:lvlText w:val="%1.%2.%3.%4.%5.%6."/>
      <w:lvlJc w:val="left"/>
      <w:pPr>
        <w:tabs>
          <w:tab w:val="num" w:pos="5400"/>
        </w:tabs>
        <w:ind w:left="3456" w:hanging="936"/>
      </w:pPr>
      <w:rPr>
        <w:rFonts w:cs="Times New Roman" w:hint="default"/>
      </w:rPr>
    </w:lvl>
    <w:lvl w:ilvl="6">
      <w:start w:val="1"/>
      <w:numFmt w:val="decimal"/>
      <w:lvlText w:val="%1.%2.%3.%4.%5.%6.%7."/>
      <w:lvlJc w:val="left"/>
      <w:pPr>
        <w:tabs>
          <w:tab w:val="num" w:pos="6120"/>
        </w:tabs>
        <w:ind w:left="3960" w:hanging="1080"/>
      </w:pPr>
      <w:rPr>
        <w:rFonts w:cs="Times New Roman" w:hint="default"/>
      </w:rPr>
    </w:lvl>
    <w:lvl w:ilvl="7">
      <w:start w:val="1"/>
      <w:numFmt w:val="decimal"/>
      <w:lvlText w:val="%1.%2.%3.%4.%5.%6.%7.%8."/>
      <w:lvlJc w:val="left"/>
      <w:pPr>
        <w:tabs>
          <w:tab w:val="num" w:pos="6840"/>
        </w:tabs>
        <w:ind w:left="4464" w:hanging="1224"/>
      </w:pPr>
      <w:rPr>
        <w:rFonts w:cs="Times New Roman" w:hint="default"/>
      </w:rPr>
    </w:lvl>
    <w:lvl w:ilvl="8">
      <w:start w:val="1"/>
      <w:numFmt w:val="decimal"/>
      <w:lvlText w:val="%1.%2.%3.%4.%5.%6.%7.%8.%9."/>
      <w:lvlJc w:val="left"/>
      <w:pPr>
        <w:tabs>
          <w:tab w:val="num" w:pos="7560"/>
        </w:tabs>
        <w:ind w:left="5040" w:hanging="1440"/>
      </w:pPr>
      <w:rPr>
        <w:rFonts w:cs="Times New Roman" w:hint="default"/>
      </w:rPr>
    </w:lvl>
  </w:abstractNum>
  <w:abstractNum w:abstractNumId="3" w15:restartNumberingAfterBreak="0">
    <w:nsid w:val="076902DD"/>
    <w:multiLevelType w:val="hybridMultilevel"/>
    <w:tmpl w:val="2324959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8DD2685"/>
    <w:multiLevelType w:val="hybridMultilevel"/>
    <w:tmpl w:val="CEAC1B62"/>
    <w:lvl w:ilvl="0" w:tplc="FFFFFFFF">
      <w:start w:val="1"/>
      <w:numFmt w:val="lowerLetter"/>
      <w:lvlText w:val="%1)"/>
      <w:lvlJc w:val="left"/>
      <w:pPr>
        <w:tabs>
          <w:tab w:val="num" w:pos="340"/>
        </w:tabs>
        <w:ind w:left="340" w:hanging="340"/>
      </w:pPr>
      <w:rPr>
        <w:rFonts w:cs="Times New Roman" w:hint="default"/>
      </w:rPr>
    </w:lvl>
    <w:lvl w:ilvl="1" w:tplc="F7D434F6">
      <w:start w:val="1"/>
      <w:numFmt w:val="decimal"/>
      <w:lvlText w:val="%2."/>
      <w:lvlJc w:val="left"/>
      <w:pPr>
        <w:tabs>
          <w:tab w:val="num" w:pos="540"/>
        </w:tabs>
        <w:ind w:left="540" w:hanging="360"/>
      </w:pPr>
      <w:rPr>
        <w:rFonts w:cs="Times New Roman" w:hint="default"/>
        <w:b w:val="0"/>
      </w:rPr>
    </w:lvl>
    <w:lvl w:ilvl="2" w:tplc="04050019">
      <w:start w:val="1"/>
      <w:numFmt w:val="lowerLetter"/>
      <w:lvlText w:val="%3."/>
      <w:lvlJc w:val="lef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CD74045"/>
    <w:multiLevelType w:val="hybridMultilevel"/>
    <w:tmpl w:val="384638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9AF7D7B"/>
    <w:multiLevelType w:val="multilevel"/>
    <w:tmpl w:val="E57A007C"/>
    <w:lvl w:ilvl="0">
      <w:start w:val="1"/>
      <w:numFmt w:val="decimal"/>
      <w:pStyle w:val="1slovanI"/>
      <w:lvlText w:val="%1."/>
      <w:lvlJc w:val="left"/>
      <w:pPr>
        <w:tabs>
          <w:tab w:val="num" w:pos="340"/>
        </w:tabs>
        <w:ind w:left="340" w:hanging="340"/>
      </w:pPr>
      <w:rPr>
        <w:rFonts w:cs="Times New Roman" w:hint="default"/>
      </w:rPr>
    </w:lvl>
    <w:lvl w:ilvl="1">
      <w:start w:val="1"/>
      <w:numFmt w:val="decimal"/>
      <w:pStyle w:val="1slovanII"/>
      <w:lvlText w:val="%1.%2."/>
      <w:lvlJc w:val="left"/>
      <w:pPr>
        <w:tabs>
          <w:tab w:val="num" w:pos="567"/>
        </w:tabs>
        <w:ind w:left="567" w:hanging="567"/>
      </w:pPr>
      <w:rPr>
        <w:rFonts w:cs="Times New Roman" w:hint="default"/>
      </w:rPr>
    </w:lvl>
    <w:lvl w:ilvl="2">
      <w:start w:val="1"/>
      <w:numFmt w:val="decimal"/>
      <w:pStyle w:val="1slovanIII"/>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959781C"/>
    <w:multiLevelType w:val="hybridMultilevel"/>
    <w:tmpl w:val="2A847FF6"/>
    <w:lvl w:ilvl="0" w:tplc="FFFFFFFF">
      <w:start w:val="616"/>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D97C2C"/>
    <w:multiLevelType w:val="hybridMultilevel"/>
    <w:tmpl w:val="11F67F5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EA705E6"/>
    <w:multiLevelType w:val="hybridMultilevel"/>
    <w:tmpl w:val="9390A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07E05E3"/>
    <w:multiLevelType w:val="hybridMultilevel"/>
    <w:tmpl w:val="718699BE"/>
    <w:lvl w:ilvl="0" w:tplc="0405000F">
      <w:start w:val="1"/>
      <w:numFmt w:val="decimal"/>
      <w:lvlText w:val="%1."/>
      <w:lvlJc w:val="left"/>
      <w:pPr>
        <w:tabs>
          <w:tab w:val="num" w:pos="1620"/>
        </w:tabs>
        <w:ind w:left="16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25D5AB8"/>
    <w:multiLevelType w:val="hybridMultilevel"/>
    <w:tmpl w:val="E5CC534A"/>
    <w:lvl w:ilvl="0" w:tplc="9EA236FC">
      <w:start w:val="1"/>
      <w:numFmt w:val="decimal"/>
      <w:suff w:val="space"/>
      <w:lvlText w:val="%1."/>
      <w:lvlJc w:val="left"/>
      <w:pPr>
        <w:ind w:left="738" w:hanging="454"/>
      </w:pPr>
      <w:rPr>
        <w:rFonts w:cs="Times New Roman" w:hint="default"/>
        <w:b w:val="0"/>
        <w:color w:val="auto"/>
      </w:rPr>
    </w:lvl>
    <w:lvl w:ilvl="1" w:tplc="04050019">
      <w:start w:val="1"/>
      <w:numFmt w:val="lowerLetter"/>
      <w:lvlText w:val="%2."/>
      <w:lvlJc w:val="left"/>
      <w:pPr>
        <w:ind w:left="2206" w:hanging="360"/>
      </w:pPr>
      <w:rPr>
        <w:rFonts w:cs="Times New Roman"/>
      </w:rPr>
    </w:lvl>
    <w:lvl w:ilvl="2" w:tplc="0405001B" w:tentative="1">
      <w:start w:val="1"/>
      <w:numFmt w:val="lowerRoman"/>
      <w:lvlText w:val="%3."/>
      <w:lvlJc w:val="right"/>
      <w:pPr>
        <w:ind w:left="2926" w:hanging="180"/>
      </w:pPr>
      <w:rPr>
        <w:rFonts w:cs="Times New Roman"/>
      </w:rPr>
    </w:lvl>
    <w:lvl w:ilvl="3" w:tplc="0405000F" w:tentative="1">
      <w:start w:val="1"/>
      <w:numFmt w:val="decimal"/>
      <w:lvlText w:val="%4."/>
      <w:lvlJc w:val="left"/>
      <w:pPr>
        <w:ind w:left="3646" w:hanging="360"/>
      </w:pPr>
      <w:rPr>
        <w:rFonts w:cs="Times New Roman"/>
      </w:rPr>
    </w:lvl>
    <w:lvl w:ilvl="4" w:tplc="04050019" w:tentative="1">
      <w:start w:val="1"/>
      <w:numFmt w:val="lowerLetter"/>
      <w:lvlText w:val="%5."/>
      <w:lvlJc w:val="left"/>
      <w:pPr>
        <w:ind w:left="4366" w:hanging="360"/>
      </w:pPr>
      <w:rPr>
        <w:rFonts w:cs="Times New Roman"/>
      </w:rPr>
    </w:lvl>
    <w:lvl w:ilvl="5" w:tplc="0405001B" w:tentative="1">
      <w:start w:val="1"/>
      <w:numFmt w:val="lowerRoman"/>
      <w:lvlText w:val="%6."/>
      <w:lvlJc w:val="right"/>
      <w:pPr>
        <w:ind w:left="5086" w:hanging="180"/>
      </w:pPr>
      <w:rPr>
        <w:rFonts w:cs="Times New Roman"/>
      </w:rPr>
    </w:lvl>
    <w:lvl w:ilvl="6" w:tplc="0405000F" w:tentative="1">
      <w:start w:val="1"/>
      <w:numFmt w:val="decimal"/>
      <w:lvlText w:val="%7."/>
      <w:lvlJc w:val="left"/>
      <w:pPr>
        <w:ind w:left="5806" w:hanging="360"/>
      </w:pPr>
      <w:rPr>
        <w:rFonts w:cs="Times New Roman"/>
      </w:rPr>
    </w:lvl>
    <w:lvl w:ilvl="7" w:tplc="04050019" w:tentative="1">
      <w:start w:val="1"/>
      <w:numFmt w:val="lowerLetter"/>
      <w:lvlText w:val="%8."/>
      <w:lvlJc w:val="left"/>
      <w:pPr>
        <w:ind w:left="6526" w:hanging="360"/>
      </w:pPr>
      <w:rPr>
        <w:rFonts w:cs="Times New Roman"/>
      </w:rPr>
    </w:lvl>
    <w:lvl w:ilvl="8" w:tplc="0405001B" w:tentative="1">
      <w:start w:val="1"/>
      <w:numFmt w:val="lowerRoman"/>
      <w:lvlText w:val="%9."/>
      <w:lvlJc w:val="right"/>
      <w:pPr>
        <w:ind w:left="7246" w:hanging="180"/>
      </w:pPr>
      <w:rPr>
        <w:rFonts w:cs="Times New Roman"/>
      </w:rPr>
    </w:lvl>
  </w:abstractNum>
  <w:abstractNum w:abstractNumId="12" w15:restartNumberingAfterBreak="0">
    <w:nsid w:val="32A2322C"/>
    <w:multiLevelType w:val="hybridMultilevel"/>
    <w:tmpl w:val="EFB0D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6016E3"/>
    <w:multiLevelType w:val="hybridMultilevel"/>
    <w:tmpl w:val="E5CC534A"/>
    <w:lvl w:ilvl="0" w:tplc="9EA236FC">
      <w:start w:val="1"/>
      <w:numFmt w:val="decimal"/>
      <w:suff w:val="space"/>
      <w:lvlText w:val="%1."/>
      <w:lvlJc w:val="left"/>
      <w:pPr>
        <w:ind w:left="1078" w:hanging="454"/>
      </w:pPr>
      <w:rPr>
        <w:rFonts w:cs="Times New Roman" w:hint="default"/>
        <w:b w:val="0"/>
        <w:color w:val="auto"/>
      </w:rPr>
    </w:lvl>
    <w:lvl w:ilvl="1" w:tplc="04050019">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4" w15:restartNumberingAfterBreak="0">
    <w:nsid w:val="38097269"/>
    <w:multiLevelType w:val="hybridMultilevel"/>
    <w:tmpl w:val="718699B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80"/>
        </w:tabs>
        <w:ind w:left="180" w:hanging="360"/>
      </w:pPr>
      <w:rPr>
        <w:rFonts w:cs="Times New Roman"/>
      </w:rPr>
    </w:lvl>
    <w:lvl w:ilvl="2" w:tplc="0405001B" w:tentative="1">
      <w:start w:val="1"/>
      <w:numFmt w:val="lowerRoman"/>
      <w:lvlText w:val="%3."/>
      <w:lvlJc w:val="right"/>
      <w:pPr>
        <w:tabs>
          <w:tab w:val="num" w:pos="900"/>
        </w:tabs>
        <w:ind w:left="900" w:hanging="180"/>
      </w:pPr>
      <w:rPr>
        <w:rFonts w:cs="Times New Roman"/>
      </w:rPr>
    </w:lvl>
    <w:lvl w:ilvl="3" w:tplc="0405000F" w:tentative="1">
      <w:start w:val="1"/>
      <w:numFmt w:val="decimal"/>
      <w:lvlText w:val="%4."/>
      <w:lvlJc w:val="left"/>
      <w:pPr>
        <w:tabs>
          <w:tab w:val="num" w:pos="1620"/>
        </w:tabs>
        <w:ind w:left="1620" w:hanging="360"/>
      </w:pPr>
      <w:rPr>
        <w:rFonts w:cs="Times New Roman"/>
      </w:rPr>
    </w:lvl>
    <w:lvl w:ilvl="4" w:tplc="04050019" w:tentative="1">
      <w:start w:val="1"/>
      <w:numFmt w:val="lowerLetter"/>
      <w:lvlText w:val="%5."/>
      <w:lvlJc w:val="left"/>
      <w:pPr>
        <w:tabs>
          <w:tab w:val="num" w:pos="2340"/>
        </w:tabs>
        <w:ind w:left="2340" w:hanging="360"/>
      </w:pPr>
      <w:rPr>
        <w:rFonts w:cs="Times New Roman"/>
      </w:rPr>
    </w:lvl>
    <w:lvl w:ilvl="5" w:tplc="0405001B" w:tentative="1">
      <w:start w:val="1"/>
      <w:numFmt w:val="lowerRoman"/>
      <w:lvlText w:val="%6."/>
      <w:lvlJc w:val="right"/>
      <w:pPr>
        <w:tabs>
          <w:tab w:val="num" w:pos="3060"/>
        </w:tabs>
        <w:ind w:left="3060" w:hanging="180"/>
      </w:pPr>
      <w:rPr>
        <w:rFonts w:cs="Times New Roman"/>
      </w:rPr>
    </w:lvl>
    <w:lvl w:ilvl="6" w:tplc="0405000F" w:tentative="1">
      <w:start w:val="1"/>
      <w:numFmt w:val="decimal"/>
      <w:lvlText w:val="%7."/>
      <w:lvlJc w:val="left"/>
      <w:pPr>
        <w:tabs>
          <w:tab w:val="num" w:pos="3780"/>
        </w:tabs>
        <w:ind w:left="3780" w:hanging="360"/>
      </w:pPr>
      <w:rPr>
        <w:rFonts w:cs="Times New Roman"/>
      </w:rPr>
    </w:lvl>
    <w:lvl w:ilvl="7" w:tplc="04050019" w:tentative="1">
      <w:start w:val="1"/>
      <w:numFmt w:val="lowerLetter"/>
      <w:lvlText w:val="%8."/>
      <w:lvlJc w:val="left"/>
      <w:pPr>
        <w:tabs>
          <w:tab w:val="num" w:pos="4500"/>
        </w:tabs>
        <w:ind w:left="4500" w:hanging="360"/>
      </w:pPr>
      <w:rPr>
        <w:rFonts w:cs="Times New Roman"/>
      </w:rPr>
    </w:lvl>
    <w:lvl w:ilvl="8" w:tplc="0405001B" w:tentative="1">
      <w:start w:val="1"/>
      <w:numFmt w:val="lowerRoman"/>
      <w:lvlText w:val="%9."/>
      <w:lvlJc w:val="right"/>
      <w:pPr>
        <w:tabs>
          <w:tab w:val="num" w:pos="5220"/>
        </w:tabs>
        <w:ind w:left="5220" w:hanging="180"/>
      </w:pPr>
      <w:rPr>
        <w:rFonts w:cs="Times New Roman"/>
      </w:rPr>
    </w:lvl>
  </w:abstractNum>
  <w:abstractNum w:abstractNumId="15" w15:restartNumberingAfterBreak="0">
    <w:nsid w:val="3B4221DE"/>
    <w:multiLevelType w:val="hybridMultilevel"/>
    <w:tmpl w:val="E72404C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03D33A4"/>
    <w:multiLevelType w:val="hybridMultilevel"/>
    <w:tmpl w:val="13760CCC"/>
    <w:lvl w:ilvl="0" w:tplc="F9B2E696">
      <w:start w:val="1"/>
      <w:numFmt w:val="decimal"/>
      <w:lvlText w:val="%1."/>
      <w:lvlJc w:val="left"/>
      <w:pPr>
        <w:tabs>
          <w:tab w:val="num" w:pos="1080"/>
        </w:tabs>
        <w:ind w:left="1080"/>
      </w:pPr>
      <w:rPr>
        <w:rFonts w:cs="Times New Roman" w:hint="default"/>
      </w:rPr>
    </w:lvl>
    <w:lvl w:ilvl="1" w:tplc="04050019">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17" w15:restartNumberingAfterBreak="0">
    <w:nsid w:val="492D78AB"/>
    <w:multiLevelType w:val="hybridMultilevel"/>
    <w:tmpl w:val="718699BE"/>
    <w:lvl w:ilvl="0" w:tplc="0405000F">
      <w:start w:val="1"/>
      <w:numFmt w:val="decimal"/>
      <w:lvlText w:val="%1."/>
      <w:lvlJc w:val="left"/>
      <w:pPr>
        <w:tabs>
          <w:tab w:val="num" w:pos="1620"/>
        </w:tabs>
        <w:ind w:left="16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9B73827"/>
    <w:multiLevelType w:val="hybridMultilevel"/>
    <w:tmpl w:val="CF8CDB04"/>
    <w:lvl w:ilvl="0" w:tplc="E8E41288">
      <w:start w:val="1"/>
      <w:numFmt w:val="decimal"/>
      <w:lvlText w:val="%1."/>
      <w:lvlJc w:val="left"/>
      <w:pPr>
        <w:tabs>
          <w:tab w:val="num" w:pos="720"/>
        </w:tabs>
        <w:ind w:left="720" w:hanging="360"/>
      </w:pPr>
      <w:rPr>
        <w:rFonts w:cs="Times New Roman" w:hint="default"/>
      </w:rPr>
    </w:lvl>
    <w:lvl w:ilvl="1" w:tplc="69ECE556">
      <w:start w:val="1"/>
      <w:numFmt w:val="lowerLetter"/>
      <w:lvlText w:val="%2."/>
      <w:lvlJc w:val="left"/>
      <w:pPr>
        <w:tabs>
          <w:tab w:val="num" w:pos="1440"/>
        </w:tabs>
        <w:ind w:left="1440" w:hanging="360"/>
      </w:pPr>
      <w:rPr>
        <w:rFonts w:cs="Times New Roman"/>
      </w:rPr>
    </w:lvl>
    <w:lvl w:ilvl="2" w:tplc="B2C26ED4" w:tentative="1">
      <w:start w:val="1"/>
      <w:numFmt w:val="lowerRoman"/>
      <w:lvlText w:val="%3."/>
      <w:lvlJc w:val="right"/>
      <w:pPr>
        <w:tabs>
          <w:tab w:val="num" w:pos="2160"/>
        </w:tabs>
        <w:ind w:left="2160" w:hanging="180"/>
      </w:pPr>
      <w:rPr>
        <w:rFonts w:cs="Times New Roman"/>
      </w:rPr>
    </w:lvl>
    <w:lvl w:ilvl="3" w:tplc="2244E948" w:tentative="1">
      <w:start w:val="1"/>
      <w:numFmt w:val="decimal"/>
      <w:lvlText w:val="%4."/>
      <w:lvlJc w:val="left"/>
      <w:pPr>
        <w:tabs>
          <w:tab w:val="num" w:pos="2880"/>
        </w:tabs>
        <w:ind w:left="2880" w:hanging="360"/>
      </w:pPr>
      <w:rPr>
        <w:rFonts w:cs="Times New Roman"/>
      </w:rPr>
    </w:lvl>
    <w:lvl w:ilvl="4" w:tplc="0C1C0AA6" w:tentative="1">
      <w:start w:val="1"/>
      <w:numFmt w:val="lowerLetter"/>
      <w:lvlText w:val="%5."/>
      <w:lvlJc w:val="left"/>
      <w:pPr>
        <w:tabs>
          <w:tab w:val="num" w:pos="3600"/>
        </w:tabs>
        <w:ind w:left="3600" w:hanging="360"/>
      </w:pPr>
      <w:rPr>
        <w:rFonts w:cs="Times New Roman"/>
      </w:rPr>
    </w:lvl>
    <w:lvl w:ilvl="5" w:tplc="FF82DA62" w:tentative="1">
      <w:start w:val="1"/>
      <w:numFmt w:val="lowerRoman"/>
      <w:lvlText w:val="%6."/>
      <w:lvlJc w:val="right"/>
      <w:pPr>
        <w:tabs>
          <w:tab w:val="num" w:pos="4320"/>
        </w:tabs>
        <w:ind w:left="4320" w:hanging="180"/>
      </w:pPr>
      <w:rPr>
        <w:rFonts w:cs="Times New Roman"/>
      </w:rPr>
    </w:lvl>
    <w:lvl w:ilvl="6" w:tplc="8614321E" w:tentative="1">
      <w:start w:val="1"/>
      <w:numFmt w:val="decimal"/>
      <w:lvlText w:val="%7."/>
      <w:lvlJc w:val="left"/>
      <w:pPr>
        <w:tabs>
          <w:tab w:val="num" w:pos="5040"/>
        </w:tabs>
        <w:ind w:left="5040" w:hanging="360"/>
      </w:pPr>
      <w:rPr>
        <w:rFonts w:cs="Times New Roman"/>
      </w:rPr>
    </w:lvl>
    <w:lvl w:ilvl="7" w:tplc="16FC236C" w:tentative="1">
      <w:start w:val="1"/>
      <w:numFmt w:val="lowerLetter"/>
      <w:lvlText w:val="%8."/>
      <w:lvlJc w:val="left"/>
      <w:pPr>
        <w:tabs>
          <w:tab w:val="num" w:pos="5760"/>
        </w:tabs>
        <w:ind w:left="5760" w:hanging="360"/>
      </w:pPr>
      <w:rPr>
        <w:rFonts w:cs="Times New Roman"/>
      </w:rPr>
    </w:lvl>
    <w:lvl w:ilvl="8" w:tplc="6AA25352" w:tentative="1">
      <w:start w:val="1"/>
      <w:numFmt w:val="lowerRoman"/>
      <w:lvlText w:val="%9."/>
      <w:lvlJc w:val="right"/>
      <w:pPr>
        <w:tabs>
          <w:tab w:val="num" w:pos="6480"/>
        </w:tabs>
        <w:ind w:left="6480" w:hanging="180"/>
      </w:pPr>
      <w:rPr>
        <w:rFonts w:cs="Times New Roman"/>
      </w:rPr>
    </w:lvl>
  </w:abstractNum>
  <w:abstractNum w:abstractNumId="19" w15:restartNumberingAfterBreak="0">
    <w:nsid w:val="4FD14745"/>
    <w:multiLevelType w:val="hybridMultilevel"/>
    <w:tmpl w:val="718699B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80"/>
        </w:tabs>
        <w:ind w:left="180" w:hanging="360"/>
      </w:pPr>
      <w:rPr>
        <w:rFonts w:cs="Times New Roman"/>
      </w:rPr>
    </w:lvl>
    <w:lvl w:ilvl="2" w:tplc="0405001B" w:tentative="1">
      <w:start w:val="1"/>
      <w:numFmt w:val="lowerRoman"/>
      <w:lvlText w:val="%3."/>
      <w:lvlJc w:val="right"/>
      <w:pPr>
        <w:tabs>
          <w:tab w:val="num" w:pos="900"/>
        </w:tabs>
        <w:ind w:left="900" w:hanging="180"/>
      </w:pPr>
      <w:rPr>
        <w:rFonts w:cs="Times New Roman"/>
      </w:rPr>
    </w:lvl>
    <w:lvl w:ilvl="3" w:tplc="0405000F" w:tentative="1">
      <w:start w:val="1"/>
      <w:numFmt w:val="decimal"/>
      <w:lvlText w:val="%4."/>
      <w:lvlJc w:val="left"/>
      <w:pPr>
        <w:tabs>
          <w:tab w:val="num" w:pos="1620"/>
        </w:tabs>
        <w:ind w:left="1620" w:hanging="360"/>
      </w:pPr>
      <w:rPr>
        <w:rFonts w:cs="Times New Roman"/>
      </w:rPr>
    </w:lvl>
    <w:lvl w:ilvl="4" w:tplc="04050019" w:tentative="1">
      <w:start w:val="1"/>
      <w:numFmt w:val="lowerLetter"/>
      <w:lvlText w:val="%5."/>
      <w:lvlJc w:val="left"/>
      <w:pPr>
        <w:tabs>
          <w:tab w:val="num" w:pos="2340"/>
        </w:tabs>
        <w:ind w:left="2340" w:hanging="360"/>
      </w:pPr>
      <w:rPr>
        <w:rFonts w:cs="Times New Roman"/>
      </w:rPr>
    </w:lvl>
    <w:lvl w:ilvl="5" w:tplc="0405001B" w:tentative="1">
      <w:start w:val="1"/>
      <w:numFmt w:val="lowerRoman"/>
      <w:lvlText w:val="%6."/>
      <w:lvlJc w:val="right"/>
      <w:pPr>
        <w:tabs>
          <w:tab w:val="num" w:pos="3060"/>
        </w:tabs>
        <w:ind w:left="3060" w:hanging="180"/>
      </w:pPr>
      <w:rPr>
        <w:rFonts w:cs="Times New Roman"/>
      </w:rPr>
    </w:lvl>
    <w:lvl w:ilvl="6" w:tplc="0405000F" w:tentative="1">
      <w:start w:val="1"/>
      <w:numFmt w:val="decimal"/>
      <w:lvlText w:val="%7."/>
      <w:lvlJc w:val="left"/>
      <w:pPr>
        <w:tabs>
          <w:tab w:val="num" w:pos="3780"/>
        </w:tabs>
        <w:ind w:left="3780" w:hanging="360"/>
      </w:pPr>
      <w:rPr>
        <w:rFonts w:cs="Times New Roman"/>
      </w:rPr>
    </w:lvl>
    <w:lvl w:ilvl="7" w:tplc="04050019" w:tentative="1">
      <w:start w:val="1"/>
      <w:numFmt w:val="lowerLetter"/>
      <w:lvlText w:val="%8."/>
      <w:lvlJc w:val="left"/>
      <w:pPr>
        <w:tabs>
          <w:tab w:val="num" w:pos="4500"/>
        </w:tabs>
        <w:ind w:left="4500" w:hanging="360"/>
      </w:pPr>
      <w:rPr>
        <w:rFonts w:cs="Times New Roman"/>
      </w:rPr>
    </w:lvl>
    <w:lvl w:ilvl="8" w:tplc="0405001B" w:tentative="1">
      <w:start w:val="1"/>
      <w:numFmt w:val="lowerRoman"/>
      <w:lvlText w:val="%9."/>
      <w:lvlJc w:val="right"/>
      <w:pPr>
        <w:tabs>
          <w:tab w:val="num" w:pos="5220"/>
        </w:tabs>
        <w:ind w:left="5220" w:hanging="180"/>
      </w:pPr>
      <w:rPr>
        <w:rFonts w:cs="Times New Roman"/>
      </w:rPr>
    </w:lvl>
  </w:abstractNum>
  <w:abstractNum w:abstractNumId="20" w15:restartNumberingAfterBreak="0">
    <w:nsid w:val="509C2BCF"/>
    <w:multiLevelType w:val="hybridMultilevel"/>
    <w:tmpl w:val="E72404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6A70F92"/>
    <w:multiLevelType w:val="hybridMultilevel"/>
    <w:tmpl w:val="EE62B7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6D27C97"/>
    <w:multiLevelType w:val="hybridMultilevel"/>
    <w:tmpl w:val="718699B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7E7709A"/>
    <w:multiLevelType w:val="hybridMultilevel"/>
    <w:tmpl w:val="13760CCC"/>
    <w:lvl w:ilvl="0" w:tplc="F9B2E696">
      <w:start w:val="1"/>
      <w:numFmt w:val="decimal"/>
      <w:lvlText w:val="%1."/>
      <w:lvlJc w:val="left"/>
      <w:pPr>
        <w:tabs>
          <w:tab w:val="num" w:pos="1080"/>
        </w:tabs>
        <w:ind w:left="1080"/>
      </w:pPr>
      <w:rPr>
        <w:rFonts w:cs="Times New Roman" w:hint="default"/>
      </w:rPr>
    </w:lvl>
    <w:lvl w:ilvl="1" w:tplc="04050019">
      <w:start w:val="1"/>
      <w:numFmt w:val="lowerLetter"/>
      <w:lvlText w:val="%2."/>
      <w:lvlJc w:val="left"/>
      <w:pPr>
        <w:tabs>
          <w:tab w:val="num" w:pos="2520"/>
        </w:tabs>
        <w:ind w:left="2520" w:hanging="360"/>
      </w:pPr>
      <w:rPr>
        <w:rFonts w:cs="Times New Roman"/>
      </w:rPr>
    </w:lvl>
    <w:lvl w:ilvl="2" w:tplc="0405001B" w:tentative="1">
      <w:start w:val="1"/>
      <w:numFmt w:val="lowerRoman"/>
      <w:lvlText w:val="%3."/>
      <w:lvlJc w:val="right"/>
      <w:pPr>
        <w:tabs>
          <w:tab w:val="num" w:pos="3240"/>
        </w:tabs>
        <w:ind w:left="3240" w:hanging="180"/>
      </w:pPr>
      <w:rPr>
        <w:rFonts w:cs="Times New Roman"/>
      </w:rPr>
    </w:lvl>
    <w:lvl w:ilvl="3" w:tplc="0405000F" w:tentative="1">
      <w:start w:val="1"/>
      <w:numFmt w:val="decimal"/>
      <w:lvlText w:val="%4."/>
      <w:lvlJc w:val="left"/>
      <w:pPr>
        <w:tabs>
          <w:tab w:val="num" w:pos="3960"/>
        </w:tabs>
        <w:ind w:left="3960" w:hanging="360"/>
      </w:pPr>
      <w:rPr>
        <w:rFonts w:cs="Times New Roman"/>
      </w:rPr>
    </w:lvl>
    <w:lvl w:ilvl="4" w:tplc="04050019" w:tentative="1">
      <w:start w:val="1"/>
      <w:numFmt w:val="lowerLetter"/>
      <w:lvlText w:val="%5."/>
      <w:lvlJc w:val="left"/>
      <w:pPr>
        <w:tabs>
          <w:tab w:val="num" w:pos="4680"/>
        </w:tabs>
        <w:ind w:left="4680" w:hanging="360"/>
      </w:pPr>
      <w:rPr>
        <w:rFonts w:cs="Times New Roman"/>
      </w:rPr>
    </w:lvl>
    <w:lvl w:ilvl="5" w:tplc="0405001B" w:tentative="1">
      <w:start w:val="1"/>
      <w:numFmt w:val="lowerRoman"/>
      <w:lvlText w:val="%6."/>
      <w:lvlJc w:val="right"/>
      <w:pPr>
        <w:tabs>
          <w:tab w:val="num" w:pos="5400"/>
        </w:tabs>
        <w:ind w:left="5400" w:hanging="180"/>
      </w:pPr>
      <w:rPr>
        <w:rFonts w:cs="Times New Roman"/>
      </w:rPr>
    </w:lvl>
    <w:lvl w:ilvl="6" w:tplc="0405000F" w:tentative="1">
      <w:start w:val="1"/>
      <w:numFmt w:val="decimal"/>
      <w:lvlText w:val="%7."/>
      <w:lvlJc w:val="left"/>
      <w:pPr>
        <w:tabs>
          <w:tab w:val="num" w:pos="6120"/>
        </w:tabs>
        <w:ind w:left="6120" w:hanging="360"/>
      </w:pPr>
      <w:rPr>
        <w:rFonts w:cs="Times New Roman"/>
      </w:rPr>
    </w:lvl>
    <w:lvl w:ilvl="7" w:tplc="04050019" w:tentative="1">
      <w:start w:val="1"/>
      <w:numFmt w:val="lowerLetter"/>
      <w:lvlText w:val="%8."/>
      <w:lvlJc w:val="left"/>
      <w:pPr>
        <w:tabs>
          <w:tab w:val="num" w:pos="6840"/>
        </w:tabs>
        <w:ind w:left="6840" w:hanging="360"/>
      </w:pPr>
      <w:rPr>
        <w:rFonts w:cs="Times New Roman"/>
      </w:rPr>
    </w:lvl>
    <w:lvl w:ilvl="8" w:tplc="0405001B" w:tentative="1">
      <w:start w:val="1"/>
      <w:numFmt w:val="lowerRoman"/>
      <w:lvlText w:val="%9."/>
      <w:lvlJc w:val="right"/>
      <w:pPr>
        <w:tabs>
          <w:tab w:val="num" w:pos="7560"/>
        </w:tabs>
        <w:ind w:left="7560" w:hanging="180"/>
      </w:pPr>
      <w:rPr>
        <w:rFonts w:cs="Times New Roman"/>
      </w:rPr>
    </w:lvl>
  </w:abstractNum>
  <w:abstractNum w:abstractNumId="24" w15:restartNumberingAfterBreak="0">
    <w:nsid w:val="58AA280A"/>
    <w:multiLevelType w:val="multilevel"/>
    <w:tmpl w:val="95DCA4B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15:restartNumberingAfterBreak="0">
    <w:nsid w:val="5C614439"/>
    <w:multiLevelType w:val="hybridMultilevel"/>
    <w:tmpl w:val="718699BE"/>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80"/>
        </w:tabs>
        <w:ind w:left="180" w:hanging="360"/>
      </w:pPr>
      <w:rPr>
        <w:rFonts w:cs="Times New Roman"/>
      </w:rPr>
    </w:lvl>
    <w:lvl w:ilvl="2" w:tplc="0405001B" w:tentative="1">
      <w:start w:val="1"/>
      <w:numFmt w:val="lowerRoman"/>
      <w:lvlText w:val="%3."/>
      <w:lvlJc w:val="right"/>
      <w:pPr>
        <w:tabs>
          <w:tab w:val="num" w:pos="900"/>
        </w:tabs>
        <w:ind w:left="900" w:hanging="180"/>
      </w:pPr>
      <w:rPr>
        <w:rFonts w:cs="Times New Roman"/>
      </w:rPr>
    </w:lvl>
    <w:lvl w:ilvl="3" w:tplc="0405000F" w:tentative="1">
      <w:start w:val="1"/>
      <w:numFmt w:val="decimal"/>
      <w:lvlText w:val="%4."/>
      <w:lvlJc w:val="left"/>
      <w:pPr>
        <w:tabs>
          <w:tab w:val="num" w:pos="1620"/>
        </w:tabs>
        <w:ind w:left="1620" w:hanging="360"/>
      </w:pPr>
      <w:rPr>
        <w:rFonts w:cs="Times New Roman"/>
      </w:rPr>
    </w:lvl>
    <w:lvl w:ilvl="4" w:tplc="04050019" w:tentative="1">
      <w:start w:val="1"/>
      <w:numFmt w:val="lowerLetter"/>
      <w:lvlText w:val="%5."/>
      <w:lvlJc w:val="left"/>
      <w:pPr>
        <w:tabs>
          <w:tab w:val="num" w:pos="2340"/>
        </w:tabs>
        <w:ind w:left="2340" w:hanging="360"/>
      </w:pPr>
      <w:rPr>
        <w:rFonts w:cs="Times New Roman"/>
      </w:rPr>
    </w:lvl>
    <w:lvl w:ilvl="5" w:tplc="0405001B" w:tentative="1">
      <w:start w:val="1"/>
      <w:numFmt w:val="lowerRoman"/>
      <w:lvlText w:val="%6."/>
      <w:lvlJc w:val="right"/>
      <w:pPr>
        <w:tabs>
          <w:tab w:val="num" w:pos="3060"/>
        </w:tabs>
        <w:ind w:left="3060" w:hanging="180"/>
      </w:pPr>
      <w:rPr>
        <w:rFonts w:cs="Times New Roman"/>
      </w:rPr>
    </w:lvl>
    <w:lvl w:ilvl="6" w:tplc="0405000F" w:tentative="1">
      <w:start w:val="1"/>
      <w:numFmt w:val="decimal"/>
      <w:lvlText w:val="%7."/>
      <w:lvlJc w:val="left"/>
      <w:pPr>
        <w:tabs>
          <w:tab w:val="num" w:pos="3780"/>
        </w:tabs>
        <w:ind w:left="3780" w:hanging="360"/>
      </w:pPr>
      <w:rPr>
        <w:rFonts w:cs="Times New Roman"/>
      </w:rPr>
    </w:lvl>
    <w:lvl w:ilvl="7" w:tplc="04050019" w:tentative="1">
      <w:start w:val="1"/>
      <w:numFmt w:val="lowerLetter"/>
      <w:lvlText w:val="%8."/>
      <w:lvlJc w:val="left"/>
      <w:pPr>
        <w:tabs>
          <w:tab w:val="num" w:pos="4500"/>
        </w:tabs>
        <w:ind w:left="4500" w:hanging="360"/>
      </w:pPr>
      <w:rPr>
        <w:rFonts w:cs="Times New Roman"/>
      </w:rPr>
    </w:lvl>
    <w:lvl w:ilvl="8" w:tplc="0405001B" w:tentative="1">
      <w:start w:val="1"/>
      <w:numFmt w:val="lowerRoman"/>
      <w:lvlText w:val="%9."/>
      <w:lvlJc w:val="right"/>
      <w:pPr>
        <w:tabs>
          <w:tab w:val="num" w:pos="5220"/>
        </w:tabs>
        <w:ind w:left="5220" w:hanging="180"/>
      </w:pPr>
      <w:rPr>
        <w:rFonts w:cs="Times New Roman"/>
      </w:rPr>
    </w:lvl>
  </w:abstractNum>
  <w:abstractNum w:abstractNumId="26" w15:restartNumberingAfterBreak="0">
    <w:nsid w:val="5DA7280B"/>
    <w:multiLevelType w:val="hybridMultilevel"/>
    <w:tmpl w:val="3976D1D4"/>
    <w:lvl w:ilvl="0" w:tplc="3DA67CBC">
      <w:start w:val="1"/>
      <w:numFmt w:val="decimal"/>
      <w:lvlText w:val="%1."/>
      <w:lvlJc w:val="left"/>
      <w:pPr>
        <w:tabs>
          <w:tab w:val="num" w:pos="0"/>
        </w:tabs>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E60614D"/>
    <w:multiLevelType w:val="multilevel"/>
    <w:tmpl w:val="89CCF4F6"/>
    <w:styleLink w:val="List21"/>
    <w:lvl w:ilvl="0">
      <w:start w:val="1"/>
      <w:numFmt w:val="decimal"/>
      <w:lvlText w:val="%1."/>
      <w:lvlJc w:val="left"/>
      <w:pPr>
        <w:tabs>
          <w:tab w:val="num" w:pos="426"/>
        </w:tabs>
        <w:ind w:left="426" w:hanging="360"/>
      </w:pPr>
      <w:rPr>
        <w:rFonts w:cs="Times New Roman"/>
        <w:color w:val="000000"/>
        <w:position w:val="0"/>
        <w:sz w:val="24"/>
        <w:szCs w:val="24"/>
        <w:u w:color="000000"/>
      </w:rPr>
    </w:lvl>
    <w:lvl w:ilvl="1">
      <w:start w:val="1"/>
      <w:numFmt w:val="lowerLetter"/>
      <w:lvlText w:val="%2."/>
      <w:lvlJc w:val="left"/>
      <w:pPr>
        <w:tabs>
          <w:tab w:val="num" w:pos="1440"/>
        </w:tabs>
        <w:ind w:left="1440" w:hanging="360"/>
      </w:pPr>
      <w:rPr>
        <w:rFonts w:cs="Times New Roman"/>
        <w:color w:val="000000"/>
        <w:position w:val="0"/>
        <w:sz w:val="24"/>
        <w:szCs w:val="24"/>
        <w:u w:color="000000"/>
      </w:rPr>
    </w:lvl>
    <w:lvl w:ilvl="2">
      <w:start w:val="1"/>
      <w:numFmt w:val="lowerRoman"/>
      <w:lvlText w:val="%3."/>
      <w:lvlJc w:val="left"/>
      <w:pPr>
        <w:tabs>
          <w:tab w:val="num" w:pos="2160"/>
        </w:tabs>
        <w:ind w:left="2160" w:hanging="296"/>
      </w:pPr>
      <w:rPr>
        <w:rFonts w:cs="Times New Roman"/>
        <w:color w:val="000000"/>
        <w:position w:val="0"/>
        <w:sz w:val="24"/>
        <w:szCs w:val="24"/>
        <w:u w:color="000000"/>
      </w:rPr>
    </w:lvl>
    <w:lvl w:ilvl="3">
      <w:start w:val="1"/>
      <w:numFmt w:val="decimal"/>
      <w:lvlText w:val="%4."/>
      <w:lvlJc w:val="left"/>
      <w:pPr>
        <w:tabs>
          <w:tab w:val="num" w:pos="2880"/>
        </w:tabs>
        <w:ind w:left="2880" w:hanging="360"/>
      </w:pPr>
      <w:rPr>
        <w:rFonts w:cs="Times New Roman"/>
        <w:color w:val="000000"/>
        <w:position w:val="0"/>
        <w:sz w:val="24"/>
        <w:szCs w:val="24"/>
        <w:u w:color="000000"/>
      </w:rPr>
    </w:lvl>
    <w:lvl w:ilvl="4">
      <w:start w:val="1"/>
      <w:numFmt w:val="lowerLetter"/>
      <w:lvlText w:val="%5."/>
      <w:lvlJc w:val="left"/>
      <w:pPr>
        <w:tabs>
          <w:tab w:val="num" w:pos="3600"/>
        </w:tabs>
        <w:ind w:left="3600" w:hanging="360"/>
      </w:pPr>
      <w:rPr>
        <w:rFonts w:cs="Times New Roman"/>
        <w:color w:val="000000"/>
        <w:position w:val="0"/>
        <w:sz w:val="24"/>
        <w:szCs w:val="24"/>
        <w:u w:color="000000"/>
      </w:rPr>
    </w:lvl>
    <w:lvl w:ilvl="5">
      <w:start w:val="1"/>
      <w:numFmt w:val="lowerRoman"/>
      <w:lvlText w:val="%6."/>
      <w:lvlJc w:val="left"/>
      <w:pPr>
        <w:tabs>
          <w:tab w:val="num" w:pos="4320"/>
        </w:tabs>
        <w:ind w:left="4320" w:hanging="296"/>
      </w:pPr>
      <w:rPr>
        <w:rFonts w:cs="Times New Roman"/>
        <w:color w:val="000000"/>
        <w:position w:val="0"/>
        <w:sz w:val="24"/>
        <w:szCs w:val="24"/>
        <w:u w:color="000000"/>
      </w:rPr>
    </w:lvl>
    <w:lvl w:ilvl="6">
      <w:start w:val="1"/>
      <w:numFmt w:val="decimal"/>
      <w:lvlText w:val="%7."/>
      <w:lvlJc w:val="left"/>
      <w:pPr>
        <w:tabs>
          <w:tab w:val="num" w:pos="5040"/>
        </w:tabs>
        <w:ind w:left="5040" w:hanging="360"/>
      </w:pPr>
      <w:rPr>
        <w:rFonts w:cs="Times New Roman"/>
        <w:color w:val="000000"/>
        <w:position w:val="0"/>
        <w:sz w:val="24"/>
        <w:szCs w:val="24"/>
        <w:u w:color="000000"/>
      </w:rPr>
    </w:lvl>
    <w:lvl w:ilvl="7">
      <w:start w:val="1"/>
      <w:numFmt w:val="lowerLetter"/>
      <w:lvlText w:val="%8."/>
      <w:lvlJc w:val="left"/>
      <w:pPr>
        <w:tabs>
          <w:tab w:val="num" w:pos="5760"/>
        </w:tabs>
        <w:ind w:left="5760" w:hanging="360"/>
      </w:pPr>
      <w:rPr>
        <w:rFonts w:cs="Times New Roman"/>
        <w:color w:val="000000"/>
        <w:position w:val="0"/>
        <w:sz w:val="24"/>
        <w:szCs w:val="24"/>
        <w:u w:color="000000"/>
      </w:rPr>
    </w:lvl>
    <w:lvl w:ilvl="8">
      <w:start w:val="1"/>
      <w:numFmt w:val="lowerRoman"/>
      <w:lvlText w:val="%9."/>
      <w:lvlJc w:val="left"/>
      <w:pPr>
        <w:tabs>
          <w:tab w:val="num" w:pos="6480"/>
        </w:tabs>
        <w:ind w:left="6480" w:hanging="296"/>
      </w:pPr>
      <w:rPr>
        <w:rFonts w:cs="Times New Roman"/>
        <w:color w:val="000000"/>
        <w:position w:val="0"/>
        <w:sz w:val="24"/>
        <w:szCs w:val="24"/>
        <w:u w:color="000000"/>
      </w:rPr>
    </w:lvl>
  </w:abstractNum>
  <w:abstractNum w:abstractNumId="28" w15:restartNumberingAfterBreak="0">
    <w:nsid w:val="60B13C8D"/>
    <w:multiLevelType w:val="hybridMultilevel"/>
    <w:tmpl w:val="98009EC2"/>
    <w:lvl w:ilvl="0" w:tplc="FD5A19BE">
      <w:start w:val="1"/>
      <w:numFmt w:val="lowerLetter"/>
      <w:pStyle w:val="1slaSEZChar1Char"/>
      <w:lvlText w:val="%1)"/>
      <w:lvlJc w:val="left"/>
      <w:pPr>
        <w:tabs>
          <w:tab w:val="num" w:pos="717"/>
        </w:tabs>
        <w:ind w:left="717" w:hanging="360"/>
      </w:pPr>
      <w:rPr>
        <w:rFonts w:cs="Times New Roman"/>
        <w:b w:val="0"/>
        <w:i w:val="0"/>
        <w:sz w:val="24"/>
        <w:szCs w:val="24"/>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2B2377"/>
    <w:multiLevelType w:val="hybridMultilevel"/>
    <w:tmpl w:val="C9BA8C92"/>
    <w:lvl w:ilvl="0" w:tplc="04050017">
      <w:start w:val="1"/>
      <w:numFmt w:val="bullet"/>
      <w:pStyle w:val="2odrky"/>
      <w:lvlText w:val="▪"/>
      <w:lvlJc w:val="left"/>
      <w:pPr>
        <w:tabs>
          <w:tab w:val="num" w:pos="717"/>
        </w:tabs>
        <w:ind w:left="717" w:hanging="360"/>
      </w:pPr>
      <w:rPr>
        <w:rFonts w:ascii="Arial" w:hAnsi="Arial" w:hint="default"/>
      </w:rPr>
    </w:lvl>
    <w:lvl w:ilvl="1" w:tplc="04050003">
      <w:start w:val="1"/>
      <w:numFmt w:val="bullet"/>
      <w:lvlText w:val=""/>
      <w:lvlJc w:val="left"/>
      <w:pPr>
        <w:tabs>
          <w:tab w:val="num" w:pos="1440"/>
        </w:tabs>
        <w:ind w:left="1440" w:hanging="360"/>
      </w:pPr>
      <w:rPr>
        <w:rFonts w:ascii="Symbol" w:hAnsi="Symbol" w:hint="default"/>
        <w:color w:val="auto"/>
        <w:sz w:val="18"/>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52073B"/>
    <w:multiLevelType w:val="hybridMultilevel"/>
    <w:tmpl w:val="096CCADE"/>
    <w:lvl w:ilvl="0" w:tplc="51546098">
      <w:start w:val="1"/>
      <w:numFmt w:val="decimal"/>
      <w:lvlText w:val="%1."/>
      <w:lvlJc w:val="left"/>
      <w:pPr>
        <w:tabs>
          <w:tab w:val="num" w:pos="720"/>
        </w:tabs>
        <w:ind w:left="720" w:hanging="360"/>
      </w:pPr>
      <w:rPr>
        <w:rFonts w:cs="Times New Roman"/>
      </w:rPr>
    </w:lvl>
    <w:lvl w:ilvl="1" w:tplc="D3FAA8A2"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31" w15:restartNumberingAfterBreak="0">
    <w:nsid w:val="69F64566"/>
    <w:multiLevelType w:val="hybridMultilevel"/>
    <w:tmpl w:val="2D826376"/>
    <w:lvl w:ilvl="0" w:tplc="04050017">
      <w:start w:val="1"/>
      <w:numFmt w:val="lowerLetter"/>
      <w:lvlText w:val="%1)"/>
      <w:lvlJc w:val="left"/>
      <w:pPr>
        <w:ind w:left="1800" w:hanging="360"/>
      </w:pPr>
      <w:rPr>
        <w:rFonts w:cs="Times New Roman"/>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32" w15:restartNumberingAfterBreak="0">
    <w:nsid w:val="6EA866C3"/>
    <w:multiLevelType w:val="hybridMultilevel"/>
    <w:tmpl w:val="CAF21B52"/>
    <w:lvl w:ilvl="0" w:tplc="98D0E34C">
      <w:start w:val="1"/>
      <w:numFmt w:val="upperRoman"/>
      <w:lvlText w:val="%1."/>
      <w:lvlJc w:val="righ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FF736A3"/>
    <w:multiLevelType w:val="hybridMultilevel"/>
    <w:tmpl w:val="718699BE"/>
    <w:lvl w:ilvl="0" w:tplc="0405000F">
      <w:start w:val="1"/>
      <w:numFmt w:val="decimal"/>
      <w:lvlText w:val="%1."/>
      <w:lvlJc w:val="left"/>
      <w:pPr>
        <w:tabs>
          <w:tab w:val="num" w:pos="1620"/>
        </w:tabs>
        <w:ind w:left="16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6"/>
  </w:num>
  <w:num w:numId="6">
    <w:abstractNumId w:val="28"/>
  </w:num>
  <w:num w:numId="7">
    <w:abstractNumId w:val="2"/>
    <w:lvlOverride w:ilvl="0">
      <w:lvl w:ilvl="0">
        <w:numFmt w:val="none"/>
        <w:suff w:val="nothing"/>
        <w:lvlText w:val=""/>
        <w:lvlJc w:val="center"/>
        <w:rPr>
          <w:rFonts w:cs="Times New Roman" w:hint="default"/>
        </w:rPr>
      </w:lvl>
    </w:lvlOverride>
    <w:lvlOverride w:ilvl="1">
      <w:lvl w:ilvl="1">
        <w:start w:val="1"/>
        <w:numFmt w:val="none"/>
        <w:lvlRestart w:val="0"/>
        <w:suff w:val="nothing"/>
        <w:lvlText w:val=""/>
        <w:lvlJc w:val="center"/>
        <w:rPr>
          <w:rFonts w:cs="Times New Roman" w:hint="default"/>
        </w:rPr>
      </w:lvl>
    </w:lvlOverride>
    <w:lvlOverride w:ilvl="2">
      <w:lvl w:ilvl="2">
        <w:start w:val="1"/>
        <w:numFmt w:val="decimal"/>
        <w:lvlText w:val="%3."/>
        <w:lvlJc w:val="left"/>
        <w:pPr>
          <w:tabs>
            <w:tab w:val="num" w:pos="520"/>
          </w:tabs>
          <w:ind w:left="520" w:hanging="340"/>
        </w:pPr>
        <w:rPr>
          <w:rFonts w:cs="Times New Roman" w:hint="default"/>
          <w:b/>
          <w:i w:val="0"/>
        </w:rPr>
      </w:lvl>
    </w:lvlOverride>
    <w:lvlOverride w:ilvl="3">
      <w:lvl w:ilvl="3">
        <w:start w:val="1"/>
        <w:numFmt w:val="decimal"/>
        <w:pStyle w:val="4slovanChar"/>
        <w:lvlText w:val="%3.%4."/>
        <w:lvlJc w:val="left"/>
        <w:pPr>
          <w:tabs>
            <w:tab w:val="num" w:pos="794"/>
          </w:tabs>
          <w:ind w:left="794" w:hanging="454"/>
        </w:pPr>
        <w:rPr>
          <w:rFonts w:cs="Times New Roman" w:hint="default"/>
          <w:strike w:val="0"/>
        </w:rPr>
      </w:lvl>
    </w:lvlOverride>
    <w:lvlOverride w:ilvl="4">
      <w:lvl w:ilvl="4">
        <w:start w:val="1"/>
        <w:numFmt w:val="decimal"/>
        <w:lvlText w:val="%1.%2.%3.%4.%5."/>
        <w:lvlJc w:val="left"/>
        <w:pPr>
          <w:tabs>
            <w:tab w:val="num" w:pos="4320"/>
          </w:tabs>
          <w:ind w:left="2952" w:hanging="792"/>
        </w:pPr>
        <w:rPr>
          <w:rFonts w:cs="Times New Roman" w:hint="default"/>
        </w:rPr>
      </w:lvl>
    </w:lvlOverride>
    <w:lvlOverride w:ilvl="5">
      <w:lvl w:ilvl="5">
        <w:start w:val="1"/>
        <w:numFmt w:val="decimal"/>
        <w:lvlText w:val="%1.%2.%3.%4.%5.%6."/>
        <w:lvlJc w:val="left"/>
        <w:pPr>
          <w:tabs>
            <w:tab w:val="num" w:pos="5400"/>
          </w:tabs>
          <w:ind w:left="3456" w:hanging="936"/>
        </w:pPr>
        <w:rPr>
          <w:rFonts w:cs="Times New Roman" w:hint="default"/>
        </w:rPr>
      </w:lvl>
    </w:lvlOverride>
    <w:lvlOverride w:ilvl="6">
      <w:lvl w:ilvl="6">
        <w:start w:val="1"/>
        <w:numFmt w:val="decimal"/>
        <w:lvlText w:val="%1.%2.%3.%4.%5.%6.%7."/>
        <w:lvlJc w:val="left"/>
        <w:pPr>
          <w:tabs>
            <w:tab w:val="num" w:pos="6120"/>
          </w:tabs>
          <w:ind w:left="3960" w:hanging="1080"/>
        </w:pPr>
        <w:rPr>
          <w:rFonts w:cs="Times New Roman" w:hint="default"/>
        </w:rPr>
      </w:lvl>
    </w:lvlOverride>
    <w:lvlOverride w:ilvl="7">
      <w:lvl w:ilvl="7">
        <w:start w:val="1"/>
        <w:numFmt w:val="decimal"/>
        <w:lvlText w:val="%1.%2.%3.%4.%5.%6.%7.%8."/>
        <w:lvlJc w:val="left"/>
        <w:pPr>
          <w:tabs>
            <w:tab w:val="num" w:pos="6840"/>
          </w:tabs>
          <w:ind w:left="4464" w:hanging="1224"/>
        </w:pPr>
        <w:rPr>
          <w:rFonts w:cs="Times New Roman" w:hint="default"/>
        </w:rPr>
      </w:lvl>
    </w:lvlOverride>
    <w:lvlOverride w:ilvl="8">
      <w:lvl w:ilvl="8">
        <w:start w:val="1"/>
        <w:numFmt w:val="decimal"/>
        <w:lvlText w:val="%1.%2.%3.%4.%5.%6.%7.%8.%9."/>
        <w:lvlJc w:val="left"/>
        <w:pPr>
          <w:tabs>
            <w:tab w:val="num" w:pos="7560"/>
          </w:tabs>
          <w:ind w:left="5040" w:hanging="1440"/>
        </w:pPr>
        <w:rPr>
          <w:rFonts w:cs="Times New Roman" w:hint="default"/>
        </w:rPr>
      </w:lvl>
    </w:lvlOverride>
  </w:num>
  <w:num w:numId="8">
    <w:abstractNumId w:val="29"/>
  </w:num>
  <w:num w:numId="9">
    <w:abstractNumId w:val="4"/>
  </w:num>
  <w:num w:numId="10">
    <w:abstractNumId w:val="26"/>
  </w:num>
  <w:num w:numId="11">
    <w:abstractNumId w:val="16"/>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0"/>
  </w:num>
  <w:num w:numId="15">
    <w:abstractNumId w:val="25"/>
  </w:num>
  <w:num w:numId="16">
    <w:abstractNumId w:val="3"/>
  </w:num>
  <w:num w:numId="17">
    <w:abstractNumId w:val="15"/>
  </w:num>
  <w:num w:numId="18">
    <w:abstractNumId w:val="9"/>
  </w:num>
  <w:num w:numId="19">
    <w:abstractNumId w:val="31"/>
  </w:num>
  <w:num w:numId="20">
    <w:abstractNumId w:val="5"/>
  </w:num>
  <w:num w:numId="21">
    <w:abstractNumId w:val="27"/>
    <w:lvlOverride w:ilvl="0">
      <w:lvl w:ilvl="0">
        <w:start w:val="1"/>
        <w:numFmt w:val="decimal"/>
        <w:lvlText w:val="%1."/>
        <w:lvlJc w:val="left"/>
        <w:pPr>
          <w:tabs>
            <w:tab w:val="num" w:pos="426"/>
          </w:tabs>
          <w:ind w:left="426" w:hanging="360"/>
        </w:pPr>
        <w:rPr>
          <w:rFonts w:cs="Times New Roman"/>
          <w:color w:val="000000"/>
          <w:position w:val="0"/>
          <w:sz w:val="22"/>
          <w:szCs w:val="22"/>
          <w:u w:color="000000"/>
        </w:rPr>
      </w:lvl>
    </w:lvlOverride>
  </w:num>
  <w:num w:numId="22">
    <w:abstractNumId w:val="12"/>
  </w:num>
  <w:num w:numId="23">
    <w:abstractNumId w:val="32"/>
  </w:num>
  <w:num w:numId="24">
    <w:abstractNumId w:val="8"/>
  </w:num>
  <w:num w:numId="25">
    <w:abstractNumId w:val="19"/>
  </w:num>
  <w:num w:numId="26">
    <w:abstractNumId w:val="14"/>
  </w:num>
  <w:num w:numId="27">
    <w:abstractNumId w:val="10"/>
  </w:num>
  <w:num w:numId="28">
    <w:abstractNumId w:val="17"/>
  </w:num>
  <w:num w:numId="29">
    <w:abstractNumId w:val="22"/>
  </w:num>
  <w:num w:numId="30">
    <w:abstractNumId w:val="33"/>
  </w:num>
  <w:num w:numId="31">
    <w:abstractNumId w:val="23"/>
  </w:num>
  <w:num w:numId="32">
    <w:abstractNumId w:val="20"/>
  </w:num>
  <w:num w:numId="33">
    <w:abstractNumId w:val="13"/>
  </w:num>
  <w:num w:numId="34">
    <w:abstractNumId w:val="11"/>
  </w:num>
  <w:num w:numId="35">
    <w:abstractNumId w:val="27"/>
  </w:num>
  <w:num w:numId="36">
    <w:abstractNumId w:val="24"/>
  </w:num>
  <w:num w:numId="37">
    <w:abstractNumId w:val="1"/>
  </w:num>
  <w:num w:numId="38">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C0"/>
    <w:rsid w:val="0000222E"/>
    <w:rsid w:val="00003298"/>
    <w:rsid w:val="000034A2"/>
    <w:rsid w:val="00003E4E"/>
    <w:rsid w:val="000049FD"/>
    <w:rsid w:val="00005C99"/>
    <w:rsid w:val="00006BE3"/>
    <w:rsid w:val="00010E4F"/>
    <w:rsid w:val="0001365A"/>
    <w:rsid w:val="000165A4"/>
    <w:rsid w:val="00017E64"/>
    <w:rsid w:val="00022B25"/>
    <w:rsid w:val="00023DE4"/>
    <w:rsid w:val="000271B4"/>
    <w:rsid w:val="00027A0E"/>
    <w:rsid w:val="00034431"/>
    <w:rsid w:val="00034D58"/>
    <w:rsid w:val="00036BA8"/>
    <w:rsid w:val="00051F01"/>
    <w:rsid w:val="00052556"/>
    <w:rsid w:val="0005352A"/>
    <w:rsid w:val="00066B68"/>
    <w:rsid w:val="0007060F"/>
    <w:rsid w:val="00072291"/>
    <w:rsid w:val="00073083"/>
    <w:rsid w:val="00080FEF"/>
    <w:rsid w:val="000823A1"/>
    <w:rsid w:val="000864BB"/>
    <w:rsid w:val="000875A7"/>
    <w:rsid w:val="000933D0"/>
    <w:rsid w:val="00093EF8"/>
    <w:rsid w:val="0009415A"/>
    <w:rsid w:val="000959EB"/>
    <w:rsid w:val="00096002"/>
    <w:rsid w:val="000A775B"/>
    <w:rsid w:val="000B0613"/>
    <w:rsid w:val="000B0E04"/>
    <w:rsid w:val="000C0FD1"/>
    <w:rsid w:val="000C154E"/>
    <w:rsid w:val="000C1626"/>
    <w:rsid w:val="000C189A"/>
    <w:rsid w:val="000C1C58"/>
    <w:rsid w:val="000C21F1"/>
    <w:rsid w:val="000C2C58"/>
    <w:rsid w:val="000D2666"/>
    <w:rsid w:val="000D3AB4"/>
    <w:rsid w:val="000E4076"/>
    <w:rsid w:val="000E4C74"/>
    <w:rsid w:val="000E681C"/>
    <w:rsid w:val="000E7A30"/>
    <w:rsid w:val="000F16E5"/>
    <w:rsid w:val="000F3320"/>
    <w:rsid w:val="000F58FA"/>
    <w:rsid w:val="000F6BA5"/>
    <w:rsid w:val="000F6CBC"/>
    <w:rsid w:val="00101C5C"/>
    <w:rsid w:val="001021DA"/>
    <w:rsid w:val="0010451D"/>
    <w:rsid w:val="001169D4"/>
    <w:rsid w:val="001174B7"/>
    <w:rsid w:val="00121C68"/>
    <w:rsid w:val="001232C8"/>
    <w:rsid w:val="00124636"/>
    <w:rsid w:val="001260A4"/>
    <w:rsid w:val="001311A8"/>
    <w:rsid w:val="00131741"/>
    <w:rsid w:val="00133FD0"/>
    <w:rsid w:val="00136089"/>
    <w:rsid w:val="00137564"/>
    <w:rsid w:val="00142A0E"/>
    <w:rsid w:val="00143081"/>
    <w:rsid w:val="00143FA3"/>
    <w:rsid w:val="00145B7C"/>
    <w:rsid w:val="00145CA4"/>
    <w:rsid w:val="00147BB3"/>
    <w:rsid w:val="00150447"/>
    <w:rsid w:val="001513A1"/>
    <w:rsid w:val="00153DF4"/>
    <w:rsid w:val="0015708B"/>
    <w:rsid w:val="001611AA"/>
    <w:rsid w:val="00163586"/>
    <w:rsid w:val="00164557"/>
    <w:rsid w:val="00165845"/>
    <w:rsid w:val="001715AC"/>
    <w:rsid w:val="00185F9F"/>
    <w:rsid w:val="00186EA5"/>
    <w:rsid w:val="00187823"/>
    <w:rsid w:val="00194973"/>
    <w:rsid w:val="001A5968"/>
    <w:rsid w:val="001A623E"/>
    <w:rsid w:val="001A6B63"/>
    <w:rsid w:val="001A7D48"/>
    <w:rsid w:val="001B371C"/>
    <w:rsid w:val="001B3D8A"/>
    <w:rsid w:val="001C1A67"/>
    <w:rsid w:val="001C4A19"/>
    <w:rsid w:val="001C4D42"/>
    <w:rsid w:val="001C7735"/>
    <w:rsid w:val="001D1676"/>
    <w:rsid w:val="001D399F"/>
    <w:rsid w:val="001D6949"/>
    <w:rsid w:val="001D6A18"/>
    <w:rsid w:val="001D6CBF"/>
    <w:rsid w:val="001E0BBD"/>
    <w:rsid w:val="001E0DEC"/>
    <w:rsid w:val="001E2223"/>
    <w:rsid w:val="001E3255"/>
    <w:rsid w:val="001E344C"/>
    <w:rsid w:val="001E3B96"/>
    <w:rsid w:val="001E4615"/>
    <w:rsid w:val="001E4EFF"/>
    <w:rsid w:val="001E5081"/>
    <w:rsid w:val="001E6449"/>
    <w:rsid w:val="001E7171"/>
    <w:rsid w:val="001F4273"/>
    <w:rsid w:val="001F44D4"/>
    <w:rsid w:val="001F5844"/>
    <w:rsid w:val="001F7E2A"/>
    <w:rsid w:val="002030CA"/>
    <w:rsid w:val="0021307B"/>
    <w:rsid w:val="002155DA"/>
    <w:rsid w:val="00215D8B"/>
    <w:rsid w:val="00216352"/>
    <w:rsid w:val="00217621"/>
    <w:rsid w:val="00222A3A"/>
    <w:rsid w:val="002276A4"/>
    <w:rsid w:val="00227BD1"/>
    <w:rsid w:val="002305EB"/>
    <w:rsid w:val="00232C73"/>
    <w:rsid w:val="0023607E"/>
    <w:rsid w:val="00242090"/>
    <w:rsid w:val="00242947"/>
    <w:rsid w:val="00246E43"/>
    <w:rsid w:val="00252273"/>
    <w:rsid w:val="00255BF3"/>
    <w:rsid w:val="00255E0A"/>
    <w:rsid w:val="002565B9"/>
    <w:rsid w:val="00263233"/>
    <w:rsid w:val="00264152"/>
    <w:rsid w:val="002703EC"/>
    <w:rsid w:val="00271277"/>
    <w:rsid w:val="0027382E"/>
    <w:rsid w:val="002745E5"/>
    <w:rsid w:val="00277C56"/>
    <w:rsid w:val="0028308B"/>
    <w:rsid w:val="002846A4"/>
    <w:rsid w:val="00285493"/>
    <w:rsid w:val="00285538"/>
    <w:rsid w:val="00286224"/>
    <w:rsid w:val="00291C55"/>
    <w:rsid w:val="00293A34"/>
    <w:rsid w:val="00294B52"/>
    <w:rsid w:val="00295248"/>
    <w:rsid w:val="002969A3"/>
    <w:rsid w:val="00296BC1"/>
    <w:rsid w:val="002A20EA"/>
    <w:rsid w:val="002A41E4"/>
    <w:rsid w:val="002B59AF"/>
    <w:rsid w:val="002B69A7"/>
    <w:rsid w:val="002C2DF6"/>
    <w:rsid w:val="002C384F"/>
    <w:rsid w:val="002C7276"/>
    <w:rsid w:val="002C7E09"/>
    <w:rsid w:val="002D0BCF"/>
    <w:rsid w:val="002D2BBD"/>
    <w:rsid w:val="002D4F92"/>
    <w:rsid w:val="002E5AB4"/>
    <w:rsid w:val="002E7A75"/>
    <w:rsid w:val="002F0657"/>
    <w:rsid w:val="002F06F7"/>
    <w:rsid w:val="002F123D"/>
    <w:rsid w:val="002F1AE0"/>
    <w:rsid w:val="002F40D3"/>
    <w:rsid w:val="002F7E03"/>
    <w:rsid w:val="00301325"/>
    <w:rsid w:val="0030170E"/>
    <w:rsid w:val="0030487F"/>
    <w:rsid w:val="003050A2"/>
    <w:rsid w:val="003056C5"/>
    <w:rsid w:val="00313D28"/>
    <w:rsid w:val="003149DB"/>
    <w:rsid w:val="00316AA9"/>
    <w:rsid w:val="00320C04"/>
    <w:rsid w:val="00326F38"/>
    <w:rsid w:val="00327A90"/>
    <w:rsid w:val="00333D9F"/>
    <w:rsid w:val="00334672"/>
    <w:rsid w:val="003432E7"/>
    <w:rsid w:val="0034426D"/>
    <w:rsid w:val="00344D64"/>
    <w:rsid w:val="0034502F"/>
    <w:rsid w:val="00346586"/>
    <w:rsid w:val="00346845"/>
    <w:rsid w:val="0035699A"/>
    <w:rsid w:val="0036207C"/>
    <w:rsid w:val="00363A7D"/>
    <w:rsid w:val="00364410"/>
    <w:rsid w:val="00366040"/>
    <w:rsid w:val="0036717B"/>
    <w:rsid w:val="00370DF8"/>
    <w:rsid w:val="003733A4"/>
    <w:rsid w:val="00376E0B"/>
    <w:rsid w:val="003772D6"/>
    <w:rsid w:val="00380B9B"/>
    <w:rsid w:val="0039310F"/>
    <w:rsid w:val="003951B8"/>
    <w:rsid w:val="00395E85"/>
    <w:rsid w:val="003960FE"/>
    <w:rsid w:val="003A1CED"/>
    <w:rsid w:val="003A7D27"/>
    <w:rsid w:val="003B093E"/>
    <w:rsid w:val="003B1DA1"/>
    <w:rsid w:val="003B4D04"/>
    <w:rsid w:val="003B7FA4"/>
    <w:rsid w:val="003C22CA"/>
    <w:rsid w:val="003C3712"/>
    <w:rsid w:val="003C3F83"/>
    <w:rsid w:val="003C4FE6"/>
    <w:rsid w:val="003C52FF"/>
    <w:rsid w:val="003D5089"/>
    <w:rsid w:val="003E052C"/>
    <w:rsid w:val="003E13AA"/>
    <w:rsid w:val="003E618A"/>
    <w:rsid w:val="003E61D4"/>
    <w:rsid w:val="003E706E"/>
    <w:rsid w:val="003F4372"/>
    <w:rsid w:val="003F4DB2"/>
    <w:rsid w:val="00401822"/>
    <w:rsid w:val="00402655"/>
    <w:rsid w:val="0040560D"/>
    <w:rsid w:val="00406B15"/>
    <w:rsid w:val="0040754F"/>
    <w:rsid w:val="00411850"/>
    <w:rsid w:val="00411B97"/>
    <w:rsid w:val="00412968"/>
    <w:rsid w:val="00413AC7"/>
    <w:rsid w:val="00421D44"/>
    <w:rsid w:val="00421FFA"/>
    <w:rsid w:val="004249D7"/>
    <w:rsid w:val="00424C6F"/>
    <w:rsid w:val="00426C77"/>
    <w:rsid w:val="004278BD"/>
    <w:rsid w:val="004301D8"/>
    <w:rsid w:val="004303F9"/>
    <w:rsid w:val="00430FF2"/>
    <w:rsid w:val="004334BF"/>
    <w:rsid w:val="00434193"/>
    <w:rsid w:val="00434C7C"/>
    <w:rsid w:val="00437FBB"/>
    <w:rsid w:val="00441166"/>
    <w:rsid w:val="00444406"/>
    <w:rsid w:val="004464FC"/>
    <w:rsid w:val="00446548"/>
    <w:rsid w:val="004469F8"/>
    <w:rsid w:val="00447B1F"/>
    <w:rsid w:val="00450645"/>
    <w:rsid w:val="004526B9"/>
    <w:rsid w:val="00471E0E"/>
    <w:rsid w:val="00473357"/>
    <w:rsid w:val="00473386"/>
    <w:rsid w:val="00473539"/>
    <w:rsid w:val="00476A2E"/>
    <w:rsid w:val="004855F5"/>
    <w:rsid w:val="00485632"/>
    <w:rsid w:val="00485D9C"/>
    <w:rsid w:val="0048694B"/>
    <w:rsid w:val="00487CE2"/>
    <w:rsid w:val="00491BA2"/>
    <w:rsid w:val="00492F36"/>
    <w:rsid w:val="00494EF3"/>
    <w:rsid w:val="004A3F39"/>
    <w:rsid w:val="004A48E7"/>
    <w:rsid w:val="004A6497"/>
    <w:rsid w:val="004A7C44"/>
    <w:rsid w:val="004B6D9A"/>
    <w:rsid w:val="004B6E2F"/>
    <w:rsid w:val="004C0BEC"/>
    <w:rsid w:val="004C24B0"/>
    <w:rsid w:val="004C25B6"/>
    <w:rsid w:val="004D2C09"/>
    <w:rsid w:val="004D2F77"/>
    <w:rsid w:val="004D670B"/>
    <w:rsid w:val="004D72D0"/>
    <w:rsid w:val="004E2978"/>
    <w:rsid w:val="004E49C3"/>
    <w:rsid w:val="004E68D7"/>
    <w:rsid w:val="004F072B"/>
    <w:rsid w:val="004F3550"/>
    <w:rsid w:val="004F5D0F"/>
    <w:rsid w:val="004F7190"/>
    <w:rsid w:val="0050179A"/>
    <w:rsid w:val="00503E69"/>
    <w:rsid w:val="00504D00"/>
    <w:rsid w:val="00511114"/>
    <w:rsid w:val="00516085"/>
    <w:rsid w:val="00516C15"/>
    <w:rsid w:val="00520D77"/>
    <w:rsid w:val="00521A05"/>
    <w:rsid w:val="00522F56"/>
    <w:rsid w:val="00524457"/>
    <w:rsid w:val="005258FB"/>
    <w:rsid w:val="005266F9"/>
    <w:rsid w:val="00533431"/>
    <w:rsid w:val="00533E50"/>
    <w:rsid w:val="00534076"/>
    <w:rsid w:val="0054018D"/>
    <w:rsid w:val="005446ED"/>
    <w:rsid w:val="00545673"/>
    <w:rsid w:val="00553999"/>
    <w:rsid w:val="005540EF"/>
    <w:rsid w:val="00555CE3"/>
    <w:rsid w:val="00560523"/>
    <w:rsid w:val="005639F4"/>
    <w:rsid w:val="00565CBA"/>
    <w:rsid w:val="0057055B"/>
    <w:rsid w:val="00575FDD"/>
    <w:rsid w:val="005776B5"/>
    <w:rsid w:val="00583CDA"/>
    <w:rsid w:val="00584DF7"/>
    <w:rsid w:val="005870BF"/>
    <w:rsid w:val="005923CA"/>
    <w:rsid w:val="00594485"/>
    <w:rsid w:val="00594844"/>
    <w:rsid w:val="00595CFF"/>
    <w:rsid w:val="005A044A"/>
    <w:rsid w:val="005A1AE3"/>
    <w:rsid w:val="005A432C"/>
    <w:rsid w:val="005A4BE1"/>
    <w:rsid w:val="005A5119"/>
    <w:rsid w:val="005A6ED8"/>
    <w:rsid w:val="005B1F75"/>
    <w:rsid w:val="005C1B91"/>
    <w:rsid w:val="005C2787"/>
    <w:rsid w:val="005D0DB0"/>
    <w:rsid w:val="005D2D10"/>
    <w:rsid w:val="005D3453"/>
    <w:rsid w:val="005D747A"/>
    <w:rsid w:val="005D7FCE"/>
    <w:rsid w:val="005E13A0"/>
    <w:rsid w:val="005E734D"/>
    <w:rsid w:val="005F3A48"/>
    <w:rsid w:val="005F3F41"/>
    <w:rsid w:val="005F7A87"/>
    <w:rsid w:val="006038AE"/>
    <w:rsid w:val="00603EFA"/>
    <w:rsid w:val="006051BE"/>
    <w:rsid w:val="0060564F"/>
    <w:rsid w:val="00611388"/>
    <w:rsid w:val="006118FF"/>
    <w:rsid w:val="00615895"/>
    <w:rsid w:val="006206C3"/>
    <w:rsid w:val="0062200B"/>
    <w:rsid w:val="00625909"/>
    <w:rsid w:val="00625D39"/>
    <w:rsid w:val="006276D8"/>
    <w:rsid w:val="00637FBB"/>
    <w:rsid w:val="006416DA"/>
    <w:rsid w:val="006449E2"/>
    <w:rsid w:val="0064559F"/>
    <w:rsid w:val="0064678A"/>
    <w:rsid w:val="0065227E"/>
    <w:rsid w:val="00652659"/>
    <w:rsid w:val="0065369B"/>
    <w:rsid w:val="0065372E"/>
    <w:rsid w:val="00657501"/>
    <w:rsid w:val="0066091B"/>
    <w:rsid w:val="00662B20"/>
    <w:rsid w:val="00664804"/>
    <w:rsid w:val="00664D38"/>
    <w:rsid w:val="00665703"/>
    <w:rsid w:val="00666D3C"/>
    <w:rsid w:val="0067193F"/>
    <w:rsid w:val="00671F87"/>
    <w:rsid w:val="00681C2A"/>
    <w:rsid w:val="006903DF"/>
    <w:rsid w:val="00690523"/>
    <w:rsid w:val="00693328"/>
    <w:rsid w:val="00694511"/>
    <w:rsid w:val="0069584E"/>
    <w:rsid w:val="00696A0F"/>
    <w:rsid w:val="00696C8B"/>
    <w:rsid w:val="006A4778"/>
    <w:rsid w:val="006A4BB8"/>
    <w:rsid w:val="006A6D9F"/>
    <w:rsid w:val="006B0893"/>
    <w:rsid w:val="006B1900"/>
    <w:rsid w:val="006B4610"/>
    <w:rsid w:val="006B6F62"/>
    <w:rsid w:val="006C2348"/>
    <w:rsid w:val="006C33B8"/>
    <w:rsid w:val="006C5FD1"/>
    <w:rsid w:val="006D410C"/>
    <w:rsid w:val="006D52B1"/>
    <w:rsid w:val="006D6A0D"/>
    <w:rsid w:val="006E1F84"/>
    <w:rsid w:val="006E5362"/>
    <w:rsid w:val="006E6D53"/>
    <w:rsid w:val="006E7828"/>
    <w:rsid w:val="006E7D10"/>
    <w:rsid w:val="006F239E"/>
    <w:rsid w:val="007008A2"/>
    <w:rsid w:val="00701478"/>
    <w:rsid w:val="007026C0"/>
    <w:rsid w:val="007035EB"/>
    <w:rsid w:val="007046E9"/>
    <w:rsid w:val="00707909"/>
    <w:rsid w:val="00710168"/>
    <w:rsid w:val="007123DF"/>
    <w:rsid w:val="007129D5"/>
    <w:rsid w:val="00716114"/>
    <w:rsid w:val="00723144"/>
    <w:rsid w:val="00724537"/>
    <w:rsid w:val="00725256"/>
    <w:rsid w:val="0073271E"/>
    <w:rsid w:val="0073567D"/>
    <w:rsid w:val="007400E6"/>
    <w:rsid w:val="00741CF8"/>
    <w:rsid w:val="0074295E"/>
    <w:rsid w:val="007510D0"/>
    <w:rsid w:val="0075301E"/>
    <w:rsid w:val="00756287"/>
    <w:rsid w:val="00756BCB"/>
    <w:rsid w:val="007571D4"/>
    <w:rsid w:val="00761CF8"/>
    <w:rsid w:val="0076629A"/>
    <w:rsid w:val="00772872"/>
    <w:rsid w:val="00776FA6"/>
    <w:rsid w:val="00777E91"/>
    <w:rsid w:val="0078073D"/>
    <w:rsid w:val="0078099A"/>
    <w:rsid w:val="007809F8"/>
    <w:rsid w:val="00782020"/>
    <w:rsid w:val="007836FD"/>
    <w:rsid w:val="00783AFA"/>
    <w:rsid w:val="00787F2D"/>
    <w:rsid w:val="0079085A"/>
    <w:rsid w:val="007908F5"/>
    <w:rsid w:val="00794ECF"/>
    <w:rsid w:val="007B00B0"/>
    <w:rsid w:val="007B6DC7"/>
    <w:rsid w:val="007C2B94"/>
    <w:rsid w:val="007C2C85"/>
    <w:rsid w:val="007C3DF0"/>
    <w:rsid w:val="007C6CB2"/>
    <w:rsid w:val="007D0225"/>
    <w:rsid w:val="007D4E7F"/>
    <w:rsid w:val="007D6736"/>
    <w:rsid w:val="007D6AD7"/>
    <w:rsid w:val="007D7B72"/>
    <w:rsid w:val="007E3835"/>
    <w:rsid w:val="007E59DA"/>
    <w:rsid w:val="007E69CA"/>
    <w:rsid w:val="007F2AA3"/>
    <w:rsid w:val="007F3C6C"/>
    <w:rsid w:val="007F6917"/>
    <w:rsid w:val="00800DCD"/>
    <w:rsid w:val="0080114C"/>
    <w:rsid w:val="008035DB"/>
    <w:rsid w:val="0080434B"/>
    <w:rsid w:val="00812DD3"/>
    <w:rsid w:val="008131FC"/>
    <w:rsid w:val="00813262"/>
    <w:rsid w:val="00816B31"/>
    <w:rsid w:val="00824C48"/>
    <w:rsid w:val="0082603B"/>
    <w:rsid w:val="00833635"/>
    <w:rsid w:val="00833C6D"/>
    <w:rsid w:val="00835340"/>
    <w:rsid w:val="00835CBD"/>
    <w:rsid w:val="008366FC"/>
    <w:rsid w:val="008443AE"/>
    <w:rsid w:val="008443E0"/>
    <w:rsid w:val="008455F0"/>
    <w:rsid w:val="008458F7"/>
    <w:rsid w:val="00845C26"/>
    <w:rsid w:val="00845EC8"/>
    <w:rsid w:val="00847233"/>
    <w:rsid w:val="00850021"/>
    <w:rsid w:val="00857423"/>
    <w:rsid w:val="008611B9"/>
    <w:rsid w:val="00861747"/>
    <w:rsid w:val="00862D00"/>
    <w:rsid w:val="00863137"/>
    <w:rsid w:val="00863321"/>
    <w:rsid w:val="0086502F"/>
    <w:rsid w:val="00865E96"/>
    <w:rsid w:val="00866964"/>
    <w:rsid w:val="00866C5F"/>
    <w:rsid w:val="00872119"/>
    <w:rsid w:val="00873CA5"/>
    <w:rsid w:val="00873E3A"/>
    <w:rsid w:val="0088314C"/>
    <w:rsid w:val="00884148"/>
    <w:rsid w:val="00893DBD"/>
    <w:rsid w:val="008978B0"/>
    <w:rsid w:val="008979B0"/>
    <w:rsid w:val="008A0906"/>
    <w:rsid w:val="008A3CFF"/>
    <w:rsid w:val="008B0211"/>
    <w:rsid w:val="008B134F"/>
    <w:rsid w:val="008B1CB3"/>
    <w:rsid w:val="008B3F22"/>
    <w:rsid w:val="008B4388"/>
    <w:rsid w:val="008B5437"/>
    <w:rsid w:val="008B748E"/>
    <w:rsid w:val="008C000A"/>
    <w:rsid w:val="008C42D7"/>
    <w:rsid w:val="008C511D"/>
    <w:rsid w:val="008C6491"/>
    <w:rsid w:val="008C696F"/>
    <w:rsid w:val="008C7EC0"/>
    <w:rsid w:val="008D058C"/>
    <w:rsid w:val="008D0EE3"/>
    <w:rsid w:val="008D2492"/>
    <w:rsid w:val="008D37D1"/>
    <w:rsid w:val="008D58D7"/>
    <w:rsid w:val="008D6FBB"/>
    <w:rsid w:val="008E35E3"/>
    <w:rsid w:val="008E3A4C"/>
    <w:rsid w:val="008E3CEB"/>
    <w:rsid w:val="008E6975"/>
    <w:rsid w:val="008E75E0"/>
    <w:rsid w:val="008F170E"/>
    <w:rsid w:val="008F5AD0"/>
    <w:rsid w:val="00910D0B"/>
    <w:rsid w:val="009114E1"/>
    <w:rsid w:val="009117D4"/>
    <w:rsid w:val="00913F76"/>
    <w:rsid w:val="00917E4D"/>
    <w:rsid w:val="009224E0"/>
    <w:rsid w:val="00930E9C"/>
    <w:rsid w:val="00931546"/>
    <w:rsid w:val="00932B37"/>
    <w:rsid w:val="00935712"/>
    <w:rsid w:val="00935B21"/>
    <w:rsid w:val="00936DA9"/>
    <w:rsid w:val="00936DE3"/>
    <w:rsid w:val="00936ECD"/>
    <w:rsid w:val="0093777C"/>
    <w:rsid w:val="0093780B"/>
    <w:rsid w:val="00941D3F"/>
    <w:rsid w:val="0094405A"/>
    <w:rsid w:val="00946C38"/>
    <w:rsid w:val="0095085F"/>
    <w:rsid w:val="00954DD0"/>
    <w:rsid w:val="0096002B"/>
    <w:rsid w:val="00963027"/>
    <w:rsid w:val="009661BE"/>
    <w:rsid w:val="00966232"/>
    <w:rsid w:val="00967978"/>
    <w:rsid w:val="0097305A"/>
    <w:rsid w:val="00974A4A"/>
    <w:rsid w:val="009752E3"/>
    <w:rsid w:val="00980A1A"/>
    <w:rsid w:val="009830CD"/>
    <w:rsid w:val="009929E0"/>
    <w:rsid w:val="0099327F"/>
    <w:rsid w:val="00994149"/>
    <w:rsid w:val="00995C53"/>
    <w:rsid w:val="009A0A39"/>
    <w:rsid w:val="009A0CAC"/>
    <w:rsid w:val="009A35DA"/>
    <w:rsid w:val="009A3C70"/>
    <w:rsid w:val="009A5DC1"/>
    <w:rsid w:val="009B0979"/>
    <w:rsid w:val="009B160C"/>
    <w:rsid w:val="009B4952"/>
    <w:rsid w:val="009B56D6"/>
    <w:rsid w:val="009C0BEF"/>
    <w:rsid w:val="009C2124"/>
    <w:rsid w:val="009C2F35"/>
    <w:rsid w:val="009C4DFE"/>
    <w:rsid w:val="009C5E7C"/>
    <w:rsid w:val="009D3AD8"/>
    <w:rsid w:val="009D4CC0"/>
    <w:rsid w:val="009D754B"/>
    <w:rsid w:val="009E16F3"/>
    <w:rsid w:val="009E3030"/>
    <w:rsid w:val="009E5C22"/>
    <w:rsid w:val="009E7A63"/>
    <w:rsid w:val="009F31FC"/>
    <w:rsid w:val="00A00186"/>
    <w:rsid w:val="00A00501"/>
    <w:rsid w:val="00A014B7"/>
    <w:rsid w:val="00A018C3"/>
    <w:rsid w:val="00A05712"/>
    <w:rsid w:val="00A101F3"/>
    <w:rsid w:val="00A15349"/>
    <w:rsid w:val="00A15A0C"/>
    <w:rsid w:val="00A20485"/>
    <w:rsid w:val="00A23972"/>
    <w:rsid w:val="00A261A5"/>
    <w:rsid w:val="00A31005"/>
    <w:rsid w:val="00A312DC"/>
    <w:rsid w:val="00A376B8"/>
    <w:rsid w:val="00A4550D"/>
    <w:rsid w:val="00A45D64"/>
    <w:rsid w:val="00A47F78"/>
    <w:rsid w:val="00A539EC"/>
    <w:rsid w:val="00A54D42"/>
    <w:rsid w:val="00A552B6"/>
    <w:rsid w:val="00A55748"/>
    <w:rsid w:val="00A56336"/>
    <w:rsid w:val="00A56654"/>
    <w:rsid w:val="00A6050E"/>
    <w:rsid w:val="00A6174A"/>
    <w:rsid w:val="00A61F4E"/>
    <w:rsid w:val="00A7239E"/>
    <w:rsid w:val="00A75BDC"/>
    <w:rsid w:val="00A84A67"/>
    <w:rsid w:val="00A86507"/>
    <w:rsid w:val="00A90EED"/>
    <w:rsid w:val="00A91976"/>
    <w:rsid w:val="00A96913"/>
    <w:rsid w:val="00AA5DAB"/>
    <w:rsid w:val="00AA6D08"/>
    <w:rsid w:val="00AA7736"/>
    <w:rsid w:val="00AA7774"/>
    <w:rsid w:val="00AB05D0"/>
    <w:rsid w:val="00AB0FF6"/>
    <w:rsid w:val="00AB3ADF"/>
    <w:rsid w:val="00AB7EC1"/>
    <w:rsid w:val="00AC016F"/>
    <w:rsid w:val="00AD08E6"/>
    <w:rsid w:val="00AD0EE4"/>
    <w:rsid w:val="00AD3628"/>
    <w:rsid w:val="00AD3643"/>
    <w:rsid w:val="00AD5969"/>
    <w:rsid w:val="00AD7ADE"/>
    <w:rsid w:val="00AE1720"/>
    <w:rsid w:val="00AE2C6D"/>
    <w:rsid w:val="00AE2E39"/>
    <w:rsid w:val="00AE517E"/>
    <w:rsid w:val="00AE6A4D"/>
    <w:rsid w:val="00AF6186"/>
    <w:rsid w:val="00B01DEF"/>
    <w:rsid w:val="00B07127"/>
    <w:rsid w:val="00B0738A"/>
    <w:rsid w:val="00B1324F"/>
    <w:rsid w:val="00B15292"/>
    <w:rsid w:val="00B17074"/>
    <w:rsid w:val="00B178D4"/>
    <w:rsid w:val="00B17F06"/>
    <w:rsid w:val="00B24601"/>
    <w:rsid w:val="00B24920"/>
    <w:rsid w:val="00B276D8"/>
    <w:rsid w:val="00B32BA7"/>
    <w:rsid w:val="00B3399C"/>
    <w:rsid w:val="00B33A18"/>
    <w:rsid w:val="00B36793"/>
    <w:rsid w:val="00B42C45"/>
    <w:rsid w:val="00B46191"/>
    <w:rsid w:val="00B5195A"/>
    <w:rsid w:val="00B521CD"/>
    <w:rsid w:val="00B549C6"/>
    <w:rsid w:val="00B6222B"/>
    <w:rsid w:val="00B63F3E"/>
    <w:rsid w:val="00B63FFC"/>
    <w:rsid w:val="00B655C5"/>
    <w:rsid w:val="00B70AC0"/>
    <w:rsid w:val="00B714EC"/>
    <w:rsid w:val="00B728BB"/>
    <w:rsid w:val="00B748B6"/>
    <w:rsid w:val="00B75B97"/>
    <w:rsid w:val="00B760A9"/>
    <w:rsid w:val="00B77366"/>
    <w:rsid w:val="00B80471"/>
    <w:rsid w:val="00B83F39"/>
    <w:rsid w:val="00B874C2"/>
    <w:rsid w:val="00B87D50"/>
    <w:rsid w:val="00B92528"/>
    <w:rsid w:val="00B93C02"/>
    <w:rsid w:val="00B93F42"/>
    <w:rsid w:val="00B95AF2"/>
    <w:rsid w:val="00B97548"/>
    <w:rsid w:val="00BA18F0"/>
    <w:rsid w:val="00BB08A0"/>
    <w:rsid w:val="00BB28BE"/>
    <w:rsid w:val="00BB49C6"/>
    <w:rsid w:val="00BB4B6C"/>
    <w:rsid w:val="00BB50A0"/>
    <w:rsid w:val="00BB5FDD"/>
    <w:rsid w:val="00BB74B5"/>
    <w:rsid w:val="00BC6F88"/>
    <w:rsid w:val="00BC76A7"/>
    <w:rsid w:val="00BD057C"/>
    <w:rsid w:val="00BD0F1D"/>
    <w:rsid w:val="00BD1977"/>
    <w:rsid w:val="00BD2BE0"/>
    <w:rsid w:val="00BD586F"/>
    <w:rsid w:val="00BD5C59"/>
    <w:rsid w:val="00BD5FAB"/>
    <w:rsid w:val="00BD72CD"/>
    <w:rsid w:val="00BD79B3"/>
    <w:rsid w:val="00BE66F4"/>
    <w:rsid w:val="00BE6ADC"/>
    <w:rsid w:val="00BE7D3A"/>
    <w:rsid w:val="00BF079E"/>
    <w:rsid w:val="00BF1045"/>
    <w:rsid w:val="00BF662C"/>
    <w:rsid w:val="00C005E2"/>
    <w:rsid w:val="00C01D8E"/>
    <w:rsid w:val="00C025F4"/>
    <w:rsid w:val="00C02FFF"/>
    <w:rsid w:val="00C031F8"/>
    <w:rsid w:val="00C03470"/>
    <w:rsid w:val="00C138C7"/>
    <w:rsid w:val="00C1474F"/>
    <w:rsid w:val="00C17196"/>
    <w:rsid w:val="00C17E7D"/>
    <w:rsid w:val="00C205F4"/>
    <w:rsid w:val="00C22AB9"/>
    <w:rsid w:val="00C25DCF"/>
    <w:rsid w:val="00C2766F"/>
    <w:rsid w:val="00C3563A"/>
    <w:rsid w:val="00C46D11"/>
    <w:rsid w:val="00C51ED2"/>
    <w:rsid w:val="00C52434"/>
    <w:rsid w:val="00C52F51"/>
    <w:rsid w:val="00C55444"/>
    <w:rsid w:val="00C6025F"/>
    <w:rsid w:val="00C61090"/>
    <w:rsid w:val="00C6126A"/>
    <w:rsid w:val="00C61430"/>
    <w:rsid w:val="00C6193E"/>
    <w:rsid w:val="00C632FE"/>
    <w:rsid w:val="00C63669"/>
    <w:rsid w:val="00C67D64"/>
    <w:rsid w:val="00C80DC1"/>
    <w:rsid w:val="00C81D0D"/>
    <w:rsid w:val="00C8246B"/>
    <w:rsid w:val="00C84506"/>
    <w:rsid w:val="00C868F5"/>
    <w:rsid w:val="00C97954"/>
    <w:rsid w:val="00CA0761"/>
    <w:rsid w:val="00CA0DF0"/>
    <w:rsid w:val="00CA0F9C"/>
    <w:rsid w:val="00CA230D"/>
    <w:rsid w:val="00CA5F0E"/>
    <w:rsid w:val="00CA60E4"/>
    <w:rsid w:val="00CA6114"/>
    <w:rsid w:val="00CB0C07"/>
    <w:rsid w:val="00CB19A1"/>
    <w:rsid w:val="00CC2177"/>
    <w:rsid w:val="00CC417B"/>
    <w:rsid w:val="00CC5895"/>
    <w:rsid w:val="00CC5DF4"/>
    <w:rsid w:val="00CD4F53"/>
    <w:rsid w:val="00CD5961"/>
    <w:rsid w:val="00CD5F95"/>
    <w:rsid w:val="00CE1E05"/>
    <w:rsid w:val="00CF28E8"/>
    <w:rsid w:val="00CF330D"/>
    <w:rsid w:val="00CF44F3"/>
    <w:rsid w:val="00CF4B76"/>
    <w:rsid w:val="00CF643F"/>
    <w:rsid w:val="00D00BC7"/>
    <w:rsid w:val="00D03779"/>
    <w:rsid w:val="00D1031C"/>
    <w:rsid w:val="00D17D31"/>
    <w:rsid w:val="00D202D7"/>
    <w:rsid w:val="00D21BA4"/>
    <w:rsid w:val="00D2794E"/>
    <w:rsid w:val="00D30729"/>
    <w:rsid w:val="00D31544"/>
    <w:rsid w:val="00D3154A"/>
    <w:rsid w:val="00D33854"/>
    <w:rsid w:val="00D40E64"/>
    <w:rsid w:val="00D45EFD"/>
    <w:rsid w:val="00D468CC"/>
    <w:rsid w:val="00D51A7E"/>
    <w:rsid w:val="00D5400A"/>
    <w:rsid w:val="00D54931"/>
    <w:rsid w:val="00D559D0"/>
    <w:rsid w:val="00D61554"/>
    <w:rsid w:val="00D64BB6"/>
    <w:rsid w:val="00D661DE"/>
    <w:rsid w:val="00D704AD"/>
    <w:rsid w:val="00D72235"/>
    <w:rsid w:val="00D72FDE"/>
    <w:rsid w:val="00D75AEA"/>
    <w:rsid w:val="00D77616"/>
    <w:rsid w:val="00D826A7"/>
    <w:rsid w:val="00D85B32"/>
    <w:rsid w:val="00D861C9"/>
    <w:rsid w:val="00D92250"/>
    <w:rsid w:val="00D950A4"/>
    <w:rsid w:val="00D95EB0"/>
    <w:rsid w:val="00D97A0D"/>
    <w:rsid w:val="00DA33C4"/>
    <w:rsid w:val="00DA5B4E"/>
    <w:rsid w:val="00DB5D0D"/>
    <w:rsid w:val="00DC0221"/>
    <w:rsid w:val="00DC10C1"/>
    <w:rsid w:val="00DC14A8"/>
    <w:rsid w:val="00DC1BCB"/>
    <w:rsid w:val="00DC2ACD"/>
    <w:rsid w:val="00DC38DE"/>
    <w:rsid w:val="00DC602A"/>
    <w:rsid w:val="00DC7CDE"/>
    <w:rsid w:val="00DD522A"/>
    <w:rsid w:val="00DD63A7"/>
    <w:rsid w:val="00DE3CAE"/>
    <w:rsid w:val="00DE52FD"/>
    <w:rsid w:val="00DE5DE6"/>
    <w:rsid w:val="00DE611C"/>
    <w:rsid w:val="00DF2141"/>
    <w:rsid w:val="00DF3FD2"/>
    <w:rsid w:val="00DF7A95"/>
    <w:rsid w:val="00E017CF"/>
    <w:rsid w:val="00E05D68"/>
    <w:rsid w:val="00E05DD7"/>
    <w:rsid w:val="00E07F69"/>
    <w:rsid w:val="00E12BDE"/>
    <w:rsid w:val="00E14F95"/>
    <w:rsid w:val="00E21875"/>
    <w:rsid w:val="00E25AEA"/>
    <w:rsid w:val="00E26E95"/>
    <w:rsid w:val="00E26F1C"/>
    <w:rsid w:val="00E27EBD"/>
    <w:rsid w:val="00E3276E"/>
    <w:rsid w:val="00E331BD"/>
    <w:rsid w:val="00E34BF6"/>
    <w:rsid w:val="00E34F27"/>
    <w:rsid w:val="00E37347"/>
    <w:rsid w:val="00E37F9C"/>
    <w:rsid w:val="00E41B4A"/>
    <w:rsid w:val="00E431DE"/>
    <w:rsid w:val="00E45008"/>
    <w:rsid w:val="00E50DAF"/>
    <w:rsid w:val="00E547C5"/>
    <w:rsid w:val="00E55680"/>
    <w:rsid w:val="00E55836"/>
    <w:rsid w:val="00E6064E"/>
    <w:rsid w:val="00E6378F"/>
    <w:rsid w:val="00E63E32"/>
    <w:rsid w:val="00E811B6"/>
    <w:rsid w:val="00E81B05"/>
    <w:rsid w:val="00E83E9A"/>
    <w:rsid w:val="00E90101"/>
    <w:rsid w:val="00E91F9D"/>
    <w:rsid w:val="00E964BA"/>
    <w:rsid w:val="00EA1414"/>
    <w:rsid w:val="00EA3A71"/>
    <w:rsid w:val="00EA4184"/>
    <w:rsid w:val="00EA78B4"/>
    <w:rsid w:val="00EB039D"/>
    <w:rsid w:val="00EB2284"/>
    <w:rsid w:val="00EB27CC"/>
    <w:rsid w:val="00EB4E8A"/>
    <w:rsid w:val="00EC29F9"/>
    <w:rsid w:val="00ED3BE2"/>
    <w:rsid w:val="00ED4F7B"/>
    <w:rsid w:val="00ED5172"/>
    <w:rsid w:val="00ED5763"/>
    <w:rsid w:val="00EE353B"/>
    <w:rsid w:val="00EE39C3"/>
    <w:rsid w:val="00EE3C74"/>
    <w:rsid w:val="00EE4AB2"/>
    <w:rsid w:val="00EE6A55"/>
    <w:rsid w:val="00EE7965"/>
    <w:rsid w:val="00F00C6F"/>
    <w:rsid w:val="00F05EA9"/>
    <w:rsid w:val="00F13F4B"/>
    <w:rsid w:val="00F1758B"/>
    <w:rsid w:val="00F20288"/>
    <w:rsid w:val="00F223AD"/>
    <w:rsid w:val="00F22F1B"/>
    <w:rsid w:val="00F2597C"/>
    <w:rsid w:val="00F26656"/>
    <w:rsid w:val="00F34BBB"/>
    <w:rsid w:val="00F366A1"/>
    <w:rsid w:val="00F37F11"/>
    <w:rsid w:val="00F4134C"/>
    <w:rsid w:val="00F43E18"/>
    <w:rsid w:val="00F43F32"/>
    <w:rsid w:val="00F526F0"/>
    <w:rsid w:val="00F52D6F"/>
    <w:rsid w:val="00F53A51"/>
    <w:rsid w:val="00F55F7A"/>
    <w:rsid w:val="00F602AB"/>
    <w:rsid w:val="00F62EBF"/>
    <w:rsid w:val="00F642F5"/>
    <w:rsid w:val="00F65963"/>
    <w:rsid w:val="00F66201"/>
    <w:rsid w:val="00F6622F"/>
    <w:rsid w:val="00F7093E"/>
    <w:rsid w:val="00F70C33"/>
    <w:rsid w:val="00F753FB"/>
    <w:rsid w:val="00F75960"/>
    <w:rsid w:val="00F76D73"/>
    <w:rsid w:val="00F77994"/>
    <w:rsid w:val="00F80A66"/>
    <w:rsid w:val="00F8138A"/>
    <w:rsid w:val="00F834A6"/>
    <w:rsid w:val="00F84A03"/>
    <w:rsid w:val="00F86A3E"/>
    <w:rsid w:val="00F96265"/>
    <w:rsid w:val="00F97B0C"/>
    <w:rsid w:val="00FA0552"/>
    <w:rsid w:val="00FA3293"/>
    <w:rsid w:val="00FA3E86"/>
    <w:rsid w:val="00FA4580"/>
    <w:rsid w:val="00FA5946"/>
    <w:rsid w:val="00FB60A9"/>
    <w:rsid w:val="00FB671F"/>
    <w:rsid w:val="00FC1E6D"/>
    <w:rsid w:val="00FC22B0"/>
    <w:rsid w:val="00FC3D9A"/>
    <w:rsid w:val="00FC47B6"/>
    <w:rsid w:val="00FC5E7E"/>
    <w:rsid w:val="00FC5EFE"/>
    <w:rsid w:val="00FD133C"/>
    <w:rsid w:val="00FD2DAF"/>
    <w:rsid w:val="00FD4302"/>
    <w:rsid w:val="00FD48A4"/>
    <w:rsid w:val="00FE172C"/>
    <w:rsid w:val="00FE44FD"/>
    <w:rsid w:val="00FE4CBC"/>
    <w:rsid w:val="00FF0B01"/>
    <w:rsid w:val="00FF13A6"/>
    <w:rsid w:val="00FF2532"/>
    <w:rsid w:val="00FF6E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5:docId w15:val="{38C0FC34-6F2A-4A3D-B2D7-28E388AE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6C15"/>
    <w:pPr>
      <w:spacing w:after="200" w:line="276" w:lineRule="auto"/>
    </w:pPr>
    <w:rPr>
      <w:lang w:eastAsia="en-US"/>
    </w:rPr>
  </w:style>
  <w:style w:type="paragraph" w:styleId="Nadpis1">
    <w:name w:val="heading 1"/>
    <w:basedOn w:val="Normln"/>
    <w:next w:val="Normln"/>
    <w:link w:val="Nadpis1Char"/>
    <w:uiPriority w:val="99"/>
    <w:qFormat/>
    <w:rsid w:val="002D0BCF"/>
    <w:pPr>
      <w:keepNext/>
      <w:spacing w:before="240" w:after="60" w:line="240" w:lineRule="auto"/>
      <w:outlineLvl w:val="0"/>
    </w:pPr>
    <w:rPr>
      <w:rFonts w:ascii="Arial" w:eastAsia="Times New Roman" w:hAnsi="Arial"/>
      <w:b/>
      <w:bCs/>
      <w:kern w:val="32"/>
      <w:sz w:val="32"/>
      <w:szCs w:val="32"/>
      <w:lang w:eastAsia="cs-CZ"/>
    </w:rPr>
  </w:style>
  <w:style w:type="paragraph" w:styleId="Nadpis2">
    <w:name w:val="heading 2"/>
    <w:basedOn w:val="Normln"/>
    <w:next w:val="Normln"/>
    <w:link w:val="Nadpis2Char"/>
    <w:uiPriority w:val="99"/>
    <w:qFormat/>
    <w:rsid w:val="00CA0761"/>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9"/>
    <w:qFormat/>
    <w:rsid w:val="00CA0761"/>
    <w:pPr>
      <w:keepNext/>
      <w:keepLines/>
      <w:spacing w:before="200" w:after="0" w:line="240" w:lineRule="auto"/>
      <w:jc w:val="both"/>
      <w:outlineLvl w:val="2"/>
    </w:pPr>
    <w:rPr>
      <w:rFonts w:ascii="Cambria" w:eastAsia="Times New Roman" w:hAnsi="Cambria"/>
      <w:b/>
      <w:bCs/>
      <w:color w:val="4F81BD"/>
      <w:szCs w:val="24"/>
      <w:lang w:eastAsia="cs-CZ"/>
    </w:rPr>
  </w:style>
  <w:style w:type="paragraph" w:styleId="Nadpis4">
    <w:name w:val="heading 4"/>
    <w:basedOn w:val="Normln"/>
    <w:next w:val="Normln"/>
    <w:link w:val="Nadpis4Char"/>
    <w:uiPriority w:val="99"/>
    <w:qFormat/>
    <w:rsid w:val="00066B68"/>
    <w:pPr>
      <w:keepNext/>
      <w:keepLines/>
      <w:spacing w:before="200" w:after="0" w:line="288" w:lineRule="auto"/>
      <w:ind w:left="864" w:hanging="864"/>
      <w:jc w:val="both"/>
      <w:outlineLvl w:val="3"/>
    </w:pPr>
    <w:rPr>
      <w:rFonts w:ascii="Calibri Light" w:eastAsia="Times New Roman" w:hAnsi="Calibri Light"/>
      <w:b/>
      <w:bCs/>
      <w:i/>
      <w:iCs/>
      <w:color w:val="5B9BD5"/>
      <w:sz w:val="20"/>
      <w:szCs w:val="20"/>
      <w:lang w:eastAsia="cs-CZ"/>
    </w:rPr>
  </w:style>
  <w:style w:type="paragraph" w:styleId="Nadpis5">
    <w:name w:val="heading 5"/>
    <w:basedOn w:val="Normln"/>
    <w:next w:val="Normln"/>
    <w:link w:val="Nadpis5Char"/>
    <w:uiPriority w:val="99"/>
    <w:qFormat/>
    <w:rsid w:val="00421FFA"/>
    <w:pPr>
      <w:spacing w:before="240" w:after="60"/>
      <w:outlineLvl w:val="4"/>
    </w:pPr>
    <w:rPr>
      <w:rFonts w:eastAsia="Times New Roman"/>
      <w:b/>
      <w:bCs/>
      <w:i/>
      <w:iCs/>
      <w:sz w:val="26"/>
      <w:szCs w:val="26"/>
    </w:rPr>
  </w:style>
  <w:style w:type="paragraph" w:styleId="Nadpis6">
    <w:name w:val="heading 6"/>
    <w:basedOn w:val="Normln"/>
    <w:next w:val="Normln"/>
    <w:link w:val="Nadpis6Char"/>
    <w:uiPriority w:val="99"/>
    <w:qFormat/>
    <w:rsid w:val="00066B68"/>
    <w:pPr>
      <w:keepNext/>
      <w:keepLines/>
      <w:spacing w:before="200" w:after="0" w:line="288" w:lineRule="auto"/>
      <w:ind w:left="1152" w:hanging="1152"/>
      <w:jc w:val="both"/>
      <w:outlineLvl w:val="5"/>
    </w:pPr>
    <w:rPr>
      <w:rFonts w:ascii="Calibri Light" w:eastAsia="Times New Roman" w:hAnsi="Calibri Light"/>
      <w:i/>
      <w:iCs/>
      <w:color w:val="1F4D78"/>
      <w:sz w:val="20"/>
      <w:szCs w:val="20"/>
      <w:lang w:eastAsia="cs-CZ"/>
    </w:rPr>
  </w:style>
  <w:style w:type="paragraph" w:styleId="Nadpis7">
    <w:name w:val="heading 7"/>
    <w:basedOn w:val="Normln"/>
    <w:next w:val="Normln"/>
    <w:link w:val="Nadpis7Char"/>
    <w:uiPriority w:val="99"/>
    <w:qFormat/>
    <w:rsid w:val="00696A0F"/>
    <w:pPr>
      <w:spacing w:before="240" w:after="60"/>
      <w:outlineLvl w:val="6"/>
    </w:pPr>
    <w:rPr>
      <w:rFonts w:eastAsia="Times New Roman"/>
      <w:sz w:val="24"/>
      <w:szCs w:val="24"/>
    </w:rPr>
  </w:style>
  <w:style w:type="paragraph" w:styleId="Nadpis8">
    <w:name w:val="heading 8"/>
    <w:basedOn w:val="Normln"/>
    <w:next w:val="Normln"/>
    <w:link w:val="Nadpis8Char"/>
    <w:uiPriority w:val="99"/>
    <w:qFormat/>
    <w:rsid w:val="00696A0F"/>
    <w:pPr>
      <w:keepNext/>
      <w:spacing w:after="0" w:line="240" w:lineRule="auto"/>
      <w:ind w:firstLine="708"/>
      <w:outlineLvl w:val="7"/>
    </w:pPr>
    <w:rPr>
      <w:rFonts w:ascii="Times New Roman" w:eastAsia="Times New Roman" w:hAnsi="Times New Roman"/>
      <w:sz w:val="24"/>
      <w:szCs w:val="24"/>
      <w:u w:val="single"/>
      <w:lang w:eastAsia="cs-CZ"/>
    </w:rPr>
  </w:style>
  <w:style w:type="paragraph" w:styleId="Nadpis9">
    <w:name w:val="heading 9"/>
    <w:basedOn w:val="Normln"/>
    <w:next w:val="Normln"/>
    <w:link w:val="Nadpis9Char"/>
    <w:uiPriority w:val="99"/>
    <w:qFormat/>
    <w:rsid w:val="00066B68"/>
    <w:pPr>
      <w:keepNext/>
      <w:keepLines/>
      <w:spacing w:before="200" w:after="0" w:line="288" w:lineRule="auto"/>
      <w:ind w:left="1584" w:hanging="1584"/>
      <w:jc w:val="both"/>
      <w:outlineLvl w:val="8"/>
    </w:pPr>
    <w:rPr>
      <w:rFonts w:ascii="Calibri Light" w:eastAsia="Times New Roman" w:hAnsi="Calibri Light"/>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D0BCF"/>
    <w:rPr>
      <w:rFonts w:ascii="Arial" w:hAnsi="Arial" w:cs="Times New Roman"/>
      <w:b/>
      <w:kern w:val="32"/>
      <w:sz w:val="32"/>
    </w:rPr>
  </w:style>
  <w:style w:type="character" w:customStyle="1" w:styleId="Nadpis2Char">
    <w:name w:val="Nadpis 2 Char"/>
    <w:basedOn w:val="Standardnpsmoodstavce"/>
    <w:link w:val="Nadpis2"/>
    <w:uiPriority w:val="99"/>
    <w:locked/>
    <w:rsid w:val="00CA0761"/>
    <w:rPr>
      <w:rFonts w:ascii="Cambria" w:hAnsi="Cambria" w:cs="Times New Roman"/>
      <w:b/>
      <w:i/>
      <w:sz w:val="28"/>
      <w:lang w:eastAsia="en-US"/>
    </w:rPr>
  </w:style>
  <w:style w:type="character" w:customStyle="1" w:styleId="Nadpis3Char">
    <w:name w:val="Nadpis 3 Char"/>
    <w:basedOn w:val="Standardnpsmoodstavce"/>
    <w:link w:val="Nadpis3"/>
    <w:uiPriority w:val="99"/>
    <w:locked/>
    <w:rsid w:val="00CA0761"/>
    <w:rPr>
      <w:rFonts w:ascii="Cambria" w:hAnsi="Cambria" w:cs="Times New Roman"/>
      <w:b/>
      <w:color w:val="4F81BD"/>
      <w:sz w:val="24"/>
    </w:rPr>
  </w:style>
  <w:style w:type="character" w:customStyle="1" w:styleId="Nadpis4Char">
    <w:name w:val="Nadpis 4 Char"/>
    <w:basedOn w:val="Standardnpsmoodstavce"/>
    <w:link w:val="Nadpis4"/>
    <w:uiPriority w:val="99"/>
    <w:semiHidden/>
    <w:locked/>
    <w:rsid w:val="00066B68"/>
    <w:rPr>
      <w:rFonts w:ascii="Calibri Light" w:hAnsi="Calibri Light" w:cs="Times New Roman"/>
      <w:b/>
      <w:bCs/>
      <w:i/>
      <w:iCs/>
      <w:color w:val="5B9BD5"/>
    </w:rPr>
  </w:style>
  <w:style w:type="character" w:customStyle="1" w:styleId="Nadpis5Char">
    <w:name w:val="Nadpis 5 Char"/>
    <w:basedOn w:val="Standardnpsmoodstavce"/>
    <w:link w:val="Nadpis5"/>
    <w:uiPriority w:val="99"/>
    <w:semiHidden/>
    <w:locked/>
    <w:rsid w:val="00421FFA"/>
    <w:rPr>
      <w:rFonts w:ascii="Calibri" w:hAnsi="Calibri" w:cs="Times New Roman"/>
      <w:b/>
      <w:i/>
      <w:sz w:val="26"/>
      <w:lang w:eastAsia="en-US"/>
    </w:rPr>
  </w:style>
  <w:style w:type="character" w:customStyle="1" w:styleId="Nadpis6Char">
    <w:name w:val="Nadpis 6 Char"/>
    <w:basedOn w:val="Standardnpsmoodstavce"/>
    <w:link w:val="Nadpis6"/>
    <w:uiPriority w:val="99"/>
    <w:semiHidden/>
    <w:locked/>
    <w:rsid w:val="00066B68"/>
    <w:rPr>
      <w:rFonts w:ascii="Calibri Light" w:hAnsi="Calibri Light" w:cs="Times New Roman"/>
      <w:i/>
      <w:iCs/>
      <w:color w:val="1F4D78"/>
    </w:rPr>
  </w:style>
  <w:style w:type="character" w:customStyle="1" w:styleId="Nadpis7Char">
    <w:name w:val="Nadpis 7 Char"/>
    <w:basedOn w:val="Standardnpsmoodstavce"/>
    <w:link w:val="Nadpis7"/>
    <w:uiPriority w:val="99"/>
    <w:semiHidden/>
    <w:locked/>
    <w:rsid w:val="00696A0F"/>
    <w:rPr>
      <w:rFonts w:ascii="Calibri" w:hAnsi="Calibri" w:cs="Times New Roman"/>
      <w:sz w:val="24"/>
      <w:lang w:eastAsia="en-US"/>
    </w:rPr>
  </w:style>
  <w:style w:type="character" w:customStyle="1" w:styleId="Nadpis8Char">
    <w:name w:val="Nadpis 8 Char"/>
    <w:basedOn w:val="Standardnpsmoodstavce"/>
    <w:link w:val="Nadpis8"/>
    <w:uiPriority w:val="99"/>
    <w:locked/>
    <w:rsid w:val="00696A0F"/>
    <w:rPr>
      <w:rFonts w:ascii="Times New Roman" w:hAnsi="Times New Roman" w:cs="Times New Roman"/>
      <w:sz w:val="24"/>
      <w:u w:val="single"/>
    </w:rPr>
  </w:style>
  <w:style w:type="character" w:customStyle="1" w:styleId="Nadpis9Char">
    <w:name w:val="Nadpis 9 Char"/>
    <w:basedOn w:val="Standardnpsmoodstavce"/>
    <w:link w:val="Nadpis9"/>
    <w:uiPriority w:val="99"/>
    <w:semiHidden/>
    <w:locked/>
    <w:rsid w:val="00066B68"/>
    <w:rPr>
      <w:rFonts w:ascii="Calibri Light" w:hAnsi="Calibri Light" w:cs="Times New Roman"/>
      <w:i/>
      <w:iCs/>
      <w:color w:val="404040"/>
    </w:rPr>
  </w:style>
  <w:style w:type="paragraph" w:styleId="Zkladntext">
    <w:name w:val="Body Text"/>
    <w:basedOn w:val="Normln"/>
    <w:link w:val="ZkladntextChar"/>
    <w:uiPriority w:val="99"/>
    <w:rsid w:val="002D0BCF"/>
    <w:pPr>
      <w:widowControl w:val="0"/>
      <w:suppressAutoHyphens/>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cs-CZ"/>
    </w:rPr>
  </w:style>
  <w:style w:type="character" w:customStyle="1" w:styleId="ZkladntextChar">
    <w:name w:val="Základní text Char"/>
    <w:basedOn w:val="Standardnpsmoodstavce"/>
    <w:link w:val="Zkladntext"/>
    <w:uiPriority w:val="99"/>
    <w:locked/>
    <w:rsid w:val="002D0BCF"/>
    <w:rPr>
      <w:rFonts w:ascii="Times New Roman" w:hAnsi="Times New Roman" w:cs="Times New Roman"/>
      <w:color w:val="000000"/>
      <w:sz w:val="22"/>
    </w:rPr>
  </w:style>
  <w:style w:type="paragraph" w:styleId="Seznamsodrkami">
    <w:name w:val="List Bullet"/>
    <w:basedOn w:val="Normln"/>
    <w:autoRedefine/>
    <w:uiPriority w:val="99"/>
    <w:rsid w:val="002D0BCF"/>
    <w:pPr>
      <w:suppressAutoHyphens/>
      <w:spacing w:after="0" w:line="240" w:lineRule="auto"/>
      <w:ind w:firstLine="567"/>
      <w:jc w:val="both"/>
    </w:pPr>
    <w:rPr>
      <w:rFonts w:ascii="Times New Roman" w:eastAsia="Times New Roman" w:hAnsi="Times New Roman"/>
      <w:sz w:val="24"/>
      <w:szCs w:val="24"/>
      <w:lang w:eastAsia="cs-CZ"/>
    </w:rPr>
  </w:style>
  <w:style w:type="character" w:styleId="Hypertextovodkaz">
    <w:name w:val="Hyperlink"/>
    <w:basedOn w:val="Standardnpsmoodstavce"/>
    <w:uiPriority w:val="99"/>
    <w:rsid w:val="002D0BCF"/>
    <w:rPr>
      <w:rFonts w:cs="Times New Roman"/>
      <w:color w:val="0000FF"/>
      <w:u w:val="single"/>
    </w:rPr>
  </w:style>
  <w:style w:type="paragraph" w:styleId="Zpat">
    <w:name w:val="footer"/>
    <w:basedOn w:val="Normln"/>
    <w:link w:val="ZpatChar"/>
    <w:uiPriority w:val="99"/>
    <w:rsid w:val="002D0BCF"/>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uiPriority w:val="99"/>
    <w:locked/>
    <w:rsid w:val="002D0BCF"/>
    <w:rPr>
      <w:rFonts w:ascii="Times New Roman" w:hAnsi="Times New Roman" w:cs="Times New Roman"/>
      <w:sz w:val="24"/>
    </w:rPr>
  </w:style>
  <w:style w:type="paragraph" w:customStyle="1" w:styleId="Odstavecseseznamem1">
    <w:name w:val="Odstavec se seznamem1"/>
    <w:basedOn w:val="Normln"/>
    <w:uiPriority w:val="99"/>
    <w:rsid w:val="002D0BCF"/>
    <w:pPr>
      <w:spacing w:after="0" w:line="240" w:lineRule="auto"/>
      <w:ind w:left="720"/>
      <w:contextualSpacing/>
      <w:jc w:val="both"/>
    </w:pPr>
    <w:rPr>
      <w:rFonts w:ascii="Times New Roman" w:hAnsi="Times New Roman"/>
      <w:sz w:val="24"/>
      <w:szCs w:val="24"/>
      <w:lang w:eastAsia="cs-CZ"/>
    </w:rPr>
  </w:style>
  <w:style w:type="character" w:styleId="Odkaznakoment">
    <w:name w:val="annotation reference"/>
    <w:basedOn w:val="Standardnpsmoodstavce"/>
    <w:uiPriority w:val="99"/>
    <w:rsid w:val="002D0BCF"/>
    <w:rPr>
      <w:rFonts w:cs="Times New Roman"/>
      <w:sz w:val="16"/>
    </w:rPr>
  </w:style>
  <w:style w:type="paragraph" w:styleId="Textkomente">
    <w:name w:val="annotation text"/>
    <w:basedOn w:val="Normln"/>
    <w:link w:val="TextkomenteChar"/>
    <w:uiPriority w:val="99"/>
    <w:rsid w:val="002D0BCF"/>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locked/>
    <w:rsid w:val="002D0BCF"/>
    <w:rPr>
      <w:rFonts w:ascii="Times New Roman" w:hAnsi="Times New Roman" w:cs="Times New Roman"/>
    </w:rPr>
  </w:style>
  <w:style w:type="paragraph" w:styleId="Textbubliny">
    <w:name w:val="Balloon Text"/>
    <w:basedOn w:val="Normln"/>
    <w:link w:val="TextbublinyChar"/>
    <w:uiPriority w:val="99"/>
    <w:semiHidden/>
    <w:rsid w:val="002D0BCF"/>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2D0BCF"/>
    <w:rPr>
      <w:rFonts w:ascii="Tahoma" w:hAnsi="Tahoma" w:cs="Times New Roman"/>
      <w:sz w:val="16"/>
      <w:lang w:eastAsia="en-US"/>
    </w:rPr>
  </w:style>
  <w:style w:type="paragraph" w:customStyle="1" w:styleId="1odrky">
    <w:name w:val="(1) odrážky"/>
    <w:basedOn w:val="Normln"/>
    <w:uiPriority w:val="99"/>
    <w:rsid w:val="00A56336"/>
    <w:pPr>
      <w:tabs>
        <w:tab w:val="right" w:leader="dot" w:pos="9354"/>
      </w:tabs>
      <w:spacing w:before="100" w:after="0" w:line="240" w:lineRule="auto"/>
      <w:jc w:val="both"/>
    </w:pPr>
    <w:rPr>
      <w:rFonts w:ascii="Times New Roman" w:eastAsia="Times New Roman" w:hAnsi="Times New Roman"/>
      <w:szCs w:val="24"/>
      <w:lang w:eastAsia="cs-CZ"/>
    </w:rPr>
  </w:style>
  <w:style w:type="paragraph" w:customStyle="1" w:styleId="1slovanI">
    <w:name w:val="(1) číslované I."/>
    <w:basedOn w:val="Normln"/>
    <w:uiPriority w:val="99"/>
    <w:rsid w:val="00A56336"/>
    <w:pPr>
      <w:numPr>
        <w:numId w:val="5"/>
      </w:numPr>
      <w:spacing w:before="400" w:line="240" w:lineRule="auto"/>
      <w:jc w:val="both"/>
    </w:pPr>
    <w:rPr>
      <w:rFonts w:ascii="Times New Roman" w:eastAsia="Times New Roman" w:hAnsi="Times New Roman"/>
      <w:b/>
      <w:szCs w:val="28"/>
      <w:lang w:eastAsia="cs-CZ"/>
    </w:rPr>
  </w:style>
  <w:style w:type="paragraph" w:customStyle="1" w:styleId="1slovanII">
    <w:name w:val="(1) číslované II."/>
    <w:basedOn w:val="Normln"/>
    <w:uiPriority w:val="99"/>
    <w:rsid w:val="00A56336"/>
    <w:pPr>
      <w:numPr>
        <w:ilvl w:val="1"/>
        <w:numId w:val="5"/>
      </w:numPr>
      <w:spacing w:before="400" w:after="100" w:line="240" w:lineRule="auto"/>
      <w:jc w:val="both"/>
    </w:pPr>
    <w:rPr>
      <w:rFonts w:ascii="Times New Roman" w:eastAsia="Times New Roman" w:hAnsi="Times New Roman"/>
      <w:b/>
      <w:szCs w:val="24"/>
      <w:lang w:eastAsia="cs-CZ"/>
    </w:rPr>
  </w:style>
  <w:style w:type="paragraph" w:customStyle="1" w:styleId="1slovanIII">
    <w:name w:val="(1) číslované III."/>
    <w:uiPriority w:val="99"/>
    <w:rsid w:val="00A56336"/>
    <w:pPr>
      <w:numPr>
        <w:ilvl w:val="2"/>
        <w:numId w:val="5"/>
      </w:numPr>
      <w:tabs>
        <w:tab w:val="clear" w:pos="1440"/>
        <w:tab w:val="num" w:pos="900"/>
      </w:tabs>
      <w:spacing w:before="400" w:after="60"/>
      <w:ind w:left="902" w:hanging="902"/>
    </w:pPr>
    <w:rPr>
      <w:rFonts w:ascii="Times New Roman" w:eastAsia="Times New Roman" w:hAnsi="Times New Roman"/>
      <w:b/>
      <w:sz w:val="24"/>
      <w:szCs w:val="24"/>
    </w:rPr>
  </w:style>
  <w:style w:type="paragraph" w:styleId="Odstavecseseznamem">
    <w:name w:val="List Paragraph"/>
    <w:basedOn w:val="Normln"/>
    <w:link w:val="OdstavecseseznamemChar"/>
    <w:uiPriority w:val="99"/>
    <w:qFormat/>
    <w:rsid w:val="00A56336"/>
    <w:pPr>
      <w:spacing w:before="100" w:after="0" w:line="240" w:lineRule="auto"/>
      <w:ind w:left="720"/>
      <w:contextualSpacing/>
      <w:jc w:val="both"/>
    </w:pPr>
    <w:rPr>
      <w:rFonts w:ascii="Times New Roman" w:hAnsi="Times New Roman"/>
      <w:sz w:val="24"/>
      <w:szCs w:val="20"/>
      <w:lang w:eastAsia="cs-CZ"/>
    </w:rPr>
  </w:style>
  <w:style w:type="paragraph" w:styleId="Zhlav">
    <w:name w:val="header"/>
    <w:basedOn w:val="Normln"/>
    <w:link w:val="ZhlavChar"/>
    <w:uiPriority w:val="99"/>
    <w:rsid w:val="00CA0761"/>
    <w:pPr>
      <w:tabs>
        <w:tab w:val="center" w:pos="4536"/>
        <w:tab w:val="right" w:pos="9072"/>
      </w:tabs>
      <w:spacing w:before="100" w:after="0" w:line="240" w:lineRule="auto"/>
      <w:jc w:val="both"/>
    </w:pPr>
    <w:rPr>
      <w:rFonts w:ascii="Times New Roman" w:eastAsia="Times New Roman" w:hAnsi="Times New Roman"/>
      <w:szCs w:val="24"/>
      <w:lang w:eastAsia="cs-CZ"/>
    </w:rPr>
  </w:style>
  <w:style w:type="character" w:customStyle="1" w:styleId="ZhlavChar">
    <w:name w:val="Záhlaví Char"/>
    <w:basedOn w:val="Standardnpsmoodstavce"/>
    <w:link w:val="Zhlav"/>
    <w:uiPriority w:val="99"/>
    <w:locked/>
    <w:rsid w:val="00CA0761"/>
    <w:rPr>
      <w:rFonts w:ascii="Times New Roman" w:hAnsi="Times New Roman" w:cs="Times New Roman"/>
      <w:sz w:val="24"/>
    </w:rPr>
  </w:style>
  <w:style w:type="paragraph" w:styleId="Zkladntextodsazen">
    <w:name w:val="Body Text Indent"/>
    <w:basedOn w:val="Normln"/>
    <w:link w:val="ZkladntextodsazenChar"/>
    <w:uiPriority w:val="99"/>
    <w:rsid w:val="00CA0761"/>
    <w:pPr>
      <w:spacing w:before="100" w:after="120" w:line="240" w:lineRule="auto"/>
      <w:ind w:left="283"/>
      <w:jc w:val="both"/>
    </w:pPr>
    <w:rPr>
      <w:rFonts w:ascii="Times New Roman" w:eastAsia="Times New Roman" w:hAnsi="Times New Roman"/>
      <w:szCs w:val="24"/>
      <w:lang w:eastAsia="cs-CZ"/>
    </w:rPr>
  </w:style>
  <w:style w:type="character" w:customStyle="1" w:styleId="ZkladntextodsazenChar">
    <w:name w:val="Základní text odsazený Char"/>
    <w:basedOn w:val="Standardnpsmoodstavce"/>
    <w:link w:val="Zkladntextodsazen"/>
    <w:uiPriority w:val="99"/>
    <w:locked/>
    <w:rsid w:val="00CA0761"/>
    <w:rPr>
      <w:rFonts w:ascii="Times New Roman" w:hAnsi="Times New Roman" w:cs="Times New Roman"/>
      <w:sz w:val="24"/>
    </w:rPr>
  </w:style>
  <w:style w:type="paragraph" w:styleId="Nadpispoznmky">
    <w:name w:val="Note Heading"/>
    <w:basedOn w:val="Normln"/>
    <w:next w:val="Zkladntext"/>
    <w:link w:val="NadpispoznmkyChar"/>
    <w:uiPriority w:val="99"/>
    <w:rsid w:val="00CA0761"/>
    <w:pPr>
      <w:widowControl w:val="0"/>
      <w:tabs>
        <w:tab w:val="left" w:pos="283"/>
      </w:tabs>
      <w:autoSpaceDE w:val="0"/>
      <w:autoSpaceDN w:val="0"/>
      <w:adjustRightInd w:val="0"/>
      <w:spacing w:after="198" w:line="220" w:lineRule="atLeast"/>
      <w:jc w:val="center"/>
    </w:pPr>
    <w:rPr>
      <w:rFonts w:ascii="Times New Roman" w:eastAsia="Times New Roman" w:hAnsi="Times New Roman"/>
      <w:b/>
      <w:bCs/>
      <w:color w:val="000000"/>
      <w:sz w:val="18"/>
      <w:szCs w:val="18"/>
      <w:lang w:eastAsia="cs-CZ"/>
    </w:rPr>
  </w:style>
  <w:style w:type="character" w:customStyle="1" w:styleId="NadpispoznmkyChar">
    <w:name w:val="Nadpis poznámky Char"/>
    <w:basedOn w:val="Standardnpsmoodstavce"/>
    <w:link w:val="Nadpispoznmky"/>
    <w:uiPriority w:val="99"/>
    <w:locked/>
    <w:rsid w:val="00CA0761"/>
    <w:rPr>
      <w:rFonts w:ascii="Times New Roman" w:hAnsi="Times New Roman" w:cs="Times New Roman"/>
      <w:b/>
      <w:color w:val="000000"/>
      <w:sz w:val="18"/>
    </w:rPr>
  </w:style>
  <w:style w:type="paragraph" w:customStyle="1" w:styleId="Nadpislnek">
    <w:name w:val="Nadpis Článek"/>
    <w:basedOn w:val="Nadpispoznmky"/>
    <w:next w:val="Nadpispoznmky"/>
    <w:uiPriority w:val="99"/>
    <w:rsid w:val="00CA0761"/>
    <w:pPr>
      <w:spacing w:before="113"/>
    </w:pPr>
    <w:rPr>
      <w:b w:val="0"/>
      <w:bCs w:val="0"/>
      <w:sz w:val="20"/>
      <w:szCs w:val="20"/>
    </w:rPr>
  </w:style>
  <w:style w:type="character" w:styleId="Siln">
    <w:name w:val="Strong"/>
    <w:basedOn w:val="Standardnpsmoodstavce"/>
    <w:uiPriority w:val="99"/>
    <w:qFormat/>
    <w:rsid w:val="00AB3ADF"/>
    <w:rPr>
      <w:rFonts w:cs="Times New Roman"/>
      <w:b/>
    </w:rPr>
  </w:style>
  <w:style w:type="paragraph" w:styleId="Pedmtkomente">
    <w:name w:val="annotation subject"/>
    <w:basedOn w:val="Textkomente"/>
    <w:next w:val="Textkomente"/>
    <w:link w:val="PedmtkomenteChar"/>
    <w:uiPriority w:val="99"/>
    <w:semiHidden/>
    <w:rsid w:val="00D54931"/>
    <w:pPr>
      <w:spacing w:after="200" w:line="276" w:lineRule="auto"/>
    </w:pPr>
    <w:rPr>
      <w:b/>
      <w:bCs/>
      <w:lang w:eastAsia="en-US"/>
    </w:rPr>
  </w:style>
  <w:style w:type="character" w:customStyle="1" w:styleId="PedmtkomenteChar">
    <w:name w:val="Předmět komentáře Char"/>
    <w:basedOn w:val="TextkomenteChar"/>
    <w:link w:val="Pedmtkomente"/>
    <w:uiPriority w:val="99"/>
    <w:semiHidden/>
    <w:locked/>
    <w:rsid w:val="00D54931"/>
    <w:rPr>
      <w:rFonts w:ascii="Times New Roman" w:hAnsi="Times New Roman" w:cs="Times New Roman"/>
      <w:b/>
      <w:lang w:eastAsia="en-US"/>
    </w:rPr>
  </w:style>
  <w:style w:type="paragraph" w:styleId="Zkladntextodsazen3">
    <w:name w:val="Body Text Indent 3"/>
    <w:basedOn w:val="Normln"/>
    <w:link w:val="Zkladntextodsazen3Char"/>
    <w:uiPriority w:val="99"/>
    <w:rsid w:val="003B4D04"/>
    <w:pPr>
      <w:spacing w:after="120" w:line="240" w:lineRule="auto"/>
      <w:ind w:left="283"/>
    </w:pPr>
    <w:rPr>
      <w:rFonts w:ascii="Arial" w:eastAsia="Times New Roman" w:hAnsi="Arial"/>
      <w:sz w:val="16"/>
      <w:szCs w:val="16"/>
      <w:lang w:eastAsia="cs-CZ"/>
    </w:rPr>
  </w:style>
  <w:style w:type="character" w:customStyle="1" w:styleId="Zkladntextodsazen3Char">
    <w:name w:val="Základní text odsazený 3 Char"/>
    <w:basedOn w:val="Standardnpsmoodstavce"/>
    <w:link w:val="Zkladntextodsazen3"/>
    <w:uiPriority w:val="99"/>
    <w:locked/>
    <w:rsid w:val="003B4D04"/>
    <w:rPr>
      <w:rFonts w:ascii="Arial" w:hAnsi="Arial" w:cs="Times New Roman"/>
      <w:sz w:val="16"/>
    </w:rPr>
  </w:style>
  <w:style w:type="paragraph" w:customStyle="1" w:styleId="1slaSEZChar1">
    <w:name w:val="(1) čísla SEZ Char1"/>
    <w:basedOn w:val="3slovanChar"/>
    <w:uiPriority w:val="99"/>
    <w:rsid w:val="003B4D04"/>
    <w:rPr>
      <w:szCs w:val="22"/>
    </w:rPr>
  </w:style>
  <w:style w:type="paragraph" w:customStyle="1" w:styleId="3slovanChar">
    <w:name w:val="(3) číslované Char"/>
    <w:basedOn w:val="Normln"/>
    <w:uiPriority w:val="99"/>
    <w:rsid w:val="003B4D04"/>
    <w:pPr>
      <w:tabs>
        <w:tab w:val="num" w:pos="520"/>
      </w:tabs>
      <w:spacing w:before="120" w:after="0" w:line="240" w:lineRule="auto"/>
      <w:ind w:left="520" w:hanging="340"/>
      <w:jc w:val="both"/>
    </w:pPr>
    <w:rPr>
      <w:rFonts w:ascii="Times New Roman" w:eastAsia="Times New Roman" w:hAnsi="Times New Roman"/>
      <w:szCs w:val="24"/>
      <w:lang w:eastAsia="cs-CZ"/>
    </w:rPr>
  </w:style>
  <w:style w:type="paragraph" w:customStyle="1" w:styleId="4slovanChar">
    <w:name w:val="(4) číslované Char"/>
    <w:basedOn w:val="Normln"/>
    <w:uiPriority w:val="99"/>
    <w:rsid w:val="003B4D04"/>
    <w:pPr>
      <w:numPr>
        <w:ilvl w:val="3"/>
        <w:numId w:val="7"/>
      </w:numPr>
      <w:spacing w:before="120" w:after="0" w:line="240" w:lineRule="auto"/>
      <w:jc w:val="both"/>
    </w:pPr>
    <w:rPr>
      <w:rFonts w:ascii="Times New Roman" w:eastAsia="Times New Roman" w:hAnsi="Times New Roman"/>
      <w:szCs w:val="24"/>
      <w:lang w:eastAsia="cs-CZ"/>
    </w:rPr>
  </w:style>
  <w:style w:type="paragraph" w:customStyle="1" w:styleId="SMLnadpis1">
    <w:name w:val="(SML) nadpis 1"/>
    <w:uiPriority w:val="99"/>
    <w:rsid w:val="003B4D04"/>
    <w:pPr>
      <w:spacing w:before="400" w:after="40"/>
      <w:jc w:val="center"/>
    </w:pPr>
    <w:rPr>
      <w:rFonts w:ascii="Times New Roman" w:eastAsia="Times New Roman" w:hAnsi="Times New Roman"/>
      <w:b/>
    </w:rPr>
  </w:style>
  <w:style w:type="paragraph" w:customStyle="1" w:styleId="SMLnadpis2">
    <w:name w:val="(SML) nadpis 2"/>
    <w:uiPriority w:val="99"/>
    <w:rsid w:val="003B4D04"/>
    <w:pPr>
      <w:spacing w:before="40" w:after="120"/>
      <w:jc w:val="center"/>
    </w:pPr>
    <w:rPr>
      <w:rFonts w:ascii="Times New Roman" w:eastAsia="Times New Roman" w:hAnsi="Times New Roman"/>
      <w:b/>
    </w:rPr>
  </w:style>
  <w:style w:type="paragraph" w:customStyle="1" w:styleId="Styl2">
    <w:name w:val="Styl2"/>
    <w:basedOn w:val="Nadpis1"/>
    <w:uiPriority w:val="99"/>
    <w:rsid w:val="003B4D04"/>
    <w:pPr>
      <w:spacing w:before="0" w:after="0"/>
    </w:pPr>
    <w:rPr>
      <w:rFonts w:ascii="Times New Roman" w:hAnsi="Times New Roman"/>
      <w:bCs w:val="0"/>
      <w:kern w:val="0"/>
      <w:sz w:val="28"/>
      <w:szCs w:val="24"/>
      <w:u w:val="single"/>
    </w:rPr>
  </w:style>
  <w:style w:type="paragraph" w:customStyle="1" w:styleId="SMLnadpisA">
    <w:name w:val="(SML) nadpis A"/>
    <w:basedOn w:val="Nadpis1"/>
    <w:uiPriority w:val="99"/>
    <w:rsid w:val="003B4D04"/>
    <w:pPr>
      <w:spacing w:before="60" w:after="0"/>
      <w:jc w:val="center"/>
    </w:pPr>
    <w:rPr>
      <w:rFonts w:ascii="Times New Roman" w:hAnsi="Times New Roman"/>
      <w:bCs w:val="0"/>
      <w:kern w:val="0"/>
      <w:sz w:val="40"/>
      <w:szCs w:val="40"/>
    </w:rPr>
  </w:style>
  <w:style w:type="paragraph" w:customStyle="1" w:styleId="Zkladntext21">
    <w:name w:val="Základní text 21"/>
    <w:basedOn w:val="Normln"/>
    <w:uiPriority w:val="99"/>
    <w:rsid w:val="003B4D04"/>
    <w:pPr>
      <w:widowControl w:val="0"/>
      <w:overflowPunct w:val="0"/>
      <w:autoSpaceDE w:val="0"/>
      <w:autoSpaceDN w:val="0"/>
      <w:adjustRightInd w:val="0"/>
      <w:spacing w:after="0" w:line="240" w:lineRule="auto"/>
      <w:jc w:val="both"/>
      <w:textAlignment w:val="baseline"/>
    </w:pPr>
    <w:rPr>
      <w:rFonts w:ascii="Arial" w:eastAsia="Times New Roman" w:hAnsi="Arial"/>
      <w:szCs w:val="20"/>
      <w:lang w:eastAsia="cs-CZ"/>
    </w:rPr>
  </w:style>
  <w:style w:type="paragraph" w:customStyle="1" w:styleId="2odrky">
    <w:name w:val="(2) odrážky"/>
    <w:uiPriority w:val="99"/>
    <w:rsid w:val="003B4D04"/>
    <w:pPr>
      <w:numPr>
        <w:numId w:val="8"/>
      </w:numPr>
      <w:spacing w:before="60"/>
      <w:ind w:left="714" w:hanging="357"/>
      <w:jc w:val="both"/>
    </w:pPr>
    <w:rPr>
      <w:rFonts w:ascii="Times New Roman" w:eastAsia="Times New Roman" w:hAnsi="Times New Roman"/>
    </w:rPr>
  </w:style>
  <w:style w:type="paragraph" w:customStyle="1" w:styleId="Tabulkanadpis">
    <w:name w:val="Tabulka_nadpis"/>
    <w:basedOn w:val="Zkladntext"/>
    <w:uiPriority w:val="99"/>
    <w:rsid w:val="002C7276"/>
    <w:pPr>
      <w:widowControl/>
      <w:shd w:val="clear" w:color="auto" w:fill="CCCCCC"/>
      <w:suppressAutoHyphens w:val="0"/>
      <w:overflowPunct/>
      <w:autoSpaceDE/>
      <w:autoSpaceDN/>
      <w:adjustRightInd/>
      <w:jc w:val="center"/>
      <w:textAlignment w:val="auto"/>
    </w:pPr>
    <w:rPr>
      <w:rFonts w:ascii="Arial" w:hAnsi="Arial"/>
      <w:b/>
      <w:smallCaps/>
      <w:color w:val="auto"/>
      <w:sz w:val="18"/>
      <w:lang w:eastAsia="en-US"/>
    </w:rPr>
  </w:style>
  <w:style w:type="paragraph" w:customStyle="1" w:styleId="Tabulkatext">
    <w:name w:val="Tabulka_text"/>
    <w:basedOn w:val="Zkladntext"/>
    <w:uiPriority w:val="99"/>
    <w:rsid w:val="002C7276"/>
    <w:pPr>
      <w:widowControl/>
      <w:suppressAutoHyphens w:val="0"/>
      <w:overflowPunct/>
      <w:autoSpaceDE/>
      <w:autoSpaceDN/>
      <w:adjustRightInd/>
      <w:ind w:left="57"/>
      <w:jc w:val="left"/>
      <w:textAlignment w:val="auto"/>
    </w:pPr>
    <w:rPr>
      <w:rFonts w:ascii="Arial" w:hAnsi="Arial"/>
      <w:color w:val="auto"/>
      <w:sz w:val="18"/>
      <w:lang w:eastAsia="en-US"/>
    </w:rPr>
  </w:style>
  <w:style w:type="character" w:customStyle="1" w:styleId="apple-converted-space">
    <w:name w:val="apple-converted-space"/>
    <w:uiPriority w:val="99"/>
    <w:rsid w:val="00006BE3"/>
  </w:style>
  <w:style w:type="paragraph" w:styleId="Bezmezer">
    <w:name w:val="No Spacing"/>
    <w:uiPriority w:val="99"/>
    <w:qFormat/>
    <w:rsid w:val="001F44D4"/>
    <w:rPr>
      <w:lang w:eastAsia="en-US"/>
    </w:rPr>
  </w:style>
  <w:style w:type="paragraph" w:styleId="Zkladntextodsazen2">
    <w:name w:val="Body Text Indent 2"/>
    <w:basedOn w:val="Normln"/>
    <w:link w:val="Zkladntextodsazen2Char"/>
    <w:uiPriority w:val="99"/>
    <w:rsid w:val="00C356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C3563A"/>
    <w:rPr>
      <w:rFonts w:cs="Times New Roman"/>
      <w:sz w:val="22"/>
      <w:lang w:eastAsia="en-US"/>
    </w:rPr>
  </w:style>
  <w:style w:type="paragraph" w:styleId="Obsah1">
    <w:name w:val="toc 1"/>
    <w:basedOn w:val="Normln"/>
    <w:next w:val="Normln"/>
    <w:autoRedefine/>
    <w:uiPriority w:val="99"/>
    <w:semiHidden/>
    <w:rsid w:val="00C3563A"/>
    <w:pPr>
      <w:spacing w:after="0" w:line="240" w:lineRule="auto"/>
      <w:jc w:val="both"/>
    </w:pPr>
    <w:rPr>
      <w:rFonts w:ascii="Times New Roman" w:eastAsia="Times New Roman" w:hAnsi="Times New Roman"/>
      <w:sz w:val="24"/>
      <w:szCs w:val="24"/>
      <w:lang w:eastAsia="cs-CZ"/>
    </w:rPr>
  </w:style>
  <w:style w:type="paragraph" w:styleId="Zkladntext3">
    <w:name w:val="Body Text 3"/>
    <w:basedOn w:val="Normln"/>
    <w:link w:val="Zkladntext3Char"/>
    <w:uiPriority w:val="99"/>
    <w:rsid w:val="00696A0F"/>
    <w:pPr>
      <w:spacing w:after="120"/>
    </w:pPr>
    <w:rPr>
      <w:sz w:val="16"/>
      <w:szCs w:val="16"/>
    </w:rPr>
  </w:style>
  <w:style w:type="character" w:customStyle="1" w:styleId="Zkladntext3Char">
    <w:name w:val="Základní text 3 Char"/>
    <w:basedOn w:val="Standardnpsmoodstavce"/>
    <w:link w:val="Zkladntext3"/>
    <w:uiPriority w:val="99"/>
    <w:semiHidden/>
    <w:locked/>
    <w:rsid w:val="00696A0F"/>
    <w:rPr>
      <w:rFonts w:cs="Times New Roman"/>
      <w:sz w:val="16"/>
      <w:lang w:eastAsia="en-US"/>
    </w:rPr>
  </w:style>
  <w:style w:type="paragraph" w:styleId="Zkladntext2">
    <w:name w:val="Body Text 2"/>
    <w:basedOn w:val="Normln"/>
    <w:link w:val="Zkladntext2Char"/>
    <w:uiPriority w:val="99"/>
    <w:rsid w:val="00696A0F"/>
    <w:pPr>
      <w:spacing w:after="0" w:line="240" w:lineRule="auto"/>
    </w:pPr>
    <w:rPr>
      <w:rFonts w:ascii="Times New Roman" w:eastAsia="Times New Roman" w:hAnsi="Times New Roman"/>
      <w:b/>
      <w:bCs/>
      <w:sz w:val="24"/>
      <w:szCs w:val="24"/>
      <w:lang w:eastAsia="cs-CZ"/>
    </w:rPr>
  </w:style>
  <w:style w:type="character" w:customStyle="1" w:styleId="Zkladntext2Char">
    <w:name w:val="Základní text 2 Char"/>
    <w:basedOn w:val="Standardnpsmoodstavce"/>
    <w:link w:val="Zkladntext2"/>
    <w:uiPriority w:val="99"/>
    <w:locked/>
    <w:rsid w:val="00696A0F"/>
    <w:rPr>
      <w:rFonts w:ascii="Times New Roman" w:hAnsi="Times New Roman" w:cs="Times New Roman"/>
      <w:b/>
      <w:sz w:val="24"/>
    </w:rPr>
  </w:style>
  <w:style w:type="paragraph" w:styleId="Nzev">
    <w:name w:val="Title"/>
    <w:basedOn w:val="Normln"/>
    <w:link w:val="NzevChar"/>
    <w:uiPriority w:val="99"/>
    <w:qFormat/>
    <w:rsid w:val="00696A0F"/>
    <w:pPr>
      <w:spacing w:after="0" w:line="240" w:lineRule="auto"/>
      <w:jc w:val="center"/>
    </w:pPr>
    <w:rPr>
      <w:rFonts w:ascii="Times New Roman" w:eastAsia="Times New Roman" w:hAnsi="Times New Roman"/>
      <w:b/>
      <w:bCs/>
      <w:sz w:val="44"/>
      <w:szCs w:val="24"/>
      <w:lang w:eastAsia="cs-CZ"/>
    </w:rPr>
  </w:style>
  <w:style w:type="character" w:customStyle="1" w:styleId="NzevChar">
    <w:name w:val="Název Char"/>
    <w:basedOn w:val="Standardnpsmoodstavce"/>
    <w:link w:val="Nzev"/>
    <w:uiPriority w:val="99"/>
    <w:locked/>
    <w:rsid w:val="00696A0F"/>
    <w:rPr>
      <w:rFonts w:ascii="Times New Roman" w:hAnsi="Times New Roman" w:cs="Times New Roman"/>
      <w:b/>
      <w:sz w:val="24"/>
    </w:rPr>
  </w:style>
  <w:style w:type="paragraph" w:customStyle="1" w:styleId="1slaSEZChar1Char">
    <w:name w:val="(1) čísla SEZ Char1 Char"/>
    <w:basedOn w:val="3slovanChar"/>
    <w:link w:val="1slaSEZChar1CharChar"/>
    <w:uiPriority w:val="99"/>
    <w:rsid w:val="00696A0F"/>
    <w:pPr>
      <w:numPr>
        <w:numId w:val="6"/>
      </w:numPr>
    </w:pPr>
    <w:rPr>
      <w:sz w:val="20"/>
      <w:szCs w:val="20"/>
    </w:rPr>
  </w:style>
  <w:style w:type="character" w:customStyle="1" w:styleId="1slaSEZChar1CharChar">
    <w:name w:val="(1) čísla SEZ Char1 Char Char"/>
    <w:link w:val="1slaSEZChar1Char"/>
    <w:uiPriority w:val="99"/>
    <w:locked/>
    <w:rsid w:val="00696A0F"/>
    <w:rPr>
      <w:rFonts w:ascii="Times New Roman" w:eastAsia="Times New Roman" w:hAnsi="Times New Roman"/>
      <w:sz w:val="20"/>
      <w:szCs w:val="20"/>
    </w:rPr>
  </w:style>
  <w:style w:type="paragraph" w:styleId="Podtitul">
    <w:name w:val="Subtitle"/>
    <w:basedOn w:val="Normln"/>
    <w:link w:val="PodtitulChar"/>
    <w:uiPriority w:val="99"/>
    <w:qFormat/>
    <w:rsid w:val="00696A0F"/>
    <w:pPr>
      <w:tabs>
        <w:tab w:val="num" w:pos="426"/>
      </w:tabs>
      <w:spacing w:after="0" w:line="240" w:lineRule="auto"/>
      <w:jc w:val="both"/>
    </w:pPr>
    <w:rPr>
      <w:rFonts w:ascii="Times New Roman" w:eastAsia="Times New Roman" w:hAnsi="Times New Roman"/>
      <w:b/>
      <w:bCs/>
      <w:sz w:val="24"/>
      <w:szCs w:val="24"/>
      <w:lang w:eastAsia="cs-CZ"/>
    </w:rPr>
  </w:style>
  <w:style w:type="character" w:customStyle="1" w:styleId="PodtitulChar">
    <w:name w:val="Podtitul Char"/>
    <w:basedOn w:val="Standardnpsmoodstavce"/>
    <w:link w:val="Podtitul"/>
    <w:uiPriority w:val="99"/>
    <w:locked/>
    <w:rsid w:val="00696A0F"/>
    <w:rPr>
      <w:rFonts w:ascii="Times New Roman" w:hAnsi="Times New Roman" w:cs="Times New Roman"/>
      <w:b/>
      <w:snapToGrid w:val="0"/>
      <w:sz w:val="24"/>
    </w:rPr>
  </w:style>
  <w:style w:type="character" w:customStyle="1" w:styleId="DocumentMapChar1">
    <w:name w:val="Document Map Char1"/>
    <w:uiPriority w:val="99"/>
    <w:semiHidden/>
    <w:locked/>
    <w:rsid w:val="00696A0F"/>
    <w:rPr>
      <w:rFonts w:ascii="Tahoma" w:hAnsi="Tahoma"/>
      <w:shd w:val="clear" w:color="auto" w:fill="000080"/>
    </w:rPr>
  </w:style>
  <w:style w:type="paragraph" w:styleId="Rozloendokumentu">
    <w:name w:val="Document Map"/>
    <w:basedOn w:val="Normln"/>
    <w:link w:val="RozloendokumentuChar"/>
    <w:uiPriority w:val="99"/>
    <w:semiHidden/>
    <w:rsid w:val="00696A0F"/>
    <w:pPr>
      <w:shd w:val="clear" w:color="auto" w:fill="000080"/>
      <w:spacing w:after="0" w:line="240" w:lineRule="auto"/>
    </w:pPr>
    <w:rPr>
      <w:rFonts w:ascii="Tahoma" w:hAnsi="Tahoma"/>
      <w:sz w:val="20"/>
      <w:szCs w:val="20"/>
      <w:lang w:eastAsia="cs-CZ"/>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lang w:eastAsia="en-US"/>
    </w:rPr>
  </w:style>
  <w:style w:type="character" w:customStyle="1" w:styleId="OdstavecseseznamemChar">
    <w:name w:val="Odstavec se seznamem Char"/>
    <w:link w:val="Odstavecseseznamem"/>
    <w:uiPriority w:val="99"/>
    <w:locked/>
    <w:rsid w:val="00027A0E"/>
    <w:rPr>
      <w:rFonts w:ascii="Times New Roman" w:hAnsi="Times New Roman"/>
      <w:sz w:val="24"/>
    </w:rPr>
  </w:style>
  <w:style w:type="paragraph" w:styleId="Prosttext">
    <w:name w:val="Plain Text"/>
    <w:basedOn w:val="Normln"/>
    <w:link w:val="ProsttextChar"/>
    <w:uiPriority w:val="99"/>
    <w:semiHidden/>
    <w:rsid w:val="00E964BA"/>
    <w:pPr>
      <w:spacing w:after="0" w:line="240" w:lineRule="auto"/>
    </w:pPr>
    <w:rPr>
      <w:szCs w:val="21"/>
    </w:rPr>
  </w:style>
  <w:style w:type="character" w:customStyle="1" w:styleId="ProsttextChar">
    <w:name w:val="Prostý text Char"/>
    <w:basedOn w:val="Standardnpsmoodstavce"/>
    <w:link w:val="Prosttext"/>
    <w:uiPriority w:val="99"/>
    <w:semiHidden/>
    <w:locked/>
    <w:rsid w:val="00E964BA"/>
    <w:rPr>
      <w:rFonts w:cs="Times New Roman"/>
      <w:sz w:val="21"/>
      <w:lang w:eastAsia="en-US"/>
    </w:rPr>
  </w:style>
  <w:style w:type="paragraph" w:customStyle="1" w:styleId="Standard">
    <w:name w:val="Standard"/>
    <w:uiPriority w:val="99"/>
    <w:rsid w:val="00B92528"/>
    <w:pPr>
      <w:widowControl w:val="0"/>
      <w:suppressAutoHyphens/>
      <w:autoSpaceDN w:val="0"/>
    </w:pPr>
    <w:rPr>
      <w:rFonts w:ascii="Times New Roman" w:eastAsia="SimSun" w:hAnsi="Times New Roman" w:cs="Mangal"/>
      <w:kern w:val="3"/>
      <w:sz w:val="24"/>
      <w:szCs w:val="24"/>
      <w:lang w:eastAsia="zh-CN" w:bidi="hi-IN"/>
    </w:rPr>
  </w:style>
  <w:style w:type="table" w:styleId="Mkatabulky">
    <w:name w:val="Table Grid"/>
    <w:aliases w:val="Tabulka"/>
    <w:basedOn w:val="Normlntabulka"/>
    <w:uiPriority w:val="99"/>
    <w:rsid w:val="00066B68"/>
    <w:pPr>
      <w:spacing w:line="360" w:lineRule="auto"/>
    </w:pPr>
    <w:rPr>
      <w:rFonts w:ascii="JohnSans Text Pro" w:eastAsia="Times New Roman" w:hAnsi="JohnSans Text Pro"/>
      <w:sz w:val="18"/>
      <w:szCs w:val="20"/>
    </w:rPr>
    <w:tblPr>
      <w:tblStyleRowBandSize w:val="1"/>
      <w:tblInd w:w="57"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top w:w="28" w:type="dxa"/>
        <w:left w:w="57" w:type="dxa"/>
        <w:bottom w:w="28" w:type="dxa"/>
        <w:right w:w="57" w:type="dxa"/>
      </w:tblCellMar>
    </w:tblPr>
  </w:style>
  <w:style w:type="paragraph" w:customStyle="1" w:styleId="Podtitul11">
    <w:name w:val="Podtitul 1.1"/>
    <w:basedOn w:val="Nadpis2"/>
    <w:link w:val="Podtitul11Char"/>
    <w:uiPriority w:val="99"/>
    <w:rsid w:val="00066B68"/>
    <w:pPr>
      <w:keepNext w:val="0"/>
      <w:numPr>
        <w:ilvl w:val="1"/>
      </w:numPr>
      <w:spacing w:before="0" w:after="120" w:line="264" w:lineRule="auto"/>
      <w:ind w:left="576" w:hanging="576"/>
      <w:jc w:val="both"/>
    </w:pPr>
    <w:rPr>
      <w:rFonts w:ascii="Segoe UI" w:eastAsia="Calibri" w:hAnsi="Segoe UI"/>
      <w:b w:val="0"/>
      <w:bCs w:val="0"/>
      <w:i w:val="0"/>
      <w:iCs w:val="0"/>
      <w:sz w:val="20"/>
      <w:szCs w:val="20"/>
      <w:lang w:eastAsia="cs-CZ"/>
    </w:rPr>
  </w:style>
  <w:style w:type="character" w:customStyle="1" w:styleId="Podtitul11Char">
    <w:name w:val="Podtitul 1.1 Char"/>
    <w:link w:val="Podtitul11"/>
    <w:uiPriority w:val="99"/>
    <w:locked/>
    <w:rsid w:val="00066B68"/>
    <w:rPr>
      <w:rFonts w:ascii="Segoe UI" w:hAnsi="Segoe UI"/>
    </w:rPr>
  </w:style>
  <w:style w:type="character" w:styleId="Zstupntext">
    <w:name w:val="Placeholder Text"/>
    <w:basedOn w:val="Standardnpsmoodstavce"/>
    <w:uiPriority w:val="99"/>
    <w:semiHidden/>
    <w:rsid w:val="001E4EFF"/>
    <w:rPr>
      <w:rFonts w:cs="Times New Roman"/>
      <w:color w:val="808080"/>
    </w:rPr>
  </w:style>
  <w:style w:type="numbering" w:customStyle="1" w:styleId="List21">
    <w:name w:val="List 21"/>
    <w:rsid w:val="00DE062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574860">
      <w:marLeft w:val="0"/>
      <w:marRight w:val="0"/>
      <w:marTop w:val="0"/>
      <w:marBottom w:val="0"/>
      <w:divBdr>
        <w:top w:val="none" w:sz="0" w:space="0" w:color="auto"/>
        <w:left w:val="none" w:sz="0" w:space="0" w:color="auto"/>
        <w:bottom w:val="none" w:sz="0" w:space="0" w:color="auto"/>
        <w:right w:val="none" w:sz="0" w:space="0" w:color="auto"/>
      </w:divBdr>
    </w:div>
    <w:div w:id="674574862">
      <w:marLeft w:val="0"/>
      <w:marRight w:val="0"/>
      <w:marTop w:val="0"/>
      <w:marBottom w:val="0"/>
      <w:divBdr>
        <w:top w:val="none" w:sz="0" w:space="0" w:color="auto"/>
        <w:left w:val="none" w:sz="0" w:space="0" w:color="auto"/>
        <w:bottom w:val="none" w:sz="0" w:space="0" w:color="auto"/>
        <w:right w:val="none" w:sz="0" w:space="0" w:color="auto"/>
      </w:divBdr>
      <w:divsChild>
        <w:div w:id="674574864">
          <w:marLeft w:val="0"/>
          <w:marRight w:val="0"/>
          <w:marTop w:val="0"/>
          <w:marBottom w:val="0"/>
          <w:divBdr>
            <w:top w:val="none" w:sz="0" w:space="0" w:color="auto"/>
            <w:left w:val="none" w:sz="0" w:space="0" w:color="auto"/>
            <w:bottom w:val="none" w:sz="0" w:space="0" w:color="auto"/>
            <w:right w:val="none" w:sz="0" w:space="0" w:color="auto"/>
          </w:divBdr>
          <w:divsChild>
            <w:div w:id="674574859">
              <w:marLeft w:val="0"/>
              <w:marRight w:val="0"/>
              <w:marTop w:val="0"/>
              <w:marBottom w:val="0"/>
              <w:divBdr>
                <w:top w:val="none" w:sz="0" w:space="0" w:color="auto"/>
                <w:left w:val="none" w:sz="0" w:space="0" w:color="auto"/>
                <w:bottom w:val="none" w:sz="0" w:space="0" w:color="auto"/>
                <w:right w:val="none" w:sz="0" w:space="0" w:color="auto"/>
              </w:divBdr>
              <w:divsChild>
                <w:div w:id="6745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74866">
      <w:marLeft w:val="0"/>
      <w:marRight w:val="0"/>
      <w:marTop w:val="0"/>
      <w:marBottom w:val="0"/>
      <w:divBdr>
        <w:top w:val="none" w:sz="0" w:space="0" w:color="auto"/>
        <w:left w:val="none" w:sz="0" w:space="0" w:color="auto"/>
        <w:bottom w:val="none" w:sz="0" w:space="0" w:color="auto"/>
        <w:right w:val="none" w:sz="0" w:space="0" w:color="auto"/>
      </w:divBdr>
      <w:divsChild>
        <w:div w:id="674574872">
          <w:marLeft w:val="0"/>
          <w:marRight w:val="0"/>
          <w:marTop w:val="0"/>
          <w:marBottom w:val="0"/>
          <w:divBdr>
            <w:top w:val="none" w:sz="0" w:space="0" w:color="auto"/>
            <w:left w:val="none" w:sz="0" w:space="0" w:color="auto"/>
            <w:bottom w:val="none" w:sz="0" w:space="0" w:color="auto"/>
            <w:right w:val="none" w:sz="0" w:space="0" w:color="auto"/>
          </w:divBdr>
          <w:divsChild>
            <w:div w:id="674574878">
              <w:marLeft w:val="0"/>
              <w:marRight w:val="0"/>
              <w:marTop w:val="0"/>
              <w:marBottom w:val="0"/>
              <w:divBdr>
                <w:top w:val="none" w:sz="0" w:space="0" w:color="auto"/>
                <w:left w:val="none" w:sz="0" w:space="0" w:color="auto"/>
                <w:bottom w:val="none" w:sz="0" w:space="0" w:color="auto"/>
                <w:right w:val="none" w:sz="0" w:space="0" w:color="auto"/>
              </w:divBdr>
              <w:divsChild>
                <w:div w:id="674574879">
                  <w:marLeft w:val="0"/>
                  <w:marRight w:val="0"/>
                  <w:marTop w:val="0"/>
                  <w:marBottom w:val="0"/>
                  <w:divBdr>
                    <w:top w:val="none" w:sz="0" w:space="0" w:color="auto"/>
                    <w:left w:val="none" w:sz="0" w:space="0" w:color="auto"/>
                    <w:bottom w:val="none" w:sz="0" w:space="0" w:color="auto"/>
                    <w:right w:val="none" w:sz="0" w:space="0" w:color="auto"/>
                  </w:divBdr>
                  <w:divsChild>
                    <w:div w:id="674574881">
                      <w:marLeft w:val="0"/>
                      <w:marRight w:val="0"/>
                      <w:marTop w:val="0"/>
                      <w:marBottom w:val="0"/>
                      <w:divBdr>
                        <w:top w:val="none" w:sz="0" w:space="0" w:color="auto"/>
                        <w:left w:val="none" w:sz="0" w:space="0" w:color="auto"/>
                        <w:bottom w:val="none" w:sz="0" w:space="0" w:color="auto"/>
                        <w:right w:val="none" w:sz="0" w:space="0" w:color="auto"/>
                      </w:divBdr>
                      <w:divsChild>
                        <w:div w:id="674574888">
                          <w:marLeft w:val="0"/>
                          <w:marRight w:val="0"/>
                          <w:marTop w:val="0"/>
                          <w:marBottom w:val="0"/>
                          <w:divBdr>
                            <w:top w:val="none" w:sz="0" w:space="0" w:color="auto"/>
                            <w:left w:val="none" w:sz="0" w:space="0" w:color="auto"/>
                            <w:bottom w:val="none" w:sz="0" w:space="0" w:color="auto"/>
                            <w:right w:val="none" w:sz="0" w:space="0" w:color="auto"/>
                          </w:divBdr>
                          <w:divsChild>
                            <w:div w:id="674574876">
                              <w:marLeft w:val="0"/>
                              <w:marRight w:val="0"/>
                              <w:marTop w:val="0"/>
                              <w:marBottom w:val="0"/>
                              <w:divBdr>
                                <w:top w:val="none" w:sz="0" w:space="0" w:color="auto"/>
                                <w:left w:val="none" w:sz="0" w:space="0" w:color="auto"/>
                                <w:bottom w:val="none" w:sz="0" w:space="0" w:color="auto"/>
                                <w:right w:val="none" w:sz="0" w:space="0" w:color="auto"/>
                              </w:divBdr>
                              <w:divsChild>
                                <w:div w:id="6745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574867">
      <w:marLeft w:val="0"/>
      <w:marRight w:val="0"/>
      <w:marTop w:val="0"/>
      <w:marBottom w:val="0"/>
      <w:divBdr>
        <w:top w:val="none" w:sz="0" w:space="0" w:color="auto"/>
        <w:left w:val="none" w:sz="0" w:space="0" w:color="auto"/>
        <w:bottom w:val="none" w:sz="0" w:space="0" w:color="auto"/>
        <w:right w:val="none" w:sz="0" w:space="0" w:color="auto"/>
      </w:divBdr>
      <w:divsChild>
        <w:div w:id="674574880">
          <w:marLeft w:val="0"/>
          <w:marRight w:val="0"/>
          <w:marTop w:val="0"/>
          <w:marBottom w:val="0"/>
          <w:divBdr>
            <w:top w:val="none" w:sz="0" w:space="0" w:color="auto"/>
            <w:left w:val="none" w:sz="0" w:space="0" w:color="auto"/>
            <w:bottom w:val="none" w:sz="0" w:space="0" w:color="auto"/>
            <w:right w:val="none" w:sz="0" w:space="0" w:color="auto"/>
          </w:divBdr>
          <w:divsChild>
            <w:div w:id="674574885">
              <w:marLeft w:val="0"/>
              <w:marRight w:val="0"/>
              <w:marTop w:val="0"/>
              <w:marBottom w:val="0"/>
              <w:divBdr>
                <w:top w:val="none" w:sz="0" w:space="0" w:color="auto"/>
                <w:left w:val="none" w:sz="0" w:space="0" w:color="auto"/>
                <w:bottom w:val="none" w:sz="0" w:space="0" w:color="auto"/>
                <w:right w:val="none" w:sz="0" w:space="0" w:color="auto"/>
              </w:divBdr>
              <w:divsChild>
                <w:div w:id="674574865">
                  <w:marLeft w:val="0"/>
                  <w:marRight w:val="0"/>
                  <w:marTop w:val="0"/>
                  <w:marBottom w:val="0"/>
                  <w:divBdr>
                    <w:top w:val="none" w:sz="0" w:space="0" w:color="auto"/>
                    <w:left w:val="none" w:sz="0" w:space="0" w:color="auto"/>
                    <w:bottom w:val="none" w:sz="0" w:space="0" w:color="auto"/>
                    <w:right w:val="none" w:sz="0" w:space="0" w:color="auto"/>
                  </w:divBdr>
                  <w:divsChild>
                    <w:div w:id="674574863">
                      <w:marLeft w:val="0"/>
                      <w:marRight w:val="0"/>
                      <w:marTop w:val="0"/>
                      <w:marBottom w:val="0"/>
                      <w:divBdr>
                        <w:top w:val="none" w:sz="0" w:space="0" w:color="auto"/>
                        <w:left w:val="none" w:sz="0" w:space="0" w:color="auto"/>
                        <w:bottom w:val="none" w:sz="0" w:space="0" w:color="auto"/>
                        <w:right w:val="none" w:sz="0" w:space="0" w:color="auto"/>
                      </w:divBdr>
                      <w:divsChild>
                        <w:div w:id="674574861">
                          <w:marLeft w:val="0"/>
                          <w:marRight w:val="0"/>
                          <w:marTop w:val="0"/>
                          <w:marBottom w:val="0"/>
                          <w:divBdr>
                            <w:top w:val="none" w:sz="0" w:space="0" w:color="auto"/>
                            <w:left w:val="none" w:sz="0" w:space="0" w:color="auto"/>
                            <w:bottom w:val="none" w:sz="0" w:space="0" w:color="auto"/>
                            <w:right w:val="none" w:sz="0" w:space="0" w:color="auto"/>
                          </w:divBdr>
                          <w:divsChild>
                            <w:div w:id="674574875">
                              <w:marLeft w:val="0"/>
                              <w:marRight w:val="0"/>
                              <w:marTop w:val="0"/>
                              <w:marBottom w:val="0"/>
                              <w:divBdr>
                                <w:top w:val="none" w:sz="0" w:space="0" w:color="auto"/>
                                <w:left w:val="none" w:sz="0" w:space="0" w:color="auto"/>
                                <w:bottom w:val="none" w:sz="0" w:space="0" w:color="auto"/>
                                <w:right w:val="none" w:sz="0" w:space="0" w:color="auto"/>
                              </w:divBdr>
                              <w:divsChild>
                                <w:div w:id="6745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574869">
      <w:marLeft w:val="0"/>
      <w:marRight w:val="0"/>
      <w:marTop w:val="0"/>
      <w:marBottom w:val="0"/>
      <w:divBdr>
        <w:top w:val="none" w:sz="0" w:space="0" w:color="auto"/>
        <w:left w:val="none" w:sz="0" w:space="0" w:color="auto"/>
        <w:bottom w:val="none" w:sz="0" w:space="0" w:color="auto"/>
        <w:right w:val="none" w:sz="0" w:space="0" w:color="auto"/>
      </w:divBdr>
    </w:div>
    <w:div w:id="674574870">
      <w:marLeft w:val="0"/>
      <w:marRight w:val="0"/>
      <w:marTop w:val="0"/>
      <w:marBottom w:val="0"/>
      <w:divBdr>
        <w:top w:val="none" w:sz="0" w:space="0" w:color="auto"/>
        <w:left w:val="none" w:sz="0" w:space="0" w:color="auto"/>
        <w:bottom w:val="none" w:sz="0" w:space="0" w:color="auto"/>
        <w:right w:val="none" w:sz="0" w:space="0" w:color="auto"/>
      </w:divBdr>
    </w:div>
    <w:div w:id="674574873">
      <w:marLeft w:val="0"/>
      <w:marRight w:val="0"/>
      <w:marTop w:val="0"/>
      <w:marBottom w:val="0"/>
      <w:divBdr>
        <w:top w:val="none" w:sz="0" w:space="0" w:color="auto"/>
        <w:left w:val="none" w:sz="0" w:space="0" w:color="auto"/>
        <w:bottom w:val="none" w:sz="0" w:space="0" w:color="auto"/>
        <w:right w:val="none" w:sz="0" w:space="0" w:color="auto"/>
      </w:divBdr>
    </w:div>
    <w:div w:id="674574874">
      <w:marLeft w:val="0"/>
      <w:marRight w:val="0"/>
      <w:marTop w:val="0"/>
      <w:marBottom w:val="0"/>
      <w:divBdr>
        <w:top w:val="none" w:sz="0" w:space="0" w:color="auto"/>
        <w:left w:val="none" w:sz="0" w:space="0" w:color="auto"/>
        <w:bottom w:val="none" w:sz="0" w:space="0" w:color="auto"/>
        <w:right w:val="none" w:sz="0" w:space="0" w:color="auto"/>
      </w:divBdr>
    </w:div>
    <w:div w:id="674574877">
      <w:marLeft w:val="0"/>
      <w:marRight w:val="0"/>
      <w:marTop w:val="0"/>
      <w:marBottom w:val="0"/>
      <w:divBdr>
        <w:top w:val="none" w:sz="0" w:space="0" w:color="auto"/>
        <w:left w:val="none" w:sz="0" w:space="0" w:color="auto"/>
        <w:bottom w:val="none" w:sz="0" w:space="0" w:color="auto"/>
        <w:right w:val="none" w:sz="0" w:space="0" w:color="auto"/>
      </w:divBdr>
    </w:div>
    <w:div w:id="674574882">
      <w:marLeft w:val="0"/>
      <w:marRight w:val="0"/>
      <w:marTop w:val="0"/>
      <w:marBottom w:val="0"/>
      <w:divBdr>
        <w:top w:val="none" w:sz="0" w:space="0" w:color="auto"/>
        <w:left w:val="none" w:sz="0" w:space="0" w:color="auto"/>
        <w:bottom w:val="none" w:sz="0" w:space="0" w:color="auto"/>
        <w:right w:val="none" w:sz="0" w:space="0" w:color="auto"/>
      </w:divBdr>
    </w:div>
    <w:div w:id="674574883">
      <w:marLeft w:val="0"/>
      <w:marRight w:val="0"/>
      <w:marTop w:val="0"/>
      <w:marBottom w:val="0"/>
      <w:divBdr>
        <w:top w:val="none" w:sz="0" w:space="0" w:color="auto"/>
        <w:left w:val="none" w:sz="0" w:space="0" w:color="auto"/>
        <w:bottom w:val="none" w:sz="0" w:space="0" w:color="auto"/>
        <w:right w:val="none" w:sz="0" w:space="0" w:color="auto"/>
      </w:divBdr>
    </w:div>
    <w:div w:id="674574886">
      <w:marLeft w:val="0"/>
      <w:marRight w:val="0"/>
      <w:marTop w:val="0"/>
      <w:marBottom w:val="0"/>
      <w:divBdr>
        <w:top w:val="none" w:sz="0" w:space="0" w:color="auto"/>
        <w:left w:val="none" w:sz="0" w:space="0" w:color="auto"/>
        <w:bottom w:val="none" w:sz="0" w:space="0" w:color="auto"/>
        <w:right w:val="none" w:sz="0" w:space="0" w:color="auto"/>
      </w:divBdr>
    </w:div>
    <w:div w:id="674574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5650</Words>
  <Characters>33021</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Mlčochová Gabriela</dc:creator>
  <cp:keywords/>
  <dc:description/>
  <cp:lastModifiedBy>Iveta Stachová</cp:lastModifiedBy>
  <cp:revision>3</cp:revision>
  <cp:lastPrinted>2018-09-04T13:48:00Z</cp:lastPrinted>
  <dcterms:created xsi:type="dcterms:W3CDTF">2018-12-06T13:38:00Z</dcterms:created>
  <dcterms:modified xsi:type="dcterms:W3CDTF">2018-12-06T13:58:00Z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SJNTW423CER2-215143244-772603</vt:lpwstr>
  </property>
  <property fmtid="{D5CDD505-2E9C-101B-9397-08002B2CF9AE}" pid="3" name="_dlc_DocIdItemGuid">
    <vt:lpwstr>ec8da9df-bf99-4eb4-bf13-ef55e057659b</vt:lpwstr>
  </property>
  <property fmtid="{D5CDD505-2E9C-101B-9397-08002B2CF9AE}" pid="4" name="_dlc_DocIdUrl">
    <vt:lpwstr>https://lfhk.sharepoint.com/sites/dokumentylf/opvvv/_layouts/15/DocIdRedir.aspx?ID=SJNTW423CER2-215143244-772603, SJNTW423CER2-215143244-772603</vt:lpwstr>
  </property>
</Properties>
</file>