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21.6pt;width:381.95pt;height:47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. KRAJSKÁ SPRÁVA A ÚDRŽBA SILNIC VYSOČINY</w:t>
                  </w:r>
                  <w:bookmarkEnd w:id="0"/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440" w:right="442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příspěvková organizace Kosovská 16, 586 01 Jihlava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98.5pt;margin-top:0.1pt;width:158.4pt;height:26.3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KRAjSKA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SPRÁVA A ÚDR2RA Sil NIC VYSOČINY pnÁcévkow; orv^ni/iirt: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99.25pt;margin-top:47.5pt;width:19.8pt;height:10.1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pcd č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23.45pt;margin-top:39.6pt;width:36.5pt;height:15.8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647" w:lineRule="exact"/>
      </w:pPr>
    </w:p>
    <w:p>
      <w:pPr>
        <w:widowControl w:val="0"/>
        <w:rPr>
          <w:sz w:val="2"/>
          <w:szCs w:val="2"/>
        </w:rPr>
        <w:sectPr>
          <w:footerReference w:type="even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0" w:left="488" w:right="215" w:bottom="144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44" w:left="0" w:right="0" w:bottom="189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97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Výrobní oddělení Jihlava Kosovská 16, 586 01 Jihlava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left"/>
        <w:spacing w:before="0" w:after="0" w:line="320" w:lineRule="exact"/>
        <w:ind w:left="29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č. 29115/2018</w:t>
      </w:r>
      <w:bookmarkEnd w:id="1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447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jejich závazkový vztah ve smyslu §2586 a následujícího zákona č. 89/2012 Sb., Občanského zákoníku v platném znění (dále jen „NOZ se řídí tímto zákonem).</w:t>
      </w:r>
    </w:p>
    <w:p>
      <w:pPr>
        <w:pStyle w:val="Style20"/>
        <w:numPr>
          <w:ilvl w:val="0"/>
          <w:numId w:val="1"/>
        </w:numPr>
        <w:tabs>
          <w:tab w:leader="none" w:pos="4621" w:val="left"/>
        </w:tabs>
        <w:widowControl w:val="0"/>
        <w:keepNext/>
        <w:keepLines/>
        <w:shd w:val="clear" w:color="auto" w:fill="auto"/>
        <w:bidi w:val="0"/>
        <w:spacing w:before="0" w:after="185" w:line="200" w:lineRule="exact"/>
        <w:ind w:left="4320" w:right="0" w:firstLine="0"/>
      </w:pPr>
      <w:bookmarkStart w:id="2" w:name="bookmark2"/>
      <w:r>
        <w:rPr>
          <w:rStyle w:val="CharStyle22"/>
          <w:b/>
          <w:bCs/>
        </w:rPr>
        <w:t>Smluvní strany</w:t>
      </w:r>
      <w:bookmarkEnd w:id="2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80" w:right="4060"/>
      </w:pPr>
      <w:r>
        <w:rPr>
          <w:rStyle w:val="CharStyle23"/>
          <w:b/>
          <w:bCs/>
        </w:rPr>
        <w:t xml:space="preserve">Zhotovitel: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: Krajská správa a údržba silnic Vysočiny, příspěvková organizace,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16, 586 01 Jihlava</w:t>
      </w:r>
    </w:p>
    <w:p>
      <w:pPr>
        <w:pStyle w:val="Style13"/>
        <w:tabs>
          <w:tab w:leader="none" w:pos="4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80" w:right="1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statutárním zástupcem: Ing. Janem Míkou, MBA - ředitelem organizace Jednající ve věci :</w:t>
        <w:tab/>
        <w:t>vedoucí výrobního oddělení Jihlava,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16, 586 01 Jihlava,</w:t>
      </w:r>
    </w:p>
    <w:p>
      <w:pPr>
        <w:pStyle w:val="Style13"/>
        <w:tabs>
          <w:tab w:leader="none" w:pos="370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1Č: 00090450</w:t>
        <w:tab/>
        <w:t>DIČ: CZ00090450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 : Komerční banka Jihlava, č.účtu:</w:t>
      </w:r>
    </w:p>
    <w:p>
      <w:pPr>
        <w:pStyle w:val="Style13"/>
        <w:tabs>
          <w:tab w:leader="none" w:pos="330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 :</w:t>
        <w:tab/>
        <w:t>@ksusv.cz</w:t>
      </w:r>
    </w:p>
    <w:p>
      <w:pPr>
        <w:pStyle w:val="Style13"/>
        <w:tabs>
          <w:tab w:leader="none" w:pos="370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  <w:tab/>
        <w:t>Fax : 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oprávněný jednat ve věcech technických: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cestmistrovství Jihlava : pan: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657" w:line="23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cestmistrvství Telč : pan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 Hoj kov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Zastoupena starostou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Hojkov č.p.64, 588 05 Dušejov</w:t>
      </w:r>
    </w:p>
    <w:p>
      <w:pPr>
        <w:pStyle w:val="Style24"/>
        <w:tabs>
          <w:tab w:leader="none" w:pos="2196" w:val="left"/>
          <w:tab w:leader="none" w:pos="4176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00373699</w:t>
        <w:tab/>
        <w:t>DIČ: CZ00373699</w:t>
      </w:r>
    </w:p>
    <w:p>
      <w:pPr>
        <w:pStyle w:val="Style13"/>
        <w:tabs>
          <w:tab w:leader="none" w:pos="3302" w:val="left"/>
          <w:tab w:leader="none" w:pos="5084" w:val="left"/>
        </w:tabs>
        <w:widowControl w:val="0"/>
        <w:keepNext w:val="0"/>
        <w:keepLines w:val="0"/>
        <w:shd w:val="clear" w:color="auto" w:fill="auto"/>
        <w:bidi w:val="0"/>
        <w:spacing w:before="0" w:after="8" w:line="20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 :</w:t>
        <w:tab/>
        <w:t>(mobil :</w:t>
        <w:tab/>
        <w:t>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24" w:line="20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Bank.spojení: KB Jihlava čís. účtu</w:t>
      </w:r>
    </w:p>
    <w:p>
      <w:pPr>
        <w:pStyle w:val="Style20"/>
        <w:numPr>
          <w:ilvl w:val="0"/>
          <w:numId w:val="3"/>
        </w:numPr>
        <w:tabs>
          <w:tab w:leader="none" w:pos="4700" w:val="left"/>
        </w:tabs>
        <w:widowControl w:val="0"/>
        <w:keepNext/>
        <w:keepLines/>
        <w:shd w:val="clear" w:color="auto" w:fill="auto"/>
        <w:bidi w:val="0"/>
        <w:spacing w:before="0" w:after="0" w:line="450" w:lineRule="exact"/>
        <w:ind w:left="4320" w:right="0" w:firstLine="0"/>
      </w:pPr>
      <w:bookmarkStart w:id="3" w:name="bookmark3"/>
      <w:r>
        <w:rPr>
          <w:rStyle w:val="CharStyle22"/>
          <w:b/>
          <w:bCs/>
        </w:rPr>
        <w:t>Předmět smlouvy</w:t>
      </w:r>
      <w:bookmarkEnd w:id="3"/>
    </w:p>
    <w:p>
      <w:pPr>
        <w:pStyle w:val="Style20"/>
        <w:numPr>
          <w:ilvl w:val="0"/>
          <w:numId w:val="5"/>
        </w:numPr>
        <w:tabs>
          <w:tab w:leader="none" w:pos="694" w:val="left"/>
        </w:tabs>
        <w:widowControl w:val="0"/>
        <w:keepNext/>
        <w:keepLines/>
        <w:shd w:val="clear" w:color="auto" w:fill="auto"/>
        <w:bidi w:val="0"/>
        <w:spacing w:before="0" w:after="0" w:line="450" w:lineRule="exact"/>
        <w:ind w:left="0" w:right="0" w:firstLine="0"/>
      </w:pPr>
      <w:bookmarkStart w:id="4" w:name="bookmark4"/>
      <w:r>
        <w:rPr>
          <w:rStyle w:val="CharStyle26"/>
          <w:b w:val="0"/>
          <w:bCs w:val="0"/>
        </w:rPr>
        <w:t xml:space="preserve">Popis díla: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Zimní údržba MK v úseku „Hojkov-křiž.sil.l 11/1336 : posyp+pluhování délky 2 000,OOm.</w:t>
      </w:r>
      <w:bookmarkEnd w:id="4"/>
    </w:p>
    <w:p>
      <w:pPr>
        <w:pStyle w:val="Style13"/>
        <w:numPr>
          <w:ilvl w:val="0"/>
          <w:numId w:val="5"/>
        </w:numPr>
        <w:tabs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spacing w:before="0" w:after="440" w:line="4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Výkaz výměr díla :dle skutečné potřeby.</w:t>
      </w:r>
    </w:p>
    <w:p>
      <w:pPr>
        <w:pStyle w:val="Style20"/>
        <w:numPr>
          <w:ilvl w:val="0"/>
          <w:numId w:val="3"/>
        </w:numPr>
        <w:tabs>
          <w:tab w:leader="none" w:pos="4779" w:val="left"/>
        </w:tabs>
        <w:widowControl w:val="0"/>
        <w:keepNext/>
        <w:keepLines/>
        <w:shd w:val="clear" w:color="auto" w:fill="auto"/>
        <w:bidi w:val="0"/>
        <w:spacing w:before="0" w:after="378" w:line="200" w:lineRule="exact"/>
        <w:ind w:left="4320" w:right="0" w:firstLine="0"/>
      </w:pPr>
      <w:bookmarkStart w:id="5" w:name="bookmark5"/>
      <w:r>
        <w:rPr>
          <w:rStyle w:val="CharStyle22"/>
          <w:b/>
          <w:bCs/>
        </w:rPr>
        <w:t>Doba plnění</w:t>
      </w:r>
      <w:bookmarkEnd w:id="5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417" w:line="200" w:lineRule="exact"/>
        <w:ind w:left="780" w:right="0" w:firstLine="0"/>
      </w:pPr>
      <w:r>
        <w:rPr>
          <w:rStyle w:val="CharStyle27"/>
          <w:b w:val="0"/>
          <w:bCs w:val="0"/>
        </w:rPr>
        <w:t xml:space="preserve">Zahájení provádění díla 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 16.11.2018 do 31.3.2019</w:t>
      </w:r>
    </w:p>
    <w:p>
      <w:pPr>
        <w:pStyle w:val="Style20"/>
        <w:numPr>
          <w:ilvl w:val="0"/>
          <w:numId w:val="3"/>
        </w:numPr>
        <w:tabs>
          <w:tab w:leader="none" w:pos="4965" w:val="left"/>
        </w:tabs>
        <w:widowControl w:val="0"/>
        <w:keepNext/>
        <w:keepLines/>
        <w:shd w:val="clear" w:color="auto" w:fill="auto"/>
        <w:bidi w:val="0"/>
        <w:spacing w:before="0" w:after="196" w:line="200" w:lineRule="exact"/>
        <w:ind w:left="4520" w:right="0" w:firstLine="0"/>
      </w:pPr>
      <w:bookmarkStart w:id="6" w:name="bookmark6"/>
      <w:r>
        <w:rPr>
          <w:rStyle w:val="CharStyle22"/>
          <w:b/>
          <w:bCs/>
        </w:rPr>
        <w:t>Cena díla</w:t>
      </w:r>
      <w:bookmarkEnd w:id="6"/>
    </w:p>
    <w:p>
      <w:pPr>
        <w:pStyle w:val="Style13"/>
        <w:numPr>
          <w:ilvl w:val="0"/>
          <w:numId w:val="7"/>
        </w:numPr>
        <w:tabs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Oceněný výměr díla dle odsouhlasené cenové nabídky,která je nedílnou součástí této smlouvy.</w:t>
      </w:r>
    </w:p>
    <w:p>
      <w:pPr>
        <w:pStyle w:val="Style13"/>
        <w:numPr>
          <w:ilvl w:val="0"/>
          <w:numId w:val="7"/>
        </w:numPr>
        <w:tabs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Fakturace : První faktura za provedené práce bude vystavena za období listopad a prosinec 2018.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Druhá faktura za provedené práce bude vystavena za období leden-březen 2019.</w:t>
      </w:r>
      <w:r>
        <w:br w:type="page"/>
      </w:r>
    </w:p>
    <w:p>
      <w:pPr>
        <w:pStyle w:val="Style28"/>
        <w:numPr>
          <w:ilvl w:val="0"/>
          <w:numId w:val="3"/>
        </w:numPr>
        <w:tabs>
          <w:tab w:leader="none" w:pos="3997" w:val="left"/>
        </w:tabs>
        <w:widowControl w:val="0"/>
        <w:keepNext/>
        <w:keepLines/>
        <w:shd w:val="clear" w:color="auto" w:fill="auto"/>
        <w:bidi w:val="0"/>
        <w:spacing w:before="0" w:after="380" w:line="210" w:lineRule="exact"/>
        <w:ind w:left="3640" w:right="0" w:firstLine="0"/>
      </w:pPr>
      <w:bookmarkStart w:id="7" w:name="bookmark7"/>
      <w:r>
        <w:rPr>
          <w:rStyle w:val="CharStyle30"/>
        </w:rPr>
        <w:t>Fakturační a platební podmínky</w:t>
      </w:r>
      <w:bookmarkEnd w:id="7"/>
    </w:p>
    <w:p>
      <w:pPr>
        <w:pStyle w:val="Style13"/>
        <w:numPr>
          <w:ilvl w:val="0"/>
          <w:numId w:val="9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7" w:line="209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prohlašuje, že má zajištěny finanční prostředky na úhradu veškerých prací a dodávek dle této smlouvy po celou dobu plnění.</w:t>
      </w:r>
    </w:p>
    <w:p>
      <w:pPr>
        <w:pStyle w:val="Style13"/>
        <w:numPr>
          <w:ilvl w:val="0"/>
          <w:numId w:val="9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spacing w:before="0" w:after="17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Účtování a placení probíhá dle podmínek této smlouvy o dílo.</w:t>
      </w:r>
    </w:p>
    <w:p>
      <w:pPr>
        <w:pStyle w:val="Style13"/>
        <w:numPr>
          <w:ilvl w:val="0"/>
          <w:numId w:val="9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4" w:line="227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Dokladem pro vystavení faktury je soupis provedených prací za fakturované období, jeho ocenění a potvrzený v této smlouvě uvedeným zástupcem objednatele.</w:t>
      </w:r>
    </w:p>
    <w:p>
      <w:pPr>
        <w:pStyle w:val="Style13"/>
        <w:numPr>
          <w:ilvl w:val="0"/>
          <w:numId w:val="9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za skutečně provedené práce dle odst. IV. Smlouvy je splatná do 14 dnů od data vystavení faktury převodem na účet zhotovitele. Pro případ prodlení s úhradou faktury či její Části se sjednává smluvní pokuta ve výši 0,2 %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657" w:line="20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dlužné Částky za každý den prodlení. Tím není dotčeno právo na náhradu Škody a úhradu běžného úroku.</w:t>
      </w:r>
    </w:p>
    <w:p>
      <w:pPr>
        <w:pStyle w:val="Style20"/>
        <w:numPr>
          <w:ilvl w:val="0"/>
          <w:numId w:val="3"/>
        </w:numPr>
        <w:tabs>
          <w:tab w:leader="none" w:pos="4120" w:val="left"/>
        </w:tabs>
        <w:widowControl w:val="0"/>
        <w:keepNext/>
        <w:keepLines/>
        <w:shd w:val="clear" w:color="auto" w:fill="auto"/>
        <w:bidi w:val="0"/>
        <w:spacing w:before="0" w:after="160" w:line="200" w:lineRule="exact"/>
        <w:ind w:left="364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Platnost a účinnost smlouvy</w:t>
      </w:r>
      <w:bookmarkEnd w:id="8"/>
    </w:p>
    <w:p>
      <w:pPr>
        <w:pStyle w:val="Style13"/>
        <w:numPr>
          <w:ilvl w:val="0"/>
          <w:numId w:val="11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a účinnosti dnem zveřejnění v informačním systému veřejné správy - Registru smluv.</w:t>
      </w:r>
    </w:p>
    <w:p>
      <w:pPr>
        <w:pStyle w:val="Style13"/>
        <w:numPr>
          <w:ilvl w:val="0"/>
          <w:numId w:val="11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44" w:line="230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 příspěvková organizace.</w:t>
      </w:r>
    </w:p>
    <w:p>
      <w:pPr>
        <w:pStyle w:val="Style20"/>
        <w:numPr>
          <w:ilvl w:val="0"/>
          <w:numId w:val="3"/>
        </w:numPr>
        <w:tabs>
          <w:tab w:leader="none" w:pos="4372" w:val="left"/>
        </w:tabs>
        <w:widowControl w:val="0"/>
        <w:keepNext/>
        <w:keepLines/>
        <w:shd w:val="clear" w:color="auto" w:fill="auto"/>
        <w:bidi w:val="0"/>
        <w:spacing w:before="0" w:after="195" w:line="200" w:lineRule="exact"/>
        <w:ind w:left="38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9"/>
    </w:p>
    <w:p>
      <w:pPr>
        <w:pStyle w:val="Style13"/>
        <w:numPr>
          <w:ilvl w:val="0"/>
          <w:numId w:val="13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2" w:line="227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13"/>
        <w:numPr>
          <w:ilvl w:val="0"/>
          <w:numId w:val="13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spacing w:before="0" w:after="16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uzavírá ve dvou vyhotoveních, z nichž každá smluvní strana obdrží jedno.</w:t>
      </w:r>
    </w:p>
    <w:p>
      <w:pPr>
        <w:pStyle w:val="Style13"/>
        <w:numPr>
          <w:ilvl w:val="0"/>
          <w:numId w:val="13"/>
        </w:numPr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hanging="420"/>
      </w:pPr>
      <w:r>
        <w:pict>
          <v:shape id="_x0000_s1032" type="#_x0000_t202" style="position:absolute;margin-left:1.25pt;margin-top:113.85pt;width:112.3pt;height:12.85pt;z-index:-125829376;mso-wrap-distance-left:5.pt;mso-wrap-distance-top:0.3pt;mso-wrap-distance-right:378.2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4"/>
                    </w:rPr>
                    <w:t>V Jihlavě dne: 16.11.2018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259.4pt;margin-top:112.6pt;width:121.3pt;height:12.9pt;z-index:-125829375;mso-wrap-distance-left:259.4pt;mso-wrap-distance-right:111.05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4"/>
                    </w:rPr>
                    <w:t>V Hojkově dne : 16.11.2018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pict>
          <v:shape id="_x0000_s1034" type="#_x0000_t202" style="position:absolute;margin-left:259.pt;margin-top:-3.7pt;width:120.95pt;height:24.4pt;z-index:-125829374;mso-wrap-distance-left:5.pt;mso-wrap-distance-right:119.pt;mso-wrap-distance-bottom:138.6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" w:line="200" w:lineRule="exact"/>
                    <w:ind w:left="0" w:right="0" w:firstLine="0"/>
                  </w:pPr>
                  <w:r>
                    <w:rPr>
                      <w:rStyle w:val="CharStyle14"/>
                    </w:rPr>
                    <w:t>Za objednatele 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4"/>
                    </w:rPr>
                    <w:t>Martin Novák - starosta obce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5" type="#_x0000_t75" style="position:absolute;margin-left:266.4pt;margin-top:28.25pt;width:232.8pt;height:98.9pt;z-index:-125829373;mso-wrap-distance-left:7.4pt;mso-wrap-distance-top:31.15pt;mso-wrap-distance-right:5.pt;mso-wrap-distance-bottom:32.4pt;mso-position-horizontal-relative:margin" wrapcoords="0 0 10890 0 10890 3596 21600 5177 21600 21600 662 21600 662 5177 0 3596 0 0">
            <v:imagedata r:id="rId9" r:href="rId10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zhotovitele 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317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Mika, MBA - ředitel organizace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40" w:right="1820"/>
      </w:pPr>
      <w:r>
        <w:pict>
          <v:shape id="_x0000_s1036" type="#_x0000_t202" style="position:absolute;margin-left:2.15pt;margin-top:-32.1pt;width:32.75pt;height:12.9pt;z-index:-1258293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4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36"/>
        </w:rPr>
        <w:t xml:space="preserve">Krajsíéá gpr&amp;a a </w:t>
      </w:r>
      <w:r>
        <w:rPr>
          <w:rStyle w:val="CharStyle37"/>
        </w:rPr>
        <w:t>&amp;ěrjfo</w:t>
      </w:r>
      <w:r>
        <w:rPr>
          <w:rStyle w:val="CharStyle36"/>
        </w:rPr>
        <w:t xml:space="preserve">a </w:t>
      </w:r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(5*1 sflak: Vyoočiwy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20" w:right="1640"/>
      </w:pPr>
      <w:r>
        <w:rPr>
          <w:lang w:val="cs-CZ" w:eastAsia="cs-CZ" w:bidi="cs-CZ"/>
          <w:w w:val="100"/>
          <w:color w:val="000000"/>
          <w:position w:val="0"/>
        </w:rPr>
        <w:t xml:space="preserve">pfópěvfcovi craftHzace </w:t>
      </w:r>
      <w:r>
        <w:rPr>
          <w:rStyle w:val="CharStyle40"/>
        </w:rPr>
        <w:t>101 JfcUvu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6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ICO: 00000450, </w:t>
      </w:r>
      <w:r>
        <w:rPr>
          <w:lang w:val="en-US" w:eastAsia="en-US" w:bidi="en-US"/>
          <w:w w:val="100"/>
          <w:color w:val="000000"/>
          <w:position w:val="0"/>
        </w:rPr>
        <w:t>wwvdieuev.cz</w:t>
      </w:r>
      <w:r>
        <w:br w:type="page"/>
      </w:r>
    </w:p>
    <w:p>
      <w:pPr>
        <w:pStyle w:val="Style43"/>
        <w:widowControl w:val="0"/>
        <w:keepNext w:val="0"/>
        <w:keepLines w:val="0"/>
        <w:shd w:val="clear" w:color="auto" w:fill="auto"/>
        <w:bidi w:val="0"/>
        <w:jc w:val="left"/>
        <w:spacing w:before="0" w:after="798" w:line="210" w:lineRule="exact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ZIMNÍ ÚDRŽBU SILNIC NA OBDOBÍ</w:t>
      </w:r>
    </w:p>
    <w:p>
      <w:pPr>
        <w:pStyle w:val="Style45"/>
        <w:framePr w:w="89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 1.11.2018 DO 31.03.2019</w:t>
      </w:r>
    </w:p>
    <w:tbl>
      <w:tblPr>
        <w:tblOverlap w:val="never"/>
        <w:tblLayout w:type="fixed"/>
        <w:jc w:val="center"/>
      </w:tblPr>
      <w:tblGrid>
        <w:gridCol w:w="6120"/>
        <w:gridCol w:w="850"/>
        <w:gridCol w:w="2016"/>
      </w:tblGrid>
      <w:tr>
        <w:trPr>
          <w:trHeight w:val="3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7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CENA Kč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 vozovek chemicky {bez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85,00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 voz.chem.(bez mat.)s piuhováním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 xml:space="preserve">Posyp </w:t>
            </w:r>
            <w:r>
              <w:rPr>
                <w:rStyle w:val="CharStyle48"/>
                <w:lang w:val="en-US" w:eastAsia="en-US" w:bidi="en-US"/>
              </w:rPr>
              <w:t xml:space="preserve">voz.chem.se </w:t>
            </w:r>
            <w:r>
              <w:rPr>
                <w:rStyle w:val="CharStyle48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 vozovek inertní (bez mat.)s piuhováním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85,00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20,00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Pluhování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85,00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600,00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1 000,00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950,00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35,00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260,00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Úklid sněhu včetně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400,00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Posypový materiál - sůl 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2 200,00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Posypový materiál - chlorid váp.CaCI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12 000,00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3,20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350,00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8"/>
              </w:rPr>
              <w:t>Posypový materiál - inert jiný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48"/>
              </w:rPr>
              <w:t>250,00</w:t>
            </w:r>
          </w:p>
        </w:tc>
      </w:tr>
    </w:tbl>
    <w:p>
      <w:pPr>
        <w:framePr w:w="89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3"/>
        <w:widowControl w:val="0"/>
        <w:keepNext w:val="0"/>
        <w:keepLines w:val="0"/>
        <w:shd w:val="clear" w:color="auto" w:fill="auto"/>
        <w:bidi w:val="0"/>
        <w:jc w:val="left"/>
        <w:spacing w:before="1088" w:after="0" w:line="210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  <w:r>
        <w:br w:type="page"/>
      </w:r>
    </w:p>
    <w:sectPr>
      <w:type w:val="continuous"/>
      <w:pgSz w:w="11900" w:h="16840"/>
      <w:pgMar w:top="744" w:left="765" w:right="1301" w:bottom="189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84.65pt;margin-top:764.25pt;width:9.35pt;height:7.5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.</w:t>
                </w:r>
                <w:r>
                  <w:rPr>
                    <w:rStyle w:val="CharStyle32"/>
                  </w:rPr>
                  <w:t>2</w:t>
                </w:r>
                <w:r>
                  <w:rPr>
                    <w:rStyle w:val="CharStyle3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87.6pt;margin-top:773.65pt;width:11.15pt;height:6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-</w:t>
                </w:r>
                <w:r>
                  <w:rPr>
                    <w:rStyle w:val="CharStyle5"/>
                  </w:rPr>
                  <w:t>1</w:t>
                </w: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singl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3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">
    <w:name w:val="Záhlaví nebo Zápatí + Lucida Sans Unicode,8,5 pt"/>
    <w:basedOn w:val="CharStyle4"/>
    <w:rPr>
      <w:lang w:val="cs-CZ" w:eastAsia="cs-CZ" w:bidi="cs-CZ"/>
      <w:sz w:val="17"/>
      <w:szCs w:val="17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7">
    <w:name w:val="Nadpis #2 Exact"/>
    <w:basedOn w:val="DefaultParagraphFont"/>
    <w:link w:val="Style6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9">
    <w:name w:val="Základní text (3) Exact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Základní text (4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</w:rPr>
  </w:style>
  <w:style w:type="character" w:customStyle="1" w:styleId="CharStyle12">
    <w:name w:val="Základní text (4) + Malá písmena Exact"/>
    <w:basedOn w:val="CharStyle11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Základní text (5)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Nadpis #1_"/>
    <w:basedOn w:val="DefaultParagraphFont"/>
    <w:link w:val="Style1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9">
    <w:name w:val="Základní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">
    <w:name w:val="Nadpis #3_"/>
    <w:basedOn w:val="DefaultParagraphFont"/>
    <w:link w:val="Style2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Nadpis #3"/>
    <w:basedOn w:val="CharStyle2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3">
    <w:name w:val="Základní text (2) + 12 pt,Tučné"/>
    <w:basedOn w:val="CharStyle1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Základní text (6)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Nadpis #3 + Ne tučné"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Základní text (6) + Ne tučné"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Nadpis #3 (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0">
    <w:name w:val="Nadpis #3 (2)"/>
    <w:basedOn w:val="CharStyle2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1">
    <w:name w:val="Záhlaví nebo Zápatí + Lucida Sans Unicode,7,5 pt"/>
    <w:basedOn w:val="CharStyle4"/>
    <w:rPr>
      <w:lang w:val="cs-CZ" w:eastAsia="cs-CZ" w:bidi="cs-CZ"/>
      <w:sz w:val="15"/>
      <w:szCs w:val="15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2">
    <w:name w:val="Záhlaví nebo Zápatí + 11 pt"/>
    <w:basedOn w:val="CharStyle4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33">
    <w:name w:val="Nadpis #3 + Řádkování 1 pt"/>
    <w:basedOn w:val="CharStyle21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35">
    <w:name w:val="Základní text (1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0"/>
    </w:rPr>
  </w:style>
  <w:style w:type="character" w:customStyle="1" w:styleId="CharStyle36">
    <w:name w:val="Základní text (12) + 16 pt,Tučné,Řádkování 0 pt"/>
    <w:basedOn w:val="CharStyle35"/>
    <w:rPr>
      <w:lang w:val="cs-CZ" w:eastAsia="cs-CZ" w:bidi="cs-CZ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37">
    <w:name w:val="Základní text (12) + Kurzíva,Řádkování 0 pt"/>
    <w:basedOn w:val="CharStyle35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9">
    <w:name w:val="Základní text (13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character" w:customStyle="1" w:styleId="CharStyle40">
    <w:name w:val="Základní text (13) + 9,5 pt,Řádkování 12 pt"/>
    <w:basedOn w:val="CharStyle39"/>
    <w:rPr>
      <w:lang w:val="cs-CZ" w:eastAsia="cs-CZ" w:bidi="cs-CZ"/>
      <w:sz w:val="19"/>
      <w:szCs w:val="19"/>
      <w:w w:val="100"/>
      <w:spacing w:val="240"/>
      <w:color w:val="000000"/>
      <w:position w:val="0"/>
    </w:rPr>
  </w:style>
  <w:style w:type="character" w:customStyle="1" w:styleId="CharStyle42">
    <w:name w:val="Základní text (8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0"/>
    </w:rPr>
  </w:style>
  <w:style w:type="character" w:customStyle="1" w:styleId="CharStyle44">
    <w:name w:val="Základní text (10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46">
    <w:name w:val="Titulek tabulky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47">
    <w:name w:val="Základní text (2) + Segoe UI,10,5 pt"/>
    <w:basedOn w:val="CharStyle19"/>
    <w:rPr>
      <w:lang w:val="cs-CZ" w:eastAsia="cs-CZ" w:bidi="cs-CZ"/>
      <w:sz w:val="21"/>
      <w:szCs w:val="21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48">
    <w:name w:val="Základní text (2) + Segoe UI,10,5 pt"/>
    <w:basedOn w:val="CharStyle19"/>
    <w:rPr>
      <w:lang w:val="cs-CZ" w:eastAsia="cs-CZ" w:bidi="cs-CZ"/>
      <w:sz w:val="21"/>
      <w:szCs w:val="21"/>
      <w:rFonts w:ascii="Segoe UI" w:eastAsia="Segoe UI" w:hAnsi="Segoe UI" w:cs="Segoe UI"/>
      <w:w w:val="100"/>
      <w:spacing w:val="0"/>
      <w:color w:val="000000"/>
      <w:position w:val="0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before="60" w:line="259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jc w:val="both"/>
      <w:spacing w:line="23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</w:rPr>
  </w:style>
  <w:style w:type="paragraph" w:customStyle="1" w:styleId="Style13">
    <w:name w:val="Základní text (2)"/>
    <w:basedOn w:val="Normal"/>
    <w:link w:val="CharStyle19"/>
    <w:pPr>
      <w:widowControl w:val="0"/>
      <w:shd w:val="clear" w:color="auto" w:fill="FFFFFF"/>
      <w:jc w:val="both"/>
      <w:spacing w:before="60" w:after="420" w:line="234" w:lineRule="exact"/>
      <w:ind w:hanging="14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Základní text (5)"/>
    <w:basedOn w:val="Normal"/>
    <w:link w:val="CharStyle16"/>
    <w:pPr>
      <w:widowControl w:val="0"/>
      <w:shd w:val="clear" w:color="auto" w:fill="FFFFFF"/>
      <w:jc w:val="both"/>
      <w:spacing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outlineLvl w:val="0"/>
      <w:spacing w:before="42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0">
    <w:name w:val="Nadpis #3"/>
    <w:basedOn w:val="Normal"/>
    <w:link w:val="CharStyle21"/>
    <w:pPr>
      <w:widowControl w:val="0"/>
      <w:shd w:val="clear" w:color="auto" w:fill="FFFFFF"/>
      <w:jc w:val="both"/>
      <w:outlineLvl w:val="2"/>
      <w:spacing w:before="420"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Základní text (6)"/>
    <w:basedOn w:val="Normal"/>
    <w:link w:val="CharStyle25"/>
    <w:pPr>
      <w:widowControl w:val="0"/>
      <w:shd w:val="clear" w:color="auto" w:fill="FFFFFF"/>
      <w:jc w:val="both"/>
      <w:spacing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8">
    <w:name w:val="Nadpis #3 (2)"/>
    <w:basedOn w:val="Normal"/>
    <w:link w:val="CharStyle29"/>
    <w:pPr>
      <w:widowControl w:val="0"/>
      <w:shd w:val="clear" w:color="auto" w:fill="FFFFFF"/>
      <w:jc w:val="both"/>
      <w:outlineLvl w:val="2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4">
    <w:name w:val="Základní text (12)"/>
    <w:basedOn w:val="Normal"/>
    <w:link w:val="CharStyle35"/>
    <w:pPr>
      <w:widowControl w:val="0"/>
      <w:shd w:val="clear" w:color="auto" w:fill="FFFFFF"/>
      <w:spacing w:before="360" w:line="238" w:lineRule="exact"/>
      <w:ind w:firstLine="3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0"/>
    </w:rPr>
  </w:style>
  <w:style w:type="paragraph" w:customStyle="1" w:styleId="Style38">
    <w:name w:val="Základní text (13)"/>
    <w:basedOn w:val="Normal"/>
    <w:link w:val="CharStyle39"/>
    <w:pPr>
      <w:widowControl w:val="0"/>
      <w:shd w:val="clear" w:color="auto" w:fill="FFFFFF"/>
      <w:spacing w:line="216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paragraph" w:customStyle="1" w:styleId="Style41">
    <w:name w:val="Základní text (8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0"/>
    </w:rPr>
  </w:style>
  <w:style w:type="paragraph" w:customStyle="1" w:styleId="Style43">
    <w:name w:val="Základní text (10)"/>
    <w:basedOn w:val="Normal"/>
    <w:link w:val="CharStyle44"/>
    <w:pPr>
      <w:widowControl w:val="0"/>
      <w:shd w:val="clear" w:color="auto" w:fill="FFFFFF"/>
      <w:jc w:val="center"/>
      <w:spacing w:after="8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45">
    <w:name w:val="Titulek tabulky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/Relationships>
</file>