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61" w:rsidRPr="006B215E" w:rsidRDefault="004D1292" w:rsidP="00A67EE9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6B215E">
        <w:rPr>
          <w:rFonts w:cs="Arial"/>
        </w:rPr>
        <w:tab/>
      </w:r>
    </w:p>
    <w:p w:rsidR="00584361" w:rsidRPr="006B215E" w:rsidRDefault="004D1292" w:rsidP="00A67EE9">
      <w:pPr>
        <w:widowControl w:val="0"/>
        <w:pBdr>
          <w:top w:val="single" w:sz="4" w:space="1" w:color="auto"/>
        </w:pBdr>
        <w:tabs>
          <w:tab w:val="center" w:pos="232"/>
          <w:tab w:val="center" w:pos="802"/>
          <w:tab w:val="left" w:pos="1247"/>
          <w:tab w:val="left" w:pos="2551"/>
          <w:tab w:val="left" w:pos="7945"/>
          <w:tab w:val="left" w:pos="9188"/>
        </w:tabs>
        <w:autoSpaceDE w:val="0"/>
        <w:autoSpaceDN w:val="0"/>
        <w:adjustRightInd w:val="0"/>
        <w:spacing w:before="180"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Pol.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Poče</w:t>
      </w:r>
      <w:r w:rsidR="00A67EE9" w:rsidRPr="006B215E">
        <w:rPr>
          <w:rFonts w:cs="Times New Roman"/>
          <w:color w:val="000000"/>
        </w:rPr>
        <w:t>t</w:t>
      </w:r>
      <w:r w:rsidRPr="006B215E">
        <w:rPr>
          <w:rFonts w:cs="Arial"/>
        </w:rPr>
        <w:tab/>
      </w:r>
      <w:r w:rsidR="00E679AB" w:rsidRPr="006B215E">
        <w:rPr>
          <w:rFonts w:cs="Times New Roman"/>
          <w:color w:val="000000"/>
        </w:rPr>
        <w:t xml:space="preserve">Výr. </w:t>
      </w:r>
      <w:proofErr w:type="gramStart"/>
      <w:r w:rsidR="00E679AB" w:rsidRPr="006B215E">
        <w:rPr>
          <w:rFonts w:cs="Times New Roman"/>
          <w:color w:val="000000"/>
        </w:rPr>
        <w:t>č.</w:t>
      </w:r>
      <w:proofErr w:type="gramEnd"/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Popis</w:t>
      </w:r>
      <w:r w:rsidRPr="006B215E">
        <w:rPr>
          <w:rFonts w:cs="Arial"/>
        </w:rPr>
        <w:tab/>
      </w:r>
      <w:proofErr w:type="spellStart"/>
      <w:r w:rsidRPr="006B215E">
        <w:rPr>
          <w:rFonts w:cs="Times New Roman"/>
          <w:color w:val="000000"/>
        </w:rPr>
        <w:t>Jedn</w:t>
      </w:r>
      <w:proofErr w:type="spellEnd"/>
      <w:r w:rsidRPr="006B215E">
        <w:rPr>
          <w:rFonts w:cs="Times New Roman"/>
          <w:color w:val="000000"/>
        </w:rPr>
        <w:t>. cena</w:t>
      </w:r>
      <w:r w:rsidRPr="006B215E">
        <w:rPr>
          <w:rFonts w:cs="Arial"/>
        </w:rPr>
        <w:tab/>
      </w:r>
      <w:r w:rsidR="000B105D" w:rsidRPr="006B215E">
        <w:rPr>
          <w:rFonts w:cs="Arial"/>
        </w:rPr>
        <w:tab/>
      </w:r>
      <w:proofErr w:type="spellStart"/>
      <w:r w:rsidRPr="006B215E">
        <w:rPr>
          <w:rFonts w:cs="Times New Roman"/>
          <w:color w:val="000000"/>
        </w:rPr>
        <w:t>Celk</w:t>
      </w:r>
      <w:proofErr w:type="spellEnd"/>
      <w:r w:rsidRPr="006B215E">
        <w:rPr>
          <w:rFonts w:cs="Times New Roman"/>
          <w:color w:val="000000"/>
        </w:rPr>
        <w:t>. cena</w:t>
      </w:r>
    </w:p>
    <w:p w:rsidR="00584361" w:rsidRPr="006B215E" w:rsidRDefault="004D1292" w:rsidP="00A67EE9">
      <w:pPr>
        <w:widowControl w:val="0"/>
        <w:pBdr>
          <w:bottom w:val="single" w:sz="4" w:space="1" w:color="auto"/>
        </w:pBdr>
        <w:tabs>
          <w:tab w:val="center" w:pos="8452"/>
          <w:tab w:val="center" w:pos="958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Kč</w:t>
      </w:r>
      <w:r w:rsidRPr="006B215E">
        <w:rPr>
          <w:rFonts w:cs="Arial"/>
        </w:rPr>
        <w:tab/>
      </w:r>
      <w:r w:rsidR="000B105D" w:rsidRPr="006B215E">
        <w:rPr>
          <w:rFonts w:cs="Arial"/>
        </w:rPr>
        <w:t xml:space="preserve">     </w:t>
      </w:r>
      <w:proofErr w:type="spellStart"/>
      <w:r w:rsidRPr="006B215E">
        <w:rPr>
          <w:rFonts w:cs="Times New Roman"/>
          <w:color w:val="000000"/>
        </w:rPr>
        <w:t>Kč</w:t>
      </w:r>
      <w:proofErr w:type="spellEnd"/>
    </w:p>
    <w:p w:rsidR="006B215E" w:rsidRPr="006B215E" w:rsidRDefault="004D1292" w:rsidP="006B215E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901"/>
          <w:tab w:val="right" w:pos="8991"/>
          <w:tab w:val="right" w:pos="10101"/>
          <w:tab w:val="right" w:pos="10199"/>
          <w:tab w:val="right" w:pos="10289"/>
        </w:tabs>
        <w:autoSpaceDE w:val="0"/>
        <w:autoSpaceDN w:val="0"/>
        <w:adjustRightInd w:val="0"/>
        <w:spacing w:before="173" w:after="0" w:line="240" w:lineRule="auto"/>
        <w:rPr>
          <w:rFonts w:cs="Times New Roman"/>
          <w:color w:val="FFFFFF"/>
        </w:rPr>
      </w:pPr>
      <w:r w:rsidRPr="006B215E">
        <w:rPr>
          <w:rFonts w:cs="Arial"/>
        </w:rPr>
        <w:tab/>
      </w:r>
      <w:r w:rsidR="006B215E" w:rsidRPr="006B215E">
        <w:rPr>
          <w:rFonts w:cs="Times New Roman"/>
          <w:color w:val="000000"/>
        </w:rPr>
        <w:t>1</w:t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color w:val="FFFFFF"/>
        </w:rPr>
        <w:t>1</w:t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color w:val="000000"/>
        </w:rPr>
        <w:t>1</w:t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color w:val="FFFFFF"/>
        </w:rPr>
        <w:t>1</w:t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color w:val="000000"/>
        </w:rPr>
        <w:t>5062192</w:t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b/>
          <w:color w:val="000000"/>
        </w:rPr>
        <w:t xml:space="preserve">SCIEX QTRAP 6500+ </w:t>
      </w:r>
      <w:proofErr w:type="spellStart"/>
      <w:r w:rsidR="006B215E" w:rsidRPr="006B215E">
        <w:rPr>
          <w:rFonts w:cs="Times New Roman"/>
          <w:b/>
          <w:color w:val="000000"/>
        </w:rPr>
        <w:t>System</w:t>
      </w:r>
      <w:proofErr w:type="spellEnd"/>
      <w:r w:rsidR="006B215E" w:rsidRPr="006B215E">
        <w:rPr>
          <w:rFonts w:cs="Arial"/>
        </w:rPr>
        <w:tab/>
      </w:r>
      <w:r w:rsidR="006B215E" w:rsidRPr="006B215E">
        <w:rPr>
          <w:rFonts w:cs="Arial"/>
        </w:rPr>
        <w:tab/>
      </w:r>
      <w:r w:rsidR="006B215E" w:rsidRPr="006B215E">
        <w:rPr>
          <w:rFonts w:cs="Arial"/>
        </w:rPr>
        <w:tab/>
      </w:r>
      <w:r w:rsidR="006B215E" w:rsidRPr="006B215E">
        <w:rPr>
          <w:rFonts w:cs="Arial"/>
        </w:rPr>
        <w:tab/>
      </w:r>
      <w:r w:rsidR="006B215E" w:rsidRPr="006B215E">
        <w:rPr>
          <w:rFonts w:cs="Times New Roman"/>
          <w:color w:val="FFFFFF"/>
        </w:rPr>
        <w:t>4</w:t>
      </w:r>
      <w:r w:rsidR="006B215E" w:rsidRPr="006B215E">
        <w:rPr>
          <w:rFonts w:cs="Arial"/>
        </w:rPr>
        <w:tab/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 xml:space="preserve">Vysoce výkonný hybridní hmotnostní spektrometr </w:t>
      </w:r>
    </w:p>
    <w:p w:rsid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Times New Roman"/>
          <w:color w:val="000000"/>
        </w:rPr>
        <w:tab/>
        <w:t xml:space="preserve">na bázi trojitého </w:t>
      </w:r>
      <w:proofErr w:type="spellStart"/>
      <w:r w:rsidRPr="006B215E">
        <w:rPr>
          <w:rFonts w:cs="Times New Roman"/>
          <w:color w:val="000000"/>
        </w:rPr>
        <w:t>kvadrupolu</w:t>
      </w:r>
      <w:proofErr w:type="spellEnd"/>
      <w:r w:rsidRPr="006B215E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kde třetí </w:t>
      </w:r>
      <w:proofErr w:type="spellStart"/>
      <w:r>
        <w:rPr>
          <w:rFonts w:cs="Times New Roman"/>
          <w:color w:val="000000"/>
        </w:rPr>
        <w:t>kvadrupol</w:t>
      </w:r>
      <w:proofErr w:type="spellEnd"/>
      <w:r>
        <w:rPr>
          <w:rFonts w:cs="Times New Roman"/>
          <w:color w:val="000000"/>
        </w:rPr>
        <w:t xml:space="preserve"> může</w:t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6B215E">
        <w:rPr>
          <w:rFonts w:cs="Times New Roman"/>
          <w:color w:val="000000"/>
        </w:rPr>
        <w:t xml:space="preserve">fungovat jako lineární iontová past (QTRAP LC-MS/MS) </w:t>
      </w:r>
    </w:p>
    <w:p w:rsid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proofErr w:type="spellStart"/>
      <w:r w:rsidRPr="006B215E">
        <w:rPr>
          <w:rFonts w:cs="Times New Roman"/>
          <w:color w:val="000000"/>
        </w:rPr>
        <w:t>IonDrive</w:t>
      </w:r>
      <w:proofErr w:type="spellEnd"/>
      <w:r w:rsidRPr="006B215E">
        <w:rPr>
          <w:rFonts w:cs="Times New Roman"/>
          <w:color w:val="000000"/>
        </w:rPr>
        <w:t>™ Turbo V Zdroj</w:t>
      </w:r>
      <w:r>
        <w:rPr>
          <w:rFonts w:cs="Times New Roman"/>
          <w:color w:val="000000"/>
        </w:rPr>
        <w:t xml:space="preserve"> se sondami </w:t>
      </w:r>
      <w:proofErr w:type="spellStart"/>
      <w:r>
        <w:rPr>
          <w:rFonts w:cs="Times New Roman"/>
          <w:color w:val="000000"/>
        </w:rPr>
        <w:t>TurboIonSpray</w:t>
      </w:r>
      <w:proofErr w:type="spellEnd"/>
      <w:r>
        <w:rPr>
          <w:rFonts w:cs="Times New Roman"/>
          <w:color w:val="000000"/>
        </w:rPr>
        <w:t xml:space="preserve"> (ESI)</w:t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6B215E">
        <w:rPr>
          <w:rFonts w:cs="Times New Roman"/>
          <w:color w:val="000000"/>
        </w:rPr>
        <w:t>nebo APCI.</w:t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>
        <w:rPr>
          <w:rFonts w:cs="Times New Roman"/>
          <w:color w:val="000000"/>
        </w:rPr>
        <w:t>Vakuová pumpa</w:t>
      </w:r>
      <w:r w:rsidRPr="006B215E">
        <w:rPr>
          <w:rFonts w:cs="Times New Roman"/>
          <w:color w:val="000000"/>
        </w:rPr>
        <w:t xml:space="preserve"> pro </w:t>
      </w:r>
      <w:proofErr w:type="spellStart"/>
      <w:r w:rsidRPr="006B215E">
        <w:rPr>
          <w:rFonts w:cs="Times New Roman"/>
          <w:color w:val="000000"/>
        </w:rPr>
        <w:t>předvakuum</w:t>
      </w:r>
      <w:proofErr w:type="spellEnd"/>
      <w:r w:rsidRPr="006B215E">
        <w:rPr>
          <w:rFonts w:cs="Times New Roman"/>
          <w:color w:val="000000"/>
        </w:rPr>
        <w:t xml:space="preserve"> </w:t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 xml:space="preserve">Počítač </w:t>
      </w:r>
      <w:proofErr w:type="spellStart"/>
      <w:r w:rsidRPr="006B215E">
        <w:rPr>
          <w:rFonts w:cs="Times New Roman"/>
          <w:color w:val="000000"/>
        </w:rPr>
        <w:t>OptiPlex</w:t>
      </w:r>
      <w:proofErr w:type="spellEnd"/>
      <w:r w:rsidRPr="006B215E">
        <w:rPr>
          <w:rFonts w:cs="Times New Roman"/>
          <w:color w:val="000000"/>
        </w:rPr>
        <w:t xml:space="preserve"> XE2 se systémem WIN 7</w:t>
      </w:r>
    </w:p>
    <w:p w:rsidR="006B215E" w:rsidRPr="006B215E" w:rsidRDefault="006B215E" w:rsidP="006B215E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901"/>
          <w:tab w:val="right" w:pos="8991"/>
          <w:tab w:val="right" w:pos="10101"/>
          <w:tab w:val="right" w:pos="10199"/>
          <w:tab w:val="right" w:pos="10289"/>
        </w:tabs>
        <w:autoSpaceDE w:val="0"/>
        <w:autoSpaceDN w:val="0"/>
        <w:adjustRightInd w:val="0"/>
        <w:spacing w:before="120" w:after="0" w:line="240" w:lineRule="auto"/>
        <w:rPr>
          <w:rFonts w:cs="Times New Roman"/>
          <w:color w:val="FFFFFF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2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2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5066232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 xml:space="preserve">SCIEX </w:t>
      </w:r>
      <w:proofErr w:type="spellStart"/>
      <w:r w:rsidRPr="006B215E">
        <w:rPr>
          <w:rFonts w:cs="Times New Roman"/>
          <w:color w:val="000000"/>
        </w:rPr>
        <w:t>Analyst</w:t>
      </w:r>
      <w:proofErr w:type="spellEnd"/>
      <w:r w:rsidRPr="006B215E">
        <w:rPr>
          <w:rFonts w:cs="Times New Roman"/>
          <w:color w:val="000000"/>
        </w:rPr>
        <w:t xml:space="preserve"> TQ/QT Software </w:t>
      </w:r>
      <w:proofErr w:type="spellStart"/>
      <w:r w:rsidRPr="006B215E">
        <w:rPr>
          <w:rFonts w:cs="Times New Roman"/>
          <w:color w:val="000000"/>
        </w:rPr>
        <w:t>Starter</w:t>
      </w:r>
      <w:proofErr w:type="spellEnd"/>
      <w:r w:rsidRPr="006B215E">
        <w:rPr>
          <w:rFonts w:cs="Times New Roman"/>
          <w:color w:val="000000"/>
        </w:rPr>
        <w:t xml:space="preserve"> </w:t>
      </w:r>
      <w:proofErr w:type="spellStart"/>
      <w:r w:rsidRPr="006B215E">
        <w:rPr>
          <w:rFonts w:cs="Times New Roman"/>
          <w:color w:val="000000"/>
        </w:rPr>
        <w:t>Kit</w:t>
      </w:r>
      <w:proofErr w:type="spellEnd"/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8</w:t>
      </w:r>
      <w:r w:rsidRPr="006B215E">
        <w:rPr>
          <w:rFonts w:cs="Arial"/>
        </w:rPr>
        <w:tab/>
      </w:r>
    </w:p>
    <w:p w:rsidR="006B215E" w:rsidRPr="006B215E" w:rsidRDefault="006B215E" w:rsidP="006B215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proofErr w:type="spellStart"/>
      <w:r w:rsidRPr="006B215E">
        <w:rPr>
          <w:rFonts w:cs="Times New Roman"/>
          <w:color w:val="000000"/>
        </w:rPr>
        <w:t>Analyst</w:t>
      </w:r>
      <w:proofErr w:type="spellEnd"/>
      <w:r w:rsidRPr="006B215E">
        <w:rPr>
          <w:rFonts w:cs="Times New Roman"/>
          <w:color w:val="000000"/>
        </w:rPr>
        <w:t xml:space="preserve"> 1.7 a </w:t>
      </w:r>
      <w:proofErr w:type="spellStart"/>
      <w:r w:rsidRPr="006B215E">
        <w:rPr>
          <w:rFonts w:cs="Times New Roman"/>
          <w:color w:val="000000"/>
        </w:rPr>
        <w:t>Sciex</w:t>
      </w:r>
      <w:proofErr w:type="spellEnd"/>
      <w:r w:rsidRPr="006B215E">
        <w:rPr>
          <w:rFonts w:cs="Times New Roman"/>
          <w:color w:val="000000"/>
        </w:rPr>
        <w:t xml:space="preserve"> OS-MQ 1.4</w:t>
      </w:r>
    </w:p>
    <w:p w:rsidR="006B215E" w:rsidRPr="006B215E" w:rsidRDefault="006B215E" w:rsidP="006B215E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901"/>
          <w:tab w:val="right" w:pos="8991"/>
          <w:tab w:val="right" w:pos="10101"/>
          <w:tab w:val="right" w:pos="10199"/>
          <w:tab w:val="right" w:pos="10289"/>
        </w:tabs>
        <w:autoSpaceDE w:val="0"/>
        <w:autoSpaceDN w:val="0"/>
        <w:adjustRightInd w:val="0"/>
        <w:spacing w:before="94" w:after="0" w:line="240" w:lineRule="auto"/>
        <w:rPr>
          <w:rFonts w:cs="Times New Roman"/>
          <w:color w:val="FFFFFF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3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4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10-9900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SCIEX odhlučňovací stůl pod MS</w:t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</w:p>
    <w:p w:rsidR="006B215E" w:rsidRPr="006B215E" w:rsidRDefault="006B215E" w:rsidP="006B215E">
      <w:pPr>
        <w:widowControl w:val="0"/>
        <w:tabs>
          <w:tab w:val="right" w:pos="401"/>
          <w:tab w:val="right" w:pos="569"/>
          <w:tab w:val="right" w:pos="967"/>
          <w:tab w:val="right" w:pos="1136"/>
          <w:tab w:val="left" w:pos="1247"/>
          <w:tab w:val="left" w:pos="2551"/>
          <w:tab w:val="right" w:pos="8901"/>
          <w:tab w:val="right" w:pos="8991"/>
          <w:tab w:val="right" w:pos="10101"/>
          <w:tab w:val="right" w:pos="10199"/>
          <w:tab w:val="right" w:pos="10289"/>
        </w:tabs>
        <w:autoSpaceDE w:val="0"/>
        <w:autoSpaceDN w:val="0"/>
        <w:adjustRightInd w:val="0"/>
        <w:spacing w:before="67" w:after="0" w:line="240" w:lineRule="auto"/>
        <w:rPr>
          <w:rFonts w:cs="Times New Roman"/>
          <w:color w:val="FFFFFF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4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5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FFFFFF"/>
        </w:rPr>
        <w:t>1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 xml:space="preserve"> 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Speciální cena na uvedenou sestavu SCIEX QTRAP 6500+</w:t>
      </w:r>
      <w:r w:rsidRPr="006B215E">
        <w:rPr>
          <w:rFonts w:cs="Arial"/>
        </w:rPr>
        <w:tab/>
      </w:r>
      <w:r>
        <w:rPr>
          <w:rFonts w:cs="Arial"/>
        </w:rPr>
        <w:t xml:space="preserve">   </w:t>
      </w:r>
      <w:r w:rsidRPr="006B215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600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000,00</w:t>
      </w:r>
      <w:r>
        <w:rPr>
          <w:rFonts w:cs="Times New Roman"/>
          <w:color w:val="000000"/>
        </w:rPr>
        <w:t xml:space="preserve">    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600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000,00</w:t>
      </w:r>
      <w:r w:rsidRPr="006B215E">
        <w:rPr>
          <w:rFonts w:cs="Arial"/>
        </w:rPr>
        <w:tab/>
      </w:r>
      <w:r w:rsidRPr="006B215E">
        <w:rPr>
          <w:rFonts w:cs="Arial"/>
        </w:rPr>
        <w:tab/>
      </w:r>
    </w:p>
    <w:p w:rsidR="006B215E" w:rsidRPr="006B215E" w:rsidRDefault="006B215E" w:rsidP="006B215E">
      <w:pPr>
        <w:widowControl w:val="0"/>
        <w:tabs>
          <w:tab w:val="left" w:pos="2551"/>
          <w:tab w:val="right" w:pos="10103"/>
        </w:tabs>
        <w:autoSpaceDE w:val="0"/>
        <w:autoSpaceDN w:val="0"/>
        <w:adjustRightInd w:val="0"/>
        <w:spacing w:before="351"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Celkem</w:t>
      </w: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600</w:t>
      </w:r>
      <w:r>
        <w:rPr>
          <w:rFonts w:cs="Times New Roman"/>
          <w:color w:val="000000"/>
        </w:rPr>
        <w:t>.</w:t>
      </w:r>
      <w:r w:rsidRPr="006B215E">
        <w:rPr>
          <w:rFonts w:cs="Times New Roman"/>
          <w:color w:val="000000"/>
        </w:rPr>
        <w:t>000,00 Kč</w:t>
      </w:r>
    </w:p>
    <w:p w:rsidR="006B215E" w:rsidRPr="006B215E" w:rsidRDefault="006B215E" w:rsidP="006B215E">
      <w:pPr>
        <w:widowControl w:val="0"/>
        <w:tabs>
          <w:tab w:val="left" w:pos="2551"/>
          <w:tab w:val="right" w:pos="10089"/>
        </w:tabs>
        <w:autoSpaceDE w:val="0"/>
        <w:autoSpaceDN w:val="0"/>
        <w:adjustRightInd w:val="0"/>
        <w:spacing w:before="113" w:after="0" w:line="240" w:lineRule="auto"/>
        <w:rPr>
          <w:rFonts w:cs="Times New Roman"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color w:val="000000"/>
        </w:rPr>
        <w:t>DPH 21 %</w:t>
      </w:r>
      <w:r w:rsidRPr="006B215E">
        <w:rPr>
          <w:rFonts w:cs="Arial"/>
        </w:rPr>
        <w:tab/>
      </w:r>
      <w:r>
        <w:rPr>
          <w:rFonts w:cs="Times New Roman"/>
          <w:color w:val="000000"/>
        </w:rPr>
        <w:t>1.176.</w:t>
      </w:r>
      <w:r w:rsidRPr="006B215E">
        <w:rPr>
          <w:rFonts w:cs="Times New Roman"/>
          <w:color w:val="000000"/>
        </w:rPr>
        <w:t>000,00 Kč</w:t>
      </w:r>
    </w:p>
    <w:p w:rsidR="006B215E" w:rsidRPr="006B215E" w:rsidRDefault="006B215E" w:rsidP="006B215E">
      <w:pPr>
        <w:widowControl w:val="0"/>
        <w:tabs>
          <w:tab w:val="left" w:pos="2552"/>
          <w:tab w:val="right" w:pos="10105"/>
        </w:tabs>
        <w:autoSpaceDE w:val="0"/>
        <w:autoSpaceDN w:val="0"/>
        <w:adjustRightInd w:val="0"/>
        <w:spacing w:before="172" w:after="0" w:line="240" w:lineRule="auto"/>
        <w:rPr>
          <w:rFonts w:cs="Times New Roman"/>
          <w:b/>
          <w:bCs/>
          <w:color w:val="000000"/>
        </w:rPr>
      </w:pPr>
      <w:r w:rsidRPr="006B215E">
        <w:rPr>
          <w:rFonts w:cs="Arial"/>
        </w:rPr>
        <w:tab/>
      </w:r>
      <w:r w:rsidRPr="006B215E">
        <w:rPr>
          <w:rFonts w:cs="Times New Roman"/>
          <w:b/>
          <w:bCs/>
          <w:color w:val="000000"/>
        </w:rPr>
        <w:t>CENA CELKEM DDP Praha</w:t>
      </w:r>
      <w:r w:rsidRPr="006B215E">
        <w:rPr>
          <w:rFonts w:cs="Arial"/>
        </w:rPr>
        <w:tab/>
      </w:r>
      <w:r>
        <w:rPr>
          <w:rFonts w:cs="Times New Roman"/>
          <w:b/>
          <w:bCs/>
          <w:color w:val="000000"/>
        </w:rPr>
        <w:t>6.</w:t>
      </w:r>
      <w:r w:rsidRPr="006B215E">
        <w:rPr>
          <w:rFonts w:cs="Times New Roman"/>
          <w:b/>
          <w:bCs/>
          <w:color w:val="000000"/>
        </w:rPr>
        <w:t>776</w:t>
      </w:r>
      <w:r>
        <w:rPr>
          <w:rFonts w:cs="Times New Roman"/>
          <w:b/>
          <w:bCs/>
          <w:color w:val="000000"/>
        </w:rPr>
        <w:t>.</w:t>
      </w:r>
      <w:r w:rsidRPr="006B215E">
        <w:rPr>
          <w:rFonts w:cs="Times New Roman"/>
          <w:b/>
          <w:bCs/>
          <w:color w:val="000000"/>
        </w:rPr>
        <w:t>000,00 Kč</w:t>
      </w:r>
    </w:p>
    <w:p w:rsidR="00C61092" w:rsidRDefault="00C61092" w:rsidP="00C61092">
      <w:pPr>
        <w:ind w:firstLine="720"/>
        <w:jc w:val="both"/>
        <w:rPr>
          <w:rFonts w:cs="Arial"/>
        </w:rPr>
      </w:pPr>
    </w:p>
    <w:p w:rsidR="006B215E" w:rsidRPr="006B215E" w:rsidRDefault="006B215E" w:rsidP="00C61092">
      <w:pPr>
        <w:ind w:firstLine="720"/>
        <w:jc w:val="both"/>
        <w:rPr>
          <w:rFonts w:cs="Arial"/>
        </w:rPr>
      </w:pPr>
    </w:p>
    <w:p w:rsidR="000B105D" w:rsidRPr="006B215E" w:rsidRDefault="000B105D" w:rsidP="00C61092">
      <w:pPr>
        <w:ind w:firstLine="720"/>
        <w:jc w:val="both"/>
        <w:rPr>
          <w:rFonts w:cs="Arial"/>
        </w:rPr>
      </w:pPr>
      <w:r w:rsidRPr="006B215E">
        <w:rPr>
          <w:rFonts w:cs="Arial"/>
        </w:rPr>
        <w:t xml:space="preserve">V Praze dne </w:t>
      </w:r>
      <w:proofErr w:type="gramStart"/>
      <w:r w:rsidR="007A28BC">
        <w:rPr>
          <w:rFonts w:cs="Arial"/>
        </w:rPr>
        <w:t>30</w:t>
      </w:r>
      <w:r w:rsidRPr="006B215E">
        <w:rPr>
          <w:rFonts w:cs="Arial"/>
        </w:rPr>
        <w:t>.</w:t>
      </w:r>
      <w:r w:rsidR="006B215E">
        <w:rPr>
          <w:rFonts w:cs="Arial"/>
        </w:rPr>
        <w:t>11</w:t>
      </w:r>
      <w:r w:rsidRPr="006B215E">
        <w:rPr>
          <w:rFonts w:cs="Arial"/>
        </w:rPr>
        <w:t>.2018</w:t>
      </w:r>
      <w:proofErr w:type="gramEnd"/>
    </w:p>
    <w:p w:rsidR="000B105D" w:rsidRPr="006B215E" w:rsidRDefault="000B105D" w:rsidP="00C61092">
      <w:pPr>
        <w:ind w:firstLine="720"/>
        <w:jc w:val="both"/>
        <w:rPr>
          <w:rFonts w:cs="Arial"/>
        </w:rPr>
      </w:pPr>
      <w:r w:rsidRPr="006B215E">
        <w:rPr>
          <w:rFonts w:cs="Arial"/>
        </w:rPr>
        <w:t>AMEDIS, spol. s r.o.</w:t>
      </w:r>
    </w:p>
    <w:p w:rsidR="000B105D" w:rsidRPr="006B215E" w:rsidRDefault="000B105D" w:rsidP="000B105D">
      <w:pPr>
        <w:jc w:val="both"/>
        <w:rPr>
          <w:rFonts w:cs="Arial"/>
        </w:rPr>
      </w:pPr>
    </w:p>
    <w:p w:rsidR="004D1292" w:rsidRPr="006B215E" w:rsidRDefault="002B612C" w:rsidP="00C61092">
      <w:pPr>
        <w:spacing w:after="0"/>
        <w:ind w:firstLine="720"/>
        <w:jc w:val="both"/>
        <w:rPr>
          <w:rFonts w:cs="Arial"/>
        </w:rPr>
      </w:pPr>
      <w:r>
        <w:rPr>
          <w:rFonts w:cs="Arial"/>
        </w:rPr>
        <w:t>xxxxxxxxxxxxxxxxxxxx</w:t>
      </w:r>
      <w:bookmarkStart w:id="0" w:name="_GoBack"/>
      <w:bookmarkEnd w:id="0"/>
      <w:r w:rsidR="00C61092" w:rsidRPr="006B215E">
        <w:rPr>
          <w:rFonts w:cs="Arial"/>
        </w:rPr>
        <w:t xml:space="preserve">, </w:t>
      </w:r>
      <w:r w:rsidR="000B105D" w:rsidRPr="006B215E">
        <w:rPr>
          <w:rFonts w:cs="Arial"/>
        </w:rPr>
        <w:t>jednatelka</w:t>
      </w:r>
      <w:r w:rsidR="004D1292" w:rsidRPr="006B215E">
        <w:rPr>
          <w:rFonts w:cs="Arial"/>
        </w:rPr>
        <w:tab/>
      </w:r>
    </w:p>
    <w:sectPr w:rsidR="004D1292" w:rsidRPr="006B215E">
      <w:pgSz w:w="11906" w:h="16838" w:code="9"/>
      <w:pgMar w:top="284" w:right="504" w:bottom="454" w:left="5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1"/>
    <w:rsid w:val="000B105D"/>
    <w:rsid w:val="002A2351"/>
    <w:rsid w:val="002B612C"/>
    <w:rsid w:val="0032308B"/>
    <w:rsid w:val="00346937"/>
    <w:rsid w:val="003D54B6"/>
    <w:rsid w:val="004130C1"/>
    <w:rsid w:val="004D1292"/>
    <w:rsid w:val="005114CD"/>
    <w:rsid w:val="00584361"/>
    <w:rsid w:val="006B215E"/>
    <w:rsid w:val="007060C3"/>
    <w:rsid w:val="007A28BC"/>
    <w:rsid w:val="008E3D52"/>
    <w:rsid w:val="00A67EE9"/>
    <w:rsid w:val="00BD426F"/>
    <w:rsid w:val="00BD4503"/>
    <w:rsid w:val="00C61092"/>
    <w:rsid w:val="00E679AB"/>
    <w:rsid w:val="00EC0CA8"/>
    <w:rsid w:val="00E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Lastovicka</dc:creator>
  <cp:lastModifiedBy>Kovacova Dagmar</cp:lastModifiedBy>
  <cp:revision>3</cp:revision>
  <cp:lastPrinted>2018-09-19T08:55:00Z</cp:lastPrinted>
  <dcterms:created xsi:type="dcterms:W3CDTF">2018-12-06T12:04:00Z</dcterms:created>
  <dcterms:modified xsi:type="dcterms:W3CDTF">2018-12-06T12:12:00Z</dcterms:modified>
</cp:coreProperties>
</file>