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7A" w:rsidRPr="003A26C6" w:rsidRDefault="007F717A" w:rsidP="0067498F">
      <w:pPr>
        <w:pStyle w:val="Nadpis1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  <w:bookmarkStart w:id="0" w:name="_GoBack"/>
      <w:bookmarkEnd w:id="0"/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F51DA9" w:rsidRPr="00F51DA9" w:rsidRDefault="00F51DA9" w:rsidP="00F51DA9">
      <w:pPr>
        <w:rPr>
          <w:rFonts w:asciiTheme="minorHAnsi" w:hAnsiTheme="minorHAnsi" w:cstheme="minorHAnsi"/>
          <w:b/>
          <w:lang w:val="cs-CZ"/>
        </w:rPr>
      </w:pPr>
      <w:r w:rsidRPr="00F51DA9">
        <w:rPr>
          <w:rFonts w:asciiTheme="minorHAnsi" w:hAnsiTheme="minorHAnsi" w:cstheme="minorHAnsi"/>
          <w:b/>
          <w:lang w:val="cs-CZ"/>
        </w:rPr>
        <w:t>Základní škola a mateřská škola ANGEL v Praze 12</w:t>
      </w:r>
    </w:p>
    <w:p w:rsidR="00F51DA9" w:rsidRPr="00F51DA9" w:rsidRDefault="00F51DA9" w:rsidP="00F51DA9">
      <w:pPr>
        <w:rPr>
          <w:rFonts w:asciiTheme="minorHAnsi" w:hAnsiTheme="minorHAnsi" w:cstheme="minorHAnsi"/>
          <w:lang w:val="cs-CZ"/>
        </w:rPr>
      </w:pPr>
      <w:r w:rsidRPr="00F51DA9">
        <w:rPr>
          <w:rFonts w:asciiTheme="minorHAnsi" w:hAnsiTheme="minorHAnsi" w:cstheme="minorHAnsi"/>
          <w:lang w:val="cs-CZ"/>
        </w:rPr>
        <w:t>Angelovova 3183/15, 143 00 Praha 4 – Modřany</w:t>
      </w:r>
    </w:p>
    <w:p w:rsidR="00F51DA9" w:rsidRPr="00F51DA9" w:rsidRDefault="00F51DA9" w:rsidP="00F51DA9">
      <w:pPr>
        <w:rPr>
          <w:rFonts w:asciiTheme="minorHAnsi" w:hAnsiTheme="minorHAnsi" w:cstheme="minorHAnsi"/>
          <w:lang w:val="cs-CZ"/>
        </w:rPr>
      </w:pPr>
      <w:r w:rsidRPr="00F51DA9">
        <w:rPr>
          <w:rFonts w:asciiTheme="minorHAnsi" w:hAnsiTheme="minorHAnsi" w:cstheme="minorHAnsi"/>
          <w:lang w:val="cs-CZ"/>
        </w:rPr>
        <w:t>IČO:  49367463</w:t>
      </w:r>
      <w:r w:rsidRPr="00F51DA9">
        <w:rPr>
          <w:rFonts w:asciiTheme="minorHAnsi" w:hAnsiTheme="minorHAnsi" w:cstheme="minorHAnsi"/>
          <w:lang w:val="cs-CZ"/>
        </w:rPr>
        <w:tab/>
        <w:t xml:space="preserve">  </w:t>
      </w:r>
      <w:r w:rsidRPr="00F51DA9">
        <w:rPr>
          <w:rFonts w:asciiTheme="minorHAnsi" w:hAnsiTheme="minorHAnsi" w:cstheme="minorHAnsi"/>
          <w:lang w:val="cs-CZ"/>
        </w:rPr>
        <w:tab/>
      </w:r>
      <w:r w:rsidRPr="00F51DA9">
        <w:rPr>
          <w:rFonts w:asciiTheme="minorHAnsi" w:hAnsiTheme="minorHAnsi" w:cstheme="minorHAnsi"/>
          <w:lang w:val="cs-CZ"/>
        </w:rPr>
        <w:tab/>
      </w:r>
    </w:p>
    <w:p w:rsidR="00F51DA9" w:rsidRPr="00F51DA9" w:rsidRDefault="00F51DA9" w:rsidP="00F51DA9">
      <w:pPr>
        <w:rPr>
          <w:rFonts w:asciiTheme="minorHAnsi" w:hAnsiTheme="minorHAnsi" w:cstheme="minorHAnsi"/>
          <w:lang w:val="cs-CZ"/>
        </w:rPr>
      </w:pPr>
      <w:r w:rsidRPr="00F51DA9">
        <w:rPr>
          <w:rFonts w:asciiTheme="minorHAnsi" w:hAnsiTheme="minorHAnsi" w:cstheme="minorHAnsi"/>
          <w:lang w:val="cs-CZ"/>
        </w:rPr>
        <w:t>bankovní spojení: 159049009/0300 (ČSOB, a.s.)</w:t>
      </w:r>
      <w:r w:rsidRPr="00F51DA9">
        <w:rPr>
          <w:rFonts w:asciiTheme="minorHAnsi" w:hAnsiTheme="minorHAnsi" w:cstheme="minorHAnsi"/>
          <w:lang w:val="cs-CZ"/>
        </w:rPr>
        <w:tab/>
      </w:r>
    </w:p>
    <w:p w:rsidR="00F51DA9" w:rsidRPr="00F51DA9" w:rsidRDefault="00F51DA9" w:rsidP="00F51DA9">
      <w:pPr>
        <w:rPr>
          <w:rFonts w:asciiTheme="minorHAnsi" w:hAnsiTheme="minorHAnsi" w:cstheme="minorHAnsi"/>
          <w:lang w:val="cs-CZ"/>
        </w:rPr>
      </w:pPr>
      <w:r w:rsidRPr="00F51DA9">
        <w:rPr>
          <w:rFonts w:asciiTheme="minorHAnsi" w:hAnsiTheme="minorHAnsi" w:cstheme="minorHAnsi"/>
          <w:lang w:val="cs-CZ"/>
        </w:rPr>
        <w:t xml:space="preserve">zastoupená PaedDr. Iva </w:t>
      </w:r>
      <w:proofErr w:type="spellStart"/>
      <w:r w:rsidRPr="00F51DA9">
        <w:rPr>
          <w:rFonts w:asciiTheme="minorHAnsi" w:hAnsiTheme="minorHAnsi" w:cstheme="minorHAnsi"/>
          <w:lang w:val="cs-CZ"/>
        </w:rPr>
        <w:t>Cichoňová</w:t>
      </w:r>
      <w:proofErr w:type="spellEnd"/>
      <w:r w:rsidRPr="00F51DA9">
        <w:rPr>
          <w:rFonts w:asciiTheme="minorHAnsi" w:hAnsiTheme="minorHAnsi" w:cstheme="minorHAnsi"/>
          <w:lang w:val="cs-CZ"/>
        </w:rPr>
        <w:t>, ředitelka školy</w:t>
      </w:r>
    </w:p>
    <w:p w:rsidR="00F51DA9" w:rsidRPr="00F51DA9" w:rsidRDefault="00F51DA9" w:rsidP="00F51DA9">
      <w:pPr>
        <w:rPr>
          <w:rFonts w:asciiTheme="minorHAnsi" w:hAnsiTheme="minorHAnsi" w:cstheme="minorHAnsi"/>
          <w:lang w:val="cs-CZ"/>
        </w:rPr>
      </w:pPr>
      <w:r w:rsidRPr="00F51DA9">
        <w:rPr>
          <w:rFonts w:asciiTheme="minorHAnsi" w:hAnsiTheme="minorHAnsi" w:cstheme="minorHAnsi"/>
          <w:lang w:val="cs-CZ"/>
        </w:rPr>
        <w:t xml:space="preserve">Organizace zapsána u Městského soudu v Praze, oddíl </w:t>
      </w:r>
      <w:proofErr w:type="spellStart"/>
      <w:r w:rsidRPr="00F51DA9">
        <w:rPr>
          <w:rFonts w:asciiTheme="minorHAnsi" w:hAnsiTheme="minorHAnsi" w:cstheme="minorHAnsi"/>
          <w:lang w:val="cs-CZ"/>
        </w:rPr>
        <w:t>Pr</w:t>
      </w:r>
      <w:proofErr w:type="spellEnd"/>
      <w:r w:rsidRPr="00F51DA9">
        <w:rPr>
          <w:rFonts w:asciiTheme="minorHAnsi" w:hAnsiTheme="minorHAnsi" w:cstheme="minorHAnsi"/>
          <w:lang w:val="cs-CZ"/>
        </w:rPr>
        <w:t>, vložka 1015</w:t>
      </w:r>
    </w:p>
    <w:p w:rsidR="00F51DA9" w:rsidRPr="00607659" w:rsidRDefault="00F51DA9" w:rsidP="00F51DA9">
      <w:pPr>
        <w:rPr>
          <w:rFonts w:asciiTheme="minorHAnsi" w:hAnsiTheme="minorHAnsi" w:cstheme="minorHAnsi"/>
          <w:lang w:val="cs-CZ"/>
        </w:rPr>
      </w:pPr>
      <w:r w:rsidRPr="00F51DA9">
        <w:rPr>
          <w:rFonts w:asciiTheme="minorHAnsi" w:hAnsiTheme="minorHAnsi" w:cstheme="minorHAnsi"/>
          <w:lang w:val="cs-CZ"/>
        </w:rPr>
        <w:t xml:space="preserve">Vedoucí školy v </w:t>
      </w:r>
      <w:r w:rsidRPr="00607659">
        <w:rPr>
          <w:rFonts w:asciiTheme="minorHAnsi" w:hAnsiTheme="minorHAnsi" w:cstheme="minorHAnsi"/>
          <w:lang w:val="cs-CZ"/>
        </w:rPr>
        <w:t xml:space="preserve">přírodě: </w:t>
      </w:r>
      <w:r w:rsidR="00E40B31" w:rsidRPr="00607659">
        <w:rPr>
          <w:rFonts w:asciiTheme="minorHAnsi" w:hAnsiTheme="minorHAnsi" w:cstheme="minorHAnsi"/>
          <w:lang w:val="cs-CZ"/>
        </w:rPr>
        <w:t>Monika Výborná</w:t>
      </w:r>
    </w:p>
    <w:p w:rsidR="00741458" w:rsidRDefault="00F51DA9" w:rsidP="00F51DA9">
      <w:pPr>
        <w:rPr>
          <w:rFonts w:asciiTheme="minorHAnsi" w:hAnsiTheme="minorHAnsi" w:cstheme="minorHAnsi"/>
          <w:lang w:val="cs-CZ"/>
        </w:rPr>
      </w:pPr>
      <w:r w:rsidRPr="00F51DA9">
        <w:rPr>
          <w:rFonts w:asciiTheme="minorHAnsi" w:hAnsiTheme="minorHAnsi" w:cstheme="minorHAnsi"/>
          <w:lang w:val="cs-CZ"/>
        </w:rPr>
        <w:t>( dále jen „Škola“)</w:t>
      </w:r>
    </w:p>
    <w:p w:rsidR="00F51DA9" w:rsidRPr="003A26C6" w:rsidRDefault="00F51DA9" w:rsidP="00F51DA9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EB56EB" w:rsidRDefault="00EB56EB" w:rsidP="003A26C6">
      <w:pPr>
        <w:tabs>
          <w:tab w:val="left" w:pos="851"/>
        </w:tabs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40B31" w:rsidRPr="00607659" w:rsidRDefault="00E40B31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607659">
        <w:rPr>
          <w:rFonts w:asciiTheme="minorHAnsi" w:hAnsiTheme="minorHAnsi" w:cstheme="minorHAnsi"/>
          <w:lang w:val="cs-CZ"/>
        </w:rPr>
        <w:t>Organizace zapsána u Městského soudu v Praze, B 21808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5A14B2" w:rsidRDefault="00CA3B15" w:rsidP="00BA1DF6">
      <w:pPr>
        <w:pStyle w:val="Odstavecseseznamem"/>
        <w:rPr>
          <w:rFonts w:asciiTheme="minorHAnsi" w:hAnsiTheme="minorHAnsi" w:cstheme="minorHAnsi"/>
          <w:b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 xml:space="preserve">Místo a doba pobytu, </w:t>
      </w:r>
      <w:r w:rsidR="00D047D2" w:rsidRPr="005A14B2">
        <w:rPr>
          <w:rFonts w:asciiTheme="minorHAnsi" w:hAnsiTheme="minorHAnsi" w:cstheme="minorHAnsi"/>
          <w:b/>
          <w:highlight w:val="black"/>
          <w:lang w:val="cs-CZ"/>
        </w:rPr>
        <w:t xml:space="preserve">ubytování a 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>počet lůžek, stravování</w:t>
      </w:r>
    </w:p>
    <w:p w:rsidR="00177C78" w:rsidRPr="005A14B2" w:rsidRDefault="00177C78" w:rsidP="009B12EF">
      <w:pPr>
        <w:jc w:val="center"/>
        <w:rPr>
          <w:rFonts w:asciiTheme="minorHAnsi" w:hAnsiTheme="minorHAnsi" w:cstheme="minorHAnsi"/>
          <w:b/>
          <w:highlight w:val="black"/>
          <w:lang w:val="cs-CZ"/>
        </w:rPr>
      </w:pPr>
    </w:p>
    <w:p w:rsidR="00177C78" w:rsidRPr="005A14B2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>Termín:</w:t>
      </w:r>
      <w:r w:rsidR="005673A8" w:rsidRPr="005A14B2">
        <w:rPr>
          <w:rFonts w:asciiTheme="minorHAnsi" w:hAnsiTheme="minorHAnsi" w:cstheme="minorHAnsi"/>
          <w:b/>
          <w:highlight w:val="black"/>
          <w:lang w:val="cs-CZ"/>
        </w:rPr>
        <w:tab/>
      </w:r>
      <w:r w:rsidR="005673A8" w:rsidRPr="005A14B2">
        <w:rPr>
          <w:rFonts w:asciiTheme="minorHAnsi" w:hAnsiTheme="minorHAnsi" w:cstheme="minorHAnsi"/>
          <w:b/>
          <w:highlight w:val="black"/>
          <w:lang w:val="cs-CZ"/>
        </w:rPr>
        <w:tab/>
      </w:r>
      <w:r w:rsidR="00F51DA9" w:rsidRPr="005A14B2">
        <w:rPr>
          <w:rFonts w:asciiTheme="minorHAnsi" w:hAnsiTheme="minorHAnsi" w:cstheme="minorHAnsi"/>
          <w:b/>
          <w:highlight w:val="black"/>
          <w:lang w:val="cs-CZ"/>
        </w:rPr>
        <w:t xml:space="preserve">27. – 31. 5. </w:t>
      </w:r>
      <w:r w:rsidR="00532A5A" w:rsidRPr="005A14B2">
        <w:rPr>
          <w:rFonts w:asciiTheme="minorHAnsi" w:hAnsiTheme="minorHAnsi" w:cstheme="minorHAnsi"/>
          <w:b/>
          <w:highlight w:val="black"/>
          <w:lang w:val="cs-CZ"/>
        </w:rPr>
        <w:t>201</w:t>
      </w:r>
      <w:r w:rsidR="00284C3C" w:rsidRPr="005A14B2">
        <w:rPr>
          <w:rFonts w:asciiTheme="minorHAnsi" w:hAnsiTheme="minorHAnsi" w:cstheme="minorHAnsi"/>
          <w:b/>
          <w:highlight w:val="black"/>
          <w:lang w:val="cs-CZ"/>
        </w:rPr>
        <w:t>9</w:t>
      </w:r>
    </w:p>
    <w:p w:rsidR="00177C78" w:rsidRPr="005A14B2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2D165A" w:rsidRPr="005A14B2" w:rsidRDefault="000D58F6" w:rsidP="000D58F6">
      <w:p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>Místo konání:</w:t>
      </w:r>
      <w:r w:rsidR="005673A8" w:rsidRPr="005A14B2">
        <w:rPr>
          <w:rFonts w:asciiTheme="minorHAnsi" w:hAnsiTheme="minorHAnsi" w:cstheme="minorHAnsi"/>
          <w:b/>
          <w:highlight w:val="black"/>
          <w:lang w:val="cs-CZ"/>
        </w:rPr>
        <w:tab/>
      </w:r>
      <w:r w:rsidR="00CA5560" w:rsidRPr="005A14B2">
        <w:rPr>
          <w:rFonts w:asciiTheme="minorHAnsi" w:hAnsiTheme="minorHAnsi" w:cstheme="minorHAnsi"/>
          <w:b/>
          <w:highlight w:val="black"/>
          <w:lang w:val="cs-CZ"/>
        </w:rPr>
        <w:t>Penzion Dobík, Pasečná 133, 387 73 Přední Výtoň</w:t>
      </w:r>
      <w:r w:rsidR="00856253" w:rsidRPr="005A14B2">
        <w:rPr>
          <w:rFonts w:asciiTheme="minorHAnsi" w:hAnsiTheme="minorHAnsi" w:cstheme="minorHAnsi"/>
          <w:highlight w:val="black"/>
          <w:lang w:val="cs-CZ"/>
        </w:rPr>
        <w:tab/>
      </w:r>
      <w:r w:rsidR="00856253" w:rsidRPr="005A14B2">
        <w:rPr>
          <w:rFonts w:asciiTheme="minorHAnsi" w:hAnsiTheme="minorHAnsi" w:cstheme="minorHAnsi"/>
          <w:highlight w:val="black"/>
          <w:lang w:val="cs-CZ"/>
        </w:rPr>
        <w:tab/>
      </w:r>
    </w:p>
    <w:p w:rsidR="00856253" w:rsidRPr="005A14B2" w:rsidRDefault="002D165A" w:rsidP="000D58F6">
      <w:p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                                           </w:t>
      </w:r>
      <w:r w:rsidR="00856253" w:rsidRPr="005A14B2">
        <w:rPr>
          <w:rFonts w:asciiTheme="minorHAnsi" w:hAnsiTheme="minorHAnsi" w:cstheme="minorHAnsi"/>
          <w:highlight w:val="black"/>
          <w:lang w:val="cs-CZ"/>
        </w:rPr>
        <w:t>(dále jen “Provozovatel”)</w:t>
      </w:r>
    </w:p>
    <w:p w:rsidR="00BA1DF6" w:rsidRPr="005A14B2" w:rsidRDefault="00BA1DF6" w:rsidP="000D58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5A14B2" w:rsidRDefault="003A26C6" w:rsidP="003A26C6">
      <w:pPr>
        <w:rPr>
          <w:rFonts w:asciiTheme="minorHAnsi" w:hAnsiTheme="minorHAnsi" w:cstheme="minorHAnsi"/>
          <w:b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>D</w:t>
      </w:r>
      <w:r w:rsidR="00BA1DF6" w:rsidRPr="005A14B2">
        <w:rPr>
          <w:rFonts w:asciiTheme="minorHAnsi" w:hAnsiTheme="minorHAnsi" w:cstheme="minorHAnsi"/>
          <w:b/>
          <w:highlight w:val="black"/>
          <w:lang w:val="cs-CZ"/>
        </w:rPr>
        <w:t>oprava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5A14B2" w:rsidRDefault="00BA1DF6" w:rsidP="00BA1DF6">
      <w:pPr>
        <w:rPr>
          <w:rFonts w:asciiTheme="minorHAnsi" w:hAnsiTheme="minorHAnsi" w:cstheme="minorHAnsi"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Cs/>
          <w:highlight w:val="black"/>
          <w:lang w:val="cs-CZ"/>
        </w:rPr>
        <w:t>Dopravu zajišťuje Dodavatel</w:t>
      </w:r>
      <w:r w:rsidR="00F51DA9" w:rsidRPr="005A14B2">
        <w:rPr>
          <w:rFonts w:asciiTheme="minorHAnsi" w:hAnsiTheme="minorHAnsi" w:cstheme="minorHAnsi"/>
          <w:bCs/>
          <w:highlight w:val="black"/>
          <w:lang w:val="cs-CZ"/>
        </w:rPr>
        <w:t>.</w:t>
      </w:r>
    </w:p>
    <w:p w:rsidR="00F51DA9" w:rsidRPr="005A14B2" w:rsidRDefault="00F51DA9" w:rsidP="00F51DA9">
      <w:pPr>
        <w:rPr>
          <w:rFonts w:asciiTheme="minorHAnsi" w:hAnsiTheme="minorHAnsi" w:cstheme="minorHAnsi"/>
          <w:color w:val="FF0000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Autobus bude přistaven na adresu: resp. u garáží Vitošská, Praha 412 – Modřany  v den odjezdu tj. 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 xml:space="preserve">27. 5. 2019 v 8:30. </w:t>
      </w:r>
      <w:r w:rsidRPr="005A14B2">
        <w:rPr>
          <w:rFonts w:asciiTheme="minorHAnsi" w:hAnsiTheme="minorHAnsi" w:cstheme="minorHAnsi"/>
          <w:highlight w:val="black"/>
          <w:lang w:val="cs-CZ"/>
        </w:rPr>
        <w:t>Odjezd z areálu v 9:00.</w:t>
      </w:r>
    </w:p>
    <w:p w:rsidR="00E40B31" w:rsidRPr="005A14B2" w:rsidRDefault="00E40B31" w:rsidP="00F51DA9">
      <w:pPr>
        <w:rPr>
          <w:rFonts w:asciiTheme="minorHAnsi" w:hAnsiTheme="minorHAnsi" w:cstheme="minorHAnsi"/>
          <w:highlight w:val="black"/>
          <w:lang w:val="cs-CZ"/>
        </w:rPr>
      </w:pPr>
    </w:p>
    <w:p w:rsidR="00F51DA9" w:rsidRPr="005A14B2" w:rsidRDefault="00F51DA9" w:rsidP="00F51DA9">
      <w:p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Odjezd z místa ubytování 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>31. 5. 2019 v cca 10:00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. Předpokládaný příjezd k areálu Školy mezi 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>13:00 a 14:00.</w:t>
      </w:r>
    </w:p>
    <w:p w:rsidR="00E40B31" w:rsidRPr="005A14B2" w:rsidRDefault="00E40B31" w:rsidP="00E40B31">
      <w:pPr>
        <w:rPr>
          <w:rFonts w:asciiTheme="majorHAnsi" w:hAnsiTheme="majorHAnsi" w:cs="Arial"/>
          <w:highlight w:val="black"/>
          <w:lang w:val="cs-CZ"/>
        </w:rPr>
      </w:pPr>
      <w:r w:rsidRPr="005A14B2">
        <w:rPr>
          <w:rFonts w:asciiTheme="majorHAnsi" w:hAnsiTheme="majorHAnsi" w:cs="Arial"/>
          <w:highlight w:val="black"/>
          <w:lang w:val="cs-CZ"/>
        </w:rPr>
        <w:t>Doprava bude zajištěna doprava autobusem s bezpečnostními pásy a počet sedadel pro děti odpovídá počtu sedadel vhodných pro tuto věkovou kategorii.</w:t>
      </w:r>
    </w:p>
    <w:p w:rsidR="00F51DA9" w:rsidRPr="005A14B2" w:rsidRDefault="00F51DA9" w:rsidP="00F51DA9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5A14B2" w:rsidRDefault="00BA1DF6" w:rsidP="003A26C6">
      <w:pPr>
        <w:rPr>
          <w:rFonts w:asciiTheme="minorHAnsi" w:hAnsiTheme="minorHAnsi" w:cstheme="minorHAnsi"/>
          <w:highlight w:val="black"/>
          <w:u w:val="single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>Počet účastníků</w:t>
      </w:r>
      <w:r w:rsidR="003A26C6" w:rsidRPr="005A14B2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5A14B2" w:rsidRDefault="00BA1DF6" w:rsidP="00BA1DF6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Předběžný počet žáků: </w:t>
      </w:r>
      <w:r w:rsidR="00F51DA9" w:rsidRPr="005A14B2">
        <w:rPr>
          <w:rFonts w:asciiTheme="minorHAnsi" w:hAnsiTheme="minorHAnsi" w:cstheme="minorHAnsi"/>
          <w:b/>
          <w:highlight w:val="black"/>
          <w:lang w:val="cs-CZ"/>
        </w:rPr>
        <w:t>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968"/>
        <w:gridCol w:w="6077"/>
      </w:tblGrid>
      <w:tr w:rsidR="00BA1DF6" w:rsidRPr="005A14B2" w:rsidTr="00612399">
        <w:tc>
          <w:tcPr>
            <w:tcW w:w="1961" w:type="dxa"/>
            <w:shd w:val="clear" w:color="auto" w:fill="auto"/>
          </w:tcPr>
          <w:p w:rsidR="00BA1DF6" w:rsidRPr="005A14B2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5A14B2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S</w:t>
            </w:r>
            <w:r w:rsidR="00BA1DF6" w:rsidRPr="005A14B2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5A14B2" w:rsidRDefault="00F51DA9" w:rsidP="00F51DA9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5A14B2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41</w:t>
            </w:r>
          </w:p>
        </w:tc>
        <w:tc>
          <w:tcPr>
            <w:tcW w:w="6128" w:type="dxa"/>
            <w:shd w:val="clear" w:color="auto" w:fill="auto"/>
          </w:tcPr>
          <w:p w:rsidR="00BA1DF6" w:rsidRPr="005A14B2" w:rsidRDefault="00F51DA9" w:rsidP="00D21C07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  <w:r w:rsidRPr="005A14B2">
              <w:rPr>
                <w:rFonts w:asciiTheme="minorHAnsi" w:hAnsiTheme="minorHAnsi" w:cstheme="minorHAnsi"/>
                <w:bCs/>
                <w:highlight w:val="black"/>
                <w:lang w:val="cs-CZ"/>
              </w:rPr>
              <w:t xml:space="preserve">1.D – 20, 5.D </w:t>
            </w:r>
            <w:r w:rsidR="001D56D1" w:rsidRPr="005A14B2">
              <w:rPr>
                <w:rFonts w:asciiTheme="minorHAnsi" w:hAnsiTheme="minorHAnsi" w:cstheme="minorHAnsi"/>
                <w:bCs/>
                <w:highlight w:val="black"/>
                <w:lang w:val="cs-CZ"/>
              </w:rPr>
              <w:t>–</w:t>
            </w:r>
            <w:r w:rsidRPr="005A14B2">
              <w:rPr>
                <w:rFonts w:asciiTheme="minorHAnsi" w:hAnsiTheme="minorHAnsi" w:cstheme="minorHAnsi"/>
                <w:bCs/>
                <w:highlight w:val="black"/>
                <w:lang w:val="cs-CZ"/>
              </w:rPr>
              <w:t xml:space="preserve"> 21</w:t>
            </w:r>
          </w:p>
        </w:tc>
      </w:tr>
      <w:tr w:rsidR="00612399" w:rsidRPr="005A14B2" w:rsidTr="00612399">
        <w:tc>
          <w:tcPr>
            <w:tcW w:w="1961" w:type="dxa"/>
            <w:shd w:val="clear" w:color="auto" w:fill="auto"/>
          </w:tcPr>
          <w:p w:rsidR="00612399" w:rsidRPr="005A14B2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5A14B2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S</w:t>
            </w:r>
            <w:r w:rsidR="00612399" w:rsidRPr="005A14B2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5A14B2" w:rsidRDefault="00612399" w:rsidP="00612399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612399" w:rsidRPr="005A14B2" w:rsidRDefault="00612399" w:rsidP="00612399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</w:p>
        </w:tc>
      </w:tr>
      <w:tr w:rsidR="00612399" w:rsidRPr="005A14B2" w:rsidTr="00612399">
        <w:tc>
          <w:tcPr>
            <w:tcW w:w="1961" w:type="dxa"/>
            <w:shd w:val="clear" w:color="auto" w:fill="auto"/>
          </w:tcPr>
          <w:p w:rsidR="00612399" w:rsidRPr="005A14B2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5A14B2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5A14B2" w:rsidRDefault="00F51DA9" w:rsidP="00F51DA9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5A14B2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:rsidR="00612399" w:rsidRPr="005A14B2" w:rsidRDefault="00612399" w:rsidP="00612399">
            <w:p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</w:p>
        </w:tc>
      </w:tr>
    </w:tbl>
    <w:p w:rsidR="00BA1DF6" w:rsidRPr="005A14B2" w:rsidRDefault="00BA1DF6" w:rsidP="00BA1DF6">
      <w:pPr>
        <w:ind w:left="360"/>
        <w:rPr>
          <w:rFonts w:asciiTheme="minorHAnsi" w:hAnsiTheme="minorHAnsi" w:cstheme="minorHAnsi"/>
          <w:highlight w:val="black"/>
          <w:u w:val="single"/>
          <w:lang w:val="cs-CZ"/>
        </w:rPr>
      </w:pPr>
    </w:p>
    <w:p w:rsidR="00BA1DF6" w:rsidRPr="005A14B2" w:rsidRDefault="00BA1DF6" w:rsidP="00BA1DF6">
      <w:pPr>
        <w:pStyle w:val="Odstavecseseznamem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 xml:space="preserve">Program školy v přírodě: </w:t>
      </w:r>
      <w:r w:rsidR="00315A02" w:rsidRPr="005A14B2">
        <w:rPr>
          <w:rFonts w:asciiTheme="minorHAnsi" w:hAnsiTheme="minorHAnsi" w:cstheme="minorHAnsi"/>
          <w:b/>
          <w:highlight w:val="black"/>
          <w:lang w:val="cs-CZ"/>
        </w:rPr>
        <w:t>OLYMPIÁDA</w:t>
      </w:r>
    </w:p>
    <w:p w:rsidR="00BA1DF6" w:rsidRPr="005A14B2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5A14B2" w:rsidRDefault="00BA1DF6" w:rsidP="00612399">
      <w:p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Dodavatel se zavazuje zajistit </w:t>
      </w:r>
      <w:r w:rsidR="00612399" w:rsidRPr="005A14B2">
        <w:rPr>
          <w:rFonts w:asciiTheme="minorHAnsi" w:hAnsiTheme="minorHAnsi" w:cstheme="minorHAnsi"/>
          <w:highlight w:val="black"/>
          <w:lang w:val="cs-CZ"/>
        </w:rPr>
        <w:t xml:space="preserve">hlídání dětí a </w:t>
      </w:r>
      <w:r w:rsidRPr="005A14B2">
        <w:rPr>
          <w:rFonts w:asciiTheme="minorHAnsi" w:hAnsiTheme="minorHAnsi" w:cstheme="minorHAnsi"/>
          <w:highlight w:val="black"/>
          <w:lang w:val="cs-CZ"/>
        </w:rPr>
        <w:t>program od 13:00 hodin do večerky</w:t>
      </w:r>
      <w:r w:rsidR="00612399" w:rsidRPr="005A14B2">
        <w:rPr>
          <w:rFonts w:asciiTheme="minorHAnsi" w:hAnsiTheme="minorHAnsi" w:cstheme="minorHAnsi"/>
          <w:highlight w:val="black"/>
          <w:lang w:val="cs-CZ"/>
        </w:rPr>
        <w:t xml:space="preserve">. Dále pak </w:t>
      </w:r>
      <w:r w:rsidR="003A26C6" w:rsidRPr="005A14B2">
        <w:rPr>
          <w:rFonts w:asciiTheme="minorHAnsi" w:hAnsiTheme="minorHAnsi" w:cstheme="minorHAnsi"/>
          <w:highlight w:val="black"/>
          <w:lang w:val="cs-CZ"/>
        </w:rPr>
        <w:t xml:space="preserve">od večerky do budíčku </w:t>
      </w:r>
      <w:r w:rsidR="00612399" w:rsidRPr="005A14B2">
        <w:rPr>
          <w:rFonts w:asciiTheme="minorHAnsi" w:hAnsiTheme="minorHAnsi" w:cstheme="minorHAnsi"/>
          <w:highlight w:val="black"/>
          <w:lang w:val="cs-CZ"/>
        </w:rPr>
        <w:t>noční hlídání v</w:t>
      </w:r>
      <w:r w:rsidR="003A26C6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612399" w:rsidRPr="005A14B2">
        <w:rPr>
          <w:rFonts w:asciiTheme="minorHAnsi" w:hAnsiTheme="minorHAnsi" w:cstheme="minorHAnsi"/>
          <w:highlight w:val="black"/>
          <w:lang w:val="cs-CZ"/>
        </w:rPr>
        <w:t>podobě noční pohotovosti</w:t>
      </w:r>
      <w:r w:rsidR="003A26C6" w:rsidRPr="005A14B2">
        <w:rPr>
          <w:rFonts w:asciiTheme="minorHAnsi" w:hAnsiTheme="minorHAnsi" w:cstheme="minorHAnsi"/>
          <w:highlight w:val="black"/>
          <w:lang w:val="cs-CZ"/>
        </w:rPr>
        <w:t>.</w:t>
      </w:r>
    </w:p>
    <w:p w:rsidR="003A26C6" w:rsidRPr="005A14B2" w:rsidRDefault="00612399" w:rsidP="00612399">
      <w:p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lastRenderedPageBreak/>
        <w:t>Noční pohotovostí se rozumí</w:t>
      </w:r>
      <w:r w:rsidR="003A26C6" w:rsidRPr="005A14B2">
        <w:rPr>
          <w:rFonts w:asciiTheme="minorHAnsi" w:hAnsiTheme="minorHAnsi" w:cstheme="minorHAnsi"/>
          <w:highlight w:val="black"/>
          <w:lang w:val="cs-CZ"/>
        </w:rPr>
        <w:t>:</w:t>
      </w:r>
    </w:p>
    <w:p w:rsidR="003A26C6" w:rsidRPr="005A14B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určení odpovědné osoby / osob, které budou během noci namátkově kontrolovat pokoje dětí</w:t>
      </w:r>
    </w:p>
    <w:p w:rsidR="003A26C6" w:rsidRPr="005A14B2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vyznačení pokoje / -ů, kam se děti mohou v případě potřeby obrátit</w:t>
      </w:r>
    </w:p>
    <w:p w:rsidR="00E63AC6" w:rsidRPr="005A14B2" w:rsidRDefault="00E63AC6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3A26C6" w:rsidRPr="005A14B2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3A26C6" w:rsidRPr="005A14B2" w:rsidRDefault="000D58F6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>Ubytování</w:t>
      </w:r>
      <w:r w:rsidR="003A26C6" w:rsidRPr="005A14B2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2D165A" w:rsidRPr="005A14B2" w:rsidRDefault="002D165A" w:rsidP="003A26C6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Cs/>
          <w:highlight w:val="black"/>
          <w:lang w:val="cs-CZ"/>
        </w:rPr>
        <w:t xml:space="preserve">                   </w:t>
      </w:r>
      <w:r w:rsidR="00CA5560" w:rsidRPr="005A14B2">
        <w:rPr>
          <w:rFonts w:asciiTheme="minorHAnsi" w:hAnsiTheme="minorHAnsi" w:cstheme="minorHAnsi"/>
          <w:bCs/>
          <w:highlight w:val="black"/>
          <w:lang w:val="cs-CZ"/>
        </w:rPr>
        <w:t>V penzionu, v 2 až 4 lůžkových pokojích s vlastním sociálním zařízením. Ubytování s přihlédnutím k tomu, že jedou skupiny, které se nedají sloučit – chlapci a dívky, popř. žáci různých ročníků. Na pokojích budou připraveny lůžkoviny, povlékání si děti a pedagogové zajišťují sami ve spolupráci s organizátorem.</w:t>
      </w:r>
    </w:p>
    <w:p w:rsidR="007F08DA" w:rsidRPr="005A14B2" w:rsidRDefault="00E40B31" w:rsidP="00607659">
      <w:pPr>
        <w:jc w:val="both"/>
        <w:rPr>
          <w:rFonts w:ascii="Arial" w:hAnsi="Arial" w:cs="Arial"/>
          <w:color w:val="222222"/>
          <w:sz w:val="19"/>
          <w:szCs w:val="19"/>
          <w:highlight w:val="black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 xml:space="preserve">Způsob zajištění pitné vody : </w:t>
      </w:r>
      <w:r w:rsidR="00607659" w:rsidRPr="005A14B2">
        <w:rPr>
          <w:rFonts w:asciiTheme="minorHAnsi" w:hAnsiTheme="minorHAnsi" w:cstheme="minorHAnsi"/>
          <w:b/>
          <w:bCs/>
          <w:highlight w:val="black"/>
          <w:lang w:val="cs-CZ"/>
        </w:rPr>
        <w:t>obecní vodovodní řád.</w:t>
      </w:r>
    </w:p>
    <w:p w:rsidR="00BA1DF6" w:rsidRPr="005A14B2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5A14B2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>Stravo</w:t>
      </w:r>
      <w:r w:rsidR="00DD5EEE" w:rsidRPr="005A14B2">
        <w:rPr>
          <w:rFonts w:asciiTheme="minorHAnsi" w:hAnsiTheme="minorHAnsi" w:cstheme="minorHAnsi"/>
          <w:b/>
          <w:highlight w:val="black"/>
          <w:lang w:val="cs-CZ"/>
        </w:rPr>
        <w:t>vání</w:t>
      </w:r>
      <w:r w:rsidR="003A26C6" w:rsidRPr="005A14B2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DD5EEE" w:rsidRPr="005A14B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ab/>
        <w:t xml:space="preserve">Stravování 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>bude zajištěno v pravidelných časech 5x denně. Současně bude zajištěn celodenní pitný režim. Stravování začíná oběde</w:t>
      </w:r>
      <w:r w:rsidR="00140E0C" w:rsidRPr="005A14B2">
        <w:rPr>
          <w:rFonts w:asciiTheme="minorHAnsi" w:hAnsiTheme="minorHAnsi" w:cstheme="minorHAnsi"/>
          <w:highlight w:val="black"/>
          <w:lang w:val="cs-CZ"/>
        </w:rPr>
        <w:t xml:space="preserve">m </w:t>
      </w:r>
      <w:r w:rsidR="00BC395F" w:rsidRPr="005A14B2">
        <w:rPr>
          <w:rFonts w:asciiTheme="minorHAnsi" w:hAnsiTheme="minorHAnsi" w:cstheme="minorHAnsi"/>
          <w:highlight w:val="black"/>
          <w:lang w:val="cs-CZ"/>
        </w:rPr>
        <w:t>v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5A14B2">
        <w:rPr>
          <w:rFonts w:asciiTheme="minorHAnsi" w:hAnsiTheme="minorHAnsi" w:cstheme="minorHAnsi"/>
          <w:highlight w:val="black"/>
          <w:lang w:val="cs-CZ"/>
        </w:rPr>
        <w:t xml:space="preserve">den příjezdu a končí 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snídaní a </w:t>
      </w:r>
      <w:r w:rsidR="00BC395F" w:rsidRPr="005A14B2">
        <w:rPr>
          <w:rFonts w:asciiTheme="minorHAnsi" w:hAnsiTheme="minorHAnsi" w:cstheme="minorHAnsi"/>
          <w:highlight w:val="black"/>
          <w:lang w:val="cs-CZ"/>
        </w:rPr>
        <w:t xml:space="preserve">svačinou 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>v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>den odjezdu</w:t>
      </w:r>
      <w:r w:rsidR="0047044B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5A14B2">
        <w:rPr>
          <w:rFonts w:asciiTheme="minorHAnsi" w:hAnsiTheme="minorHAnsi" w:cstheme="minorHAnsi"/>
          <w:highlight w:val="black"/>
          <w:lang w:val="cs-CZ"/>
        </w:rPr>
        <w:t>(svačinou se rozumí běžná denní svačina, nikoli</w:t>
      </w:r>
      <w:r w:rsidR="000D58F6" w:rsidRPr="005A14B2">
        <w:rPr>
          <w:rFonts w:asciiTheme="minorHAnsi" w:hAnsiTheme="minorHAnsi" w:cstheme="minorHAnsi"/>
          <w:highlight w:val="black"/>
          <w:lang w:val="cs-CZ"/>
        </w:rPr>
        <w:t>v</w:t>
      </w:r>
      <w:r w:rsidR="00BC395F" w:rsidRPr="005A14B2">
        <w:rPr>
          <w:rFonts w:asciiTheme="minorHAnsi" w:hAnsiTheme="minorHAnsi" w:cstheme="minorHAnsi"/>
          <w:highlight w:val="black"/>
          <w:lang w:val="cs-CZ"/>
        </w:rPr>
        <w:t xml:space="preserve"> balíček na cestu)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>. V případě požadavku na speciální stravování - bezlepková dieta a další – je tuto skutečnost nutné hlásit s předstihem. V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>případě bezlepkové diety je nutné informovat rodiče o tom, že je potřeba s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5A14B2">
        <w:rPr>
          <w:rFonts w:asciiTheme="minorHAnsi" w:hAnsiTheme="minorHAnsi" w:cstheme="minorHAnsi"/>
          <w:highlight w:val="black"/>
          <w:lang w:val="cs-CZ"/>
        </w:rPr>
        <w:t xml:space="preserve">může být 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 xml:space="preserve">písemně dohodnuta mezi Školou a </w:t>
      </w:r>
      <w:r w:rsidR="006E1011" w:rsidRPr="005A14B2">
        <w:rPr>
          <w:rFonts w:asciiTheme="minorHAnsi" w:hAnsiTheme="minorHAnsi" w:cstheme="minorHAnsi"/>
          <w:highlight w:val="black"/>
          <w:lang w:val="cs-CZ"/>
        </w:rPr>
        <w:t xml:space="preserve">Dodavatelem 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 xml:space="preserve">nejpozději 20 dnů před začátkem pobytu. Změna jídelníčku je </w:t>
      </w:r>
      <w:r w:rsidRPr="005A14B2">
        <w:rPr>
          <w:rFonts w:asciiTheme="minorHAnsi" w:hAnsiTheme="minorHAnsi" w:cstheme="minorHAnsi"/>
          <w:highlight w:val="black"/>
          <w:lang w:val="cs-CZ"/>
        </w:rPr>
        <w:t>vyhrazena Provozovatelem. Všechny změny budou hlášeny s předstihem vedoucímu pobytu ze strany školy</w:t>
      </w:r>
      <w:r w:rsidR="00DD5EEE" w:rsidRPr="005A14B2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5A14B2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CB3632" w:rsidRPr="005A14B2" w:rsidRDefault="00CB3632" w:rsidP="00CB3632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bookmarkStart w:id="1" w:name="_Hlk528922598"/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>Cenová ujednání, počet účastníků:</w:t>
      </w:r>
    </w:p>
    <w:p w:rsidR="00CB3632" w:rsidRPr="005A14B2" w:rsidRDefault="00CB3632" w:rsidP="00CB3632">
      <w:pPr>
        <w:rPr>
          <w:rFonts w:asciiTheme="minorHAnsi" w:hAnsiTheme="minorHAnsi" w:cstheme="minorHAnsi"/>
          <w:highlight w:val="black"/>
          <w:lang w:val="cs-CZ"/>
        </w:rPr>
      </w:pPr>
    </w:p>
    <w:p w:rsidR="00CB3632" w:rsidRPr="005A14B2" w:rsidRDefault="00CB3632" w:rsidP="00CB3632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>C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>ena za pobyt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činí </w:t>
      </w:r>
      <w:r w:rsidR="00F51DA9" w:rsidRPr="005A14B2">
        <w:rPr>
          <w:rFonts w:asciiTheme="minorHAnsi" w:hAnsiTheme="minorHAnsi" w:cstheme="minorHAnsi"/>
          <w:b/>
          <w:highlight w:val="black"/>
          <w:lang w:val="cs-CZ"/>
        </w:rPr>
        <w:t>4 190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="00F51DA9" w:rsidRPr="005A14B2">
        <w:rPr>
          <w:rFonts w:asciiTheme="minorHAnsi" w:hAnsiTheme="minorHAnsi" w:cstheme="minorHAnsi"/>
          <w:highlight w:val="black"/>
          <w:lang w:val="cs-CZ"/>
        </w:rPr>
        <w:t xml:space="preserve"> za žáka.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Tato cena je zaručena při dodržení výše uvedeného předběžného počtu žáků s tolerancí </w:t>
      </w:r>
      <w:r w:rsidR="00516030"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0 </w:t>
      </w:r>
      <w:r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žáků. </w:t>
      </w:r>
    </w:p>
    <w:p w:rsidR="00CB3632" w:rsidRPr="005A14B2" w:rsidRDefault="00CB3632" w:rsidP="00CB3632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</w:p>
    <w:p w:rsidR="00CB3632" w:rsidRPr="005A14B2" w:rsidRDefault="00CB3632" w:rsidP="00CB3632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>Cena za pobyt zahrnuje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: dopravu, ubytování včetně ubytovacího poplatku, stravu 5x denně včetně pitného režimu, program po celou dobu pobytu včetně vybavení, instruktory, zdravotníka včetně lékárničky, noční pohotovost (instruktor), pobyt pro pedagogy </w:t>
      </w:r>
      <w:r w:rsidR="001D56D1" w:rsidRPr="005A14B2">
        <w:rPr>
          <w:rFonts w:asciiTheme="minorHAnsi" w:hAnsiTheme="minorHAnsi" w:cstheme="minorHAnsi"/>
          <w:highlight w:val="black"/>
          <w:lang w:val="cs-CZ"/>
        </w:rPr>
        <w:t>(4</w:t>
      </w:r>
      <w:r w:rsidRPr="005A14B2">
        <w:rPr>
          <w:rFonts w:asciiTheme="minorHAnsi" w:hAnsiTheme="minorHAnsi" w:cstheme="minorHAnsi"/>
          <w:highlight w:val="black"/>
          <w:lang w:val="cs-CZ"/>
        </w:rPr>
        <w:t>) zdarma (jídlo 5x denně, ubytování, doprava), pojištění storna pobytu v případě nemoci</w:t>
      </w:r>
    </w:p>
    <w:p w:rsidR="00CB3632" w:rsidRPr="005A14B2" w:rsidRDefault="00CB3632" w:rsidP="00CB3632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7F08DA" w:rsidRPr="005A14B2" w:rsidRDefault="00CB3632" w:rsidP="00CB3632">
      <w:pPr>
        <w:jc w:val="both"/>
        <w:rPr>
          <w:rFonts w:asciiTheme="minorHAnsi" w:hAnsiTheme="minorHAnsi" w:cstheme="minorHAnsi"/>
          <w:color w:val="FF0000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80% ze storno poplatku uvedeného v této smlouvě. </w:t>
      </w:r>
    </w:p>
    <w:p w:rsidR="00607659" w:rsidRPr="005A14B2" w:rsidRDefault="007F08DA" w:rsidP="00607659">
      <w:pPr>
        <w:rPr>
          <w:highlight w:val="black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>Adresa a kontakt na nejbližšího dětského lékaře</w:t>
      </w:r>
      <w:r w:rsidR="00607659" w:rsidRPr="005A14B2">
        <w:rPr>
          <w:rFonts w:asciiTheme="minorHAnsi" w:hAnsiTheme="minorHAnsi" w:cstheme="minorHAnsi"/>
          <w:highlight w:val="black"/>
          <w:lang w:val="cs-CZ"/>
        </w:rPr>
        <w:t xml:space="preserve">: </w:t>
      </w:r>
      <w:proofErr w:type="spellStart"/>
      <w:r w:rsidR="00607659" w:rsidRPr="005A14B2">
        <w:rPr>
          <w:highlight w:val="black"/>
        </w:rPr>
        <w:t>MUDr</w:t>
      </w:r>
      <w:proofErr w:type="spellEnd"/>
      <w:r w:rsidR="00607659" w:rsidRPr="005A14B2">
        <w:rPr>
          <w:highlight w:val="black"/>
        </w:rPr>
        <w:t xml:space="preserve">. </w:t>
      </w:r>
      <w:proofErr w:type="spellStart"/>
      <w:r w:rsidR="00607659" w:rsidRPr="005A14B2">
        <w:rPr>
          <w:highlight w:val="black"/>
        </w:rPr>
        <w:t>Milada</w:t>
      </w:r>
      <w:proofErr w:type="spellEnd"/>
      <w:r w:rsidR="00607659" w:rsidRPr="005A14B2">
        <w:rPr>
          <w:highlight w:val="black"/>
        </w:rPr>
        <w:t xml:space="preserve"> </w:t>
      </w:r>
      <w:proofErr w:type="spellStart"/>
      <w:r w:rsidR="00607659" w:rsidRPr="005A14B2">
        <w:rPr>
          <w:highlight w:val="black"/>
        </w:rPr>
        <w:t>Hendrychová</w:t>
      </w:r>
      <w:proofErr w:type="spellEnd"/>
      <w:r w:rsidR="00607659" w:rsidRPr="005A14B2">
        <w:rPr>
          <w:highlight w:val="black"/>
        </w:rPr>
        <w:t xml:space="preserve">, </w:t>
      </w:r>
      <w:proofErr w:type="spellStart"/>
      <w:r w:rsidR="00607659" w:rsidRPr="005A14B2">
        <w:rPr>
          <w:highlight w:val="black"/>
        </w:rPr>
        <w:t>Praktický</w:t>
      </w:r>
      <w:proofErr w:type="spellEnd"/>
      <w:r w:rsidR="00607659" w:rsidRPr="005A14B2">
        <w:rPr>
          <w:highlight w:val="black"/>
        </w:rPr>
        <w:t xml:space="preserve"> </w:t>
      </w:r>
      <w:proofErr w:type="spellStart"/>
      <w:r w:rsidR="00607659" w:rsidRPr="005A14B2">
        <w:rPr>
          <w:highlight w:val="black"/>
        </w:rPr>
        <w:t>lékař</w:t>
      </w:r>
      <w:proofErr w:type="spellEnd"/>
      <w:r w:rsidR="00607659" w:rsidRPr="005A14B2">
        <w:rPr>
          <w:highlight w:val="black"/>
        </w:rPr>
        <w:t xml:space="preserve"> pro </w:t>
      </w:r>
      <w:proofErr w:type="spellStart"/>
      <w:r w:rsidR="00607659" w:rsidRPr="005A14B2">
        <w:rPr>
          <w:highlight w:val="black"/>
        </w:rPr>
        <w:t>děti</w:t>
      </w:r>
      <w:proofErr w:type="spellEnd"/>
      <w:r w:rsidR="00607659" w:rsidRPr="005A14B2">
        <w:rPr>
          <w:highlight w:val="black"/>
        </w:rPr>
        <w:t xml:space="preserve"> a </w:t>
      </w:r>
      <w:proofErr w:type="spellStart"/>
      <w:r w:rsidR="00607659" w:rsidRPr="005A14B2">
        <w:rPr>
          <w:highlight w:val="black"/>
        </w:rPr>
        <w:t>dorost</w:t>
      </w:r>
      <w:proofErr w:type="spellEnd"/>
      <w:r w:rsidR="00607659" w:rsidRPr="005A14B2">
        <w:rPr>
          <w:highlight w:val="black"/>
        </w:rPr>
        <w:t xml:space="preserve">, </w:t>
      </w:r>
      <w:proofErr w:type="spellStart"/>
      <w:r w:rsidR="00607659" w:rsidRPr="005A14B2">
        <w:rPr>
          <w:highlight w:val="black"/>
        </w:rPr>
        <w:t>Loučovice</w:t>
      </w:r>
      <w:proofErr w:type="spellEnd"/>
      <w:r w:rsidR="00607659" w:rsidRPr="005A14B2">
        <w:rPr>
          <w:highlight w:val="black"/>
        </w:rPr>
        <w:t xml:space="preserve"> 290, 382 76, Tel.: 380 748 206</w:t>
      </w:r>
    </w:p>
    <w:p w:rsidR="007F08DA" w:rsidRPr="005A14B2" w:rsidRDefault="007F08DA" w:rsidP="00CB3632">
      <w:pPr>
        <w:jc w:val="both"/>
        <w:rPr>
          <w:rFonts w:asciiTheme="minorHAnsi" w:hAnsiTheme="minorHAnsi" w:cstheme="minorHAnsi"/>
          <w:color w:val="FF0000"/>
          <w:highlight w:val="black"/>
          <w:lang w:val="cs-CZ"/>
        </w:rPr>
      </w:pPr>
    </w:p>
    <w:p w:rsidR="00CB3632" w:rsidRPr="005A14B2" w:rsidRDefault="00CB3632" w:rsidP="00CB3632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CB3632" w:rsidRPr="00AB0406" w:rsidRDefault="00CB3632" w:rsidP="00CB3632">
      <w:pPr>
        <w:jc w:val="both"/>
        <w:rPr>
          <w:rFonts w:asciiTheme="minorHAnsi" w:hAnsiTheme="minorHAnsi" w:cstheme="minorHAnsi"/>
          <w:lang w:val="cs-CZ"/>
        </w:rPr>
      </w:pPr>
      <w:r w:rsidRPr="005A14B2">
        <w:rPr>
          <w:rFonts w:asciiTheme="minorHAnsi" w:hAnsiTheme="minorHAnsi" w:cstheme="minorHAnsi"/>
          <w:b/>
          <w:highlight w:val="black"/>
          <w:lang w:val="cs-CZ"/>
        </w:rPr>
        <w:t xml:space="preserve">Cena za pobyt nezahrnuje: </w:t>
      </w:r>
      <w:r w:rsidRPr="005A14B2">
        <w:rPr>
          <w:rFonts w:asciiTheme="minorHAnsi" w:hAnsiTheme="minorHAnsi" w:cstheme="minorHAnsi"/>
          <w:highlight w:val="black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CB3632" w:rsidRPr="003A26C6" w:rsidRDefault="00CB3632" w:rsidP="00CB3632">
      <w:pPr>
        <w:jc w:val="both"/>
        <w:rPr>
          <w:rFonts w:asciiTheme="minorHAnsi" w:hAnsiTheme="minorHAnsi" w:cstheme="minorHAnsi"/>
          <w:lang w:val="cs-CZ"/>
        </w:rPr>
      </w:pPr>
    </w:p>
    <w:p w:rsidR="00CB3632" w:rsidRPr="00AB0406" w:rsidRDefault="00CB3632" w:rsidP="00CB3632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F51DA9" w:rsidRPr="00F51DA9">
        <w:rPr>
          <w:rFonts w:asciiTheme="minorHAnsi" w:hAnsiTheme="minorHAnsi" w:cstheme="minorHAnsi"/>
          <w:b/>
          <w:lang w:val="cs-CZ"/>
        </w:rPr>
        <w:t>171 790</w:t>
      </w:r>
      <w:r w:rsidRPr="00F51DA9">
        <w:rPr>
          <w:rFonts w:asciiTheme="minorHAnsi" w:hAnsiTheme="minorHAnsi" w:cstheme="minorHAnsi"/>
          <w:b/>
          <w:lang w:val="cs-CZ"/>
        </w:rPr>
        <w:t xml:space="preserve"> Kč</w:t>
      </w:r>
      <w:r w:rsidRPr="00AB0406">
        <w:rPr>
          <w:rFonts w:asciiTheme="minorHAnsi" w:hAnsiTheme="minorHAnsi" w:cstheme="minorHAnsi"/>
          <w:lang w:val="cs-CZ"/>
        </w:rPr>
        <w:t xml:space="preserve">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CB3632" w:rsidRDefault="00CB3632" w:rsidP="00CB3632">
      <w:pPr>
        <w:jc w:val="both"/>
        <w:rPr>
          <w:rFonts w:asciiTheme="minorHAnsi" w:hAnsiTheme="minorHAnsi" w:cstheme="minorHAnsi"/>
          <w:bCs/>
          <w:lang w:val="cs-CZ"/>
        </w:rPr>
      </w:pPr>
    </w:p>
    <w:p w:rsidR="00CB3632" w:rsidRPr="005A14B2" w:rsidRDefault="00CB3632" w:rsidP="00CB3632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>Storno podmínky</w:t>
      </w:r>
    </w:p>
    <w:p w:rsidR="00CB3632" w:rsidRPr="005A14B2" w:rsidRDefault="00CB3632" w:rsidP="00CB3632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CB3632" w:rsidRPr="005A14B2" w:rsidRDefault="00CB3632" w:rsidP="00CB3632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Cs/>
          <w:highlight w:val="black"/>
          <w:u w:val="single"/>
          <w:lang w:val="cs-CZ"/>
        </w:rPr>
        <w:t>Jiný, než zdravotní důvod</w:t>
      </w: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 xml:space="preserve"> (</w:t>
      </w:r>
      <w:r w:rsidRPr="005A14B2">
        <w:rPr>
          <w:rFonts w:asciiTheme="minorHAnsi" w:hAnsiTheme="minorHAnsi" w:cstheme="minorHAnsi"/>
          <w:bCs/>
          <w:highlight w:val="black"/>
          <w:lang w:val="cs-CZ"/>
        </w:rPr>
        <w:t>minimálně 1 700 Kč) a dále dle podmínek níže.</w:t>
      </w:r>
    </w:p>
    <w:p w:rsidR="00CB3632" w:rsidRPr="005A14B2" w:rsidRDefault="00CB3632" w:rsidP="00CB363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Cs/>
          <w:highlight w:val="black"/>
          <w:lang w:val="cs-CZ"/>
        </w:rPr>
        <w:t xml:space="preserve">1700 Kč z ceny pobytu žáka </w:t>
      </w:r>
      <w:r w:rsidRPr="005A14B2">
        <w:rPr>
          <w:rFonts w:asciiTheme="minorHAnsi" w:hAnsiTheme="minorHAnsi" w:cstheme="minorHAnsi"/>
          <w:highlight w:val="black"/>
          <w:lang w:val="cs-CZ"/>
        </w:rPr>
        <w:t>při zrušení účasti</w:t>
      </w:r>
      <w:r w:rsidRPr="005A14B2">
        <w:rPr>
          <w:rFonts w:asciiTheme="minorHAnsi" w:hAnsiTheme="minorHAnsi" w:cstheme="minorHAnsi"/>
          <w:bCs/>
          <w:highlight w:val="black"/>
          <w:lang w:val="cs-CZ"/>
        </w:rPr>
        <w:t xml:space="preserve"> do 30 dnů před zahájením pobytu</w:t>
      </w:r>
    </w:p>
    <w:p w:rsidR="00CB3632" w:rsidRPr="005A14B2" w:rsidRDefault="00CB3632" w:rsidP="00CB3632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75% z ceny pobytu žáka při zrušení účasti do 14 dnů před zahájením pobytu</w:t>
      </w:r>
    </w:p>
    <w:p w:rsidR="00CB3632" w:rsidRPr="005A14B2" w:rsidRDefault="00CB3632" w:rsidP="00CB3632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85% z ceny pobytu žáka při zrušení účasti do 7 dnů před zahájením pobytu</w:t>
      </w:r>
    </w:p>
    <w:p w:rsidR="00CB3632" w:rsidRPr="005A14B2" w:rsidRDefault="00CB3632" w:rsidP="00CB3632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100% z ceny pobytu žáka při zrušení účasti do 3 dnů a méně před zahájením pobytu</w:t>
      </w:r>
    </w:p>
    <w:p w:rsidR="00CB3632" w:rsidRPr="005A14B2" w:rsidRDefault="00CB3632" w:rsidP="00CB3632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:rsidR="00CB3632" w:rsidRPr="005A14B2" w:rsidRDefault="00CB3632" w:rsidP="00CB3632">
      <w:pPr>
        <w:pStyle w:val="FormtovanvHTML"/>
        <w:rPr>
          <w:rFonts w:asciiTheme="minorHAnsi" w:hAnsiTheme="minorHAnsi" w:cstheme="minorHAnsi"/>
          <w:highlight w:val="black"/>
          <w:u w:val="single"/>
          <w:lang w:val="cs-CZ"/>
        </w:rPr>
      </w:pPr>
      <w:r w:rsidRPr="005A14B2">
        <w:rPr>
          <w:rFonts w:asciiTheme="minorHAnsi" w:hAnsiTheme="minorHAnsi" w:cstheme="minorHAnsi"/>
          <w:highlight w:val="black"/>
          <w:u w:val="single"/>
          <w:lang w:val="cs-CZ"/>
        </w:rPr>
        <w:t xml:space="preserve">Zdravotní důvod (nutné doložit kopii lékařské zprávy): </w:t>
      </w:r>
    </w:p>
    <w:p w:rsidR="00CB3632" w:rsidRPr="005A14B2" w:rsidRDefault="00CB3632" w:rsidP="00CB3632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Při onemocnění žáka před odjezdem, bude žákovi na základě potvrzení od lékaře vrácena částka za pobyt snížená o částku 1700 Kč. Nejzazší termín pro vystavení lékařské zprávy je datum odjezdu na Pobyt.</w:t>
      </w:r>
    </w:p>
    <w:p w:rsidR="00CB3632" w:rsidRPr="005A14B2" w:rsidRDefault="00CB3632" w:rsidP="00CB3632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Pojišťovna na základě lékařské zprávy poté vyplatí žákovi 80% z výše storno poplatku. </w:t>
      </w:r>
    </w:p>
    <w:p w:rsidR="00CB3632" w:rsidRPr="005A14B2" w:rsidRDefault="00CB3632" w:rsidP="00CB3632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CB3632" w:rsidRPr="005A14B2" w:rsidRDefault="00CB3632" w:rsidP="00CB3632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u w:val="single"/>
          <w:lang w:val="cs-CZ"/>
        </w:rPr>
        <w:t>Při onemocnění nebo úrazu žáka v průběhu pobytu</w:t>
      </w:r>
      <w:r w:rsidRPr="005A14B2">
        <w:rPr>
          <w:rFonts w:asciiTheme="minorHAnsi" w:hAnsiTheme="minorHAnsi" w:cstheme="minorHAnsi"/>
          <w:highlight w:val="black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p w:rsidR="00CB3632" w:rsidRPr="005A14B2" w:rsidRDefault="00CB3632" w:rsidP="00CB3632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:rsidR="00CB3632" w:rsidRPr="005A14B2" w:rsidRDefault="00CB3632" w:rsidP="00CB3632">
      <w:pPr>
        <w:suppressAutoHyphens/>
        <w:rPr>
          <w:rFonts w:asciiTheme="minorHAnsi" w:hAnsiTheme="minorHAnsi" w:cstheme="minorHAnsi"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lastRenderedPageBreak/>
        <w:t>Způsob úhrady</w:t>
      </w:r>
      <w:r w:rsidRPr="005A14B2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p w:rsidR="00CB3632" w:rsidRPr="005A14B2" w:rsidRDefault="00CB3632" w:rsidP="00CB3632">
      <w:pPr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- 1. záloha dle zálohové faktury ve výši </w:t>
      </w:r>
      <w:r w:rsidR="00F51DA9" w:rsidRPr="005A14B2">
        <w:rPr>
          <w:rFonts w:asciiTheme="minorHAnsi" w:hAnsiTheme="minorHAnsi" w:cstheme="minorHAnsi"/>
          <w:b/>
          <w:highlight w:val="black"/>
          <w:lang w:val="cs-CZ"/>
        </w:rPr>
        <w:t>69 700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je splatná</w:t>
      </w:r>
      <w:r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67498F" w:rsidRPr="005A14B2">
        <w:rPr>
          <w:rFonts w:asciiTheme="minorHAnsi" w:hAnsiTheme="minorHAnsi" w:cstheme="minorHAnsi"/>
          <w:b/>
          <w:color w:val="000000"/>
          <w:highlight w:val="black"/>
          <w:lang w:val="cs-CZ"/>
        </w:rPr>
        <w:t>31. 1. 2019</w:t>
      </w:r>
      <w:r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 (1700,- /dítě).</w:t>
      </w:r>
    </w:p>
    <w:p w:rsidR="00CB3632" w:rsidRPr="005A14B2" w:rsidRDefault="00CB3632" w:rsidP="00CB3632">
      <w:pPr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- 2. záloha dle zálohové faktury ve výši</w:t>
      </w:r>
      <w:r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F51DA9" w:rsidRPr="005A14B2">
        <w:rPr>
          <w:rFonts w:asciiTheme="minorHAnsi" w:hAnsiTheme="minorHAnsi" w:cstheme="minorHAnsi"/>
          <w:b/>
          <w:highlight w:val="black"/>
          <w:lang w:val="cs-CZ"/>
        </w:rPr>
        <w:t>102 090</w:t>
      </w:r>
      <w:r w:rsidRPr="005A14B2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b/>
          <w:color w:val="000000"/>
          <w:highlight w:val="black"/>
          <w:lang w:val="cs-CZ"/>
        </w:rPr>
        <w:t>Kč</w:t>
      </w:r>
      <w:r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 je</w:t>
      </w:r>
      <w:r w:rsidR="00F51DA9"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 splatná do </w:t>
      </w:r>
      <w:r w:rsidR="00F51DA9" w:rsidRPr="005A14B2">
        <w:rPr>
          <w:rFonts w:asciiTheme="minorHAnsi" w:hAnsiTheme="minorHAnsi" w:cstheme="minorHAnsi"/>
          <w:b/>
          <w:color w:val="000000"/>
          <w:highlight w:val="black"/>
          <w:lang w:val="cs-CZ"/>
        </w:rPr>
        <w:t>30. 4.</w:t>
      </w:r>
      <w:r w:rsidRPr="005A14B2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 2019.</w:t>
      </w:r>
      <w:r w:rsidRPr="005A14B2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</w:p>
    <w:bookmarkEnd w:id="1"/>
    <w:p w:rsidR="00EB56EB" w:rsidRPr="005A14B2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5A14B2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5A14B2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5A14B2">
        <w:rPr>
          <w:rFonts w:asciiTheme="minorHAnsi" w:hAnsiTheme="minorHAnsi" w:cstheme="min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Pr="005A14B2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712AAC" w:rsidRPr="005A14B2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EB56EB" w:rsidRPr="005A14B2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>Práva a povinnosti smluvních stran</w:t>
      </w:r>
      <w:r w:rsidR="00712AAC" w:rsidRPr="005A14B2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V případě potřeby budou k dispozici instruktoři Dodavatele.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místě konání zajišťuje Dodavatel.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bCs/>
          <w:highlight w:val="black"/>
          <w:lang w:val="cs-CZ"/>
        </w:rPr>
        <w:t>Žáci Školy jsou povinni</w:t>
      </w: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tím, že tento žák ztrácí nárok na další služby stejně tak nárok na úhradu nevyužitých služeb.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dopravním prostředku nebo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ubytovacím aj. zařízení, kde došlo k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čerpání služby zajištěné dle smlouvy.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5A14B2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5A14B2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jakém je převzala, s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přihlédnutím k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běžnému opotřebení.</w:t>
      </w:r>
    </w:p>
    <w:p w:rsidR="00A40497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5A14B2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A40497" w:rsidRPr="005A14B2" w:rsidRDefault="00A40497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Dodavatel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jako Zpracovatel poskytnutých osobních údajů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5A14B2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5A14B2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>Odstoupení od smlouvy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této smlouvě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5A14B2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Pobytu </w:t>
      </w:r>
      <w:r w:rsidRPr="005A14B2">
        <w:rPr>
          <w:rFonts w:asciiTheme="minorHAnsi" w:hAnsiTheme="minorHAnsi" w:cstheme="minorHAnsi"/>
          <w:highlight w:val="black"/>
          <w:lang w:val="cs-CZ"/>
        </w:rPr>
        <w:t>bez předchozího písemného upozornění.</w:t>
      </w:r>
    </w:p>
    <w:p w:rsidR="00712AAC" w:rsidRPr="005A14B2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Dodavatel je v</w:t>
      </w:r>
      <w:r w:rsidR="00712AAC" w:rsidRPr="005A14B2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5A14B2">
        <w:rPr>
          <w:rFonts w:asciiTheme="minorHAnsi" w:hAnsiTheme="minorHAnsi" w:cstheme="minorHAnsi"/>
          <w:highlight w:val="black"/>
          <w:lang w:val="cs-CZ"/>
        </w:rPr>
        <w:t>tomto případě povinen vrátit zaplacenou zálohu do 30 dnů ode dne odstoupení.</w:t>
      </w:r>
    </w:p>
    <w:p w:rsidR="00EB56EB" w:rsidRPr="005A14B2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5A14B2">
        <w:rPr>
          <w:rFonts w:asciiTheme="minorHAnsi" w:hAnsiTheme="minorHAnsi" w:cstheme="minorHAnsi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5A14B2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5A14B2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5A14B2">
        <w:rPr>
          <w:rFonts w:asciiTheme="minorHAnsi" w:hAnsiTheme="minorHAnsi" w:cstheme="minorHAnsi"/>
          <w:b/>
          <w:bCs/>
          <w:highlight w:val="black"/>
          <w:lang w:val="cs-CZ"/>
        </w:rPr>
        <w:t>Závěrečná ujednání</w:t>
      </w:r>
    </w:p>
    <w:p w:rsidR="00EB56EB" w:rsidRPr="005A14B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5A14B2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5A14B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5A14B2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5A14B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5A14B2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5A14B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5A14B2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5A14B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5A14B2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lastRenderedPageBreak/>
        <w:t>Smluvní strany nepřebírají riziko změny okolností ve smyslu § 1765 odst. 2 občanského zákoníku.</w:t>
      </w:r>
    </w:p>
    <w:p w:rsidR="00EB56EB" w:rsidRPr="005A14B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5A14B2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E40B31" w:rsidRPr="00607659" w:rsidRDefault="00E40B31" w:rsidP="00607659">
      <w:pPr>
        <w:spacing w:after="160"/>
        <w:ind w:firstLine="708"/>
        <w:jc w:val="both"/>
        <w:rPr>
          <w:lang w:val="cs-CZ"/>
        </w:rPr>
      </w:pPr>
      <w:r w:rsidRPr="005A14B2">
        <w:rPr>
          <w:highlight w:val="black"/>
          <w:lang w:val="cs-CZ"/>
        </w:rPr>
        <w:t>Smlouva nabývá platnosti a účinnosti dnem jejího podpisu oprávněnými zástupci obou smluvních stran.  Smlouva podléhající povinnosti uveřejnění dle zákona č. 340/2015 Sb., o registru smluv nabývá účinnosti nejdříve dnem uveřejnění dle zákona č. 340/2015 Sb., o registru smluv. Zveřejnění zajistí objednatel.</w:t>
      </w:r>
    </w:p>
    <w:p w:rsidR="00E40B31" w:rsidRPr="003A26C6" w:rsidRDefault="00E40B31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="0067498F">
        <w:rPr>
          <w:rFonts w:asciiTheme="minorHAnsi" w:hAnsiTheme="minorHAnsi" w:cstheme="minorHAnsi"/>
          <w:iCs/>
          <w:lang w:val="cs-CZ"/>
        </w:rPr>
        <w:t>Praze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="005A14B2">
        <w:rPr>
          <w:rFonts w:asciiTheme="minorHAnsi" w:hAnsiTheme="minorHAnsi" w:cstheme="minorHAnsi"/>
          <w:iCs/>
          <w:lang w:val="cs-CZ"/>
        </w:rPr>
        <w:t xml:space="preserve"> 10.12. 2018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C14B5"/>
    <w:multiLevelType w:val="hybridMultilevel"/>
    <w:tmpl w:val="D65E8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2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3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16A3B"/>
    <w:rsid w:val="00040DCF"/>
    <w:rsid w:val="00043CC4"/>
    <w:rsid w:val="00060BED"/>
    <w:rsid w:val="00066CEE"/>
    <w:rsid w:val="00076303"/>
    <w:rsid w:val="0009235E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6D1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15A02"/>
    <w:rsid w:val="00325437"/>
    <w:rsid w:val="00334967"/>
    <w:rsid w:val="0034352B"/>
    <w:rsid w:val="00343ADA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16030"/>
    <w:rsid w:val="00526D4F"/>
    <w:rsid w:val="00526EF6"/>
    <w:rsid w:val="00526F0C"/>
    <w:rsid w:val="00532A5A"/>
    <w:rsid w:val="00546668"/>
    <w:rsid w:val="00550294"/>
    <w:rsid w:val="00563C37"/>
    <w:rsid w:val="0056533B"/>
    <w:rsid w:val="005673A8"/>
    <w:rsid w:val="00591AD3"/>
    <w:rsid w:val="005A14B2"/>
    <w:rsid w:val="005A49E9"/>
    <w:rsid w:val="005B1A7E"/>
    <w:rsid w:val="005E1215"/>
    <w:rsid w:val="005F3AE8"/>
    <w:rsid w:val="00604658"/>
    <w:rsid w:val="00607272"/>
    <w:rsid w:val="00607659"/>
    <w:rsid w:val="00612399"/>
    <w:rsid w:val="00624D6D"/>
    <w:rsid w:val="006537E1"/>
    <w:rsid w:val="00654A60"/>
    <w:rsid w:val="0067498F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08DA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0FE0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A5560"/>
    <w:rsid w:val="00CB3632"/>
    <w:rsid w:val="00CC5EF5"/>
    <w:rsid w:val="00CD07F1"/>
    <w:rsid w:val="00CE289B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0B31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1DA9"/>
    <w:rsid w:val="00F5732B"/>
    <w:rsid w:val="00F57AC9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3AAF-44F8-4BE5-A03F-40FF81C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1647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Jana Karlíková</cp:lastModifiedBy>
  <cp:revision>2</cp:revision>
  <cp:lastPrinted>2017-05-19T08:05:00Z</cp:lastPrinted>
  <dcterms:created xsi:type="dcterms:W3CDTF">2018-12-06T13:14:00Z</dcterms:created>
  <dcterms:modified xsi:type="dcterms:W3CDTF">2018-12-06T13:14:00Z</dcterms:modified>
</cp:coreProperties>
</file>