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CellMar>
          <w:left w:w="10" w:type="dxa"/>
          <w:right w:w="10" w:type="dxa"/>
        </w:tblCellMar>
        <w:tblLook w:val="04A0" w:firstRow="1" w:lastRow="0" w:firstColumn="1" w:lastColumn="0" w:noHBand="0" w:noVBand="1"/>
      </w:tblPr>
      <w:tblGrid>
        <w:gridCol w:w="9212"/>
      </w:tblGrid>
      <w:tr w:rsidR="00D23FC1" w:rsidRPr="005E6BCD" w14:paraId="569C4B93" w14:textId="77777777" w:rsidTr="00F0189A">
        <w:tc>
          <w:tcPr>
            <w:tcW w:w="9212" w:type="dxa"/>
            <w:tcBorders>
              <w:top w:val="single" w:sz="24" w:space="0" w:color="000000"/>
              <w:bottom w:val="single" w:sz="8" w:space="0" w:color="000000"/>
            </w:tcBorders>
            <w:shd w:val="clear" w:color="auto" w:fill="auto"/>
            <w:tcMar>
              <w:top w:w="0" w:type="dxa"/>
              <w:left w:w="108" w:type="dxa"/>
              <w:bottom w:w="0" w:type="dxa"/>
              <w:right w:w="108" w:type="dxa"/>
            </w:tcMar>
          </w:tcPr>
          <w:p w14:paraId="344F05BF" w14:textId="77777777" w:rsidR="00D23FC1" w:rsidRPr="005E6BCD" w:rsidRDefault="00D23FC1" w:rsidP="00D23FC1">
            <w:pPr>
              <w:suppressAutoHyphens/>
              <w:autoSpaceDN w:val="0"/>
              <w:spacing w:after="0" w:line="240" w:lineRule="auto"/>
              <w:jc w:val="center"/>
              <w:textAlignment w:val="baseline"/>
              <w:rPr>
                <w:rFonts w:ascii="Arial Narrow" w:eastAsia="Times New Roman" w:hAnsi="Arial Narrow" w:cs="Times New Roman"/>
                <w:color w:val="000000"/>
                <w:sz w:val="32"/>
                <w:szCs w:val="32"/>
              </w:rPr>
            </w:pPr>
            <w:bookmarkStart w:id="0" w:name="_GoBack"/>
            <w:bookmarkEnd w:id="0"/>
            <w:r w:rsidRPr="005E6BCD">
              <w:rPr>
                <w:rFonts w:ascii="Arial Narrow" w:eastAsia="Times New Roman" w:hAnsi="Arial Narrow" w:cs="Times New Roman"/>
                <w:color w:val="000000"/>
                <w:sz w:val="32"/>
                <w:szCs w:val="32"/>
              </w:rPr>
              <w:t>Smlouva o propagaci významných pražských akc</w:t>
            </w:r>
            <w:r w:rsidR="0058351B" w:rsidRPr="005E6BCD">
              <w:rPr>
                <w:rFonts w:ascii="Arial Narrow" w:eastAsia="Times New Roman" w:hAnsi="Arial Narrow" w:cs="Times New Roman"/>
                <w:color w:val="000000"/>
                <w:sz w:val="32"/>
                <w:szCs w:val="32"/>
              </w:rPr>
              <w:t>í podporovaných MHMP v roce 2017</w:t>
            </w:r>
            <w:r w:rsidRPr="005E6BCD">
              <w:rPr>
                <w:rFonts w:ascii="Arial Narrow" w:eastAsia="Times New Roman" w:hAnsi="Arial Narrow" w:cs="Times New Roman"/>
                <w:color w:val="000000"/>
                <w:sz w:val="32"/>
                <w:szCs w:val="32"/>
              </w:rPr>
              <w:t xml:space="preserve"> v ČR</w:t>
            </w:r>
          </w:p>
        </w:tc>
      </w:tr>
    </w:tbl>
    <w:p w14:paraId="450C226A" w14:textId="77777777" w:rsidR="00D23FC1" w:rsidRPr="005E6BCD" w:rsidRDefault="00D23FC1" w:rsidP="00D23FC1">
      <w:pPr>
        <w:suppressAutoHyphens/>
        <w:autoSpaceDN w:val="0"/>
        <w:spacing w:after="0" w:line="240" w:lineRule="auto"/>
        <w:textAlignment w:val="baseline"/>
        <w:rPr>
          <w:rFonts w:ascii="Arial Narrow" w:eastAsia="Times New Roman" w:hAnsi="Arial Narrow" w:cs="Times New Roman"/>
          <w:color w:val="000000"/>
        </w:rPr>
      </w:pPr>
    </w:p>
    <w:p w14:paraId="7D911871" w14:textId="77777777" w:rsidR="00D23FC1" w:rsidRPr="005E6BCD" w:rsidRDefault="00D23FC1" w:rsidP="00D23FC1">
      <w:pPr>
        <w:suppressAutoHyphens/>
        <w:autoSpaceDN w:val="0"/>
        <w:spacing w:after="0" w:line="240" w:lineRule="auto"/>
        <w:jc w:val="center"/>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uzavřená ve smyslu § 1746 odst. 2 a násl. zákona č. 89/2012 Sb., občanského zákoníku, v platném znění </w:t>
      </w:r>
    </w:p>
    <w:p w14:paraId="4263A262" w14:textId="77777777" w:rsidR="00D23FC1" w:rsidRPr="005E6BCD" w:rsidRDefault="00D23FC1" w:rsidP="00D23FC1">
      <w:pPr>
        <w:suppressAutoHyphens/>
        <w:autoSpaceDN w:val="0"/>
        <w:spacing w:after="0" w:line="240" w:lineRule="auto"/>
        <w:jc w:val="center"/>
        <w:textAlignment w:val="baseline"/>
        <w:rPr>
          <w:rFonts w:ascii="Arial Narrow" w:eastAsia="Times New Roman" w:hAnsi="Arial Narrow" w:cs="Arial"/>
          <w:color w:val="000000"/>
        </w:rPr>
      </w:pPr>
    </w:p>
    <w:p w14:paraId="035962D8" w14:textId="77777777" w:rsidR="00D23FC1" w:rsidRPr="005E6BCD" w:rsidRDefault="00D23FC1" w:rsidP="00D23FC1">
      <w:pPr>
        <w:suppressAutoHyphens/>
        <w:autoSpaceDN w:val="0"/>
        <w:spacing w:after="0" w:line="240" w:lineRule="auto"/>
        <w:textAlignment w:val="baseline"/>
        <w:rPr>
          <w:rFonts w:ascii="Arial Narrow" w:eastAsia="Times New Roman" w:hAnsi="Arial Narrow" w:cs="Arial"/>
          <w:color w:val="000000"/>
        </w:rPr>
      </w:pPr>
    </w:p>
    <w:p w14:paraId="1731B8C3" w14:textId="77777777" w:rsidR="00D23FC1" w:rsidRPr="005E6BCD" w:rsidRDefault="00D23FC1" w:rsidP="00D23FC1">
      <w:pPr>
        <w:suppressAutoHyphens/>
        <w:autoSpaceDN w:val="0"/>
        <w:spacing w:after="0" w:line="240" w:lineRule="auto"/>
        <w:textAlignment w:val="baseline"/>
        <w:rPr>
          <w:rFonts w:ascii="Arial Narrow" w:eastAsia="Times New Roman" w:hAnsi="Arial Narrow" w:cs="Arial"/>
          <w:color w:val="000000"/>
        </w:rPr>
      </w:pPr>
      <w:r w:rsidRPr="005E6BCD">
        <w:rPr>
          <w:rFonts w:ascii="Arial Narrow" w:eastAsia="Times New Roman" w:hAnsi="Arial Narrow" w:cs="Arial"/>
          <w:color w:val="000000"/>
        </w:rPr>
        <w:t>Níže uvedeného dne, měsíce a roku uzavřeli:</w:t>
      </w:r>
    </w:p>
    <w:p w14:paraId="6989BE78" w14:textId="77777777" w:rsidR="00D23FC1" w:rsidRPr="005E6BCD" w:rsidRDefault="00D23FC1" w:rsidP="00D23FC1">
      <w:pPr>
        <w:suppressAutoHyphens/>
        <w:autoSpaceDN w:val="0"/>
        <w:spacing w:after="0" w:line="240" w:lineRule="auto"/>
        <w:textAlignment w:val="baseline"/>
        <w:rPr>
          <w:rFonts w:ascii="Arial Narrow" w:eastAsia="Times New Roman" w:hAnsi="Arial Narrow" w:cs="Arial"/>
          <w:color w:val="000000"/>
        </w:rPr>
      </w:pPr>
    </w:p>
    <w:p w14:paraId="645CF32F" w14:textId="77777777" w:rsidR="00D23FC1" w:rsidRPr="005E6BCD" w:rsidRDefault="00D23FC1" w:rsidP="00D23FC1">
      <w:pPr>
        <w:keepNext/>
        <w:keepLines/>
        <w:suppressAutoHyphens/>
        <w:autoSpaceDN w:val="0"/>
        <w:spacing w:after="0" w:line="240" w:lineRule="auto"/>
        <w:ind w:right="566"/>
        <w:jc w:val="both"/>
        <w:textAlignment w:val="baseline"/>
        <w:outlineLvl w:val="0"/>
        <w:rPr>
          <w:rFonts w:ascii="Arial" w:eastAsia="Times New Roman" w:hAnsi="Arial" w:cs="Times New Roman"/>
          <w:color w:val="1DA7B1"/>
          <w:sz w:val="28"/>
          <w:szCs w:val="20"/>
        </w:rPr>
      </w:pPr>
      <w:r w:rsidRPr="005E6BCD">
        <w:rPr>
          <w:rFonts w:ascii="Arial Narrow" w:eastAsia="Calibri" w:hAnsi="Arial Narrow" w:cs="Arial"/>
          <w:b/>
          <w:color w:val="000000"/>
        </w:rPr>
        <w:t>1.</w:t>
      </w:r>
      <w:r w:rsidRPr="005E6BCD">
        <w:rPr>
          <w:rFonts w:ascii="Arial Narrow" w:eastAsia="Calibri" w:hAnsi="Arial Narrow" w:cs="Arial"/>
          <w:color w:val="1DA7B1"/>
        </w:rPr>
        <w:tab/>
      </w:r>
      <w:r w:rsidRPr="005E6BCD">
        <w:rPr>
          <w:rFonts w:ascii="Arial Narrow" w:eastAsia="Calibri" w:hAnsi="Arial Narrow" w:cs="Times New Roman"/>
          <w:b/>
        </w:rPr>
        <w:t>Pražská informační služba, příspěvková organizace</w:t>
      </w:r>
    </w:p>
    <w:p w14:paraId="5CEA3A00" w14:textId="77777777" w:rsidR="00D23FC1" w:rsidRPr="005E6BCD" w:rsidRDefault="00D23FC1" w:rsidP="00D23FC1">
      <w:pPr>
        <w:suppressAutoHyphens/>
        <w:autoSpaceDN w:val="0"/>
        <w:spacing w:after="0" w:line="240" w:lineRule="auto"/>
        <w:ind w:right="566"/>
        <w:jc w:val="both"/>
        <w:textAlignment w:val="baseline"/>
        <w:rPr>
          <w:rFonts w:ascii="Arial Narrow" w:eastAsia="Times New Roman" w:hAnsi="Arial Narrow" w:cs="Arial"/>
          <w:color w:val="000000"/>
        </w:rPr>
      </w:pPr>
      <w:r w:rsidRPr="005E6BCD">
        <w:rPr>
          <w:rFonts w:ascii="Arial Narrow" w:eastAsia="Times New Roman" w:hAnsi="Arial Narrow" w:cs="Arial"/>
          <w:color w:val="000000"/>
        </w:rPr>
        <w:t>se sídlem:</w:t>
      </w:r>
      <w:r w:rsidRPr="005E6BCD">
        <w:rPr>
          <w:rFonts w:ascii="Arial Narrow" w:eastAsia="Times New Roman" w:hAnsi="Arial Narrow" w:cs="Arial"/>
          <w:color w:val="000000"/>
        </w:rPr>
        <w:tab/>
      </w:r>
      <w:r w:rsidRPr="005E6BCD">
        <w:rPr>
          <w:rFonts w:ascii="Arial Narrow" w:eastAsia="Times New Roman" w:hAnsi="Arial Narrow" w:cs="Arial"/>
          <w:color w:val="000000"/>
        </w:rPr>
        <w:tab/>
        <w:t xml:space="preserve">Arbesovo nám. 70/4, 150 00 Praha 5 – Smíchov </w:t>
      </w:r>
    </w:p>
    <w:p w14:paraId="20BFE95E" w14:textId="23D66B88" w:rsidR="00D23FC1" w:rsidRPr="005E6BCD" w:rsidRDefault="00D23FC1" w:rsidP="00D23FC1">
      <w:pPr>
        <w:suppressAutoHyphens/>
        <w:autoSpaceDN w:val="0"/>
        <w:spacing w:after="0" w:line="240" w:lineRule="auto"/>
        <w:ind w:right="566"/>
        <w:jc w:val="both"/>
        <w:textAlignment w:val="baseline"/>
        <w:rPr>
          <w:rFonts w:ascii="Arial Narrow" w:eastAsia="Times New Roman" w:hAnsi="Arial Narrow" w:cs="Arial"/>
          <w:color w:val="000000"/>
        </w:rPr>
      </w:pPr>
      <w:r w:rsidRPr="005E6BCD">
        <w:rPr>
          <w:rFonts w:ascii="Arial Narrow" w:eastAsia="Times New Roman" w:hAnsi="Arial Narrow" w:cs="Arial"/>
          <w:color w:val="000000"/>
        </w:rPr>
        <w:t>bankovní spojení:</w:t>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0057477E" w:rsidRPr="005E6BCD">
        <w:rPr>
          <w:rFonts w:ascii="Arial Narrow" w:eastAsia="Times New Roman" w:hAnsi="Arial Narrow" w:cs="Arial"/>
          <w:color w:val="000000"/>
        </w:rPr>
        <w:t>Komerční banka</w:t>
      </w:r>
    </w:p>
    <w:p w14:paraId="7D688D0B" w14:textId="350231B5" w:rsidR="00D23FC1" w:rsidRPr="005E6BCD" w:rsidRDefault="0057477E" w:rsidP="00D23FC1">
      <w:pPr>
        <w:suppressAutoHyphens/>
        <w:autoSpaceDN w:val="0"/>
        <w:spacing w:after="0" w:line="240" w:lineRule="auto"/>
        <w:ind w:right="566"/>
        <w:jc w:val="both"/>
        <w:textAlignment w:val="baseline"/>
        <w:rPr>
          <w:rFonts w:ascii="Arial" w:eastAsia="Times New Roman" w:hAnsi="Arial" w:cs="Times New Roman"/>
          <w:color w:val="000000"/>
          <w:sz w:val="20"/>
        </w:rPr>
      </w:pPr>
      <w:r w:rsidRPr="005E6BCD">
        <w:rPr>
          <w:rFonts w:ascii="Arial Narrow" w:eastAsia="Times New Roman" w:hAnsi="Arial Narrow" w:cs="Arial"/>
          <w:color w:val="000000"/>
        </w:rPr>
        <w:t>č. účtu:</w:t>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t>538011/0100</w:t>
      </w:r>
      <w:r w:rsidRPr="005E6BCD">
        <w:rPr>
          <w:rFonts w:ascii="Arial" w:eastAsia="Times New Roman" w:hAnsi="Arial" w:cs="Times New Roman"/>
          <w:color w:val="000000"/>
          <w:sz w:val="20"/>
        </w:rPr>
        <w:t xml:space="preserve"> </w:t>
      </w:r>
    </w:p>
    <w:p w14:paraId="2EF7CD4B" w14:textId="77777777" w:rsidR="00D23FC1" w:rsidRPr="005E6BCD" w:rsidRDefault="00D23FC1" w:rsidP="00D23FC1">
      <w:pPr>
        <w:suppressAutoHyphens/>
        <w:autoSpaceDN w:val="0"/>
        <w:spacing w:after="0" w:line="240" w:lineRule="auto"/>
        <w:ind w:right="566"/>
        <w:jc w:val="both"/>
        <w:textAlignment w:val="baseline"/>
        <w:rPr>
          <w:rFonts w:ascii="Arial Narrow" w:eastAsia="Times New Roman" w:hAnsi="Arial Narrow" w:cs="Arial"/>
          <w:color w:val="000000"/>
        </w:rPr>
      </w:pPr>
      <w:r w:rsidRPr="005E6BCD">
        <w:rPr>
          <w:rFonts w:ascii="Arial Narrow" w:eastAsia="Times New Roman" w:hAnsi="Arial Narrow" w:cs="Arial"/>
          <w:color w:val="000000"/>
        </w:rPr>
        <w:t>IČO:</w:t>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t>00064491</w:t>
      </w:r>
    </w:p>
    <w:p w14:paraId="738B781B" w14:textId="77777777" w:rsidR="00D23FC1" w:rsidRPr="005E6BCD" w:rsidRDefault="00D23FC1" w:rsidP="00D23FC1">
      <w:pPr>
        <w:suppressAutoHyphens/>
        <w:autoSpaceDN w:val="0"/>
        <w:spacing w:after="0" w:line="240" w:lineRule="auto"/>
        <w:ind w:right="566"/>
        <w:jc w:val="both"/>
        <w:textAlignment w:val="baseline"/>
        <w:rPr>
          <w:rFonts w:ascii="Arial Narrow" w:eastAsia="Times New Roman" w:hAnsi="Arial Narrow" w:cs="Arial"/>
          <w:color w:val="000000"/>
        </w:rPr>
      </w:pPr>
      <w:r w:rsidRPr="005E6BCD">
        <w:rPr>
          <w:rFonts w:ascii="Arial Narrow" w:eastAsia="Times New Roman" w:hAnsi="Arial Narrow" w:cs="Arial"/>
          <w:color w:val="000000"/>
        </w:rPr>
        <w:t>DIČ:</w:t>
      </w:r>
      <w:r w:rsidRPr="005E6BCD">
        <w:rPr>
          <w:rFonts w:ascii="Arial Narrow" w:eastAsia="Times New Roman" w:hAnsi="Arial Narrow" w:cs="Arial"/>
          <w:color w:val="000000"/>
        </w:rPr>
        <w:tab/>
      </w:r>
      <w:r w:rsidRPr="005E6BCD">
        <w:rPr>
          <w:rFonts w:ascii="Arial Narrow" w:eastAsia="Times New Roman" w:hAnsi="Arial Narrow" w:cs="Arial"/>
          <w:color w:val="000000"/>
        </w:rPr>
        <w:tab/>
        <w:t xml:space="preserve">       </w:t>
      </w:r>
      <w:r w:rsidRPr="005E6BCD">
        <w:rPr>
          <w:rFonts w:ascii="Arial Narrow" w:eastAsia="Times New Roman" w:hAnsi="Arial Narrow" w:cs="Arial"/>
          <w:color w:val="000000"/>
        </w:rPr>
        <w:tab/>
        <w:t>CZ00064491</w:t>
      </w:r>
    </w:p>
    <w:p w14:paraId="488B970C" w14:textId="77777777" w:rsidR="00D23FC1" w:rsidRPr="005E6BCD" w:rsidRDefault="00D23FC1" w:rsidP="00D23FC1">
      <w:pPr>
        <w:suppressAutoHyphens/>
        <w:autoSpaceDN w:val="0"/>
        <w:spacing w:after="0" w:line="240" w:lineRule="auto"/>
        <w:ind w:right="566"/>
        <w:jc w:val="both"/>
        <w:textAlignment w:val="baseline"/>
        <w:rPr>
          <w:rFonts w:ascii="Arial Narrow" w:eastAsia="Times New Roman" w:hAnsi="Arial Narrow" w:cs="Arial"/>
          <w:color w:val="000000"/>
        </w:rPr>
      </w:pPr>
      <w:r w:rsidRPr="005E6BCD">
        <w:rPr>
          <w:rFonts w:ascii="Arial Narrow" w:eastAsia="Times New Roman" w:hAnsi="Arial Narrow" w:cs="Arial"/>
          <w:color w:val="000000"/>
        </w:rPr>
        <w:t>zastoupená:</w:t>
      </w:r>
      <w:r w:rsidRPr="005E6BCD">
        <w:rPr>
          <w:rFonts w:ascii="Arial Narrow" w:eastAsia="Times New Roman" w:hAnsi="Arial Narrow" w:cs="Arial"/>
          <w:color w:val="000000"/>
        </w:rPr>
        <w:tab/>
      </w:r>
      <w:r w:rsidRPr="005E6BCD">
        <w:rPr>
          <w:rFonts w:ascii="Arial Narrow" w:eastAsia="Times New Roman" w:hAnsi="Arial Narrow" w:cs="Arial"/>
          <w:color w:val="000000"/>
        </w:rPr>
        <w:tab/>
        <w:t>PhDr. Norou Dolanskou, MBA, ředitelkou organizace</w:t>
      </w:r>
    </w:p>
    <w:p w14:paraId="2E2E8F49" w14:textId="77777777" w:rsidR="00D23FC1" w:rsidRPr="005E6BCD" w:rsidRDefault="00D23FC1" w:rsidP="00D23FC1">
      <w:pPr>
        <w:suppressAutoHyphens/>
        <w:autoSpaceDN w:val="0"/>
        <w:spacing w:after="0" w:line="240" w:lineRule="auto"/>
        <w:textAlignment w:val="baseline"/>
        <w:rPr>
          <w:rFonts w:ascii="Arial" w:eastAsia="Times New Roman" w:hAnsi="Arial" w:cs="Times New Roman"/>
          <w:color w:val="000000"/>
          <w:sz w:val="20"/>
        </w:rPr>
      </w:pPr>
      <w:r w:rsidRPr="005E6BCD">
        <w:rPr>
          <w:rFonts w:ascii="Arial Narrow" w:eastAsia="Times New Roman" w:hAnsi="Arial Narrow" w:cs="Arial"/>
          <w:color w:val="000000"/>
        </w:rPr>
        <w:t>(dále jen „</w:t>
      </w:r>
      <w:r w:rsidRPr="005E6BCD">
        <w:rPr>
          <w:rFonts w:ascii="Arial Narrow" w:eastAsia="Times New Roman" w:hAnsi="Arial Narrow" w:cs="Arial"/>
          <w:b/>
          <w:color w:val="000000"/>
        </w:rPr>
        <w:t>objednatel</w:t>
      </w:r>
      <w:r w:rsidRPr="005E6BCD">
        <w:rPr>
          <w:rFonts w:ascii="Arial Narrow" w:eastAsia="Times New Roman" w:hAnsi="Arial Narrow" w:cs="Arial"/>
          <w:color w:val="000000"/>
        </w:rPr>
        <w:t>“ na straně jedné)</w:t>
      </w:r>
    </w:p>
    <w:p w14:paraId="4B3BBAE3" w14:textId="77777777" w:rsidR="00D23FC1" w:rsidRPr="005E6BCD" w:rsidRDefault="00D23FC1" w:rsidP="00D23FC1">
      <w:pPr>
        <w:suppressAutoHyphens/>
        <w:autoSpaceDN w:val="0"/>
        <w:spacing w:after="0" w:line="240" w:lineRule="auto"/>
        <w:textAlignment w:val="baseline"/>
        <w:rPr>
          <w:rFonts w:ascii="Arial Narrow" w:eastAsia="Times New Roman" w:hAnsi="Arial Narrow" w:cs="Arial"/>
          <w:color w:val="000000"/>
        </w:rPr>
      </w:pPr>
    </w:p>
    <w:p w14:paraId="4D7D685C" w14:textId="77777777" w:rsidR="00D23FC1" w:rsidRPr="005E6BCD" w:rsidRDefault="00D23FC1" w:rsidP="00D23FC1">
      <w:pPr>
        <w:suppressAutoHyphens/>
        <w:autoSpaceDN w:val="0"/>
        <w:spacing w:after="0" w:line="240" w:lineRule="auto"/>
        <w:textAlignment w:val="baseline"/>
        <w:rPr>
          <w:rFonts w:ascii="Arial Narrow" w:eastAsia="Times New Roman" w:hAnsi="Arial Narrow" w:cs="Arial"/>
          <w:color w:val="000000"/>
        </w:rPr>
      </w:pPr>
      <w:r w:rsidRPr="005E6BCD">
        <w:rPr>
          <w:rFonts w:ascii="Arial Narrow" w:eastAsia="Times New Roman" w:hAnsi="Arial Narrow" w:cs="Arial"/>
          <w:color w:val="000000"/>
        </w:rPr>
        <w:t>a</w:t>
      </w:r>
    </w:p>
    <w:p w14:paraId="5F197FB7"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b/>
          <w:color w:val="000000"/>
        </w:rPr>
      </w:pPr>
    </w:p>
    <w:p w14:paraId="704577B4" w14:textId="77777777" w:rsidR="00D23FC1" w:rsidRPr="005E6BCD" w:rsidRDefault="00D23FC1" w:rsidP="00D23FC1">
      <w:pPr>
        <w:suppressAutoHyphens/>
        <w:autoSpaceDN w:val="0"/>
        <w:spacing w:after="0" w:line="240" w:lineRule="auto"/>
        <w:ind w:left="567" w:hanging="567"/>
        <w:textAlignment w:val="baseline"/>
        <w:rPr>
          <w:rFonts w:ascii="Arial" w:eastAsia="Times New Roman" w:hAnsi="Arial" w:cs="Times New Roman"/>
          <w:color w:val="000000"/>
          <w:sz w:val="20"/>
        </w:rPr>
      </w:pPr>
      <w:r w:rsidRPr="005E6BCD">
        <w:rPr>
          <w:rFonts w:ascii="Arial Narrow" w:eastAsia="Times New Roman" w:hAnsi="Arial Narrow" w:cs="Arial"/>
          <w:b/>
          <w:color w:val="000000"/>
        </w:rPr>
        <w:t>2.</w:t>
      </w:r>
      <w:r w:rsidRPr="005E6BCD">
        <w:rPr>
          <w:rFonts w:ascii="Arial Narrow" w:eastAsia="Times New Roman" w:hAnsi="Arial Narrow" w:cs="Arial"/>
          <w:b/>
          <w:color w:val="000000"/>
        </w:rPr>
        <w:tab/>
      </w:r>
      <w:r w:rsidRPr="005E6BCD">
        <w:rPr>
          <w:rFonts w:ascii="Arial Narrow" w:eastAsia="Calibri" w:hAnsi="Arial Narrow" w:cs="Times New Roman"/>
          <w:b/>
        </w:rPr>
        <w:t>ADJUST ART, spol. s r.o.</w:t>
      </w:r>
    </w:p>
    <w:p w14:paraId="340E27A2"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se sídlem: </w:t>
      </w:r>
      <w:r w:rsidRPr="005E6BCD">
        <w:rPr>
          <w:rFonts w:ascii="Arial Narrow" w:eastAsia="Times New Roman" w:hAnsi="Arial Narrow" w:cs="Arial"/>
          <w:color w:val="000000"/>
        </w:rPr>
        <w:tab/>
      </w:r>
      <w:r w:rsidRPr="005E6BCD">
        <w:rPr>
          <w:rFonts w:ascii="Arial Narrow" w:eastAsia="Times New Roman" w:hAnsi="Arial Narrow" w:cs="Arial"/>
          <w:color w:val="000000"/>
        </w:rPr>
        <w:tab/>
        <w:t>Národní 25, 110 00 Praha 1</w:t>
      </w:r>
    </w:p>
    <w:p w14:paraId="1E13336B"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bankovní spojení: </w:t>
      </w:r>
      <w:r w:rsidRPr="005E6BCD">
        <w:rPr>
          <w:rFonts w:ascii="Arial Narrow" w:eastAsia="Times New Roman" w:hAnsi="Arial Narrow" w:cs="Arial"/>
          <w:color w:val="000000"/>
        </w:rPr>
        <w:tab/>
        <w:t>Raiffeisenbank a.s.</w:t>
      </w:r>
    </w:p>
    <w:p w14:paraId="61A840DF"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č. účtu: </w:t>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t>337754/5500</w:t>
      </w:r>
    </w:p>
    <w:p w14:paraId="0ECDA346"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IČO: </w:t>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t>25636057</w:t>
      </w:r>
    </w:p>
    <w:p w14:paraId="01FD7C5D" w14:textId="77777777" w:rsidR="00D23FC1" w:rsidRPr="005E6BCD" w:rsidRDefault="00D23FC1" w:rsidP="000A1757">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DIČ: </w:t>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r>
      <w:r w:rsidRPr="005E6BCD">
        <w:rPr>
          <w:rFonts w:ascii="Arial Narrow" w:eastAsia="Times New Roman" w:hAnsi="Arial Narrow" w:cs="Arial"/>
          <w:color w:val="000000"/>
        </w:rPr>
        <w:tab/>
        <w:t>CZ25636057</w:t>
      </w:r>
    </w:p>
    <w:p w14:paraId="7498BDA5"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 xml:space="preserve">zastoupená: </w:t>
      </w:r>
      <w:r w:rsidRPr="005E6BCD">
        <w:rPr>
          <w:rFonts w:ascii="Arial Narrow" w:eastAsia="Times New Roman" w:hAnsi="Arial Narrow" w:cs="Arial"/>
          <w:color w:val="000000"/>
        </w:rPr>
        <w:tab/>
      </w:r>
      <w:r w:rsidRPr="005E6BCD">
        <w:rPr>
          <w:rFonts w:ascii="Arial Narrow" w:eastAsia="Times New Roman" w:hAnsi="Arial Narrow" w:cs="Arial"/>
          <w:color w:val="000000"/>
        </w:rPr>
        <w:tab/>
        <w:t>Ivanou Zemancovou, jednatelkou společnosti</w:t>
      </w:r>
    </w:p>
    <w:p w14:paraId="22B05630"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r w:rsidRPr="005E6BCD">
        <w:rPr>
          <w:rFonts w:ascii="Arial Narrow" w:eastAsia="Times New Roman" w:hAnsi="Arial Narrow" w:cs="Arial"/>
          <w:color w:val="000000"/>
        </w:rPr>
        <w:t>zapsaná v obchodním rejstříku vedeném u Městského soudu v Praze oddíl C vložka 56805</w:t>
      </w:r>
    </w:p>
    <w:p w14:paraId="61E72190" w14:textId="77777777" w:rsidR="00D23FC1" w:rsidRPr="005E6BCD" w:rsidRDefault="00D23FC1" w:rsidP="00D23FC1">
      <w:pPr>
        <w:suppressAutoHyphens/>
        <w:autoSpaceDN w:val="0"/>
        <w:spacing w:after="0" w:line="240" w:lineRule="auto"/>
        <w:ind w:left="567" w:hanging="567"/>
        <w:textAlignment w:val="baseline"/>
        <w:rPr>
          <w:rFonts w:ascii="Arial" w:eastAsia="Times New Roman" w:hAnsi="Arial" w:cs="Times New Roman"/>
          <w:color w:val="000000"/>
          <w:sz w:val="20"/>
        </w:rPr>
      </w:pPr>
      <w:r w:rsidRPr="005E6BCD">
        <w:rPr>
          <w:rFonts w:ascii="Arial Narrow" w:eastAsia="Times New Roman" w:hAnsi="Arial Narrow" w:cs="Arial"/>
          <w:color w:val="000000"/>
        </w:rPr>
        <w:t xml:space="preserve">(dále jen </w:t>
      </w:r>
      <w:r w:rsidRPr="005E6BCD">
        <w:rPr>
          <w:rFonts w:ascii="Arial Narrow" w:eastAsia="Times New Roman" w:hAnsi="Arial Narrow" w:cs="Arial"/>
          <w:b/>
          <w:color w:val="000000"/>
        </w:rPr>
        <w:t>poskytovatel</w:t>
      </w:r>
      <w:r w:rsidRPr="005E6BCD">
        <w:rPr>
          <w:rFonts w:ascii="Arial Narrow" w:eastAsia="Times New Roman" w:hAnsi="Arial Narrow" w:cs="Arial"/>
          <w:color w:val="000000"/>
        </w:rPr>
        <w:t>" na straně druhé)</w:t>
      </w:r>
    </w:p>
    <w:p w14:paraId="7AFF7F01" w14:textId="77777777" w:rsidR="00D23FC1" w:rsidRPr="005E6BCD" w:rsidRDefault="00D23FC1" w:rsidP="00D23FC1">
      <w:pPr>
        <w:suppressAutoHyphens/>
        <w:autoSpaceDN w:val="0"/>
        <w:spacing w:after="0" w:line="240" w:lineRule="auto"/>
        <w:ind w:left="567" w:hanging="567"/>
        <w:textAlignment w:val="baseline"/>
        <w:rPr>
          <w:rFonts w:ascii="Arial Narrow" w:eastAsia="Times New Roman" w:hAnsi="Arial Narrow" w:cs="Arial"/>
          <w:color w:val="000000"/>
        </w:rPr>
      </w:pPr>
    </w:p>
    <w:p w14:paraId="36B84692" w14:textId="77777777" w:rsidR="00D23FC1" w:rsidRPr="005E6BCD" w:rsidRDefault="00D23FC1" w:rsidP="00D23FC1">
      <w:pPr>
        <w:suppressAutoHyphens/>
        <w:autoSpaceDN w:val="0"/>
        <w:spacing w:after="0" w:line="240" w:lineRule="auto"/>
        <w:ind w:left="567" w:hanging="567"/>
        <w:textAlignment w:val="baseline"/>
        <w:rPr>
          <w:rFonts w:ascii="Arial" w:eastAsia="Times New Roman" w:hAnsi="Arial" w:cs="Times New Roman"/>
          <w:color w:val="000000"/>
          <w:sz w:val="20"/>
        </w:rPr>
      </w:pPr>
      <w:r w:rsidRPr="005E6BCD">
        <w:rPr>
          <w:rFonts w:ascii="Arial Narrow" w:eastAsia="Times New Roman" w:hAnsi="Arial Narrow" w:cs="Arial"/>
          <w:color w:val="000000"/>
        </w:rPr>
        <w:t>(objednatel a poskytovatel dále též označováni jako „</w:t>
      </w:r>
      <w:r w:rsidRPr="005E6BCD">
        <w:rPr>
          <w:rFonts w:ascii="Arial Narrow" w:eastAsia="Times New Roman" w:hAnsi="Arial Narrow" w:cs="Arial"/>
          <w:b/>
          <w:color w:val="000000"/>
        </w:rPr>
        <w:t>smluvní strany</w:t>
      </w:r>
      <w:r w:rsidRPr="005E6BCD">
        <w:rPr>
          <w:rFonts w:ascii="Arial Narrow" w:eastAsia="Times New Roman" w:hAnsi="Arial Narrow" w:cs="Arial"/>
          <w:color w:val="000000"/>
        </w:rPr>
        <w:t>")</w:t>
      </w:r>
    </w:p>
    <w:p w14:paraId="56781698" w14:textId="77777777" w:rsidR="00D23FC1" w:rsidRPr="005E6BCD" w:rsidRDefault="00D23FC1" w:rsidP="00D23FC1">
      <w:pPr>
        <w:suppressAutoHyphens/>
        <w:autoSpaceDN w:val="0"/>
        <w:spacing w:after="120" w:line="240" w:lineRule="auto"/>
        <w:textAlignment w:val="baseline"/>
        <w:rPr>
          <w:rFonts w:ascii="Arial Narrow" w:eastAsia="Times New Roman" w:hAnsi="Arial Narrow" w:cs="Times New Roman"/>
          <w:color w:val="000000"/>
        </w:rPr>
      </w:pPr>
    </w:p>
    <w:p w14:paraId="5807B0F7" w14:textId="77777777" w:rsidR="00D23FC1" w:rsidRPr="005E6BCD" w:rsidRDefault="00D23FC1" w:rsidP="00D23FC1">
      <w:pPr>
        <w:suppressAutoHyphens/>
        <w:autoSpaceDN w:val="0"/>
        <w:spacing w:after="120" w:line="240" w:lineRule="auto"/>
        <w:ind w:left="567" w:hanging="567"/>
        <w:jc w:val="center"/>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 xml:space="preserve">tuto </w:t>
      </w:r>
    </w:p>
    <w:p w14:paraId="3A1CD536" w14:textId="77777777" w:rsidR="00D23FC1" w:rsidRPr="005E6BCD" w:rsidRDefault="00D23FC1" w:rsidP="00D23FC1">
      <w:pPr>
        <w:suppressAutoHyphens/>
        <w:autoSpaceDN w:val="0"/>
        <w:spacing w:after="120" w:line="240" w:lineRule="auto"/>
        <w:ind w:left="567" w:hanging="567"/>
        <w:jc w:val="center"/>
        <w:textAlignment w:val="baseline"/>
        <w:rPr>
          <w:rFonts w:ascii="Arial" w:eastAsia="Times New Roman" w:hAnsi="Arial" w:cs="Times New Roman"/>
          <w:color w:val="000000"/>
          <w:sz w:val="20"/>
        </w:rPr>
      </w:pPr>
      <w:r w:rsidRPr="005E6BCD">
        <w:rPr>
          <w:rFonts w:ascii="Arial Narrow" w:eastAsia="Times New Roman" w:hAnsi="Arial Narrow" w:cs="Times New Roman"/>
          <w:b/>
          <w:color w:val="000000"/>
          <w:sz w:val="32"/>
          <w:szCs w:val="32"/>
        </w:rPr>
        <w:t>Smlouvu o propagaci významných pražských akcí podporovaných MHMP v roce 2017 v ČR</w:t>
      </w:r>
    </w:p>
    <w:p w14:paraId="7F2C5E84" w14:textId="77777777" w:rsidR="00D23FC1" w:rsidRPr="005E6BCD" w:rsidRDefault="00D23FC1" w:rsidP="00D23FC1">
      <w:pPr>
        <w:suppressAutoHyphens/>
        <w:autoSpaceDN w:val="0"/>
        <w:spacing w:after="120" w:line="240" w:lineRule="auto"/>
        <w:ind w:left="567" w:hanging="567"/>
        <w:jc w:val="center"/>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(dále jen „smlouva“)</w:t>
      </w:r>
    </w:p>
    <w:p w14:paraId="6432EF5A" w14:textId="77777777" w:rsidR="00D23FC1" w:rsidRPr="005E6BCD" w:rsidRDefault="00D23FC1" w:rsidP="00D23FC1">
      <w:pPr>
        <w:suppressAutoHyphens/>
        <w:autoSpaceDN w:val="0"/>
        <w:spacing w:after="120" w:line="240" w:lineRule="auto"/>
        <w:ind w:left="567" w:hanging="567"/>
        <w:jc w:val="center"/>
        <w:textAlignment w:val="baseline"/>
        <w:rPr>
          <w:rFonts w:ascii="Arial Narrow" w:eastAsia="Times New Roman" w:hAnsi="Arial Narrow" w:cs="Times New Roman"/>
          <w:b/>
          <w:color w:val="000000"/>
          <w:u w:val="single"/>
        </w:rPr>
      </w:pPr>
    </w:p>
    <w:p w14:paraId="11154436" w14:textId="77777777" w:rsidR="00D23FC1" w:rsidRPr="005E6BCD" w:rsidRDefault="00D23FC1" w:rsidP="00D23FC1">
      <w:pPr>
        <w:suppressAutoHyphens/>
        <w:autoSpaceDN w:val="0"/>
        <w:spacing w:after="120" w:line="240" w:lineRule="auto"/>
        <w:ind w:left="567" w:hanging="567"/>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t>I. Předmět smlouvy</w:t>
      </w:r>
    </w:p>
    <w:p w14:paraId="77E69066" w14:textId="77777777" w:rsidR="00D23FC1" w:rsidRPr="005E6BCD" w:rsidRDefault="00D23FC1" w:rsidP="00D23FC1">
      <w:pPr>
        <w:numPr>
          <w:ilvl w:val="0"/>
          <w:numId w:val="2"/>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Předmětem plnění této smlouvy je poskytování služeb spočívajících v zajištění marketingové kampaně hlavního města Prahy na území České republiky odpovídající specifikaci služby a jejího rozsahu dle odst. 3 tohoto článku této smlouvy (dále jen „služba“).</w:t>
      </w:r>
    </w:p>
    <w:p w14:paraId="633E8F84" w14:textId="77777777" w:rsidR="00D23FC1" w:rsidRPr="005E6BCD" w:rsidRDefault="00D23FC1" w:rsidP="00D23FC1">
      <w:pPr>
        <w:numPr>
          <w:ilvl w:val="0"/>
          <w:numId w:val="1"/>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se zavazuje, že objednateli poskytne službu dle této smlouvy a objednatel se zavazuje, že poskytované služby bude přijímat a za řádně a včas poskytnuté služby platit poskytovateli cenu sjednanou v této smlouvě.</w:t>
      </w:r>
    </w:p>
    <w:p w14:paraId="72149B88" w14:textId="77777777" w:rsidR="00D23FC1" w:rsidRPr="005E6BCD" w:rsidRDefault="00D23FC1" w:rsidP="00D23FC1">
      <w:pPr>
        <w:numPr>
          <w:ilvl w:val="0"/>
          <w:numId w:val="1"/>
        </w:numPr>
        <w:suppressAutoHyphens/>
        <w:autoSpaceDN w:val="0"/>
        <w:spacing w:after="120" w:line="240" w:lineRule="auto"/>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Službou rozumí propagace tří významných pražských kulturních a sportovních akcí podporovaných Magistrátem hlavního města Prahy (dále jen „MHMP“) v roce 2017 v České republice uvedených v odst. 5 tohoto článku, a to zejména:</w:t>
      </w:r>
    </w:p>
    <w:p w14:paraId="1B9FB5C8"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zajištění celkové realizace kampaně;</w:t>
      </w:r>
    </w:p>
    <w:p w14:paraId="590D796B"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spolupráce s objednatelem;</w:t>
      </w:r>
    </w:p>
    <w:p w14:paraId="74F7EDD0"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lastRenderedPageBreak/>
        <w:t>vyhodnocení průběhu celé kampaně včetně fotodokumentace</w:t>
      </w:r>
    </w:p>
    <w:p w14:paraId="666B2CA3"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zajištění maximální efektivity kampaně z hlediska kvality zásahu a pokrytí cílové skupiny dle ust. čl. III. odst. 8 této smlouvy;</w:t>
      </w:r>
    </w:p>
    <w:p w14:paraId="389C4E98"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zajištění konkurenčních výhod objednateli;</w:t>
      </w:r>
    </w:p>
    <w:p w14:paraId="5F7FEDD7"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zajištění poskytnutí špičkové služby v oblasti nákupu médií kvalifikovanými pracovníky poskytovatele a zajištění operativního řešení všech potřeb souvisejících s poskytováním služby v průběhu trvání této smlouvy s maximální transparentností;</w:t>
      </w:r>
    </w:p>
    <w:p w14:paraId="49D43C07"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zajištění a garance stálé odpovědnosti za udržení co nejvyšší komunikační efektivity (plnění a hodnocení výkonu) u všech propagovaných akcí.</w:t>
      </w:r>
    </w:p>
    <w:p w14:paraId="6E0FBA19" w14:textId="77777777" w:rsidR="00D23FC1" w:rsidRPr="005E6BCD" w:rsidRDefault="00D23FC1" w:rsidP="00D23FC1">
      <w:pPr>
        <w:numPr>
          <w:ilvl w:val="0"/>
          <w:numId w:val="1"/>
        </w:numPr>
        <w:suppressAutoHyphens/>
        <w:autoSpaceDN w:val="0"/>
        <w:spacing w:after="120" w:line="240" w:lineRule="auto"/>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Podrobná specifikace služby a jejího rozsahu je vymezena v příloze č. 2 – Mediaplán této smlouvy.</w:t>
      </w:r>
    </w:p>
    <w:p w14:paraId="6C633DF3" w14:textId="77777777" w:rsidR="00D23FC1" w:rsidRPr="005E6BCD" w:rsidRDefault="00D23FC1" w:rsidP="00D23FC1">
      <w:pPr>
        <w:numPr>
          <w:ilvl w:val="0"/>
          <w:numId w:val="1"/>
        </w:numPr>
        <w:suppressAutoHyphens/>
        <w:autoSpaceDN w:val="0"/>
        <w:spacing w:after="120" w:line="240" w:lineRule="auto"/>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Podporované pražské akce v roce 2017 jsou následující:</w:t>
      </w:r>
    </w:p>
    <w:p w14:paraId="364C90A2" w14:textId="77777777" w:rsidR="00D23FC1" w:rsidRPr="005E6BCD" w:rsidRDefault="00D23FC1" w:rsidP="00D23FC1">
      <w:pPr>
        <w:numPr>
          <w:ilvl w:val="0"/>
          <w:numId w:val="4"/>
        </w:numPr>
        <w:suppressAutoHyphens/>
        <w:autoSpaceDN w:val="0"/>
        <w:spacing w:after="120" w:line="240" w:lineRule="auto"/>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Název:</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MFF Praha - Febiofest</w:t>
      </w:r>
    </w:p>
    <w:p w14:paraId="32556C59"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Konání akce:</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23. 3. – 31. 3. 2017</w:t>
      </w:r>
    </w:p>
    <w:p w14:paraId="122A4F7A"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Termín propagace:</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nejpozději od 1. 2. 2017 do 31. 3. 2017</w:t>
      </w:r>
    </w:p>
    <w:p w14:paraId="7C37B72F"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Alokace mediálního rozpočtu:</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1/3 celkového rozpočtu</w:t>
      </w:r>
    </w:p>
    <w:p w14:paraId="007B8B4D" w14:textId="77777777" w:rsidR="00D23FC1" w:rsidRPr="005E6BCD" w:rsidRDefault="00D23FC1" w:rsidP="00D23FC1">
      <w:pPr>
        <w:suppressAutoHyphens/>
        <w:autoSpaceDN w:val="0"/>
        <w:spacing w:after="120" w:line="240" w:lineRule="auto"/>
        <w:ind w:left="1080"/>
        <w:jc w:val="both"/>
        <w:textAlignment w:val="baseline"/>
        <w:rPr>
          <w:rFonts w:ascii="Arial Narrow" w:eastAsia="Times New Roman" w:hAnsi="Arial Narrow" w:cs="Times New Roman"/>
          <w:color w:val="000000"/>
          <w:shd w:val="clear" w:color="auto" w:fill="FFFF00"/>
        </w:rPr>
      </w:pPr>
    </w:p>
    <w:p w14:paraId="1E9BBAF4" w14:textId="77777777" w:rsidR="00D23FC1" w:rsidRPr="005E6BCD" w:rsidRDefault="00D23FC1" w:rsidP="00D23FC1">
      <w:pPr>
        <w:numPr>
          <w:ilvl w:val="0"/>
          <w:numId w:val="4"/>
        </w:numPr>
        <w:suppressAutoHyphens/>
        <w:autoSpaceDN w:val="0"/>
        <w:spacing w:after="120" w:line="240" w:lineRule="auto"/>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Název:</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Volkswagen Maraton Praha</w:t>
      </w:r>
    </w:p>
    <w:p w14:paraId="575FDC09"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Konání akce:</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7. 5. 2017</w:t>
      </w:r>
    </w:p>
    <w:p w14:paraId="13892FDC"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Termín propagace:</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nejpozději od 1. 3. 2017 do 30. 4. 2017</w:t>
      </w:r>
    </w:p>
    <w:p w14:paraId="10FDB9FB"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Alokace mediálního rozpočtu:</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1/3 celkového rozpočtu</w:t>
      </w:r>
    </w:p>
    <w:p w14:paraId="70D4885B" w14:textId="77777777" w:rsidR="00D23FC1" w:rsidRPr="005E6BCD" w:rsidRDefault="00D23FC1" w:rsidP="00D23FC1">
      <w:pPr>
        <w:suppressAutoHyphens/>
        <w:autoSpaceDN w:val="0"/>
        <w:spacing w:after="120" w:line="240" w:lineRule="auto"/>
        <w:ind w:left="1080"/>
        <w:jc w:val="both"/>
        <w:textAlignment w:val="baseline"/>
        <w:rPr>
          <w:rFonts w:ascii="Arial Narrow" w:eastAsia="Times New Roman" w:hAnsi="Arial Narrow" w:cs="Times New Roman"/>
          <w:color w:val="000000"/>
          <w:shd w:val="clear" w:color="auto" w:fill="FFFF00"/>
        </w:rPr>
      </w:pPr>
    </w:p>
    <w:p w14:paraId="247FF16A" w14:textId="77777777" w:rsidR="00D23FC1" w:rsidRPr="005E6BCD" w:rsidRDefault="00D23FC1" w:rsidP="00D23FC1">
      <w:pPr>
        <w:numPr>
          <w:ilvl w:val="0"/>
          <w:numId w:val="4"/>
        </w:numPr>
        <w:suppressAutoHyphens/>
        <w:autoSpaceDN w:val="0"/>
        <w:spacing w:after="120" w:line="240" w:lineRule="auto"/>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Název:</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Pražské jaro</w:t>
      </w:r>
    </w:p>
    <w:p w14:paraId="5B5D27C7"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Konání akce:</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12. 5. – 2. 6. 2017</w:t>
      </w:r>
    </w:p>
    <w:p w14:paraId="1FCBE6F2"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Termín propagace:</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 xml:space="preserve">nejpozději od 1. </w:t>
      </w:r>
      <w:r w:rsidRPr="005E6BCD">
        <w:rPr>
          <w:rFonts w:ascii="Arial Narrow" w:eastAsia="Times New Roman" w:hAnsi="Arial Narrow" w:cs="Times New Roman"/>
        </w:rPr>
        <w:t>4</w:t>
      </w:r>
      <w:r w:rsidRPr="005E6BCD">
        <w:rPr>
          <w:rFonts w:ascii="Arial Narrow" w:eastAsia="Times New Roman" w:hAnsi="Arial Narrow" w:cs="Times New Roman"/>
          <w:color w:val="000000"/>
        </w:rPr>
        <w:t xml:space="preserve">. 2017 do 30. </w:t>
      </w:r>
      <w:r w:rsidRPr="005E6BCD">
        <w:rPr>
          <w:rFonts w:ascii="Arial Narrow" w:eastAsia="Times New Roman" w:hAnsi="Arial Narrow" w:cs="Times New Roman"/>
        </w:rPr>
        <w:t>5</w:t>
      </w:r>
      <w:r w:rsidRPr="005E6BCD">
        <w:rPr>
          <w:rFonts w:ascii="Arial Narrow" w:eastAsia="Times New Roman" w:hAnsi="Arial Narrow" w:cs="Times New Roman"/>
          <w:color w:val="FF0000"/>
        </w:rPr>
        <w:t>.</w:t>
      </w:r>
      <w:r w:rsidRPr="005E6BCD">
        <w:rPr>
          <w:rFonts w:ascii="Arial Narrow" w:eastAsia="Times New Roman" w:hAnsi="Arial Narrow" w:cs="Times New Roman"/>
          <w:color w:val="000000"/>
        </w:rPr>
        <w:t xml:space="preserve"> 2017</w:t>
      </w:r>
    </w:p>
    <w:p w14:paraId="6C6789BC"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Alokace mediálního rozpočtu:</w:t>
      </w:r>
      <w:r w:rsidRPr="005E6BCD">
        <w:rPr>
          <w:rFonts w:ascii="Arial Narrow" w:eastAsia="Times New Roman" w:hAnsi="Arial Narrow" w:cs="Times New Roman"/>
          <w:color w:val="000000"/>
        </w:rPr>
        <w:tab/>
      </w:r>
      <w:r w:rsidRPr="005E6BCD">
        <w:rPr>
          <w:rFonts w:ascii="Arial Narrow" w:eastAsia="Times New Roman" w:hAnsi="Arial Narrow" w:cs="Times New Roman"/>
          <w:color w:val="000000"/>
        </w:rPr>
        <w:tab/>
        <w:t>1/3 celkového rozpočtu</w:t>
      </w:r>
    </w:p>
    <w:p w14:paraId="5B1BD77F" w14:textId="77777777" w:rsidR="00D23FC1" w:rsidRPr="005E6BCD" w:rsidRDefault="00D23FC1" w:rsidP="00D23FC1">
      <w:pPr>
        <w:suppressAutoHyphens/>
        <w:autoSpaceDN w:val="0"/>
        <w:spacing w:after="120" w:line="240" w:lineRule="auto"/>
        <w:ind w:left="1080"/>
        <w:jc w:val="both"/>
        <w:textAlignment w:val="baseline"/>
        <w:rPr>
          <w:rFonts w:ascii="Arial" w:eastAsia="Times New Roman" w:hAnsi="Arial" w:cs="Times New Roman"/>
          <w:color w:val="000000"/>
          <w:sz w:val="20"/>
        </w:rPr>
      </w:pPr>
    </w:p>
    <w:p w14:paraId="56271A0C" w14:textId="77777777" w:rsidR="00D23FC1" w:rsidRPr="005E6BCD" w:rsidRDefault="00D23FC1" w:rsidP="00D23FC1">
      <w:pPr>
        <w:numPr>
          <w:ilvl w:val="0"/>
          <w:numId w:val="1"/>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prohlašuje, že k poskytování služby má veškerá potřebná oprávnění dle platných právních předpisů.</w:t>
      </w:r>
    </w:p>
    <w:p w14:paraId="351F2251"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p>
    <w:p w14:paraId="06743CBE"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t>II. Cena služby a platební podmínky</w:t>
      </w:r>
    </w:p>
    <w:p w14:paraId="344B0B28" w14:textId="77777777" w:rsidR="00D23FC1" w:rsidRPr="005E6BCD" w:rsidRDefault="00D23FC1" w:rsidP="00D23FC1">
      <w:pPr>
        <w:numPr>
          <w:ilvl w:val="0"/>
          <w:numId w:val="5"/>
        </w:numPr>
        <w:tabs>
          <w:tab w:val="left" w:pos="-1418"/>
          <w:tab w:val="left" w:pos="-284"/>
          <w:tab w:val="left" w:pos="-142"/>
          <w:tab w:val="left" w:pos="360"/>
        </w:tabs>
        <w:suppressAutoHyphens/>
        <w:autoSpaceDN w:val="0"/>
        <w:spacing w:after="120" w:line="240" w:lineRule="auto"/>
        <w:ind w:left="284" w:hanging="284"/>
        <w:jc w:val="both"/>
        <w:textAlignment w:val="baseline"/>
        <w:rPr>
          <w:rFonts w:ascii="Arial Narrow" w:eastAsia="Calibri" w:hAnsi="Arial Narrow" w:cs="Arial"/>
          <w:color w:val="000000"/>
        </w:rPr>
      </w:pPr>
      <w:r w:rsidRPr="005E6BCD">
        <w:rPr>
          <w:rFonts w:ascii="Arial Narrow" w:eastAsia="Calibri" w:hAnsi="Arial Narrow" w:cs="Arial"/>
          <w:color w:val="000000"/>
        </w:rPr>
        <w:t xml:space="preserve">Cena za poskytnutí služby bude stanovena výhradně na základě ceny uvedené v příloze č. 3 této smlouvy – Tabulka cenové kalkulace. </w:t>
      </w:r>
    </w:p>
    <w:p w14:paraId="3DF7D7F8" w14:textId="77777777" w:rsidR="00D23FC1" w:rsidRPr="005E6BCD" w:rsidRDefault="00D23FC1" w:rsidP="00D23FC1">
      <w:pPr>
        <w:numPr>
          <w:ilvl w:val="0"/>
          <w:numId w:val="5"/>
        </w:numPr>
        <w:tabs>
          <w:tab w:val="left" w:pos="-1418"/>
          <w:tab w:val="left" w:pos="-284"/>
          <w:tab w:val="left" w:pos="-142"/>
          <w:tab w:val="left" w:pos="360"/>
        </w:tabs>
        <w:suppressAutoHyphens/>
        <w:autoSpaceDN w:val="0"/>
        <w:spacing w:after="120" w:line="240" w:lineRule="auto"/>
        <w:ind w:left="284" w:hanging="284"/>
        <w:jc w:val="both"/>
        <w:textAlignment w:val="baseline"/>
        <w:rPr>
          <w:rFonts w:ascii="Arial Narrow" w:eastAsia="Calibri" w:hAnsi="Arial Narrow" w:cs="Arial"/>
          <w:color w:val="000000"/>
        </w:rPr>
      </w:pPr>
      <w:r w:rsidRPr="005E6BCD">
        <w:rPr>
          <w:rFonts w:ascii="Arial Narrow" w:eastAsia="Calibri" w:hAnsi="Arial Narrow" w:cs="Arial"/>
          <w:color w:val="000000"/>
        </w:rPr>
        <w:t>Ceny uvedené v příloze č. 3 této smlouvy jsou nepřekročitelné a maximální, tj. zahrnují veškerý zisk a náklady – např. výlohy, výdaje a náklady vzniklé poskytovateli v souvislosti s poskytováním služby, a můžou být měněny pouze v souvislosti se změnou sazeb DPH či jiných daňových předpisů majících vliv na ceny služby. Rozhodným dnem pro změnu ceny z důvodu zákonné změny sazby DPH je den uskutečnění zdanitelného plnění.</w:t>
      </w:r>
    </w:p>
    <w:p w14:paraId="68252826" w14:textId="77777777" w:rsidR="00D23FC1" w:rsidRPr="005E6BCD" w:rsidRDefault="00D23FC1" w:rsidP="00D23FC1">
      <w:pPr>
        <w:numPr>
          <w:ilvl w:val="0"/>
          <w:numId w:val="5"/>
        </w:numPr>
        <w:tabs>
          <w:tab w:val="left" w:pos="-426"/>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poskytne službu svým jménem a na vlastní odpovědnost. Poskytnutím části služby může poskytovatel pověřit třetí osobu, a to v rozsahu dle přílohy č. 4 – Seznam subdodavatelů této smlouvy; nad rámec této přílohy pouze s předchozím písemným souhlasem objednatele. Za poskytování služby prostřednictvím subdodavatelů však odpovídá poskytovatel stejně, jako by službu poskytoval sám.</w:t>
      </w:r>
    </w:p>
    <w:p w14:paraId="74821896" w14:textId="77777777" w:rsidR="00D23FC1" w:rsidRPr="005E6BCD" w:rsidRDefault="00D23FC1" w:rsidP="00D23FC1">
      <w:pPr>
        <w:numPr>
          <w:ilvl w:val="0"/>
          <w:numId w:val="5"/>
        </w:numPr>
        <w:tabs>
          <w:tab w:val="left" w:pos="-426"/>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lastRenderedPageBreak/>
        <w:t xml:space="preserve">Cena za poskytnutí služby poskytovatelem bude objednatelem uhrazena v českých korunách na základě řádně a oprávněně vystaveného účetního a daňového dokladu (faktury) za skutečně poskytnutý rozsah služby vždy </w:t>
      </w:r>
      <w:r w:rsidRPr="005E6BCD">
        <w:rPr>
          <w:rFonts w:ascii="Arial Narrow" w:eastAsia="Times New Roman" w:hAnsi="Arial Narrow" w:cs="Times New Roman"/>
        </w:rPr>
        <w:t>po provedení výlepu a distribuce každé jednotlivé akce. Faktury za jednotlivé akce budou vystaveny následovně:</w:t>
      </w:r>
    </w:p>
    <w:p w14:paraId="3DF62A14" w14:textId="77777777" w:rsidR="00D23FC1" w:rsidRPr="005E6BCD" w:rsidRDefault="00D23FC1" w:rsidP="00D23FC1">
      <w:pPr>
        <w:tabs>
          <w:tab w:val="left" w:pos="-426"/>
          <w:tab w:val="left" w:pos="360"/>
        </w:tabs>
        <w:suppressAutoHyphens/>
        <w:autoSpaceDN w:val="0"/>
        <w:spacing w:after="120" w:line="240" w:lineRule="auto"/>
        <w:ind w:left="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rPr>
        <w:t>Akce:</w:t>
      </w:r>
      <w:r w:rsidRPr="005E6BCD">
        <w:rPr>
          <w:rFonts w:ascii="Arial Narrow" w:eastAsia="Times New Roman" w:hAnsi="Arial Narrow" w:cs="Times New Roman"/>
        </w:rPr>
        <w:tab/>
      </w:r>
      <w:r w:rsidRPr="005E6BCD">
        <w:rPr>
          <w:rFonts w:ascii="Arial Narrow" w:eastAsia="Times New Roman" w:hAnsi="Arial Narrow" w:cs="Times New Roman"/>
        </w:rPr>
        <w:tab/>
      </w:r>
      <w:r w:rsidRPr="005E6BCD">
        <w:rPr>
          <w:rFonts w:ascii="Arial Narrow" w:eastAsia="Times New Roman" w:hAnsi="Arial Narrow" w:cs="Times New Roman"/>
        </w:rPr>
        <w:tab/>
      </w:r>
      <w:r w:rsidRPr="005E6BCD">
        <w:rPr>
          <w:rFonts w:ascii="Arial Narrow" w:eastAsia="Times New Roman" w:hAnsi="Arial Narrow" w:cs="Times New Roman"/>
        </w:rPr>
        <w:tab/>
        <w:t>Datum uskutečnitelného zdanitelného plnění:</w:t>
      </w:r>
      <w:r w:rsidRPr="005E6BCD">
        <w:rPr>
          <w:rFonts w:ascii="Arial Narrow" w:eastAsia="Times New Roman" w:hAnsi="Arial Narrow" w:cs="Times New Roman"/>
        </w:rPr>
        <w:tab/>
      </w:r>
    </w:p>
    <w:p w14:paraId="27B91736" w14:textId="77777777" w:rsidR="00D23FC1" w:rsidRPr="005E6BCD" w:rsidRDefault="00D23FC1" w:rsidP="00D23FC1">
      <w:pPr>
        <w:tabs>
          <w:tab w:val="left" w:pos="-426"/>
          <w:tab w:val="left" w:pos="360"/>
        </w:tabs>
        <w:suppressAutoHyphens/>
        <w:autoSpaceDN w:val="0"/>
        <w:spacing w:after="120" w:line="240" w:lineRule="auto"/>
        <w:ind w:left="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MFF Praha – Febiofest</w:t>
      </w:r>
      <w:r w:rsidRPr="005E6BCD">
        <w:rPr>
          <w:rFonts w:ascii="Arial Narrow" w:eastAsia="Times New Roman" w:hAnsi="Arial Narrow" w:cs="Times New Roman"/>
          <w:color w:val="000000"/>
        </w:rPr>
        <w:tab/>
      </w:r>
      <w:r w:rsidRPr="005E6BCD">
        <w:rPr>
          <w:rFonts w:ascii="Arial Narrow" w:eastAsia="Times New Roman" w:hAnsi="Arial Narrow" w:cs="Times New Roman"/>
        </w:rPr>
        <w:tab/>
        <w:t>1. 3. 2017</w:t>
      </w:r>
    </w:p>
    <w:p w14:paraId="02BC3336" w14:textId="77777777" w:rsidR="00D23FC1" w:rsidRPr="005E6BCD" w:rsidRDefault="00D23FC1" w:rsidP="00D23FC1">
      <w:pPr>
        <w:tabs>
          <w:tab w:val="left" w:pos="-426"/>
          <w:tab w:val="left" w:pos="360"/>
        </w:tabs>
        <w:suppressAutoHyphens/>
        <w:autoSpaceDN w:val="0"/>
        <w:spacing w:after="120" w:line="240" w:lineRule="auto"/>
        <w:ind w:left="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rPr>
        <w:t>Volkswagen Maraton Praha</w:t>
      </w:r>
      <w:r w:rsidRPr="005E6BCD">
        <w:rPr>
          <w:rFonts w:ascii="Arial Narrow" w:eastAsia="Times New Roman" w:hAnsi="Arial Narrow" w:cs="Times New Roman"/>
        </w:rPr>
        <w:tab/>
      </w:r>
      <w:r w:rsidRPr="005E6BCD">
        <w:rPr>
          <w:rFonts w:ascii="Arial Narrow" w:eastAsia="Times New Roman" w:hAnsi="Arial Narrow" w:cs="Times New Roman"/>
        </w:rPr>
        <w:tab/>
        <w:t>1. 4. 2017</w:t>
      </w:r>
    </w:p>
    <w:p w14:paraId="090541C3" w14:textId="77777777" w:rsidR="00D23FC1" w:rsidRPr="005E6BCD" w:rsidRDefault="00D23FC1" w:rsidP="00D23FC1">
      <w:pPr>
        <w:tabs>
          <w:tab w:val="left" w:pos="-426"/>
          <w:tab w:val="left" w:pos="360"/>
        </w:tabs>
        <w:suppressAutoHyphens/>
        <w:autoSpaceDN w:val="0"/>
        <w:spacing w:after="120" w:line="240" w:lineRule="auto"/>
        <w:ind w:left="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rPr>
        <w:t>Pražské jaro</w:t>
      </w:r>
      <w:r w:rsidRPr="005E6BCD">
        <w:rPr>
          <w:rFonts w:ascii="Arial Narrow" w:eastAsia="Times New Roman" w:hAnsi="Arial Narrow" w:cs="Times New Roman"/>
        </w:rPr>
        <w:tab/>
      </w:r>
      <w:r w:rsidRPr="005E6BCD">
        <w:rPr>
          <w:rFonts w:ascii="Arial Narrow" w:eastAsia="Times New Roman" w:hAnsi="Arial Narrow" w:cs="Times New Roman"/>
        </w:rPr>
        <w:tab/>
      </w:r>
      <w:r w:rsidRPr="005E6BCD">
        <w:rPr>
          <w:rFonts w:ascii="Arial Narrow" w:eastAsia="Times New Roman" w:hAnsi="Arial Narrow" w:cs="Times New Roman"/>
        </w:rPr>
        <w:tab/>
      </w:r>
      <w:r w:rsidRPr="005E6BCD">
        <w:rPr>
          <w:rFonts w:ascii="Arial Narrow" w:eastAsia="Times New Roman" w:hAnsi="Arial Narrow" w:cs="Times New Roman"/>
        </w:rPr>
        <w:tab/>
        <w:t>1. 5. 2017</w:t>
      </w:r>
    </w:p>
    <w:p w14:paraId="29B89096" w14:textId="77777777" w:rsidR="00D23FC1" w:rsidRPr="005E6BCD" w:rsidRDefault="00D23FC1" w:rsidP="00D23FC1">
      <w:pPr>
        <w:tabs>
          <w:tab w:val="left" w:pos="-426"/>
          <w:tab w:val="left" w:pos="360"/>
        </w:tabs>
        <w:suppressAutoHyphens/>
        <w:autoSpaceDN w:val="0"/>
        <w:spacing w:after="120" w:line="240" w:lineRule="auto"/>
        <w:jc w:val="both"/>
        <w:textAlignment w:val="baseline"/>
        <w:rPr>
          <w:rFonts w:ascii="Arial Narrow" w:eastAsia="Times New Roman" w:hAnsi="Arial Narrow" w:cs="Times New Roman"/>
          <w:color w:val="000000"/>
        </w:rPr>
      </w:pPr>
    </w:p>
    <w:p w14:paraId="288FA48C" w14:textId="77777777" w:rsidR="00D23FC1" w:rsidRPr="005E6BCD" w:rsidRDefault="00D23FC1" w:rsidP="00D23FC1">
      <w:pPr>
        <w:tabs>
          <w:tab w:val="left" w:pos="-426"/>
          <w:tab w:val="left" w:pos="360"/>
        </w:tabs>
        <w:suppressAutoHyphens/>
        <w:autoSpaceDN w:val="0"/>
        <w:spacing w:after="120" w:line="240" w:lineRule="auto"/>
        <w:ind w:left="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Poskytovatel vystaví fakturu nejpozději do 15 dnů od data uskutečnitelného zdanitelného plnění jednotlivé akce.</w:t>
      </w:r>
      <w:r w:rsidRPr="005E6BCD">
        <w:rPr>
          <w:rFonts w:ascii="Arial Narrow" w:eastAsia="Times New Roman" w:hAnsi="Arial Narrow" w:cs="Times New Roman"/>
          <w:strike/>
          <w:color w:val="000000"/>
        </w:rPr>
        <w:t xml:space="preserve"> </w:t>
      </w:r>
      <w:r w:rsidRPr="005E6BCD">
        <w:rPr>
          <w:rFonts w:ascii="Arial Narrow" w:eastAsia="Times New Roman" w:hAnsi="Arial Narrow" w:cs="Times New Roman"/>
          <w:color w:val="000000"/>
        </w:rPr>
        <w:t xml:space="preserve">Lhůta splatnosti faktury se sjednává na </w:t>
      </w:r>
      <w:r w:rsidRPr="005E6BCD">
        <w:rPr>
          <w:rFonts w:ascii="Arial Narrow" w:eastAsia="Times New Roman" w:hAnsi="Arial Narrow" w:cs="Times New Roman"/>
        </w:rPr>
        <w:t xml:space="preserve">14 dnů ode dne vystavení faktury. </w:t>
      </w:r>
    </w:p>
    <w:p w14:paraId="29A86631" w14:textId="77777777" w:rsidR="00D23FC1" w:rsidRPr="005E6BCD" w:rsidRDefault="00D23FC1" w:rsidP="00D23FC1">
      <w:pPr>
        <w:suppressAutoHyphens/>
        <w:autoSpaceDN w:val="0"/>
        <w:spacing w:after="120" w:line="240" w:lineRule="auto"/>
        <w:ind w:left="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V případě prodlení objednatele s úhradou jakékoliv faktury se objednatel zavazuje uhradit poskytovateli úrok z prodlení ve výši 0,01 % z příslušné dlužné částky za každý den prodlení.</w:t>
      </w:r>
    </w:p>
    <w:p w14:paraId="3C652108" w14:textId="77777777" w:rsidR="00D23FC1" w:rsidRPr="005E6BCD" w:rsidRDefault="00D23FC1" w:rsidP="00D23FC1">
      <w:pPr>
        <w:numPr>
          <w:ilvl w:val="0"/>
          <w:numId w:val="6"/>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 xml:space="preserve">Řádným vystavením faktury se rozumí vystavení faktury poskytovatelem, jež má veškeré náležitosti účetního a daňového dokladu ve smyslu zákona č. 563/1991 Sb., o účetnictví, ve znění pozdějších předpisů, a zákona č. 235/2004 Sb., o dani z přidané hodnoty, ve znění pozdějších předpisů. V případě, že faktura nebude vystavena řádně, oprávněně, a dále pokud bude obsahovat věcné či formální nesprávnosti, pokud nebude splňovat zákonné požadavky, je objednatel oprávněn vrátit ji poskytovateli k doplnění či opravení, aniž se dostane do prodlení se splatností takové faktury. Lhůta splatnosti začíná běžet znovu dnem doručení náležitě opravené či doplněné faktury objednateli. </w:t>
      </w:r>
    </w:p>
    <w:p w14:paraId="0EB10D15" w14:textId="77777777" w:rsidR="00D23FC1" w:rsidRPr="005E6BCD" w:rsidRDefault="00D23FC1" w:rsidP="00D23FC1">
      <w:pPr>
        <w:numPr>
          <w:ilvl w:val="0"/>
          <w:numId w:val="5"/>
        </w:numPr>
        <w:tabs>
          <w:tab w:val="left" w:pos="-1418"/>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V případě, že faktura nebude vystavena oprávněně, není objednatel povinen ji proplatit.</w:t>
      </w:r>
    </w:p>
    <w:p w14:paraId="394FA044" w14:textId="77777777" w:rsidR="00D23FC1" w:rsidRPr="005E6BCD" w:rsidRDefault="00D23FC1" w:rsidP="00D23FC1">
      <w:pPr>
        <w:numPr>
          <w:ilvl w:val="0"/>
          <w:numId w:val="5"/>
        </w:numPr>
        <w:tabs>
          <w:tab w:val="left" w:pos="-1418"/>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 xml:space="preserve">Poskytovatel a objednatel se dohodli, že objednatel je oprávněn započíst své pohledávky vzniklé na základě této smlouvy oproti pohledávce poskytovatele na zaplacení ceny za poskytování služby. </w:t>
      </w:r>
    </w:p>
    <w:p w14:paraId="3EC42F0A" w14:textId="77777777" w:rsidR="00D23FC1" w:rsidRPr="005E6BCD" w:rsidRDefault="00D23FC1" w:rsidP="00D23FC1">
      <w:pPr>
        <w:numPr>
          <w:ilvl w:val="0"/>
          <w:numId w:val="5"/>
        </w:numPr>
        <w:tabs>
          <w:tab w:val="left" w:pos="-1418"/>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Sjednaná cena za poskytnutí služby bude hrazena bez poskytování záloh.</w:t>
      </w:r>
    </w:p>
    <w:p w14:paraId="074D606A" w14:textId="77777777" w:rsidR="00D23FC1" w:rsidRPr="005E6BCD" w:rsidRDefault="00D23FC1" w:rsidP="00D23FC1">
      <w:pPr>
        <w:suppressAutoHyphens/>
        <w:autoSpaceDN w:val="0"/>
        <w:spacing w:after="120" w:line="240" w:lineRule="auto"/>
        <w:ind w:left="284"/>
        <w:jc w:val="both"/>
        <w:textAlignment w:val="baseline"/>
        <w:rPr>
          <w:rFonts w:ascii="Arial Narrow" w:eastAsia="Times New Roman" w:hAnsi="Arial Narrow" w:cs="Times New Roman"/>
          <w:color w:val="000000"/>
        </w:rPr>
      </w:pPr>
    </w:p>
    <w:p w14:paraId="3E786473"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t>III. Povinnosti smluvních stran, doba a místo plnění</w:t>
      </w:r>
    </w:p>
    <w:p w14:paraId="2BB2747C" w14:textId="77777777" w:rsidR="00D23FC1" w:rsidRPr="005E6BCD" w:rsidRDefault="00D23FC1" w:rsidP="00D23FC1">
      <w:pPr>
        <w:numPr>
          <w:ilvl w:val="0"/>
          <w:numId w:val="8"/>
        </w:numPr>
        <w:tabs>
          <w:tab w:val="left" w:pos="284"/>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je povinen zahájit poskytování služby dnem nabytí účinnosti této smlouvy, pokud nebude objednatelem určeno jinak.</w:t>
      </w:r>
    </w:p>
    <w:p w14:paraId="782B7151"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Začátek marketingové kampaně je oficiálně stanoven na 1. 2. 2017 a konec kampaně je po skončení konání poslední propagované akce dle ust. čl. I. odst. 5 této smlouvy, tj. 2. 6. 2017.</w:t>
      </w:r>
    </w:p>
    <w:p w14:paraId="35A71A13"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Poskytovatel je povinen poskytovat službu v souladu s přílohou č. 1 – Harmonogram plnění a přílohou č. 2 – Mediaplán, které byly poskytovatelem zpracovány jako součást této smlouvy. Objednatel si vyhrazuje právo odsouhlasit přílohu č. 2 – Mediaplán.</w:t>
      </w:r>
    </w:p>
    <w:p w14:paraId="66A0293C"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 xml:space="preserve">Poskytovatel je povinen poskytnout služby tak, aby každá akce dle ust. čl. I. odst. 5 této smlouvy byla propagována pouze jednou a nejméně po dobu dvou měsíců. </w:t>
      </w:r>
    </w:p>
    <w:p w14:paraId="295AD6F0"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je povinen, aby při realizaci marketingové kampaně zajistil využívání následující formy reklamy: billboard, CLV, DL leták.</w:t>
      </w:r>
    </w:p>
    <w:p w14:paraId="1CF47D7F"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Poskytovatel je povinen poskytovat službu v českém jazyce.</w:t>
      </w:r>
    </w:p>
    <w:p w14:paraId="6A7F2F7A"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 xml:space="preserve">Poskytovatel je povinen zajistit vhodné a dobře viditelné plochy, v dostatečném předstihu nakoupit jednotlivé reklamní plochy, zajistit tisk, výlep a distribuci. </w:t>
      </w:r>
      <w:r w:rsidRPr="005E6BCD">
        <w:rPr>
          <w:rFonts w:ascii="Arial Narrow" w:eastAsia="Times New Roman" w:hAnsi="Arial Narrow" w:cs="Times New Roman"/>
        </w:rPr>
        <w:t>Objednatel</w:t>
      </w:r>
      <w:r w:rsidRPr="005E6BCD">
        <w:rPr>
          <w:rFonts w:ascii="Arial Narrow" w:eastAsia="Times New Roman" w:hAnsi="Arial Narrow" w:cs="Times New Roman"/>
          <w:color w:val="FF0000"/>
        </w:rPr>
        <w:t xml:space="preserve"> </w:t>
      </w:r>
      <w:r w:rsidRPr="005E6BCD">
        <w:rPr>
          <w:rFonts w:ascii="Arial Narrow" w:eastAsia="Times New Roman" w:hAnsi="Arial Narrow" w:cs="Times New Roman"/>
          <w:color w:val="000000"/>
        </w:rPr>
        <w:t xml:space="preserve">je povinen </w:t>
      </w:r>
      <w:r w:rsidRPr="005E6BCD">
        <w:rPr>
          <w:rFonts w:ascii="Arial Narrow" w:eastAsia="Times New Roman" w:hAnsi="Arial Narrow" w:cs="Times New Roman"/>
        </w:rPr>
        <w:t xml:space="preserve">poskytovateli </w:t>
      </w:r>
      <w:r w:rsidRPr="005E6BCD">
        <w:rPr>
          <w:rFonts w:ascii="Arial Narrow" w:eastAsia="Times New Roman" w:hAnsi="Arial Narrow" w:cs="Times New Roman"/>
          <w:color w:val="000000"/>
        </w:rPr>
        <w:t xml:space="preserve">poskytnout vizuály </w:t>
      </w:r>
      <w:r w:rsidRPr="005E6BCD">
        <w:rPr>
          <w:rFonts w:ascii="Arial Narrow" w:eastAsia="Times New Roman" w:hAnsi="Arial Narrow" w:cs="Times New Roman"/>
        </w:rPr>
        <w:t>a tisková</w:t>
      </w:r>
      <w:r w:rsidRPr="005E6BCD">
        <w:rPr>
          <w:rFonts w:ascii="Arial Narrow" w:eastAsia="Times New Roman" w:hAnsi="Arial Narrow" w:cs="Times New Roman"/>
          <w:shd w:val="clear" w:color="auto" w:fill="FF0000"/>
        </w:rPr>
        <w:t xml:space="preserve"> </w:t>
      </w:r>
      <w:r w:rsidRPr="005E6BCD">
        <w:rPr>
          <w:rFonts w:ascii="Arial Narrow" w:eastAsia="Times New Roman" w:hAnsi="Arial Narrow" w:cs="Times New Roman"/>
        </w:rPr>
        <w:t xml:space="preserve">data pro jednotlivá média </w:t>
      </w:r>
      <w:r w:rsidRPr="005E6BCD">
        <w:rPr>
          <w:rFonts w:ascii="Arial Narrow" w:eastAsia="Times New Roman" w:hAnsi="Arial Narrow" w:cs="Times New Roman"/>
          <w:color w:val="000000"/>
        </w:rPr>
        <w:t>v objednatelem určeném formátu a termínu.</w:t>
      </w:r>
    </w:p>
    <w:p w14:paraId="2C4D39F5"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je povinen pokrýt cílovou skupinu, jejíž vymezení je následující:</w:t>
      </w:r>
    </w:p>
    <w:p w14:paraId="29B52F4B" w14:textId="77777777" w:rsidR="00D23FC1" w:rsidRPr="005E6BCD" w:rsidRDefault="00D23FC1" w:rsidP="00D23FC1">
      <w:pPr>
        <w:numPr>
          <w:ilvl w:val="0"/>
          <w:numId w:val="9"/>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obecný segment:</w:t>
      </w:r>
      <w:r w:rsidRPr="005E6BCD">
        <w:rPr>
          <w:rFonts w:ascii="Arial Narrow" w:eastAsia="Times New Roman" w:hAnsi="Arial Narrow" w:cs="Times New Roman"/>
          <w:color w:val="000000"/>
        </w:rPr>
        <w:tab/>
        <w:t>Muži a ženy ve věku 18+ pobývající na území České republiky,</w:t>
      </w:r>
    </w:p>
    <w:p w14:paraId="26E40812" w14:textId="77777777" w:rsidR="00D23FC1" w:rsidRPr="005E6BCD" w:rsidRDefault="00D23FC1" w:rsidP="00D23FC1">
      <w:pPr>
        <w:numPr>
          <w:ilvl w:val="0"/>
          <w:numId w:val="9"/>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lastRenderedPageBreak/>
        <w:t>zájmový segment:</w:t>
      </w:r>
      <w:r w:rsidRPr="005E6BCD">
        <w:rPr>
          <w:rFonts w:ascii="Arial Narrow" w:eastAsia="Times New Roman" w:hAnsi="Arial Narrow" w:cs="Times New Roman"/>
          <w:color w:val="000000"/>
        </w:rPr>
        <w:tab/>
        <w:t>turisté, lidé se zájmem o cestování, se zájmem o kulturní a sportovní akce, návštěvníci lokálních a mezinárodních festivalů.</w:t>
      </w:r>
    </w:p>
    <w:p w14:paraId="15165A62"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je povinen poskytovat služby v rozsahu a způsobem, aby bylo zajištěno:</w:t>
      </w:r>
    </w:p>
    <w:p w14:paraId="15960BCA"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zlepšení prezentace hlavního města Prahy jako destinace cestovního ruchu, a to za účelem zvýšení návštěvnosti hlavního města Prahy zejména ze strany domácích turistů;</w:t>
      </w:r>
    </w:p>
    <w:p w14:paraId="384F01FA" w14:textId="77777777" w:rsidR="00D23FC1" w:rsidRPr="005E6BCD" w:rsidRDefault="00D23FC1" w:rsidP="00D23FC1">
      <w:pPr>
        <w:numPr>
          <w:ilvl w:val="0"/>
          <w:numId w:val="3"/>
        </w:numPr>
        <w:suppressAutoHyphens/>
        <w:autoSpaceDN w:val="0"/>
        <w:spacing w:after="120" w:line="240" w:lineRule="auto"/>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vylepšení image a změna vnímání hlavního města Prahy jako výjimečné kulturní destinace, kde mohou domácí turisté navštívit v rámci svých turistických pobytů jedinečné kulturní sportovní akce, které stojí za to sdílet s ostatními.</w:t>
      </w:r>
    </w:p>
    <w:p w14:paraId="4A0B9322"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Poskytovatel je povinen objednateli po ukončení marketingové reklamní kampaně dodat vyhodnocení průběhu celé kampaně, a to včetně fotodokumentace. Vyhodnocení poskytovatel objednateli dodá v termínu určeném objednatelem.</w:t>
      </w:r>
    </w:p>
    <w:p w14:paraId="39186BD9"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Narrow" w:eastAsia="Times New Roman" w:hAnsi="Arial Narrow" w:cs="Times New Roman"/>
          <w:color w:val="000000"/>
        </w:rPr>
      </w:pPr>
      <w:r w:rsidRPr="005E6BCD">
        <w:rPr>
          <w:rFonts w:ascii="Arial Narrow" w:eastAsia="Times New Roman" w:hAnsi="Arial Narrow" w:cs="Times New Roman"/>
          <w:color w:val="000000"/>
        </w:rPr>
        <w:t>Místem poskytován</w:t>
      </w:r>
      <w:r w:rsidR="00E872AD" w:rsidRPr="005E6BCD">
        <w:rPr>
          <w:rFonts w:ascii="Arial Narrow" w:eastAsia="Times New Roman" w:hAnsi="Arial Narrow" w:cs="Times New Roman"/>
          <w:color w:val="000000"/>
        </w:rPr>
        <w:t>í služby je sídlo objednatele a Č</w:t>
      </w:r>
      <w:r w:rsidRPr="005E6BCD">
        <w:rPr>
          <w:rFonts w:ascii="Arial Narrow" w:eastAsia="Times New Roman" w:hAnsi="Arial Narrow" w:cs="Times New Roman"/>
          <w:color w:val="000000"/>
        </w:rPr>
        <w:t>eská republika.</w:t>
      </w:r>
    </w:p>
    <w:p w14:paraId="78EE3E44" w14:textId="77777777" w:rsidR="00D23FC1" w:rsidRPr="005E6BCD" w:rsidRDefault="00D23FC1" w:rsidP="00D23FC1">
      <w:pPr>
        <w:numPr>
          <w:ilvl w:val="0"/>
          <w:numId w:val="7"/>
        </w:numPr>
        <w:tabs>
          <w:tab w:val="left" w:pos="284"/>
          <w:tab w:val="left" w:pos="360"/>
        </w:tabs>
        <w:suppressAutoHyphens/>
        <w:autoSpaceDN w:val="0"/>
        <w:spacing w:after="120" w:line="240" w:lineRule="auto"/>
        <w:ind w:left="284" w:hanging="284"/>
        <w:jc w:val="both"/>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rPr>
        <w:t>Objednatel je povinen poskytovateli do 5 dnů ode dne uzavření této smlouvy dodat kreativní ztvárnění podkladů pro jednotlivé propagační kampaně na jednotlivé akce dle ust. čl. I. odst. 5 této smlouvy</w:t>
      </w:r>
    </w:p>
    <w:p w14:paraId="66D7C01F" w14:textId="77777777" w:rsidR="00D23FC1" w:rsidRPr="005E6BCD" w:rsidRDefault="00D23FC1" w:rsidP="00D23FC1">
      <w:pPr>
        <w:suppressAutoHyphens/>
        <w:autoSpaceDN w:val="0"/>
        <w:spacing w:after="120" w:line="240" w:lineRule="auto"/>
        <w:jc w:val="both"/>
        <w:textAlignment w:val="baseline"/>
        <w:rPr>
          <w:rFonts w:ascii="Arial Narrow" w:eastAsia="Calibri" w:hAnsi="Arial Narrow" w:cs="Arial"/>
          <w:color w:val="000000"/>
        </w:rPr>
      </w:pPr>
    </w:p>
    <w:p w14:paraId="7DF24431" w14:textId="77777777" w:rsidR="00D23FC1" w:rsidRPr="005E6BCD" w:rsidRDefault="00D23FC1" w:rsidP="00D23FC1">
      <w:pPr>
        <w:suppressAutoHyphens/>
        <w:autoSpaceDN w:val="0"/>
        <w:spacing w:after="120" w:line="240" w:lineRule="auto"/>
        <w:jc w:val="center"/>
        <w:textAlignment w:val="baseline"/>
        <w:rPr>
          <w:rFonts w:ascii="Arial" w:eastAsia="Times New Roman" w:hAnsi="Arial" w:cs="Times New Roman"/>
          <w:color w:val="000000"/>
          <w:sz w:val="20"/>
        </w:rPr>
      </w:pPr>
      <w:r w:rsidRPr="005E6BCD">
        <w:rPr>
          <w:rFonts w:ascii="Arial Narrow" w:eastAsia="Times New Roman" w:hAnsi="Arial Narrow" w:cs="Times New Roman"/>
          <w:b/>
          <w:color w:val="000000"/>
          <w:u w:val="single"/>
        </w:rPr>
        <w:t>IV. Smluvní pokuty</w:t>
      </w:r>
    </w:p>
    <w:p w14:paraId="522F1152" w14:textId="77777777" w:rsidR="00D23FC1" w:rsidRPr="005E6BCD" w:rsidRDefault="00D23FC1" w:rsidP="00D23FC1">
      <w:pPr>
        <w:numPr>
          <w:ilvl w:val="0"/>
          <w:numId w:val="11"/>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Arial"/>
          <w:color w:val="000000"/>
        </w:rPr>
        <w:t>V případě porušení některé z povinností poskytovatele uvedené v ust. čl. III. odst. 1. a/nebo čl. III. odst. 3 a/nebo čl. III. odst. 4 a/nebo čl. III. 5 a/nebo čl. III. odst. 6 a/nebo čl. III. odst. 7 a/nebo čl. III. odst. 10 této smlouvy zaplatí poskytovatel objednateli smluvní pokutu ve výši 0,5% z celkové ceny příslušné služby stanovené v příloze č. 2 – Mediaplán této smlouvy, tj. z částky 124.880,- Kč, a to za každý byť jen započatý den, v němž dojde k porušení povinnosti nebo porušení povinnost trvá.</w:t>
      </w:r>
    </w:p>
    <w:p w14:paraId="72B86B00" w14:textId="77777777" w:rsidR="00D23FC1" w:rsidRPr="005E6BCD" w:rsidRDefault="00D23FC1" w:rsidP="00D23FC1">
      <w:pPr>
        <w:numPr>
          <w:ilvl w:val="0"/>
          <w:numId w:val="10"/>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Arial"/>
          <w:color w:val="000000"/>
        </w:rPr>
        <w:t>Smluvní pokuta sjednaná dle tohoto článku je splatná do 15 kalendářních dnů ode dne doručení písemného uplatnění práva na smluvní pokutu, a to na účet objednatele č. 538011/0100  nebo na jiný objednatelem písemně oznámený bankovní účet. Smluvní pokutu je objednatel oprávněn započíst oproti splatným fakturám poskytovatele.</w:t>
      </w:r>
    </w:p>
    <w:p w14:paraId="27EDD4A4" w14:textId="77777777" w:rsidR="00D23FC1" w:rsidRPr="005E6BCD" w:rsidRDefault="00D23FC1" w:rsidP="00D23FC1">
      <w:pPr>
        <w:numPr>
          <w:ilvl w:val="0"/>
          <w:numId w:val="10"/>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Arial"/>
          <w:color w:val="000000"/>
        </w:rPr>
        <w:t>Uhrazením kterékoliv smluvní pokuty dle této smlouvy není dotčen nárok na náhradu škody. Pro případ, že by byla smluvní pokuta soudem snížena, dohodly se zároveň smluvní strany, že zůstává zachováno právo na náhradu škody ve výši, v jaké škoda převyšuje částku určenou soudem jako přiměřenou. Smluvní pokuty dle této smlouvy lze požadovat kumulativně, a to bez omezení.</w:t>
      </w:r>
    </w:p>
    <w:p w14:paraId="6A0351F2" w14:textId="77777777" w:rsidR="00D23FC1" w:rsidRPr="005E6BCD" w:rsidRDefault="00D23FC1" w:rsidP="00D23FC1">
      <w:pPr>
        <w:suppressAutoHyphens/>
        <w:autoSpaceDN w:val="0"/>
        <w:spacing w:after="120" w:line="240" w:lineRule="auto"/>
        <w:ind w:left="284"/>
        <w:jc w:val="both"/>
        <w:textAlignment w:val="baseline"/>
        <w:rPr>
          <w:rFonts w:ascii="Arial Narrow" w:eastAsia="Calibri" w:hAnsi="Arial Narrow" w:cs="Arial"/>
          <w:color w:val="000000"/>
        </w:rPr>
      </w:pPr>
    </w:p>
    <w:p w14:paraId="1C6B9DDD"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t>V. Povinnost mlčenlivosti</w:t>
      </w:r>
    </w:p>
    <w:p w14:paraId="6793DECE" w14:textId="77777777" w:rsidR="00D23FC1" w:rsidRPr="005E6BCD" w:rsidRDefault="00D23FC1" w:rsidP="00D23FC1">
      <w:pPr>
        <w:numPr>
          <w:ilvl w:val="0"/>
          <w:numId w:val="13"/>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Times New Roman"/>
          <w:color w:val="000000"/>
          <w:szCs w:val="16"/>
        </w:rPr>
        <w:t>Poskytovatel se zavazuje zachovávat ve vztahu ke třetím osobám mlčenlivost o informacích, které při plnění této smlouvy získá od objednatele nebo o objednateli či jeho zaměstnancích a spolupracovnících a nesmí je zpřístupnit bez předchozího písemného souhlasu objednatele žádné třetí osobě ani je použít v rozporu s účelem této smlouvy, ledaže se jedná o informace, které jsou veřejně přístupné nebo o případy, kdy je zpřístupnění informace vyžadováno zákonem nebo závazným rozhodnutím oprávněného orgánu.</w:t>
      </w:r>
    </w:p>
    <w:p w14:paraId="2ED77588" w14:textId="77777777" w:rsidR="00D23FC1" w:rsidRPr="005E6BCD" w:rsidRDefault="00D23FC1" w:rsidP="00D23FC1">
      <w:pPr>
        <w:numPr>
          <w:ilvl w:val="0"/>
          <w:numId w:val="12"/>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Times New Roman"/>
          <w:color w:val="000000"/>
          <w:szCs w:val="16"/>
        </w:rPr>
        <w:t>Poskytovatel je povinen zavázat povinností mlčenlivosti podle odst. 1. tohoto článku všechny osoby, které se budou podílet na poskytování služby dle této smlouvy.</w:t>
      </w:r>
    </w:p>
    <w:p w14:paraId="1AC49D14" w14:textId="77777777" w:rsidR="00D23FC1" w:rsidRPr="005E6BCD" w:rsidRDefault="00D23FC1" w:rsidP="00D23FC1">
      <w:pPr>
        <w:numPr>
          <w:ilvl w:val="0"/>
          <w:numId w:val="12"/>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Times New Roman"/>
          <w:color w:val="000000"/>
          <w:szCs w:val="16"/>
        </w:rPr>
        <w:t>Za porušení povinnosti mlčenlivosti osobami, které se budou podílet na poskytování služby dle této smlouvy, odpovídá poskytovatel, jako by povinnost porušil sám.</w:t>
      </w:r>
    </w:p>
    <w:p w14:paraId="03CAC45D" w14:textId="77777777" w:rsidR="00D23FC1" w:rsidRPr="005E6BCD" w:rsidRDefault="00D23FC1" w:rsidP="00D23FC1">
      <w:pPr>
        <w:numPr>
          <w:ilvl w:val="0"/>
          <w:numId w:val="12"/>
        </w:numPr>
        <w:suppressAutoHyphens/>
        <w:autoSpaceDN w:val="0"/>
        <w:spacing w:after="120" w:line="240" w:lineRule="auto"/>
        <w:ind w:left="284" w:hanging="284"/>
        <w:jc w:val="both"/>
        <w:textAlignment w:val="baseline"/>
        <w:rPr>
          <w:rFonts w:ascii="Arial" w:eastAsia="Calibri" w:hAnsi="Arial" w:cs="Times New Roman"/>
          <w:color w:val="000000"/>
          <w:sz w:val="16"/>
          <w:szCs w:val="16"/>
        </w:rPr>
      </w:pPr>
      <w:r w:rsidRPr="005E6BCD">
        <w:rPr>
          <w:rFonts w:ascii="Arial Narrow" w:eastAsia="Calibri" w:hAnsi="Arial Narrow" w:cs="Times New Roman"/>
          <w:color w:val="000000"/>
          <w:szCs w:val="16"/>
        </w:rPr>
        <w:t>Povinnost mlčenlivosti trvá i po skončení účinnosti této smlouvy.</w:t>
      </w:r>
    </w:p>
    <w:p w14:paraId="14DBCAD3" w14:textId="77777777" w:rsidR="00D23FC1" w:rsidRPr="005E6BCD" w:rsidRDefault="00D23FC1" w:rsidP="00D23FC1">
      <w:pPr>
        <w:suppressAutoHyphens/>
        <w:autoSpaceDN w:val="0"/>
        <w:spacing w:after="120" w:line="240" w:lineRule="auto"/>
        <w:ind w:left="360"/>
        <w:jc w:val="both"/>
        <w:textAlignment w:val="baseline"/>
        <w:rPr>
          <w:rFonts w:ascii="Arial Narrow" w:eastAsia="Calibri" w:hAnsi="Arial Narrow" w:cs="Times New Roman"/>
          <w:color w:val="000000"/>
          <w:szCs w:val="16"/>
          <w:u w:val="single"/>
        </w:rPr>
      </w:pPr>
    </w:p>
    <w:p w14:paraId="4F00CC7B" w14:textId="77777777" w:rsidR="00D23FC1" w:rsidRPr="005E6BCD" w:rsidRDefault="00D23FC1" w:rsidP="00D23FC1">
      <w:pPr>
        <w:suppressAutoHyphens/>
        <w:autoSpaceDN w:val="0"/>
        <w:spacing w:after="120" w:line="240" w:lineRule="auto"/>
        <w:ind w:left="360"/>
        <w:jc w:val="both"/>
        <w:textAlignment w:val="baseline"/>
        <w:rPr>
          <w:rFonts w:ascii="Arial Narrow" w:eastAsia="Calibri" w:hAnsi="Arial Narrow" w:cs="Times New Roman"/>
          <w:color w:val="000000"/>
          <w:szCs w:val="16"/>
          <w:u w:val="single"/>
        </w:rPr>
      </w:pPr>
    </w:p>
    <w:p w14:paraId="6CB15DA0" w14:textId="77777777" w:rsidR="00D23FC1" w:rsidRPr="005E6BCD" w:rsidRDefault="00D23FC1" w:rsidP="00D23FC1">
      <w:pPr>
        <w:suppressAutoHyphens/>
        <w:autoSpaceDN w:val="0"/>
        <w:spacing w:after="120" w:line="240" w:lineRule="auto"/>
        <w:ind w:left="360"/>
        <w:jc w:val="both"/>
        <w:textAlignment w:val="baseline"/>
        <w:rPr>
          <w:rFonts w:ascii="Arial Narrow" w:eastAsia="Calibri" w:hAnsi="Arial Narrow" w:cs="Times New Roman"/>
          <w:color w:val="000000"/>
          <w:szCs w:val="16"/>
          <w:u w:val="single"/>
        </w:rPr>
      </w:pPr>
    </w:p>
    <w:p w14:paraId="6B61C63F" w14:textId="77777777" w:rsidR="00D23FC1" w:rsidRPr="005E6BCD" w:rsidRDefault="00D23FC1" w:rsidP="00D23FC1">
      <w:pPr>
        <w:suppressAutoHyphens/>
        <w:autoSpaceDN w:val="0"/>
        <w:spacing w:after="120" w:line="240" w:lineRule="auto"/>
        <w:ind w:left="360"/>
        <w:jc w:val="both"/>
        <w:textAlignment w:val="baseline"/>
        <w:rPr>
          <w:rFonts w:ascii="Arial Narrow" w:eastAsia="Calibri" w:hAnsi="Arial Narrow" w:cs="Times New Roman"/>
          <w:color w:val="000000"/>
          <w:szCs w:val="16"/>
          <w:u w:val="single"/>
        </w:rPr>
      </w:pPr>
    </w:p>
    <w:p w14:paraId="20FF5A4C"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lastRenderedPageBreak/>
        <w:t>VI. Účinnost smlouvy, výpověď, odstoupení</w:t>
      </w:r>
    </w:p>
    <w:p w14:paraId="7F37CF60" w14:textId="77777777" w:rsidR="00D23FC1" w:rsidRPr="005E6BCD" w:rsidRDefault="00D23FC1" w:rsidP="00D23FC1">
      <w:pPr>
        <w:numPr>
          <w:ilvl w:val="0"/>
          <w:numId w:val="15"/>
        </w:numPr>
        <w:tabs>
          <w:tab w:val="left" w:pos="360"/>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color w:val="000000"/>
        </w:rPr>
        <w:t>Tato smlouva nabývá účinnosti dnem jejího podpisu oběma smluvními stranami, přičemž se uzavírá na dobu určitou, a to do skončení konání poslední propagované akce dle ust. čl. I. odst. 5 této smlouvy, do dne 2. 6. 2017.</w:t>
      </w:r>
    </w:p>
    <w:p w14:paraId="1B1B97CE" w14:textId="77777777" w:rsidR="00D23FC1" w:rsidRPr="005E6BCD" w:rsidRDefault="00D23FC1" w:rsidP="00D23FC1">
      <w:pPr>
        <w:numPr>
          <w:ilvl w:val="0"/>
          <w:numId w:val="14"/>
        </w:numPr>
        <w:tabs>
          <w:tab w:val="left" w:pos="360"/>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color w:val="000000"/>
        </w:rPr>
        <w:t>Objednatel je oprávněn vypovědět tuto smlouvu bez udání důvodu, a to s 2 měsíční výpovědní dobou počínající prvého dne kalendářního měsíce po měsíci, ve kterém byla výpověď poskytovateli doručena.</w:t>
      </w:r>
    </w:p>
    <w:p w14:paraId="0C9B6C1E" w14:textId="77777777" w:rsidR="00D23FC1" w:rsidRPr="005E6BCD" w:rsidRDefault="00D23FC1" w:rsidP="00D23FC1">
      <w:pPr>
        <w:numPr>
          <w:ilvl w:val="0"/>
          <w:numId w:val="14"/>
        </w:numPr>
        <w:tabs>
          <w:tab w:val="left" w:pos="360"/>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color w:val="000000"/>
        </w:rPr>
        <w:t xml:space="preserve">Objednatel je oprávněn odstoupit od smlouvy v případě, že: </w:t>
      </w:r>
    </w:p>
    <w:p w14:paraId="418F69CE" w14:textId="77777777" w:rsidR="00D23FC1" w:rsidRPr="005E6BCD" w:rsidRDefault="00D23FC1" w:rsidP="00D23FC1">
      <w:pPr>
        <w:numPr>
          <w:ilvl w:val="0"/>
          <w:numId w:val="17"/>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poskytovatel poskytuje službu v rozporu s touto smlouvou, právními přepisy, či jakýmikoliv dalšími dokumenty, které jsou součástí této smlouvy jakožto její přílohy, a to i po písemném upozornění objednatele a marném uplynutí lhůty 3 kalendářních dnů k nápravě;</w:t>
      </w:r>
    </w:p>
    <w:p w14:paraId="35DAD270" w14:textId="77777777" w:rsidR="00D23FC1" w:rsidRPr="005E6BCD" w:rsidRDefault="00D23FC1" w:rsidP="00D23FC1">
      <w:pPr>
        <w:numPr>
          <w:ilvl w:val="0"/>
          <w:numId w:val="16"/>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poskytovatel je v prodlení s poskytováním služby dle čl. III. odst. 1. a/nebo 2. této smlouvy alespoň o 3 kalendářní dny, a to i po písemném upozornění objednatele a marném uplynutí lhůty 1 kalendářního dne k nápravě;</w:t>
      </w:r>
    </w:p>
    <w:p w14:paraId="26C7DAEC" w14:textId="77777777" w:rsidR="00D23FC1" w:rsidRPr="005E6BCD" w:rsidRDefault="00D23FC1" w:rsidP="00D23FC1">
      <w:pPr>
        <w:numPr>
          <w:ilvl w:val="0"/>
          <w:numId w:val="16"/>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poruší povinnost stanovenou v ust. čl. III. odst. 3 a/nebo čl. III. odst. 5 a/nebo čl. III. odst. 6 a/nebo čl. III. odst. 7 této smlouvy;</w:t>
      </w:r>
    </w:p>
    <w:p w14:paraId="5C26471B" w14:textId="77777777" w:rsidR="00D23FC1" w:rsidRPr="005E6BCD" w:rsidRDefault="00D23FC1" w:rsidP="00D23FC1">
      <w:pPr>
        <w:numPr>
          <w:ilvl w:val="0"/>
          <w:numId w:val="16"/>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poskytovatel neodstraní v průběhu poskytování služby jiné vady, na které byl objednatelem upozorněn, a to ani po písemném upozornění objednatele a marném uplynutí lhůty 3 kalendářních dnů k nápravě;</w:t>
      </w:r>
    </w:p>
    <w:p w14:paraId="4382B990" w14:textId="77777777" w:rsidR="00D23FC1" w:rsidRPr="005E6BCD" w:rsidRDefault="00D23FC1" w:rsidP="00D23FC1">
      <w:pPr>
        <w:numPr>
          <w:ilvl w:val="0"/>
          <w:numId w:val="16"/>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poskytovatel pověří poskytováním služby či její části osobu mimo seznam subdodavatelů uvedený v příloze č. 4 této smlouvy bez předchozího písemného schválení objednatelem;</w:t>
      </w:r>
    </w:p>
    <w:p w14:paraId="0915B297" w14:textId="77777777" w:rsidR="00D23FC1" w:rsidRPr="005E6BCD" w:rsidRDefault="00D23FC1" w:rsidP="00D23FC1">
      <w:pPr>
        <w:numPr>
          <w:ilvl w:val="0"/>
          <w:numId w:val="16"/>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vůči majetku poskytovatele bylo zahájeno insolvenční řízení dle zákona č. 182/2006 Sb., o úpadku a způsobech jeho řešení (insolvenční zákon), v platném znění, v němž bylo vydáno rozhodnutí o úpadku;</w:t>
      </w:r>
    </w:p>
    <w:p w14:paraId="20710633" w14:textId="77777777" w:rsidR="00D23FC1" w:rsidRPr="005E6BCD" w:rsidRDefault="00D23FC1" w:rsidP="00D23FC1">
      <w:pPr>
        <w:numPr>
          <w:ilvl w:val="0"/>
          <w:numId w:val="16"/>
        </w:numPr>
        <w:suppressAutoHyphens/>
        <w:autoSpaceDN w:val="0"/>
        <w:spacing w:after="120" w:line="240" w:lineRule="auto"/>
        <w:ind w:left="1134" w:hanging="425"/>
        <w:jc w:val="both"/>
        <w:textAlignment w:val="baseline"/>
        <w:rPr>
          <w:rFonts w:ascii="Arial Narrow" w:eastAsia="Calibri" w:hAnsi="Arial Narrow" w:cs="Arial"/>
          <w:color w:val="000000"/>
        </w:rPr>
      </w:pPr>
      <w:r w:rsidRPr="005E6BCD">
        <w:rPr>
          <w:rFonts w:ascii="Arial Narrow" w:eastAsia="Calibri" w:hAnsi="Arial Narrow" w:cs="Arial"/>
          <w:color w:val="000000"/>
        </w:rPr>
        <w:t>návrh na zahájení insolvenčního řízení vůči majetku poskytovatele byl zamítnut pro nedostatek majetku.</w:t>
      </w:r>
    </w:p>
    <w:p w14:paraId="2B07A6F9" w14:textId="77777777" w:rsidR="00D23FC1" w:rsidRPr="005E6BCD" w:rsidRDefault="00D23FC1" w:rsidP="00D23FC1">
      <w:pPr>
        <w:numPr>
          <w:ilvl w:val="0"/>
          <w:numId w:val="14"/>
        </w:numPr>
        <w:suppressAutoHyphens/>
        <w:autoSpaceDN w:val="0"/>
        <w:spacing w:after="120" w:line="240" w:lineRule="auto"/>
        <w:ind w:left="284" w:hanging="284"/>
        <w:jc w:val="both"/>
        <w:textAlignment w:val="baseline"/>
        <w:rPr>
          <w:rFonts w:ascii="Arial Narrow" w:eastAsia="Calibri" w:hAnsi="Arial Narrow" w:cs="Arial"/>
          <w:color w:val="000000"/>
        </w:rPr>
      </w:pPr>
      <w:r w:rsidRPr="005E6BCD">
        <w:rPr>
          <w:rFonts w:ascii="Arial Narrow" w:eastAsia="Calibri" w:hAnsi="Arial Narrow" w:cs="Arial"/>
          <w:color w:val="000000"/>
        </w:rPr>
        <w:t>V případě zániku účinnosti této smlouvy odstoupením jsou smluvní strany povinny vzájemně vypořádat své závazky.</w:t>
      </w:r>
    </w:p>
    <w:p w14:paraId="5F9D6D21" w14:textId="77777777" w:rsidR="00D23FC1" w:rsidRPr="005E6BCD" w:rsidRDefault="00D23FC1" w:rsidP="00D23FC1">
      <w:pPr>
        <w:numPr>
          <w:ilvl w:val="0"/>
          <w:numId w:val="14"/>
        </w:numPr>
        <w:suppressAutoHyphens/>
        <w:overflowPunct w:val="0"/>
        <w:autoSpaceDE w:val="0"/>
        <w:autoSpaceDN w:val="0"/>
        <w:spacing w:after="120" w:line="240" w:lineRule="auto"/>
        <w:ind w:left="284" w:hanging="284"/>
        <w:jc w:val="both"/>
        <w:textAlignment w:val="baseline"/>
        <w:rPr>
          <w:rFonts w:ascii="Arial Narrow" w:eastAsia="Times New Roman" w:hAnsi="Arial Narrow" w:cs="Arial"/>
          <w:lang w:eastAsia="cs-CZ"/>
        </w:rPr>
      </w:pPr>
      <w:r w:rsidRPr="005E6BCD">
        <w:rPr>
          <w:rFonts w:ascii="Arial Narrow" w:eastAsia="Times New Roman" w:hAnsi="Arial Narrow" w:cs="Arial"/>
          <w:lang w:eastAsia="cs-CZ"/>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3570808D" w14:textId="77777777" w:rsidR="00D23FC1" w:rsidRPr="005E6BCD" w:rsidRDefault="00D23FC1" w:rsidP="00D23FC1">
      <w:pPr>
        <w:numPr>
          <w:ilvl w:val="0"/>
          <w:numId w:val="14"/>
        </w:numPr>
        <w:tabs>
          <w:tab w:val="left" w:pos="-968"/>
          <w:tab w:val="left" w:pos="-117"/>
        </w:tabs>
        <w:suppressAutoHyphens/>
        <w:overflowPunct w:val="0"/>
        <w:autoSpaceDE w:val="0"/>
        <w:autoSpaceDN w:val="0"/>
        <w:spacing w:after="120" w:line="240" w:lineRule="auto"/>
        <w:ind w:left="284" w:hanging="284"/>
        <w:jc w:val="both"/>
        <w:textAlignment w:val="baseline"/>
        <w:rPr>
          <w:rFonts w:ascii="Arial Narrow" w:eastAsia="Times New Roman" w:hAnsi="Arial Narrow" w:cs="Arial"/>
          <w:lang w:eastAsia="cs-CZ"/>
        </w:rPr>
      </w:pPr>
      <w:r w:rsidRPr="005E6BCD">
        <w:rPr>
          <w:rFonts w:ascii="Arial Narrow" w:eastAsia="Times New Roman" w:hAnsi="Arial Narrow" w:cs="Arial"/>
          <w:lang w:eastAsia="cs-CZ"/>
        </w:rPr>
        <w:t xml:space="preserve">Odstoupení od této smlouvy je vždy s účinky ex nunc, tedy od okamžiku zániku účinnosti smlouvy, který nastává dnem doručení oznámení o odstoupení druhé smluvní straně dle čl. VII. této smlouvy. </w:t>
      </w:r>
    </w:p>
    <w:p w14:paraId="38007AD6" w14:textId="77777777" w:rsidR="00D23FC1" w:rsidRPr="005E6BCD" w:rsidRDefault="00D23FC1" w:rsidP="00D23FC1">
      <w:pPr>
        <w:numPr>
          <w:ilvl w:val="0"/>
          <w:numId w:val="14"/>
        </w:numPr>
        <w:suppressAutoHyphens/>
        <w:overflowPunct w:val="0"/>
        <w:autoSpaceDE w:val="0"/>
        <w:autoSpaceDN w:val="0"/>
        <w:spacing w:after="120" w:line="240" w:lineRule="auto"/>
        <w:ind w:left="284" w:hanging="284"/>
        <w:jc w:val="both"/>
        <w:textAlignment w:val="baseline"/>
        <w:rPr>
          <w:rFonts w:ascii="Arial Narrow" w:eastAsia="Times New Roman" w:hAnsi="Arial Narrow" w:cs="Arial"/>
          <w:lang w:eastAsia="cs-CZ"/>
        </w:rPr>
      </w:pPr>
      <w:r w:rsidRPr="005E6BCD">
        <w:rPr>
          <w:rFonts w:ascii="Arial Narrow" w:eastAsia="Times New Roman" w:hAnsi="Arial Narrow" w:cs="Arial"/>
          <w:lang w:eastAsia="cs-CZ"/>
        </w:rPr>
        <w:t>V dalším se v případě odstoupení od smlouvy postupuje dle příslušných ustanovení zákona č. 89/2012 Sb., občanského zákoníku, v platném znění.</w:t>
      </w:r>
    </w:p>
    <w:p w14:paraId="057546E0" w14:textId="77777777" w:rsidR="00D23FC1" w:rsidRPr="005E6BCD" w:rsidRDefault="00D23FC1" w:rsidP="00D23FC1">
      <w:pPr>
        <w:suppressAutoHyphens/>
        <w:autoSpaceDN w:val="0"/>
        <w:spacing w:after="120" w:line="240" w:lineRule="auto"/>
        <w:textAlignment w:val="baseline"/>
        <w:rPr>
          <w:rFonts w:ascii="Arial Narrow" w:eastAsia="Times New Roman" w:hAnsi="Arial Narrow" w:cs="Times New Roman"/>
          <w:b/>
          <w:color w:val="000000"/>
          <w:u w:val="single"/>
        </w:rPr>
      </w:pPr>
    </w:p>
    <w:p w14:paraId="7F2CBEC3" w14:textId="77777777" w:rsidR="00D23FC1" w:rsidRPr="005E6BCD" w:rsidRDefault="00D23FC1" w:rsidP="00D23FC1">
      <w:pPr>
        <w:suppressAutoHyphens/>
        <w:autoSpaceDN w:val="0"/>
        <w:spacing w:after="120" w:line="240" w:lineRule="auto"/>
        <w:ind w:left="3"/>
        <w:jc w:val="center"/>
        <w:textAlignment w:val="baseline"/>
        <w:rPr>
          <w:rFonts w:ascii="Arial" w:eastAsia="Times New Roman" w:hAnsi="Arial" w:cs="Times New Roman"/>
          <w:color w:val="000000"/>
          <w:sz w:val="20"/>
        </w:rPr>
      </w:pPr>
      <w:r w:rsidRPr="005E6BCD">
        <w:rPr>
          <w:rFonts w:ascii="Arial Narrow" w:eastAsia="Times New Roman" w:hAnsi="Arial Narrow" w:cs="Times New Roman"/>
          <w:b/>
          <w:color w:val="000000"/>
          <w:u w:val="single"/>
        </w:rPr>
        <w:t>VII. Ustanovení o doručování, kontaktní osoby</w:t>
      </w:r>
    </w:p>
    <w:p w14:paraId="729F324D" w14:textId="77777777" w:rsidR="00D23FC1" w:rsidRPr="005E6BCD" w:rsidRDefault="00D23FC1" w:rsidP="00D23FC1">
      <w:pPr>
        <w:numPr>
          <w:ilvl w:val="0"/>
          <w:numId w:val="19"/>
        </w:numPr>
        <w:suppressAutoHyphens/>
        <w:autoSpaceDN w:val="0"/>
        <w:spacing w:after="120" w:line="240" w:lineRule="auto"/>
        <w:ind w:left="284" w:hanging="284"/>
        <w:jc w:val="both"/>
        <w:textAlignment w:val="baseline"/>
        <w:rPr>
          <w:rFonts w:ascii="Arial Narrow" w:eastAsia="Calibri" w:hAnsi="Arial Narrow" w:cs="Arial"/>
          <w:color w:val="000000"/>
        </w:rPr>
      </w:pPr>
      <w:r w:rsidRPr="005E6BCD">
        <w:rPr>
          <w:rFonts w:ascii="Arial Narrow" w:eastAsia="Calibri" w:hAnsi="Arial Narrow" w:cs="Arial"/>
          <w:color w:val="000000"/>
        </w:rPr>
        <w:t xml:space="preserve">Smluvní strany se dohodly a poskytovatel určil, že osobou oprávněnou zastupovat poskytovatele ve všech věcech, které se týkají realizace této smlouvy, je: </w:t>
      </w:r>
    </w:p>
    <w:p w14:paraId="6059B0BA" w14:textId="77777777" w:rsidR="00D23FC1" w:rsidRPr="005E6BCD" w:rsidRDefault="00D23FC1" w:rsidP="00D23FC1">
      <w:pPr>
        <w:tabs>
          <w:tab w:val="left" w:pos="3969"/>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jméno: Petr Zemanec</w:t>
      </w:r>
    </w:p>
    <w:p w14:paraId="6BDDBA0B" w14:textId="77777777" w:rsidR="00D23FC1" w:rsidRPr="005E6BCD" w:rsidRDefault="00D23FC1" w:rsidP="00D23FC1">
      <w:pPr>
        <w:tabs>
          <w:tab w:val="left" w:pos="3969"/>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doručovací adresa:  Adjust Art, s.r.o., Žerotínova 35, 130 00 Praha - 3</w:t>
      </w:r>
    </w:p>
    <w:p w14:paraId="3437161B" w14:textId="77777777" w:rsidR="00D23FC1" w:rsidRPr="005E6BCD" w:rsidRDefault="00D23FC1" w:rsidP="00D23FC1">
      <w:pPr>
        <w:tabs>
          <w:tab w:val="left" w:pos="3969"/>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tel: 251 626 019</w:t>
      </w:r>
    </w:p>
    <w:p w14:paraId="4057E90B" w14:textId="77777777" w:rsidR="00D23FC1" w:rsidRPr="005E6BCD" w:rsidRDefault="00D23FC1" w:rsidP="00D23FC1">
      <w:pPr>
        <w:tabs>
          <w:tab w:val="left" w:pos="3969"/>
        </w:tabs>
        <w:suppressAutoHyphens/>
        <w:autoSpaceDN w:val="0"/>
        <w:spacing w:after="120" w:line="240" w:lineRule="auto"/>
        <w:ind w:left="1416"/>
        <w:jc w:val="both"/>
        <w:textAlignment w:val="baseline"/>
        <w:rPr>
          <w:rFonts w:ascii="Arial Narrow" w:eastAsia="Calibri" w:hAnsi="Arial Narrow" w:cs="Arial"/>
          <w:color w:val="000000"/>
        </w:rPr>
      </w:pPr>
      <w:r w:rsidRPr="005E6BCD">
        <w:rPr>
          <w:rFonts w:ascii="Arial Narrow" w:eastAsia="Calibri" w:hAnsi="Arial Narrow" w:cs="Arial"/>
          <w:color w:val="000000"/>
        </w:rPr>
        <w:t>email: zemanec@adjustart.cz</w:t>
      </w:r>
    </w:p>
    <w:p w14:paraId="07941FAB" w14:textId="77777777" w:rsidR="00D23FC1" w:rsidRPr="005E6BCD" w:rsidRDefault="00D23FC1" w:rsidP="00D23FC1">
      <w:pPr>
        <w:numPr>
          <w:ilvl w:val="0"/>
          <w:numId w:val="18"/>
        </w:numPr>
        <w:tabs>
          <w:tab w:val="left" w:pos="-284"/>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color w:val="000000"/>
        </w:rPr>
        <w:t>Smluvní strany se dohodly a objednatel určil, že osobami oprávněnými za</w:t>
      </w:r>
      <w:r w:rsidR="009553F9" w:rsidRPr="005E6BCD">
        <w:rPr>
          <w:rFonts w:ascii="Arial Narrow" w:eastAsia="Calibri" w:hAnsi="Arial Narrow" w:cs="Arial"/>
          <w:color w:val="000000"/>
        </w:rPr>
        <w:t>s</w:t>
      </w:r>
      <w:r w:rsidRPr="005E6BCD">
        <w:rPr>
          <w:rFonts w:ascii="Arial Narrow" w:eastAsia="Calibri" w:hAnsi="Arial Narrow" w:cs="Arial"/>
          <w:color w:val="000000"/>
        </w:rPr>
        <w:t xml:space="preserve">tupovat objednatele je: </w:t>
      </w:r>
    </w:p>
    <w:p w14:paraId="588FA056" w14:textId="77777777" w:rsidR="00D23FC1" w:rsidRPr="005E6BCD" w:rsidRDefault="00D23FC1" w:rsidP="009553F9">
      <w:pPr>
        <w:pStyle w:val="Odstavecseseznamem"/>
        <w:numPr>
          <w:ilvl w:val="0"/>
          <w:numId w:val="24"/>
        </w:numPr>
        <w:tabs>
          <w:tab w:val="left" w:pos="1620"/>
        </w:tabs>
        <w:suppressAutoHyphens/>
        <w:autoSpaceDN w:val="0"/>
        <w:spacing w:after="120" w:line="240" w:lineRule="auto"/>
        <w:ind w:hanging="1362"/>
        <w:jc w:val="both"/>
        <w:textAlignment w:val="baseline"/>
        <w:rPr>
          <w:rFonts w:ascii="Arial" w:eastAsia="Calibri" w:hAnsi="Arial" w:cs="Arial"/>
          <w:color w:val="000000"/>
        </w:rPr>
      </w:pPr>
      <w:r w:rsidRPr="005E6BCD">
        <w:rPr>
          <w:rFonts w:ascii="Arial Narrow" w:eastAsia="Calibri" w:hAnsi="Arial Narrow" w:cs="Arial"/>
          <w:color w:val="000000"/>
        </w:rPr>
        <w:t>jméno: PhDr. Nora Dolanská, MBA</w:t>
      </w:r>
    </w:p>
    <w:p w14:paraId="1906EC72" w14:textId="77777777" w:rsidR="00D23FC1" w:rsidRPr="005E6BCD" w:rsidRDefault="00D23FC1" w:rsidP="00D23FC1">
      <w:pPr>
        <w:tabs>
          <w:tab w:val="left" w:pos="3969"/>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doručovací adresa: Praha 5 - Smíchov, Arbesovo náměstí 70/4, 150 00</w:t>
      </w:r>
    </w:p>
    <w:p w14:paraId="39A985CA" w14:textId="77777777" w:rsidR="00D23FC1" w:rsidRPr="005E6BCD" w:rsidRDefault="00D23FC1" w:rsidP="00D23FC1">
      <w:pPr>
        <w:tabs>
          <w:tab w:val="left" w:pos="1620"/>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tel: 221 714 400</w:t>
      </w:r>
    </w:p>
    <w:p w14:paraId="377E6EF3" w14:textId="77777777" w:rsidR="00D23FC1" w:rsidRPr="005E6BCD" w:rsidRDefault="00D23FC1" w:rsidP="00D23FC1">
      <w:pPr>
        <w:tabs>
          <w:tab w:val="left" w:pos="360"/>
          <w:tab w:val="left" w:pos="1620"/>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email: director@prague.eu</w:t>
      </w:r>
    </w:p>
    <w:p w14:paraId="08732E95" w14:textId="77777777" w:rsidR="00D23FC1" w:rsidRPr="005E6BCD" w:rsidRDefault="00D23FC1" w:rsidP="009553F9">
      <w:pPr>
        <w:pStyle w:val="Odstavecseseznamem"/>
        <w:numPr>
          <w:ilvl w:val="0"/>
          <w:numId w:val="24"/>
        </w:numPr>
        <w:tabs>
          <w:tab w:val="left" w:pos="1620"/>
        </w:tabs>
        <w:suppressAutoHyphens/>
        <w:autoSpaceDN w:val="0"/>
        <w:spacing w:after="120" w:line="240" w:lineRule="auto"/>
        <w:ind w:left="1418" w:hanging="284"/>
        <w:jc w:val="both"/>
        <w:textAlignment w:val="baseline"/>
        <w:rPr>
          <w:rFonts w:ascii="Arial" w:eastAsia="Calibri" w:hAnsi="Arial" w:cs="Arial"/>
          <w:color w:val="000000"/>
        </w:rPr>
      </w:pPr>
      <w:r w:rsidRPr="005E6BCD">
        <w:rPr>
          <w:rFonts w:ascii="Arial Narrow" w:eastAsia="Calibri" w:hAnsi="Arial Narrow" w:cs="Arial"/>
          <w:color w:val="000000"/>
        </w:rPr>
        <w:t>jméno: Ing. Lucie Horáková</w:t>
      </w:r>
    </w:p>
    <w:p w14:paraId="45CEB67D" w14:textId="77777777" w:rsidR="00D23FC1" w:rsidRPr="005E6BCD" w:rsidRDefault="00D23FC1" w:rsidP="00D23FC1">
      <w:pPr>
        <w:tabs>
          <w:tab w:val="left" w:pos="3969"/>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doručovací adresa: : Praha 5 - Smíchov, Arbesovo náměstí 70/4, 150 00</w:t>
      </w:r>
    </w:p>
    <w:p w14:paraId="263BA145" w14:textId="77777777" w:rsidR="00D23FC1" w:rsidRPr="005E6BCD" w:rsidRDefault="00D23FC1" w:rsidP="00D23FC1">
      <w:pPr>
        <w:tabs>
          <w:tab w:val="left" w:pos="1620"/>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tel: 221 714 306</w:t>
      </w:r>
    </w:p>
    <w:p w14:paraId="58A68EF5" w14:textId="77777777" w:rsidR="00D23FC1" w:rsidRPr="005E6BCD" w:rsidRDefault="00D23FC1" w:rsidP="00D23FC1">
      <w:pPr>
        <w:tabs>
          <w:tab w:val="left" w:pos="360"/>
          <w:tab w:val="left" w:pos="1620"/>
        </w:tabs>
        <w:suppressAutoHyphens/>
        <w:autoSpaceDN w:val="0"/>
        <w:spacing w:after="120" w:line="240" w:lineRule="auto"/>
        <w:ind w:left="1416"/>
        <w:jc w:val="both"/>
        <w:textAlignment w:val="baseline"/>
        <w:rPr>
          <w:rFonts w:ascii="Arial" w:eastAsia="Calibri" w:hAnsi="Arial" w:cs="Arial"/>
          <w:color w:val="000000"/>
        </w:rPr>
      </w:pPr>
      <w:r w:rsidRPr="005E6BCD">
        <w:rPr>
          <w:rFonts w:ascii="Arial Narrow" w:eastAsia="Calibri" w:hAnsi="Arial Narrow" w:cs="Arial"/>
          <w:color w:val="000000"/>
        </w:rPr>
        <w:t>email: l.horakova@prague.eu</w:t>
      </w:r>
    </w:p>
    <w:p w14:paraId="08C7445E" w14:textId="77777777" w:rsidR="00D23FC1" w:rsidRPr="005E6BCD" w:rsidRDefault="00D23FC1" w:rsidP="00D23FC1">
      <w:pPr>
        <w:numPr>
          <w:ilvl w:val="0"/>
          <w:numId w:val="18"/>
        </w:numPr>
        <w:tabs>
          <w:tab w:val="left" w:pos="-284"/>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color w:val="000000"/>
        </w:rPr>
        <w:t>Veškerá</w:t>
      </w:r>
      <w:r w:rsidRPr="005E6BCD">
        <w:rPr>
          <w:rFonts w:ascii="Arial Narrow" w:eastAsia="Calibri" w:hAnsi="Arial Narrow" w:cs="Arial"/>
        </w:rPr>
        <w:t xml:space="preserve">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5F968B2F" w14:textId="77777777" w:rsidR="00D23FC1" w:rsidRPr="005E6BCD" w:rsidRDefault="00D23FC1" w:rsidP="00D23FC1">
      <w:pPr>
        <w:numPr>
          <w:ilvl w:val="0"/>
          <w:numId w:val="18"/>
        </w:numPr>
        <w:suppressAutoHyphens/>
        <w:autoSpaceDN w:val="0"/>
        <w:spacing w:after="120"/>
        <w:ind w:left="284" w:hanging="284"/>
        <w:jc w:val="both"/>
        <w:textAlignment w:val="baseline"/>
        <w:rPr>
          <w:rFonts w:ascii="Arial Narrow" w:eastAsia="Calibri" w:hAnsi="Arial Narrow" w:cs="Arial"/>
        </w:rPr>
      </w:pPr>
      <w:r w:rsidRPr="005E6BCD">
        <w:rPr>
          <w:rFonts w:ascii="Arial Narrow" w:eastAsia="Calibri" w:hAnsi="Arial Narrow" w:cs="Arial"/>
        </w:rPr>
        <w:t xml:space="preserve">Má se za to, že došlá zásilka odeslaná s využitím provozovatele poštovních služeb došla třetí pracovní den po odeslání, byla-li však odeslána na adresu v jiném státu, pak patnáctý pracovní den po odeslání. </w:t>
      </w:r>
    </w:p>
    <w:p w14:paraId="2D667D64" w14:textId="77777777" w:rsidR="00D23FC1" w:rsidRPr="005E6BCD" w:rsidRDefault="00D23FC1" w:rsidP="00D23FC1">
      <w:pPr>
        <w:numPr>
          <w:ilvl w:val="0"/>
          <w:numId w:val="18"/>
        </w:numPr>
        <w:tabs>
          <w:tab w:val="left" w:pos="-284"/>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rPr>
        <w:t>Smluvní strany se dohodly, že pro vzájemnou komunikaci může být používána také elektronická pošta; ve věcech týkajících se změny či ukončení účinnosti této smlouvy je však nutné použít doručení prostřednictvím pošty, příp. osobně.</w:t>
      </w:r>
    </w:p>
    <w:p w14:paraId="4FE52DB5" w14:textId="77777777" w:rsidR="00D23FC1" w:rsidRPr="005E6BCD" w:rsidRDefault="00D23FC1" w:rsidP="00D23FC1">
      <w:pPr>
        <w:numPr>
          <w:ilvl w:val="0"/>
          <w:numId w:val="18"/>
        </w:numPr>
        <w:tabs>
          <w:tab w:val="left" w:pos="-284"/>
        </w:tabs>
        <w:suppressAutoHyphens/>
        <w:autoSpaceDN w:val="0"/>
        <w:spacing w:after="120" w:line="240" w:lineRule="auto"/>
        <w:ind w:left="284" w:hanging="284"/>
        <w:jc w:val="both"/>
        <w:textAlignment w:val="baseline"/>
        <w:rPr>
          <w:rFonts w:ascii="Arial" w:eastAsia="Calibri" w:hAnsi="Arial" w:cs="Arial"/>
          <w:color w:val="000000"/>
        </w:rPr>
      </w:pPr>
      <w:r w:rsidRPr="005E6BCD">
        <w:rPr>
          <w:rFonts w:ascii="Arial Narrow" w:eastAsia="Calibri" w:hAnsi="Arial Narrow" w:cs="Arial"/>
        </w:rPr>
        <w:t>Pokud v době účinnosti této smlouvy dojde ke změně adresy některé ze smluvních stran či jejích zástupců dle odst. 1. a 2. tohoto článku, je dotčená smluvní strana povinna neprodleně písemně oznámit druhé smluvní straně tuto změnu, a to způsobem uvedeným v tomto článku.</w:t>
      </w:r>
    </w:p>
    <w:p w14:paraId="2617646E" w14:textId="77777777" w:rsidR="00D23FC1" w:rsidRPr="005E6BCD" w:rsidRDefault="00D23FC1" w:rsidP="00D23FC1">
      <w:pPr>
        <w:numPr>
          <w:ilvl w:val="0"/>
          <w:numId w:val="18"/>
        </w:numPr>
        <w:tabs>
          <w:tab w:val="left" w:pos="-284"/>
        </w:tabs>
        <w:suppressAutoHyphens/>
        <w:autoSpaceDN w:val="0"/>
        <w:spacing w:after="120" w:line="240" w:lineRule="auto"/>
        <w:ind w:left="284" w:hanging="284"/>
        <w:jc w:val="both"/>
        <w:textAlignment w:val="baseline"/>
        <w:rPr>
          <w:rFonts w:ascii="Arial Narrow" w:eastAsia="Calibri" w:hAnsi="Arial Narrow" w:cs="Arial"/>
          <w:color w:val="000000"/>
        </w:rPr>
      </w:pPr>
      <w:r w:rsidRPr="005E6BCD">
        <w:rPr>
          <w:rFonts w:ascii="Arial Narrow" w:eastAsia="Calibri" w:hAnsi="Arial Narrow" w:cs="Arial"/>
          <w:color w:val="000000"/>
        </w:rPr>
        <w:t>Poskytovatel je povinen přijímat pokyny pouze od objednatele nebo osob písemně určených objednatelem. Seznam osob určených objednatelem bude poskytovatelem předán ke dni uzavření této smlouvy. Tento seznam může být v průběhu účinnosti smlouvy ze strany objednatele písemně změněn.</w:t>
      </w:r>
    </w:p>
    <w:p w14:paraId="6A74841C"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p>
    <w:p w14:paraId="12FD1033"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t>VIII. Subdodavatelé</w:t>
      </w:r>
    </w:p>
    <w:p w14:paraId="116328D5" w14:textId="77777777" w:rsidR="00D23FC1" w:rsidRPr="005E6BCD" w:rsidRDefault="00D23FC1" w:rsidP="00D23FC1">
      <w:pPr>
        <w:numPr>
          <w:ilvl w:val="0"/>
          <w:numId w:val="22"/>
        </w:numPr>
        <w:suppressAutoHyphens/>
        <w:autoSpaceDN w:val="0"/>
        <w:spacing w:after="120" w:line="240" w:lineRule="auto"/>
        <w:ind w:left="284" w:right="-1" w:hanging="284"/>
        <w:jc w:val="both"/>
        <w:textAlignment w:val="baseline"/>
        <w:rPr>
          <w:rFonts w:ascii="Arial" w:eastAsia="Times New Roman" w:hAnsi="Arial" w:cs="Times New Roman"/>
          <w:color w:val="000000"/>
          <w:sz w:val="20"/>
        </w:rPr>
      </w:pPr>
      <w:r w:rsidRPr="005E6BCD">
        <w:rPr>
          <w:rFonts w:ascii="Arial Narrow" w:eastAsia="Times New Roman" w:hAnsi="Arial Narrow" w:cs="Arial"/>
        </w:rPr>
        <w:t xml:space="preserve">Poskytovatel je povinen zajistit a financovat veškeré případné subdodavatelské služby nutné k řádnému splnění jeho povinností dle této smlouvy a nese za ně odpovědnost v plném rozsahu. Aktuální seznam subdodavatelů platný ke dni uzavření této smlouvy je uveden v příloze č. 4 </w:t>
      </w:r>
      <w:r w:rsidRPr="005E6BCD">
        <w:rPr>
          <w:rFonts w:ascii="Arial Narrow" w:eastAsia="Times New Roman" w:hAnsi="Arial Narrow" w:cs="Times New Roman"/>
          <w:color w:val="000000"/>
        </w:rPr>
        <w:t xml:space="preserve">této smlouvy. Jinou osobu, než která je uvedena v seznamu v této příloze, je </w:t>
      </w:r>
      <w:r w:rsidRPr="005E6BCD">
        <w:rPr>
          <w:rFonts w:ascii="Arial Narrow" w:eastAsia="Times New Roman" w:hAnsi="Arial Narrow" w:cs="Arial"/>
        </w:rPr>
        <w:t>poskytovatel</w:t>
      </w:r>
      <w:r w:rsidRPr="005E6BCD">
        <w:rPr>
          <w:rFonts w:ascii="Arial Narrow" w:eastAsia="Times New Roman" w:hAnsi="Arial Narrow" w:cs="Times New Roman"/>
          <w:color w:val="000000"/>
        </w:rPr>
        <w:t xml:space="preserve"> oprávněn pověřit poskytnutím části předmětu této smlouvy pouze </w:t>
      </w:r>
      <w:r w:rsidRPr="005E6BCD">
        <w:rPr>
          <w:rFonts w:ascii="Arial Narrow" w:eastAsia="Times New Roman" w:hAnsi="Arial Narrow" w:cs="Times New Roman"/>
          <w:bCs/>
          <w:color w:val="000000"/>
        </w:rPr>
        <w:t>s předchozím písemným souhlasem objednatele</w:t>
      </w:r>
      <w:r w:rsidRPr="005E6BCD">
        <w:rPr>
          <w:rFonts w:ascii="Arial Narrow" w:eastAsia="Times New Roman" w:hAnsi="Arial Narrow" w:cs="Times New Roman"/>
          <w:color w:val="000000"/>
        </w:rPr>
        <w:t xml:space="preserve">. Pokud </w:t>
      </w:r>
      <w:r w:rsidRPr="005E6BCD">
        <w:rPr>
          <w:rFonts w:ascii="Arial Narrow" w:eastAsia="Times New Roman" w:hAnsi="Arial Narrow" w:cs="Arial"/>
        </w:rPr>
        <w:t>poskytovatel</w:t>
      </w:r>
      <w:r w:rsidRPr="005E6BCD">
        <w:rPr>
          <w:rFonts w:ascii="Arial Narrow" w:eastAsia="Times New Roman" w:hAnsi="Arial Narrow" w:cs="Times New Roman"/>
          <w:color w:val="000000"/>
        </w:rPr>
        <w:t xml:space="preserve"> nebude subdodavatele využívat, doloží prohlášení, že plnění provede výhradně sám bez subdodavatelů.</w:t>
      </w:r>
    </w:p>
    <w:p w14:paraId="24221E9D"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p>
    <w:p w14:paraId="4BFD3F75" w14:textId="77777777" w:rsidR="00D23FC1" w:rsidRPr="005E6BCD" w:rsidRDefault="00D23FC1" w:rsidP="00D23FC1">
      <w:pPr>
        <w:suppressAutoHyphens/>
        <w:autoSpaceDN w:val="0"/>
        <w:spacing w:after="120" w:line="240" w:lineRule="auto"/>
        <w:jc w:val="center"/>
        <w:textAlignment w:val="baseline"/>
        <w:rPr>
          <w:rFonts w:ascii="Arial Narrow" w:eastAsia="Times New Roman" w:hAnsi="Arial Narrow" w:cs="Times New Roman"/>
          <w:b/>
          <w:color w:val="000000"/>
          <w:u w:val="single"/>
        </w:rPr>
      </w:pPr>
      <w:r w:rsidRPr="005E6BCD">
        <w:rPr>
          <w:rFonts w:ascii="Arial Narrow" w:eastAsia="Times New Roman" w:hAnsi="Arial Narrow" w:cs="Times New Roman"/>
          <w:b/>
          <w:color w:val="000000"/>
          <w:u w:val="single"/>
        </w:rPr>
        <w:t>IX. Závěrečná ustanovení</w:t>
      </w:r>
    </w:p>
    <w:p w14:paraId="4D783DD9" w14:textId="77777777" w:rsidR="00D23FC1" w:rsidRPr="005E6BCD" w:rsidRDefault="00D23FC1" w:rsidP="00D23FC1">
      <w:pPr>
        <w:numPr>
          <w:ilvl w:val="0"/>
          <w:numId w:val="23"/>
        </w:numPr>
        <w:suppressAutoHyphens/>
        <w:autoSpaceDN w:val="0"/>
        <w:spacing w:after="120" w:line="240" w:lineRule="auto"/>
        <w:ind w:left="284" w:right="-1" w:hanging="284"/>
        <w:jc w:val="both"/>
        <w:textAlignment w:val="baseline"/>
        <w:rPr>
          <w:rFonts w:ascii="Arial Narrow" w:eastAsia="Times New Roman" w:hAnsi="Arial Narrow" w:cs="Arial"/>
        </w:rPr>
      </w:pPr>
      <w:r w:rsidRPr="005E6BCD">
        <w:rPr>
          <w:rFonts w:ascii="Arial Narrow" w:eastAsia="Times New Roman" w:hAnsi="Arial Narrow" w:cs="Arial"/>
        </w:rPr>
        <w:t xml:space="preserve">Vztahy mezi smluvními stranami se řídí platným právním řádem České republiky. Ve věcech touto smlouvou výslovně neupravených se právní vztahy z ní vznikající a vyplývající řídí příslušnými ustanoveními zákona č. 89/2012 Sb., občanský zákoník, v platném znění, a ostatními obecně závaznými právními předpisy. </w:t>
      </w:r>
    </w:p>
    <w:p w14:paraId="18E99F93" w14:textId="77777777" w:rsidR="00D23FC1" w:rsidRPr="005E6BCD" w:rsidRDefault="00D23FC1" w:rsidP="00D23FC1">
      <w:pPr>
        <w:numPr>
          <w:ilvl w:val="0"/>
          <w:numId w:val="23"/>
        </w:numPr>
        <w:suppressAutoHyphens/>
        <w:autoSpaceDN w:val="0"/>
        <w:spacing w:after="120" w:line="240" w:lineRule="auto"/>
        <w:ind w:left="284" w:right="-1" w:hanging="284"/>
        <w:jc w:val="both"/>
        <w:textAlignment w:val="baseline"/>
        <w:rPr>
          <w:rFonts w:ascii="Arial Narrow" w:eastAsia="Calibri" w:hAnsi="Arial Narrow" w:cs="Arial"/>
        </w:rPr>
      </w:pPr>
      <w:r w:rsidRPr="005E6BCD">
        <w:rPr>
          <w:rFonts w:ascii="Arial Narrow" w:eastAsia="Calibri" w:hAnsi="Arial Narrow" w:cs="Arial"/>
        </w:rPr>
        <w:t xml:space="preserve">Veškeré změny či doplnění této smlouvy lze učinit pouze na základě písemné dohody smluvních stran. Takové dohody musí mít podobu datovaných, číslovaných a oběma smluvními stranami podepsaných dodatků smlouvy. </w:t>
      </w:r>
    </w:p>
    <w:p w14:paraId="559B99E6" w14:textId="77777777" w:rsidR="00D23FC1" w:rsidRPr="005E6BCD" w:rsidRDefault="00D23FC1" w:rsidP="00D23FC1">
      <w:pPr>
        <w:numPr>
          <w:ilvl w:val="0"/>
          <w:numId w:val="23"/>
        </w:numPr>
        <w:suppressAutoHyphens/>
        <w:autoSpaceDN w:val="0"/>
        <w:spacing w:after="120" w:line="240" w:lineRule="auto"/>
        <w:ind w:left="284" w:right="-1" w:hanging="284"/>
        <w:jc w:val="both"/>
        <w:textAlignment w:val="baseline"/>
        <w:rPr>
          <w:rFonts w:ascii="Arial Narrow" w:eastAsia="Times New Roman" w:hAnsi="Arial Narrow" w:cs="Arial"/>
        </w:rPr>
      </w:pPr>
      <w:r w:rsidRPr="005E6BCD">
        <w:rPr>
          <w:rFonts w:ascii="Arial Narrow" w:eastAsia="Times New Roman" w:hAnsi="Arial Narrow" w:cs="Arial"/>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4D6C020B" w14:textId="77777777" w:rsidR="00D23FC1" w:rsidRPr="005E6BCD" w:rsidRDefault="00D23FC1" w:rsidP="00D23FC1">
      <w:pPr>
        <w:numPr>
          <w:ilvl w:val="0"/>
          <w:numId w:val="23"/>
        </w:numPr>
        <w:suppressAutoHyphens/>
        <w:autoSpaceDN w:val="0"/>
        <w:spacing w:after="120" w:line="240" w:lineRule="auto"/>
        <w:ind w:left="284" w:hanging="284"/>
        <w:jc w:val="both"/>
        <w:textAlignment w:val="baseline"/>
        <w:rPr>
          <w:rFonts w:ascii="Arial Narrow" w:eastAsia="Calibri" w:hAnsi="Arial Narrow" w:cs="Arial"/>
        </w:rPr>
      </w:pPr>
      <w:r w:rsidRPr="005E6BCD">
        <w:rPr>
          <w:rFonts w:ascii="Arial Narrow" w:eastAsia="Calibri" w:hAnsi="Arial Narrow" w:cs="Arial"/>
        </w:rPr>
        <w:t>Poskytovatel je povinen archivovat originální vyhotovení této smlouvy včetně jejích dodatků, originály účetních dokladů a dalších dokladů vztahujících se k realizaci předmětu této smlouvy po dobu 10 let ode dne nabytí účinnosti této smlouvy. Po tuto dobu je poskytovatel povinen umožnit osobám oprávněným k výkonu kontroly projektu provést kontrolu dokladů souvisejících s plněním této smlouvy.</w:t>
      </w:r>
    </w:p>
    <w:p w14:paraId="439732A4" w14:textId="77777777" w:rsidR="00D23FC1" w:rsidRPr="005E6BCD" w:rsidRDefault="00D23FC1" w:rsidP="00D23FC1">
      <w:pPr>
        <w:numPr>
          <w:ilvl w:val="0"/>
          <w:numId w:val="23"/>
        </w:numPr>
        <w:suppressAutoHyphens/>
        <w:autoSpaceDN w:val="0"/>
        <w:spacing w:after="120" w:line="240" w:lineRule="auto"/>
        <w:ind w:left="284" w:hanging="284"/>
        <w:jc w:val="both"/>
        <w:textAlignment w:val="baseline"/>
        <w:rPr>
          <w:rFonts w:ascii="Arial Narrow" w:eastAsia="Calibri" w:hAnsi="Arial Narrow" w:cs="Arial"/>
        </w:rPr>
      </w:pPr>
      <w:r w:rsidRPr="005E6BCD">
        <w:rPr>
          <w:rFonts w:ascii="Arial Narrow" w:eastAsia="Calibri" w:hAnsi="Arial Narrow" w:cs="Arial"/>
        </w:rPr>
        <w:t>Poskytovatel bere na vědomí, že je ve smyslu § 2 písm. e) zákona č. 320/2001 Sb., o finanční kontrole, ve znění pozdějších předpisů, osobou povinnou spolupůsobit při finanční kontrole. Poskytovatel bere dále na vědomí, že obdobnou povinností je povinen smluvně zavázat také své případné subdodavatele.</w:t>
      </w:r>
    </w:p>
    <w:p w14:paraId="1A7EA4D5" w14:textId="77777777" w:rsidR="00D23FC1" w:rsidRPr="005E6BCD" w:rsidRDefault="00D23FC1" w:rsidP="00D23FC1">
      <w:pPr>
        <w:numPr>
          <w:ilvl w:val="0"/>
          <w:numId w:val="23"/>
        </w:numPr>
        <w:suppressAutoHyphens/>
        <w:autoSpaceDN w:val="0"/>
        <w:spacing w:after="120" w:line="240" w:lineRule="auto"/>
        <w:ind w:left="284" w:hanging="284"/>
        <w:jc w:val="both"/>
        <w:textAlignment w:val="baseline"/>
        <w:rPr>
          <w:rFonts w:ascii="Arial Narrow" w:eastAsia="Calibri" w:hAnsi="Arial Narrow" w:cs="Arial"/>
        </w:rPr>
      </w:pPr>
      <w:r w:rsidRPr="005E6BCD">
        <w:rPr>
          <w:rFonts w:ascii="Arial Narrow" w:eastAsia="Calibri" w:hAnsi="Arial Narrow" w:cs="Arial"/>
        </w:rPr>
        <w:t>Smluvní strany budou vždy usilovat o smírné urovnání případných sporů vzniklých ze smlouvy. Pokud nebylo dosaženo smírného urovnání sporu ani do 30 kalendářních dnů po jeho prvním oznámení sporné skutečnosti druhé smluvní straně, je kterákoliv ze smluvních stran oprávněna obrátit se svým nárokem k příslušnému soudu. Rozhodčí řízení je vyloučeno.</w:t>
      </w:r>
    </w:p>
    <w:p w14:paraId="07863E66" w14:textId="77777777" w:rsidR="00D23FC1" w:rsidRPr="005E6BCD" w:rsidRDefault="00D23FC1" w:rsidP="00D23FC1">
      <w:pPr>
        <w:numPr>
          <w:ilvl w:val="0"/>
          <w:numId w:val="23"/>
        </w:numPr>
        <w:suppressAutoHyphens/>
        <w:autoSpaceDN w:val="0"/>
        <w:spacing w:after="120" w:line="240" w:lineRule="auto"/>
        <w:ind w:left="284" w:right="-1" w:hanging="284"/>
        <w:jc w:val="both"/>
        <w:textAlignment w:val="baseline"/>
        <w:rPr>
          <w:rFonts w:ascii="Arial Narrow" w:eastAsia="Calibri" w:hAnsi="Arial Narrow" w:cs="Arial"/>
        </w:rPr>
      </w:pPr>
      <w:r w:rsidRPr="005E6BCD">
        <w:rPr>
          <w:rFonts w:ascii="Arial Narrow" w:eastAsia="Calibri" w:hAnsi="Arial Narrow" w:cs="Arial"/>
        </w:rPr>
        <w:t>Poskytovatel není oprávněn postoupit jakákoliv práva anebo povinnosti z této smlouvy na třetí osoby bez předchozího písemného souhlasu objednatele.</w:t>
      </w:r>
    </w:p>
    <w:p w14:paraId="44147950" w14:textId="77777777" w:rsidR="00D23FC1" w:rsidRPr="005E6BCD" w:rsidRDefault="00D23FC1" w:rsidP="00D23FC1">
      <w:pPr>
        <w:numPr>
          <w:ilvl w:val="0"/>
          <w:numId w:val="23"/>
        </w:numPr>
        <w:suppressAutoHyphens/>
        <w:autoSpaceDN w:val="0"/>
        <w:spacing w:after="120" w:line="240" w:lineRule="auto"/>
        <w:ind w:left="284" w:right="-1" w:hanging="284"/>
        <w:jc w:val="both"/>
        <w:textAlignment w:val="baseline"/>
        <w:rPr>
          <w:rFonts w:ascii="Arial Narrow" w:eastAsia="Calibri" w:hAnsi="Arial Narrow" w:cs="Arial"/>
        </w:rPr>
      </w:pPr>
      <w:r w:rsidRPr="005E6BCD">
        <w:rPr>
          <w:rFonts w:ascii="Arial Narrow" w:eastAsia="Calibri" w:hAnsi="Arial Narrow" w:cs="Arial"/>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07EDCFC" w14:textId="77777777" w:rsidR="00D23FC1" w:rsidRPr="005E6BCD" w:rsidRDefault="00D23FC1" w:rsidP="00D23FC1">
      <w:pPr>
        <w:numPr>
          <w:ilvl w:val="0"/>
          <w:numId w:val="23"/>
        </w:numPr>
        <w:suppressAutoHyphens/>
        <w:autoSpaceDN w:val="0"/>
        <w:spacing w:after="120" w:line="240" w:lineRule="auto"/>
        <w:ind w:right="-1"/>
        <w:jc w:val="both"/>
        <w:textAlignment w:val="baseline"/>
        <w:rPr>
          <w:rFonts w:ascii="Arial Narrow" w:eastAsia="Calibri" w:hAnsi="Arial Narrow" w:cs="Arial"/>
        </w:rPr>
      </w:pPr>
      <w:r w:rsidRPr="005E6BCD">
        <w:rPr>
          <w:rFonts w:ascii="Arial Narrow" w:eastAsia="Calibri" w:hAnsi="Arial Narrow" w:cs="Arial"/>
        </w:rPr>
        <w:t>Smluvní strany výslovně sjednávají, že uveřejnění této smlouvy v registru smluv dle zákona č. 340/2015 Sb., o zvláštních podmínkách účinnosti některých smluv, uveřejňování těchto smluv a o registru smluv, v platném znění (zákon o registru smluv), zajistí objednatel.</w:t>
      </w:r>
    </w:p>
    <w:p w14:paraId="7DF0911A" w14:textId="77777777" w:rsidR="00D23FC1" w:rsidRPr="005E6BCD" w:rsidRDefault="00D23FC1" w:rsidP="00D23FC1">
      <w:pPr>
        <w:numPr>
          <w:ilvl w:val="0"/>
          <w:numId w:val="23"/>
        </w:numPr>
        <w:suppressAutoHyphens/>
        <w:autoSpaceDN w:val="0"/>
        <w:spacing w:after="120" w:line="240" w:lineRule="auto"/>
        <w:ind w:left="284" w:right="-1" w:hanging="284"/>
        <w:jc w:val="both"/>
        <w:textAlignment w:val="baseline"/>
        <w:rPr>
          <w:rFonts w:ascii="Arial Narrow" w:eastAsia="Calibri" w:hAnsi="Arial Narrow" w:cs="Arial"/>
        </w:rPr>
      </w:pPr>
      <w:r w:rsidRPr="005E6BCD">
        <w:rPr>
          <w:rFonts w:ascii="Arial Narrow" w:eastAsia="Calibri" w:hAnsi="Arial Narrow" w:cs="Arial"/>
        </w:rPr>
        <w:t>Smlouva se vyhotovuje ve dvou stejnopisech, z nichž každý má platnost originálu a každý z účastníků této smlouvy obdrží po jednom stejnopise.</w:t>
      </w:r>
    </w:p>
    <w:p w14:paraId="10FB7F52" w14:textId="77777777" w:rsidR="00D23FC1" w:rsidRPr="005E6BCD" w:rsidRDefault="00D23FC1" w:rsidP="00D23FC1">
      <w:pPr>
        <w:numPr>
          <w:ilvl w:val="0"/>
          <w:numId w:val="23"/>
        </w:numPr>
        <w:suppressAutoHyphens/>
        <w:autoSpaceDN w:val="0"/>
        <w:spacing w:after="120" w:line="240" w:lineRule="auto"/>
        <w:ind w:left="284" w:hanging="284"/>
        <w:jc w:val="both"/>
        <w:textAlignment w:val="baseline"/>
        <w:rPr>
          <w:rFonts w:ascii="Arial Narrow" w:eastAsia="Calibri" w:hAnsi="Arial Narrow" w:cs="Arial"/>
        </w:rPr>
      </w:pPr>
      <w:r w:rsidRPr="005E6BCD">
        <w:rPr>
          <w:rFonts w:ascii="Arial Narrow" w:eastAsia="Calibri" w:hAnsi="Arial Narrow" w:cs="Arial"/>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1B501D6C" w14:textId="77777777" w:rsidR="00D23FC1" w:rsidRPr="005E6BCD" w:rsidRDefault="00D23FC1" w:rsidP="00D23FC1">
      <w:pPr>
        <w:numPr>
          <w:ilvl w:val="0"/>
          <w:numId w:val="23"/>
        </w:numPr>
        <w:suppressAutoHyphens/>
        <w:autoSpaceDN w:val="0"/>
        <w:spacing w:after="120" w:line="240" w:lineRule="auto"/>
        <w:ind w:left="284" w:hanging="284"/>
        <w:jc w:val="both"/>
        <w:textAlignment w:val="baseline"/>
        <w:rPr>
          <w:rFonts w:ascii="Arial Narrow" w:eastAsia="Calibri" w:hAnsi="Arial Narrow" w:cs="Arial"/>
        </w:rPr>
      </w:pPr>
      <w:r w:rsidRPr="005E6BCD">
        <w:rPr>
          <w:rFonts w:ascii="Arial Narrow" w:eastAsia="Calibri" w:hAnsi="Arial Narrow" w:cs="Arial"/>
        </w:rPr>
        <w:t xml:space="preserve">Nedílnou součástí této smlouvy jsou její přílohy: </w:t>
      </w:r>
    </w:p>
    <w:p w14:paraId="6B856749" w14:textId="77777777" w:rsidR="00D23FC1" w:rsidRPr="005E6BCD" w:rsidRDefault="00D23FC1" w:rsidP="00D23FC1">
      <w:pPr>
        <w:suppressAutoHyphens/>
        <w:autoSpaceDN w:val="0"/>
        <w:spacing w:after="120" w:line="240" w:lineRule="auto"/>
        <w:ind w:left="2124" w:right="-1" w:hanging="1404"/>
        <w:jc w:val="both"/>
        <w:textAlignment w:val="baseline"/>
        <w:rPr>
          <w:rFonts w:ascii="Arial Narrow" w:eastAsia="Times New Roman" w:hAnsi="Arial Narrow" w:cs="Arial"/>
        </w:rPr>
      </w:pPr>
      <w:r w:rsidRPr="005E6BCD">
        <w:rPr>
          <w:rFonts w:ascii="Arial Narrow" w:eastAsia="Times New Roman" w:hAnsi="Arial Narrow" w:cs="Arial"/>
        </w:rPr>
        <w:t xml:space="preserve">příloha č. 1 – </w:t>
      </w:r>
      <w:r w:rsidRPr="005E6BCD">
        <w:rPr>
          <w:rFonts w:ascii="Arial Narrow" w:eastAsia="Times New Roman" w:hAnsi="Arial Narrow" w:cs="Arial"/>
        </w:rPr>
        <w:tab/>
        <w:t>Harmonogram plnění</w:t>
      </w:r>
    </w:p>
    <w:p w14:paraId="77D85E6B" w14:textId="77777777" w:rsidR="00D23FC1" w:rsidRPr="005E6BCD" w:rsidRDefault="00D23FC1" w:rsidP="00D23FC1">
      <w:pPr>
        <w:suppressAutoHyphens/>
        <w:autoSpaceDN w:val="0"/>
        <w:spacing w:after="120" w:line="240" w:lineRule="auto"/>
        <w:ind w:left="2124" w:right="-1" w:hanging="1404"/>
        <w:jc w:val="both"/>
        <w:textAlignment w:val="baseline"/>
        <w:rPr>
          <w:rFonts w:ascii="Arial Narrow" w:eastAsia="Times New Roman" w:hAnsi="Arial Narrow" w:cs="Arial"/>
        </w:rPr>
      </w:pPr>
      <w:r w:rsidRPr="005E6BCD">
        <w:rPr>
          <w:rFonts w:ascii="Arial Narrow" w:eastAsia="Times New Roman" w:hAnsi="Arial Narrow" w:cs="Arial"/>
        </w:rPr>
        <w:t>příloha č. 2 –</w:t>
      </w:r>
      <w:r w:rsidRPr="005E6BCD">
        <w:rPr>
          <w:rFonts w:ascii="Arial Narrow" w:eastAsia="Times New Roman" w:hAnsi="Arial Narrow" w:cs="Arial"/>
        </w:rPr>
        <w:tab/>
        <w:t>3x Mediaplán</w:t>
      </w:r>
    </w:p>
    <w:p w14:paraId="42AB154C" w14:textId="77777777" w:rsidR="00D23FC1" w:rsidRPr="005E6BCD" w:rsidRDefault="00D23FC1" w:rsidP="00D23FC1">
      <w:pPr>
        <w:suppressAutoHyphens/>
        <w:autoSpaceDN w:val="0"/>
        <w:spacing w:after="120" w:line="240" w:lineRule="auto"/>
        <w:ind w:left="2124" w:right="-1" w:hanging="1404"/>
        <w:jc w:val="both"/>
        <w:textAlignment w:val="baseline"/>
        <w:rPr>
          <w:rFonts w:ascii="Arial Narrow" w:eastAsia="Times New Roman" w:hAnsi="Arial Narrow" w:cs="Arial"/>
        </w:rPr>
      </w:pPr>
      <w:r w:rsidRPr="005E6BCD">
        <w:rPr>
          <w:rFonts w:ascii="Arial Narrow" w:eastAsia="Times New Roman" w:hAnsi="Arial Narrow" w:cs="Arial"/>
        </w:rPr>
        <w:t xml:space="preserve">příloha č. 3 – </w:t>
      </w:r>
      <w:r w:rsidRPr="005E6BCD">
        <w:rPr>
          <w:rFonts w:ascii="Arial Narrow" w:eastAsia="Times New Roman" w:hAnsi="Arial Narrow" w:cs="Arial"/>
        </w:rPr>
        <w:tab/>
        <w:t>Tabulka cenové kalkulace</w:t>
      </w:r>
    </w:p>
    <w:p w14:paraId="385CEA23" w14:textId="77777777" w:rsidR="00D23FC1" w:rsidRPr="005E6BCD" w:rsidRDefault="00D23FC1" w:rsidP="00D23FC1">
      <w:pPr>
        <w:tabs>
          <w:tab w:val="left" w:pos="2268"/>
        </w:tabs>
        <w:suppressAutoHyphens/>
        <w:autoSpaceDN w:val="0"/>
        <w:spacing w:after="120" w:line="240" w:lineRule="auto"/>
        <w:ind w:left="2124" w:right="-1" w:hanging="1404"/>
        <w:jc w:val="both"/>
        <w:textAlignment w:val="baseline"/>
        <w:rPr>
          <w:rFonts w:ascii="Arial Narrow" w:eastAsia="Times New Roman" w:hAnsi="Arial Narrow" w:cs="Arial"/>
        </w:rPr>
      </w:pPr>
      <w:r w:rsidRPr="005E6BCD">
        <w:rPr>
          <w:rFonts w:ascii="Arial Narrow" w:eastAsia="Times New Roman" w:hAnsi="Arial Narrow" w:cs="Arial"/>
        </w:rPr>
        <w:t xml:space="preserve">příloha č. 4 – </w:t>
      </w:r>
      <w:r w:rsidRPr="005E6BCD">
        <w:rPr>
          <w:rFonts w:ascii="Arial Narrow" w:eastAsia="Times New Roman" w:hAnsi="Arial Narrow" w:cs="Arial"/>
        </w:rPr>
        <w:tab/>
        <w:t>Seznam subdodavatelů (příp. prohlášení poskytovatele, že provede předmět této smlouvy bez subdodavatelů),</w:t>
      </w:r>
    </w:p>
    <w:p w14:paraId="5F8F1F46" w14:textId="77777777" w:rsidR="00D23FC1" w:rsidRPr="005E6BCD" w:rsidRDefault="00D23FC1" w:rsidP="00D23FC1">
      <w:pPr>
        <w:tabs>
          <w:tab w:val="left" w:pos="2268"/>
        </w:tabs>
        <w:suppressAutoHyphens/>
        <w:autoSpaceDN w:val="0"/>
        <w:spacing w:after="120" w:line="240" w:lineRule="auto"/>
        <w:ind w:left="2124" w:right="-1" w:hanging="1404"/>
        <w:jc w:val="both"/>
        <w:textAlignment w:val="baseline"/>
        <w:rPr>
          <w:rFonts w:ascii="Arial Narrow" w:eastAsia="Times New Roman" w:hAnsi="Arial Narrow" w:cs="Arial"/>
        </w:rPr>
      </w:pPr>
    </w:p>
    <w:p w14:paraId="10AFA31D" w14:textId="77777777" w:rsidR="00D23FC1" w:rsidRPr="005E6BCD" w:rsidRDefault="00D23FC1" w:rsidP="00D23FC1">
      <w:pPr>
        <w:tabs>
          <w:tab w:val="left" w:pos="2268"/>
        </w:tabs>
        <w:suppressAutoHyphens/>
        <w:autoSpaceDN w:val="0"/>
        <w:spacing w:after="120" w:line="240" w:lineRule="auto"/>
        <w:ind w:left="2124" w:right="-1" w:hanging="1404"/>
        <w:jc w:val="both"/>
        <w:textAlignment w:val="baseline"/>
        <w:rPr>
          <w:rFonts w:ascii="Arial Narrow" w:eastAsia="Times New Roman" w:hAnsi="Arial Narrow" w:cs="Arial"/>
        </w:rPr>
      </w:pPr>
    </w:p>
    <w:p w14:paraId="3D114B7A" w14:textId="77777777" w:rsidR="00D23FC1" w:rsidRPr="005E6BCD" w:rsidRDefault="00D23FC1" w:rsidP="00D23FC1">
      <w:pPr>
        <w:tabs>
          <w:tab w:val="left" w:pos="4535"/>
        </w:tabs>
        <w:suppressAutoHyphens/>
        <w:autoSpaceDN w:val="0"/>
        <w:spacing w:after="120" w:line="240" w:lineRule="auto"/>
        <w:ind w:right="-1"/>
        <w:textAlignment w:val="baseline"/>
        <w:rPr>
          <w:rFonts w:ascii="Arial" w:eastAsia="Times New Roman" w:hAnsi="Arial" w:cs="Times New Roman"/>
          <w:color w:val="000000"/>
          <w:sz w:val="20"/>
        </w:rPr>
      </w:pPr>
      <w:r w:rsidRPr="005E6BCD">
        <w:rPr>
          <w:rFonts w:ascii="Arial Narrow" w:eastAsia="Times New Roman" w:hAnsi="Arial Narrow" w:cs="Times New Roman"/>
          <w:color w:val="000000"/>
          <w:sz w:val="20"/>
          <w:szCs w:val="20"/>
        </w:rPr>
        <w:t>V ................................. dne .................................</w:t>
      </w:r>
      <w:r w:rsidRPr="005E6BCD">
        <w:rPr>
          <w:rFonts w:ascii="Arial Narrow" w:eastAsia="Times New Roman" w:hAnsi="Arial Narrow" w:cs="Times New Roman"/>
          <w:color w:val="000000"/>
          <w:sz w:val="20"/>
          <w:szCs w:val="20"/>
        </w:rPr>
        <w:tab/>
        <w:t>V ................................. dne .................................</w:t>
      </w:r>
    </w:p>
    <w:p w14:paraId="5B896D26" w14:textId="77777777" w:rsidR="00D23FC1" w:rsidRPr="005E6BCD" w:rsidRDefault="00D23FC1" w:rsidP="00D23FC1">
      <w:pPr>
        <w:tabs>
          <w:tab w:val="left" w:pos="4535"/>
        </w:tabs>
        <w:suppressAutoHyphens/>
        <w:autoSpaceDN w:val="0"/>
        <w:spacing w:after="120" w:line="240" w:lineRule="auto"/>
        <w:ind w:right="-1"/>
        <w:textAlignment w:val="baseline"/>
        <w:rPr>
          <w:rFonts w:ascii="Arial Narrow" w:eastAsia="Times New Roman" w:hAnsi="Arial Narrow" w:cs="Times New Roman"/>
          <w:color w:val="000000"/>
          <w:sz w:val="20"/>
          <w:szCs w:val="20"/>
        </w:rPr>
      </w:pPr>
    </w:p>
    <w:p w14:paraId="422D1EE0" w14:textId="77777777" w:rsidR="00D23FC1" w:rsidRPr="005E6BCD" w:rsidRDefault="00D23FC1" w:rsidP="00D23FC1">
      <w:pPr>
        <w:tabs>
          <w:tab w:val="left" w:pos="4535"/>
        </w:tabs>
        <w:suppressAutoHyphens/>
        <w:autoSpaceDN w:val="0"/>
        <w:spacing w:after="120" w:line="240" w:lineRule="auto"/>
        <w:ind w:right="-1"/>
        <w:textAlignment w:val="baseline"/>
        <w:rPr>
          <w:rFonts w:ascii="Arial Narrow" w:eastAsia="Times New Roman" w:hAnsi="Arial Narrow" w:cs="Times New Roman"/>
          <w:color w:val="000000"/>
          <w:sz w:val="20"/>
          <w:szCs w:val="20"/>
        </w:rPr>
      </w:pPr>
    </w:p>
    <w:p w14:paraId="58064992" w14:textId="77777777" w:rsidR="00D23FC1" w:rsidRPr="005E6BCD" w:rsidRDefault="00D23FC1" w:rsidP="00D23FC1">
      <w:pPr>
        <w:tabs>
          <w:tab w:val="left" w:pos="4535"/>
        </w:tabs>
        <w:suppressAutoHyphens/>
        <w:autoSpaceDN w:val="0"/>
        <w:spacing w:after="120" w:line="240" w:lineRule="auto"/>
        <w:ind w:right="-1"/>
        <w:textAlignment w:val="baseline"/>
        <w:rPr>
          <w:rFonts w:ascii="Arial Narrow" w:eastAsia="Times New Roman" w:hAnsi="Arial Narrow" w:cs="Times New Roman"/>
          <w:color w:val="000000"/>
          <w:sz w:val="20"/>
          <w:szCs w:val="20"/>
        </w:rPr>
      </w:pPr>
    </w:p>
    <w:p w14:paraId="044149D9" w14:textId="77777777" w:rsidR="00D23FC1" w:rsidRPr="00D23FC1" w:rsidRDefault="00D23FC1" w:rsidP="00D23FC1">
      <w:pPr>
        <w:tabs>
          <w:tab w:val="left" w:pos="4535"/>
        </w:tabs>
        <w:suppressAutoHyphens/>
        <w:autoSpaceDN w:val="0"/>
        <w:spacing w:after="120" w:line="240" w:lineRule="auto"/>
        <w:ind w:right="-1"/>
        <w:textAlignment w:val="baseline"/>
        <w:rPr>
          <w:rFonts w:ascii="Arial Narrow" w:eastAsia="Times New Roman" w:hAnsi="Arial Narrow" w:cs="Times New Roman"/>
          <w:color w:val="000000"/>
          <w:sz w:val="20"/>
          <w:szCs w:val="20"/>
        </w:rPr>
      </w:pPr>
      <w:r w:rsidRPr="005E6BCD">
        <w:rPr>
          <w:rFonts w:ascii="Arial Narrow" w:eastAsia="Times New Roman" w:hAnsi="Arial Narrow" w:cs="Times New Roman"/>
          <w:color w:val="000000"/>
          <w:sz w:val="20"/>
          <w:szCs w:val="20"/>
        </w:rPr>
        <w:t>................................................................................</w:t>
      </w:r>
      <w:r w:rsidRPr="005E6BCD">
        <w:rPr>
          <w:rFonts w:ascii="Arial Narrow" w:eastAsia="Times New Roman" w:hAnsi="Arial Narrow" w:cs="Times New Roman"/>
          <w:color w:val="000000"/>
          <w:sz w:val="20"/>
          <w:szCs w:val="20"/>
        </w:rPr>
        <w:tab/>
        <w:t>................................................................................</w:t>
      </w:r>
    </w:p>
    <w:p w14:paraId="57BABB35" w14:textId="77777777" w:rsidR="00D23FC1" w:rsidRPr="00D23FC1" w:rsidRDefault="00D23FC1" w:rsidP="00D23FC1">
      <w:pPr>
        <w:tabs>
          <w:tab w:val="left" w:pos="4535"/>
        </w:tabs>
        <w:suppressAutoHyphens/>
        <w:autoSpaceDN w:val="0"/>
        <w:spacing w:after="120" w:line="240" w:lineRule="auto"/>
        <w:ind w:right="-1"/>
        <w:textAlignment w:val="baseline"/>
        <w:rPr>
          <w:rFonts w:ascii="Arial Narrow" w:eastAsia="Times New Roman" w:hAnsi="Arial Narrow" w:cs="Arial"/>
          <w:b/>
          <w:color w:val="000000"/>
          <w:sz w:val="20"/>
          <w:szCs w:val="20"/>
        </w:rPr>
      </w:pPr>
      <w:r w:rsidRPr="00D23FC1">
        <w:rPr>
          <w:rFonts w:ascii="Arial Narrow" w:eastAsia="Times New Roman" w:hAnsi="Arial Narrow" w:cs="Arial"/>
          <w:b/>
          <w:color w:val="000000"/>
          <w:sz w:val="20"/>
          <w:szCs w:val="20"/>
        </w:rPr>
        <w:t>Pražská informační služba, příspěvková organizace</w:t>
      </w:r>
      <w:r>
        <w:rPr>
          <w:rFonts w:ascii="Arial Narrow" w:eastAsia="Times New Roman" w:hAnsi="Arial Narrow" w:cs="Arial"/>
          <w:b/>
          <w:color w:val="000000"/>
          <w:sz w:val="20"/>
          <w:szCs w:val="20"/>
        </w:rPr>
        <w:tab/>
      </w:r>
      <w:r w:rsidRPr="00D23FC1">
        <w:rPr>
          <w:rFonts w:ascii="Arial Narrow" w:eastAsia="Times New Roman" w:hAnsi="Arial Narrow" w:cs="Arial"/>
          <w:b/>
          <w:color w:val="000000"/>
          <w:sz w:val="20"/>
          <w:szCs w:val="20"/>
        </w:rPr>
        <w:t>ADJUST ART, spol. s r.o.</w:t>
      </w:r>
    </w:p>
    <w:p w14:paraId="4E73EDF6" w14:textId="1A1346D3" w:rsidR="00A32564" w:rsidRPr="00175063" w:rsidRDefault="00D23FC1" w:rsidP="005E6BCD">
      <w:pPr>
        <w:tabs>
          <w:tab w:val="left" w:pos="4535"/>
        </w:tabs>
        <w:suppressAutoHyphens/>
        <w:autoSpaceDN w:val="0"/>
        <w:spacing w:after="120" w:line="240" w:lineRule="auto"/>
        <w:ind w:right="-1"/>
        <w:textAlignment w:val="baseline"/>
      </w:pPr>
      <w:r w:rsidRPr="00D23FC1">
        <w:rPr>
          <w:rFonts w:ascii="Arial Narrow" w:eastAsia="Times New Roman" w:hAnsi="Arial Narrow" w:cs="Arial"/>
          <w:b/>
          <w:color w:val="000000"/>
          <w:sz w:val="20"/>
          <w:szCs w:val="20"/>
        </w:rPr>
        <w:t>PhDr.Nora Dolanská,MBA, ředitelka organizace</w:t>
      </w:r>
      <w:r>
        <w:rPr>
          <w:rFonts w:ascii="Arial Narrow" w:eastAsia="Times New Roman" w:hAnsi="Arial Narrow" w:cs="Arial"/>
          <w:b/>
          <w:color w:val="000000"/>
          <w:sz w:val="20"/>
          <w:szCs w:val="20"/>
        </w:rPr>
        <w:tab/>
      </w:r>
      <w:r w:rsidRPr="00D23FC1">
        <w:rPr>
          <w:rFonts w:ascii="Arial Narrow" w:eastAsia="Times New Roman" w:hAnsi="Arial Narrow" w:cs="Arial"/>
          <w:b/>
          <w:color w:val="000000"/>
          <w:sz w:val="20"/>
          <w:szCs w:val="20"/>
        </w:rPr>
        <w:t>Ivana Z</w:t>
      </w:r>
      <w:r w:rsidR="005E6BCD">
        <w:rPr>
          <w:rFonts w:ascii="Arial Narrow" w:eastAsia="Times New Roman" w:hAnsi="Arial Narrow" w:cs="Arial"/>
          <w:b/>
          <w:color w:val="000000"/>
          <w:sz w:val="20"/>
          <w:szCs w:val="20"/>
        </w:rPr>
        <w:t>emancová, jednatelka společnost</w:t>
      </w:r>
    </w:p>
    <w:sectPr w:rsidR="00A32564" w:rsidRPr="001750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BE9F" w14:textId="77777777" w:rsidR="007E3F3F" w:rsidRDefault="007E3F3F">
      <w:pPr>
        <w:spacing w:after="0" w:line="240" w:lineRule="auto"/>
      </w:pPr>
      <w:r>
        <w:separator/>
      </w:r>
    </w:p>
  </w:endnote>
  <w:endnote w:type="continuationSeparator" w:id="0">
    <w:p w14:paraId="0C754BEB" w14:textId="77777777" w:rsidR="007E3F3F" w:rsidRDefault="007E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39DA" w14:textId="77777777" w:rsidR="00D23FC1" w:rsidRDefault="00D23FC1">
    <w:pPr>
      <w:pStyle w:val="Zpat"/>
      <w:jc w:val="center"/>
    </w:pPr>
    <w:r>
      <w:fldChar w:fldCharType="begin"/>
    </w:r>
    <w:r>
      <w:instrText xml:space="preserve"> PAGE </w:instrText>
    </w:r>
    <w:r>
      <w:fldChar w:fldCharType="separate"/>
    </w:r>
    <w:r w:rsidR="006B4C8F">
      <w:rPr>
        <w:noProof/>
      </w:rPr>
      <w:t>4</w:t>
    </w:r>
    <w:r>
      <w:fldChar w:fldCharType="end"/>
    </w:r>
  </w:p>
  <w:p w14:paraId="7E7B31A4" w14:textId="77777777" w:rsidR="00D23FC1" w:rsidRDefault="00D23F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739A3" w14:textId="77777777" w:rsidR="007E3F3F" w:rsidRDefault="007E3F3F">
      <w:pPr>
        <w:spacing w:after="0" w:line="240" w:lineRule="auto"/>
      </w:pPr>
      <w:r>
        <w:separator/>
      </w:r>
    </w:p>
  </w:footnote>
  <w:footnote w:type="continuationSeparator" w:id="0">
    <w:p w14:paraId="55ED8418" w14:textId="77777777" w:rsidR="007E3F3F" w:rsidRDefault="007E3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AFE"/>
    <w:multiLevelType w:val="multilevel"/>
    <w:tmpl w:val="D19607AE"/>
    <w:lvl w:ilvl="0">
      <w:start w:val="1"/>
      <w:numFmt w:val="low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1591E70"/>
    <w:multiLevelType w:val="multilevel"/>
    <w:tmpl w:val="F21A8542"/>
    <w:lvl w:ilvl="0">
      <w:start w:val="1"/>
      <w:numFmt w:val="lowerLetter"/>
      <w:lvlText w:val="%1)"/>
      <w:lvlJc w:val="left"/>
      <w:pPr>
        <w:ind w:left="2136" w:hanging="360"/>
      </w:pPr>
      <w:rPr>
        <w:rFonts w:ascii="Arial Narrow" w:hAnsi="Arial Narrow"/>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15:restartNumberingAfterBreak="0">
    <w:nsid w:val="2B257317"/>
    <w:multiLevelType w:val="multilevel"/>
    <w:tmpl w:val="21BC8D5E"/>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3" w15:restartNumberingAfterBreak="0">
    <w:nsid w:val="2C2D724B"/>
    <w:multiLevelType w:val="multilevel"/>
    <w:tmpl w:val="0B88BE0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380D05DD"/>
    <w:multiLevelType w:val="multilevel"/>
    <w:tmpl w:val="25E4DF44"/>
    <w:lvl w:ilvl="0">
      <w:start w:val="1"/>
      <w:numFmt w:val="decimal"/>
      <w:lvlText w:val="%1."/>
      <w:lvlJc w:val="left"/>
      <w:pPr>
        <w:ind w:left="425" w:hanging="425"/>
      </w:pPr>
      <w:rPr>
        <w:rFonts w:ascii="Arial Narrow" w:hAnsi="Arial Narrow"/>
        <w:sz w:val="22"/>
        <w:szCs w:val="22"/>
      </w:rPr>
    </w:lvl>
    <w:lvl w:ilvl="1">
      <w:start w:val="1"/>
      <w:numFmt w:val="lowerLetter"/>
      <w:lvlText w:val="%2."/>
      <w:lvlJc w:val="left"/>
      <w:pPr>
        <w:ind w:left="785" w:hanging="360"/>
      </w:pPr>
    </w:lvl>
    <w:lvl w:ilvl="2">
      <w:start w:val="1"/>
      <w:numFmt w:val="lowerRoman"/>
      <w:lvlText w:val="%3."/>
      <w:lvlJc w:val="left"/>
      <w:pPr>
        <w:ind w:left="965" w:hanging="180"/>
      </w:pPr>
    </w:lvl>
    <w:lvl w:ilvl="3">
      <w:start w:val="1"/>
      <w:numFmt w:val="decimal"/>
      <w:lvlText w:val="%4."/>
      <w:lvlJc w:val="left"/>
      <w:pPr>
        <w:ind w:left="1325" w:hanging="360"/>
      </w:pPr>
    </w:lvl>
    <w:lvl w:ilvl="4">
      <w:start w:val="1"/>
      <w:numFmt w:val="lowerLetter"/>
      <w:lvlText w:val="%5."/>
      <w:lvlJc w:val="left"/>
      <w:pPr>
        <w:ind w:left="1685" w:hanging="360"/>
      </w:pPr>
    </w:lvl>
    <w:lvl w:ilvl="5">
      <w:start w:val="1"/>
      <w:numFmt w:val="lowerRoman"/>
      <w:lvlText w:val="%6."/>
      <w:lvlJc w:val="left"/>
      <w:pPr>
        <w:ind w:left="1865" w:hanging="180"/>
      </w:pPr>
    </w:lvl>
    <w:lvl w:ilvl="6">
      <w:start w:val="1"/>
      <w:numFmt w:val="decimal"/>
      <w:lvlText w:val="%7."/>
      <w:lvlJc w:val="left"/>
      <w:pPr>
        <w:ind w:left="2225" w:hanging="360"/>
      </w:pPr>
    </w:lvl>
    <w:lvl w:ilvl="7">
      <w:start w:val="1"/>
      <w:numFmt w:val="lowerLetter"/>
      <w:lvlText w:val="%8."/>
      <w:lvlJc w:val="left"/>
      <w:pPr>
        <w:ind w:left="2585" w:hanging="360"/>
      </w:pPr>
    </w:lvl>
    <w:lvl w:ilvl="8">
      <w:start w:val="1"/>
      <w:numFmt w:val="lowerRoman"/>
      <w:lvlText w:val="%9."/>
      <w:lvlJc w:val="left"/>
      <w:pPr>
        <w:ind w:left="2765" w:hanging="180"/>
      </w:pPr>
    </w:lvl>
  </w:abstractNum>
  <w:abstractNum w:abstractNumId="5" w15:restartNumberingAfterBreak="0">
    <w:nsid w:val="421C766E"/>
    <w:multiLevelType w:val="multilevel"/>
    <w:tmpl w:val="55D8B1B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6" w15:restartNumberingAfterBreak="0">
    <w:nsid w:val="42213184"/>
    <w:multiLevelType w:val="hybridMultilevel"/>
    <w:tmpl w:val="879ABE5A"/>
    <w:lvl w:ilvl="0" w:tplc="04050001">
      <w:start w:val="1"/>
      <w:numFmt w:val="bullet"/>
      <w:lvlText w:val=""/>
      <w:lvlJc w:val="left"/>
      <w:pPr>
        <w:ind w:left="2496" w:hanging="360"/>
      </w:pPr>
      <w:rPr>
        <w:rFonts w:ascii="Symbol" w:hAnsi="Symbol"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7" w15:restartNumberingAfterBreak="0">
    <w:nsid w:val="427B301D"/>
    <w:multiLevelType w:val="multilevel"/>
    <w:tmpl w:val="18AAAABC"/>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69E7189"/>
    <w:multiLevelType w:val="multilevel"/>
    <w:tmpl w:val="B4EC34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7E26882"/>
    <w:multiLevelType w:val="multilevel"/>
    <w:tmpl w:val="1F6A69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46077B"/>
    <w:multiLevelType w:val="multilevel"/>
    <w:tmpl w:val="6812EF7C"/>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6D57840"/>
    <w:multiLevelType w:val="multilevel"/>
    <w:tmpl w:val="247E3A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D97044"/>
    <w:multiLevelType w:val="multilevel"/>
    <w:tmpl w:val="7B3071E8"/>
    <w:lvl w:ilvl="0">
      <w:start w:val="1"/>
      <w:numFmt w:val="decimal"/>
      <w:lvlText w:val="%1."/>
      <w:lvlJc w:val="left"/>
      <w:pPr>
        <w:ind w:left="360" w:hanging="360"/>
      </w:pPr>
      <w:rPr>
        <w:rFonts w:ascii="Arial Narrow" w:hAnsi="Arial Narrow"/>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9925622"/>
    <w:multiLevelType w:val="multilevel"/>
    <w:tmpl w:val="2A9CF240"/>
    <w:lvl w:ilvl="0">
      <w:start w:val="1"/>
      <w:numFmt w:val="decimal"/>
      <w:lvlText w:val="%1."/>
      <w:lvlJc w:val="left"/>
      <w:pPr>
        <w:ind w:left="360" w:hanging="360"/>
      </w:pPr>
      <w:rPr>
        <w:rFonts w:ascii="Arial Narrow" w:hAnsi="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EC018BD"/>
    <w:multiLevelType w:val="multilevel"/>
    <w:tmpl w:val="7F66E6A6"/>
    <w:lvl w:ilvl="0">
      <w:start w:val="1"/>
      <w:numFmt w:val="decimal"/>
      <w:lvlText w:val="%1."/>
      <w:lvlJc w:val="left"/>
      <w:pPr>
        <w:ind w:left="360" w:hanging="360"/>
      </w:pPr>
      <w:rPr>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EC54C35"/>
    <w:multiLevelType w:val="multilevel"/>
    <w:tmpl w:val="54E2B556"/>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6" w15:restartNumberingAfterBreak="0">
    <w:nsid w:val="757A0A04"/>
    <w:multiLevelType w:val="multilevel"/>
    <w:tmpl w:val="D9D8EB0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1"/>
  </w:num>
  <w:num w:numId="2">
    <w:abstractNumId w:val="11"/>
    <w:lvlOverride w:ilvl="0">
      <w:startOverride w:val="1"/>
    </w:lvlOverride>
  </w:num>
  <w:num w:numId="3">
    <w:abstractNumId w:val="10"/>
  </w:num>
  <w:num w:numId="4">
    <w:abstractNumId w:val="9"/>
  </w:num>
  <w:num w:numId="5">
    <w:abstractNumId w:val="7"/>
  </w:num>
  <w:num w:numId="6">
    <w:abstractNumId w:val="0"/>
    <w:lvlOverride w:ilvl="0">
      <w:startOverride w:val="1"/>
    </w:lvlOverride>
  </w:num>
  <w:num w:numId="7">
    <w:abstractNumId w:val="13"/>
  </w:num>
  <w:num w:numId="8">
    <w:abstractNumId w:val="13"/>
    <w:lvlOverride w:ilvl="0">
      <w:startOverride w:val="1"/>
    </w:lvlOverride>
  </w:num>
  <w:num w:numId="9">
    <w:abstractNumId w:val="8"/>
  </w:num>
  <w:num w:numId="10">
    <w:abstractNumId w:val="4"/>
  </w:num>
  <w:num w:numId="11">
    <w:abstractNumId w:val="4"/>
    <w:lvlOverride w:ilvl="0">
      <w:startOverride w:val="1"/>
    </w:lvlOverride>
  </w:num>
  <w:num w:numId="12">
    <w:abstractNumId w:val="12"/>
  </w:num>
  <w:num w:numId="13">
    <w:abstractNumId w:val="12"/>
    <w:lvlOverride w:ilvl="0">
      <w:startOverride w:val="1"/>
    </w:lvlOverride>
  </w:num>
  <w:num w:numId="14">
    <w:abstractNumId w:val="14"/>
  </w:num>
  <w:num w:numId="15">
    <w:abstractNumId w:val="14"/>
    <w:lvlOverride w:ilvl="0">
      <w:startOverride w:val="1"/>
    </w:lvlOverride>
  </w:num>
  <w:num w:numId="16">
    <w:abstractNumId w:val="16"/>
  </w:num>
  <w:num w:numId="17">
    <w:abstractNumId w:val="16"/>
    <w:lvlOverride w:ilvl="0">
      <w:startOverride w:val="1"/>
    </w:lvlOverride>
  </w:num>
  <w:num w:numId="18">
    <w:abstractNumId w:val="2"/>
  </w:num>
  <w:num w:numId="19">
    <w:abstractNumId w:val="2"/>
    <w:lvlOverride w:ilvl="0">
      <w:startOverride w:val="1"/>
    </w:lvlOverride>
  </w:num>
  <w:num w:numId="20">
    <w:abstractNumId w:val="1"/>
  </w:num>
  <w:num w:numId="21">
    <w:abstractNumId w:val="15"/>
  </w:num>
  <w:num w:numId="22">
    <w:abstractNumId w:val="3"/>
    <w:lvlOverride w:ilvl="0">
      <w:startOverride w:val="1"/>
    </w:lvlOverride>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F0"/>
    <w:rsid w:val="000A1757"/>
    <w:rsid w:val="00175063"/>
    <w:rsid w:val="0028082B"/>
    <w:rsid w:val="002B6E81"/>
    <w:rsid w:val="003368A3"/>
    <w:rsid w:val="003C0CF1"/>
    <w:rsid w:val="004345C2"/>
    <w:rsid w:val="00473F55"/>
    <w:rsid w:val="0057477E"/>
    <w:rsid w:val="0058351B"/>
    <w:rsid w:val="005E6BCD"/>
    <w:rsid w:val="006322B6"/>
    <w:rsid w:val="00653C4D"/>
    <w:rsid w:val="006B4C8F"/>
    <w:rsid w:val="006F4EFC"/>
    <w:rsid w:val="00780140"/>
    <w:rsid w:val="007E3F3F"/>
    <w:rsid w:val="00832687"/>
    <w:rsid w:val="0091751E"/>
    <w:rsid w:val="009553F9"/>
    <w:rsid w:val="00976F81"/>
    <w:rsid w:val="00996AEA"/>
    <w:rsid w:val="00A32564"/>
    <w:rsid w:val="00AC5FF0"/>
    <w:rsid w:val="00C164E0"/>
    <w:rsid w:val="00CA2477"/>
    <w:rsid w:val="00D23FC1"/>
    <w:rsid w:val="00D50E9D"/>
    <w:rsid w:val="00DB1DE8"/>
    <w:rsid w:val="00E87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E981"/>
  <w15:docId w15:val="{45AF75B4-269E-419A-9980-2B4F4943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rsid w:val="00D23FC1"/>
    <w:pPr>
      <w:suppressAutoHyphens/>
      <w:autoSpaceDN w:val="0"/>
      <w:spacing w:after="120" w:line="240" w:lineRule="auto"/>
      <w:textAlignment w:val="baseline"/>
    </w:pPr>
    <w:rPr>
      <w:rFonts w:ascii="Arial" w:eastAsia="Calibri" w:hAnsi="Arial" w:cs="Times New Roman"/>
      <w:color w:val="000000"/>
      <w:sz w:val="20"/>
      <w:szCs w:val="20"/>
    </w:rPr>
  </w:style>
  <w:style w:type="character" w:customStyle="1" w:styleId="TextkomenteChar">
    <w:name w:val="Text komentáře Char"/>
    <w:basedOn w:val="Standardnpsmoodstavce"/>
    <w:link w:val="Textkomente"/>
    <w:rsid w:val="00D23FC1"/>
    <w:rPr>
      <w:rFonts w:ascii="Arial" w:eastAsia="Calibri" w:hAnsi="Arial" w:cs="Times New Roman"/>
      <w:color w:val="000000"/>
      <w:sz w:val="20"/>
      <w:szCs w:val="20"/>
    </w:rPr>
  </w:style>
  <w:style w:type="character" w:styleId="Odkaznakoment">
    <w:name w:val="annotation reference"/>
    <w:rsid w:val="00D23FC1"/>
    <w:rPr>
      <w:rFonts w:ascii="Times New Roman" w:hAnsi="Times New Roman" w:cs="Times New Roman"/>
      <w:sz w:val="16"/>
      <w:szCs w:val="16"/>
    </w:rPr>
  </w:style>
  <w:style w:type="paragraph" w:styleId="Zpat">
    <w:name w:val="footer"/>
    <w:basedOn w:val="Normln"/>
    <w:link w:val="ZpatChar"/>
    <w:rsid w:val="00D23FC1"/>
    <w:pPr>
      <w:tabs>
        <w:tab w:val="center" w:pos="4536"/>
        <w:tab w:val="right" w:pos="9072"/>
      </w:tabs>
      <w:suppressAutoHyphens/>
      <w:autoSpaceDN w:val="0"/>
      <w:spacing w:after="0" w:line="240" w:lineRule="auto"/>
      <w:textAlignment w:val="baseline"/>
    </w:pPr>
    <w:rPr>
      <w:rFonts w:ascii="Arial" w:eastAsia="Times New Roman" w:hAnsi="Arial" w:cs="Times New Roman"/>
      <w:color w:val="000000"/>
      <w:sz w:val="20"/>
    </w:rPr>
  </w:style>
  <w:style w:type="character" w:customStyle="1" w:styleId="ZpatChar">
    <w:name w:val="Zápatí Char"/>
    <w:basedOn w:val="Standardnpsmoodstavce"/>
    <w:link w:val="Zpat"/>
    <w:rsid w:val="00D23FC1"/>
    <w:rPr>
      <w:rFonts w:ascii="Arial" w:eastAsia="Times New Roman" w:hAnsi="Arial" w:cs="Times New Roman"/>
      <w:color w:val="000000"/>
      <w:sz w:val="20"/>
    </w:rPr>
  </w:style>
  <w:style w:type="paragraph" w:styleId="Textbubliny">
    <w:name w:val="Balloon Text"/>
    <w:basedOn w:val="Normln"/>
    <w:link w:val="TextbublinyChar"/>
    <w:uiPriority w:val="99"/>
    <w:semiHidden/>
    <w:unhideWhenUsed/>
    <w:rsid w:val="00D23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3FC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73F55"/>
    <w:pPr>
      <w:suppressAutoHyphens w:val="0"/>
      <w:autoSpaceDN/>
      <w:spacing w:after="200"/>
      <w:textAlignment w:val="auto"/>
    </w:pPr>
    <w:rPr>
      <w:rFonts w:asciiTheme="minorHAnsi" w:eastAsiaTheme="minorHAnsi" w:hAnsiTheme="minorHAnsi" w:cstheme="minorBidi"/>
      <w:b/>
      <w:bCs/>
      <w:color w:val="auto"/>
    </w:rPr>
  </w:style>
  <w:style w:type="character" w:customStyle="1" w:styleId="PedmtkomenteChar">
    <w:name w:val="Předmět komentáře Char"/>
    <w:basedOn w:val="TextkomenteChar"/>
    <w:link w:val="Pedmtkomente"/>
    <w:uiPriority w:val="99"/>
    <w:semiHidden/>
    <w:rsid w:val="00473F55"/>
    <w:rPr>
      <w:rFonts w:ascii="Arial" w:eastAsia="Calibri" w:hAnsi="Arial" w:cs="Times New Roman"/>
      <w:b/>
      <w:bCs/>
      <w:color w:val="000000"/>
      <w:sz w:val="20"/>
      <w:szCs w:val="20"/>
    </w:rPr>
  </w:style>
  <w:style w:type="paragraph" w:styleId="Odstavecseseznamem">
    <w:name w:val="List Paragraph"/>
    <w:basedOn w:val="Normln"/>
    <w:uiPriority w:val="34"/>
    <w:qFormat/>
    <w:rsid w:val="0095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2886</Words>
  <Characters>17030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Martina.Moravkova</dc:creator>
  <cp:keywords/>
  <dc:description/>
  <cp:lastModifiedBy>Šubrtová Jana</cp:lastModifiedBy>
  <cp:revision>2</cp:revision>
  <dcterms:created xsi:type="dcterms:W3CDTF">2016-11-29T09:22:00Z</dcterms:created>
  <dcterms:modified xsi:type="dcterms:W3CDTF">2016-11-29T09:22:00Z</dcterms:modified>
</cp:coreProperties>
</file>