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6.1.0.0 -->
  <w:body>
    <w:p w:rsidR="0036012B" w:rsidP="000B485C">
      <w:pPr>
        <w:tabs>
          <w:tab w:val="right" w:pos="9202"/>
        </w:tabs>
        <w:rPr>
          <w:sz w:val="20"/>
          <w:szCs w:val="20"/>
        </w:rPr>
      </w:pPr>
      <w:r>
        <w:tab/>
      </w:r>
    </w:p>
    <w:p w:rsidR="0036012B" w:rsidP="0036012B">
      <w:pPr>
        <w:rPr>
          <w:sz w:val="20"/>
          <w:szCs w:val="20"/>
        </w:rPr>
      </w:pPr>
    </w:p>
    <w:p w:rsidR="0036012B" w:rsidP="0036012B">
      <w:pPr>
        <w:rPr>
          <w:sz w:val="20"/>
          <w:szCs w:val="20"/>
        </w:rPr>
      </w:pPr>
    </w:p>
    <w:p w:rsidR="0036012B" w:rsidP="0036012B">
      <w:pPr>
        <w:rPr>
          <w:sz w:val="20"/>
          <w:szCs w:val="20"/>
        </w:rPr>
      </w:pPr>
    </w:p>
    <w:p w:rsidR="0036012B" w:rsidP="0036012B">
      <w:pPr>
        <w:rPr>
          <w:sz w:val="20"/>
          <w:szCs w:val="20"/>
        </w:rPr>
      </w:pPr>
    </w:p>
    <w:p w:rsidR="0036012B" w:rsidP="0036012B">
      <w:pPr>
        <w:rPr>
          <w:sz w:val="20"/>
          <w:szCs w:val="20"/>
        </w:rPr>
      </w:pPr>
    </w:p>
    <w:p w:rsidR="0036012B" w:rsidP="0036012B">
      <w:pPr>
        <w:rPr>
          <w:sz w:val="20"/>
          <w:szCs w:val="20"/>
        </w:rPr>
      </w:pPr>
    </w:p>
    <w:p w:rsidR="0036012B" w:rsidP="0036012B">
      <w:pPr>
        <w:rPr>
          <w:sz w:val="20"/>
          <w:szCs w:val="20"/>
        </w:rPr>
      </w:pPr>
    </w:p>
    <w:p w:rsidR="0036012B" w:rsidP="0036012B">
      <w:pPr>
        <w:rPr>
          <w:sz w:val="20"/>
          <w:szCs w:val="20"/>
        </w:rPr>
      </w:pPr>
    </w:p>
    <w:p w:rsidR="0036012B" w:rsidP="0036012B">
      <w:pPr>
        <w:rPr>
          <w:sz w:val="20"/>
          <w:szCs w:val="20"/>
        </w:rPr>
      </w:pPr>
    </w:p>
    <w:p w:rsidR="0036012B" w:rsidP="0036012B">
      <w:pPr>
        <w:rPr>
          <w:sz w:val="20"/>
          <w:szCs w:val="20"/>
        </w:rPr>
      </w:pPr>
    </w:p>
    <w:p w:rsidR="0036012B" w:rsidP="0036012B">
      <w:pPr>
        <w:rPr>
          <w:sz w:val="20"/>
          <w:szCs w:val="20"/>
        </w:rPr>
      </w:pPr>
    </w:p>
    <w:p w:rsidR="0036012B" w:rsidP="0036012B">
      <w:pPr>
        <w:rPr>
          <w:sz w:val="20"/>
          <w:szCs w:val="20"/>
        </w:rPr>
      </w:pPr>
    </w:p>
    <w:p w:rsidR="0036012B" w:rsidP="0036012B">
      <w:pPr>
        <w:rPr>
          <w:sz w:val="20"/>
          <w:szCs w:val="20"/>
        </w:rPr>
      </w:pPr>
    </w:p>
    <w:p w:rsidR="0036012B" w:rsidP="0036012B">
      <w:pPr>
        <w:rPr>
          <w:sz w:val="20"/>
          <w:szCs w:val="20"/>
        </w:rPr>
      </w:pPr>
    </w:p>
    <w:p w:rsidR="0036012B" w:rsidP="0036012B">
      <w:pPr>
        <w:rPr>
          <w:sz w:val="20"/>
          <w:szCs w:val="20"/>
        </w:rPr>
      </w:pPr>
    </w:p>
    <w:p w:rsidR="0036012B" w:rsidP="0036012B">
      <w:pPr>
        <w:widowControl w:val="0"/>
        <w:jc w:val="center"/>
        <w:rPr>
          <w:b/>
          <w:snapToGrid w:val="0"/>
          <w:sz w:val="32"/>
        </w:rPr>
      </w:pPr>
    </w:p>
    <w:p w:rsidR="0036012B" w:rsidP="0036012B">
      <w:pPr>
        <w:widowControl w:val="0"/>
        <w:pBdr>
          <w:top w:val="double" w:sz="4" w:space="1" w:color="auto"/>
          <w:left w:val="double" w:sz="4" w:space="4" w:color="auto"/>
          <w:bottom w:val="double" w:sz="4" w:space="1" w:color="auto"/>
          <w:right w:val="double" w:sz="4" w:space="4" w:color="auto"/>
        </w:pBdr>
        <w:jc w:val="center"/>
        <w:rPr>
          <w:b/>
          <w:snapToGrid w:val="0"/>
          <w:sz w:val="32"/>
        </w:rPr>
      </w:pPr>
    </w:p>
    <w:p w:rsidR="00BC4595" w:rsidP="0036012B">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Pr>
          <w:b/>
          <w:snapToGrid w:val="0"/>
          <w:sz w:val="36"/>
          <w:szCs w:val="36"/>
        </w:rPr>
        <w:t xml:space="preserve">VEŘEJNOPRÁVNÍ </w:t>
      </w:r>
      <w:r w:rsidRPr="00A226CB" w:rsidR="0036012B">
        <w:rPr>
          <w:b/>
          <w:snapToGrid w:val="0"/>
          <w:sz w:val="36"/>
          <w:szCs w:val="36"/>
        </w:rPr>
        <w:t xml:space="preserve">SMLOUVA </w:t>
      </w:r>
    </w:p>
    <w:p w:rsidR="0036012B" w:rsidP="0036012B">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sidRPr="00A226CB">
        <w:rPr>
          <w:b/>
          <w:snapToGrid w:val="0"/>
          <w:sz w:val="36"/>
          <w:szCs w:val="36"/>
        </w:rPr>
        <w:t>O</w:t>
      </w:r>
      <w:r>
        <w:rPr>
          <w:b/>
          <w:snapToGrid w:val="0"/>
          <w:sz w:val="36"/>
          <w:szCs w:val="36"/>
        </w:rPr>
        <w:t xml:space="preserve"> POSKYTNU</w:t>
      </w:r>
      <w:r w:rsidRPr="0040324C">
        <w:rPr>
          <w:b/>
          <w:snapToGrid w:val="0"/>
          <w:sz w:val="36"/>
          <w:szCs w:val="36"/>
        </w:rPr>
        <w:t xml:space="preserve">TÍ </w:t>
      </w:r>
      <w:r>
        <w:rPr>
          <w:b/>
          <w:caps/>
          <w:sz w:val="36"/>
          <w:szCs w:val="36"/>
        </w:rPr>
        <w:t>neinvestiční</w:t>
      </w:r>
      <w:r w:rsidRPr="0040324C">
        <w:rPr>
          <w:b/>
          <w:caps/>
          <w:sz w:val="36"/>
          <w:szCs w:val="36"/>
        </w:rPr>
        <w:t xml:space="preserve"> </w:t>
      </w:r>
      <w:r w:rsidRPr="0040324C">
        <w:rPr>
          <w:b/>
          <w:snapToGrid w:val="0"/>
          <w:sz w:val="36"/>
          <w:szCs w:val="36"/>
        </w:rPr>
        <w:t>DOTACE</w:t>
      </w:r>
    </w:p>
    <w:p w:rsidR="0036012B" w:rsidP="0036012B">
      <w:pPr>
        <w:widowControl w:val="0"/>
        <w:pBdr>
          <w:top w:val="double" w:sz="4" w:space="1" w:color="auto"/>
          <w:left w:val="double" w:sz="4" w:space="4" w:color="auto"/>
          <w:bottom w:val="double" w:sz="4" w:space="1" w:color="auto"/>
          <w:right w:val="double" w:sz="4" w:space="4" w:color="auto"/>
        </w:pBdr>
        <w:jc w:val="center"/>
        <w:rPr>
          <w:b/>
          <w:snapToGrid w:val="0"/>
          <w:sz w:val="32"/>
        </w:rPr>
      </w:pPr>
    </w:p>
    <w:p w:rsidR="0036012B" w:rsidP="0036012B">
      <w:pPr>
        <w:widowControl w:val="0"/>
        <w:tabs>
          <w:tab w:val="left" w:pos="-1440"/>
          <w:tab w:val="left" w:pos="-720"/>
        </w:tabs>
        <w:rPr>
          <w:snapToGrid w:val="0"/>
        </w:rPr>
      </w:pPr>
    </w:p>
    <w:p w:rsidR="0036012B" w:rsidRPr="004A3AF5" w:rsidP="00C611A6">
      <w:pPr>
        <w:jc w:val="center"/>
        <w:rPr>
          <w:sz w:val="24"/>
          <w:szCs w:val="24"/>
        </w:rPr>
      </w:pPr>
      <w:r w:rsidRPr="004A3AF5">
        <w:rPr>
          <w:sz w:val="24"/>
          <w:szCs w:val="24"/>
        </w:rPr>
        <w:t>ev</w:t>
      </w:r>
      <w:r w:rsidRPr="004A3AF5">
        <w:rPr>
          <w:sz w:val="24"/>
          <w:szCs w:val="24"/>
        </w:rPr>
        <w:t xml:space="preserve">. č. </w:t>
      </w:r>
      <w:r w:rsidR="00E64F28">
        <w:rPr>
          <w:sz w:val="24"/>
          <w:szCs w:val="24"/>
        </w:rPr>
        <w:t>201600004</w:t>
      </w:r>
    </w:p>
    <w:p w:rsidR="0036012B" w:rsidP="0036012B">
      <w:pPr>
        <w:rPr>
          <w:szCs w:val="20"/>
        </w:rPr>
      </w:pPr>
    </w:p>
    <w:p w:rsidR="0036012B" w:rsidP="0036012B">
      <w:pPr>
        <w:rPr>
          <w:szCs w:val="20"/>
        </w:rPr>
      </w:pPr>
    </w:p>
    <w:p w:rsidR="0036012B" w:rsidP="0036012B">
      <w:pPr>
        <w:rPr>
          <w:szCs w:val="20"/>
        </w:rPr>
      </w:pPr>
    </w:p>
    <w:p w:rsidR="0036012B" w:rsidP="0036012B">
      <w:pPr>
        <w:pStyle w:val="Heading6"/>
        <w:rPr>
          <w:rStyle w:val="Nzevknihy1"/>
        </w:rPr>
      </w:pPr>
    </w:p>
    <w:p w:rsidR="0036012B" w:rsidP="0036012B">
      <w:pPr>
        <w:pStyle w:val="Heading6"/>
        <w:rPr>
          <w:rStyle w:val="Nzevknihy1"/>
        </w:rPr>
      </w:pPr>
    </w:p>
    <w:p w:rsidR="0036012B" w:rsidP="0036012B">
      <w:pPr>
        <w:pStyle w:val="Heading6"/>
        <w:rPr>
          <w:rStyle w:val="Nzevknihy1"/>
        </w:rPr>
      </w:pPr>
    </w:p>
    <w:p w:rsidR="0036012B" w:rsidP="0036012B">
      <w:pPr>
        <w:pStyle w:val="Heading6"/>
        <w:jc w:val="center"/>
        <w:rPr>
          <w:rStyle w:val="Nzevknihy1"/>
        </w:rPr>
      </w:pPr>
    </w:p>
    <w:p w:rsidR="0036012B" w:rsidP="0036012B">
      <w:pPr>
        <w:pStyle w:val="Heading6"/>
        <w:jc w:val="center"/>
        <w:rPr>
          <w:rStyle w:val="Nzevknihy1"/>
        </w:rPr>
      </w:pPr>
    </w:p>
    <w:p w:rsidR="0036012B" w:rsidP="0036012B">
      <w:pPr>
        <w:pStyle w:val="Heading6"/>
        <w:jc w:val="center"/>
        <w:rPr>
          <w:rStyle w:val="Nzevknihy1"/>
        </w:rPr>
      </w:pPr>
    </w:p>
    <w:p w:rsidR="0036012B" w:rsidP="0036012B">
      <w:pPr>
        <w:pStyle w:val="Heading6"/>
        <w:jc w:val="center"/>
        <w:rPr>
          <w:rStyle w:val="Nzevknihy1"/>
        </w:rPr>
      </w:pPr>
    </w:p>
    <w:p w:rsidR="0036012B" w:rsidP="0036012B">
      <w:pPr>
        <w:pStyle w:val="Heading6"/>
        <w:jc w:val="center"/>
        <w:rPr>
          <w:rStyle w:val="Nzevknihy1"/>
        </w:rPr>
      </w:pPr>
    </w:p>
    <w:p w:rsidR="0036012B" w:rsidP="0036012B">
      <w:pPr>
        <w:pStyle w:val="Heading6"/>
        <w:jc w:val="center"/>
        <w:rPr>
          <w:rStyle w:val="Nzevknihy1"/>
        </w:rPr>
      </w:pPr>
    </w:p>
    <w:p w:rsidR="0036012B" w:rsidP="0036012B">
      <w:pPr>
        <w:pStyle w:val="Heading6"/>
        <w:jc w:val="center"/>
        <w:rPr>
          <w:rStyle w:val="Nzevknihy1"/>
        </w:rPr>
      </w:pPr>
    </w:p>
    <w:p w:rsidR="0036012B" w:rsidP="0036012B">
      <w:pPr>
        <w:pStyle w:val="Heading6"/>
        <w:jc w:val="center"/>
        <w:rPr>
          <w:sz w:val="20"/>
          <w:szCs w:val="20"/>
        </w:rPr>
      </w:pPr>
      <w:r w:rsidRPr="00A6405C">
        <w:rPr>
          <w:rStyle w:val="Nzevknihy1"/>
        </w:rPr>
        <w:t xml:space="preserve">KARLOVY VARY </w:t>
      </w:r>
      <w:r w:rsidRPr="00A6405C" w:rsidR="00CD01EE">
        <w:rPr>
          <w:rStyle w:val="Nzevknihy1"/>
        </w:rPr>
        <w:t>20</w:t>
      </w:r>
      <w:r w:rsidR="00CD01EE">
        <w:rPr>
          <w:rStyle w:val="Nzevknihy1"/>
        </w:rPr>
        <w:t>1</w:t>
      </w:r>
      <w:r w:rsidR="00E64F28">
        <w:rPr>
          <w:rStyle w:val="Nzevknihy1"/>
        </w:rPr>
        <w:t>6</w:t>
      </w:r>
    </w:p>
    <w:p w:rsidR="0036012B" w:rsidP="0036012B">
      <w:pPr>
        <w:rPr>
          <w:szCs w:val="20"/>
        </w:rPr>
      </w:pPr>
    </w:p>
    <w:p w:rsidR="0036012B" w:rsidRPr="00164C26" w:rsidP="0036012B">
      <w:pPr>
        <w:rPr>
          <w:caps/>
          <w:sz w:val="20"/>
          <w:szCs w:val="20"/>
        </w:rPr>
      </w:pPr>
      <w:r>
        <w:rPr>
          <w:caps/>
        </w:rPr>
        <w:br w:type="page"/>
      </w:r>
      <w:r w:rsidRPr="00164C26">
        <w:rPr>
          <w:caps/>
        </w:rPr>
        <w:t>DNEšNíHO DNE, MěSíCE A ROKU:</w:t>
      </w:r>
    </w:p>
    <w:p w:rsidR="0036012B" w:rsidRPr="00164C26" w:rsidP="0036012B">
      <w:pPr>
        <w:rPr>
          <w:sz w:val="20"/>
          <w:szCs w:val="20"/>
        </w:rPr>
      </w:pPr>
    </w:p>
    <w:p w:rsidR="0036012B" w:rsidRPr="00164C26" w:rsidP="0036012B">
      <w:pPr>
        <w:rPr>
          <w:rStyle w:val="Strong"/>
          <w:rFonts w:eastAsia="Calibri"/>
        </w:rPr>
      </w:pPr>
      <w:r>
        <w:rPr>
          <w:rStyle w:val="Strong"/>
          <w:rFonts w:eastAsia="Calibri"/>
        </w:rPr>
        <w:t>Statutární m</w:t>
      </w:r>
      <w:r w:rsidRPr="00164C26">
        <w:rPr>
          <w:rStyle w:val="Strong"/>
          <w:rFonts w:eastAsia="Calibri"/>
        </w:rPr>
        <w:t>ěsto Karlovy Vary</w:t>
      </w:r>
    </w:p>
    <w:p w:rsidR="0036012B" w:rsidRPr="00164C26" w:rsidP="0036012B">
      <w:pPr>
        <w:rPr>
          <w:sz w:val="20"/>
          <w:szCs w:val="20"/>
        </w:rPr>
      </w:pPr>
      <w:r w:rsidRPr="00164C26">
        <w:t xml:space="preserve">se sídlem: Moskevská </w:t>
      </w:r>
      <w:r w:rsidR="00F6433B">
        <w:t>2035/</w:t>
      </w:r>
      <w:r w:rsidRPr="00164C26">
        <w:t>21, Karlovy Vary, PSČ: 361 20</w:t>
      </w:r>
    </w:p>
    <w:p w:rsidR="0036012B" w:rsidRPr="00164C26" w:rsidP="0036012B">
      <w:pPr>
        <w:rPr>
          <w:sz w:val="20"/>
          <w:szCs w:val="20"/>
        </w:rPr>
      </w:pPr>
      <w:r w:rsidRPr="00164C26">
        <w:t>IČ: 00254657</w:t>
      </w:r>
    </w:p>
    <w:p w:rsidR="0036012B" w:rsidRPr="00164C26" w:rsidP="0036012B">
      <w:pPr>
        <w:rPr>
          <w:sz w:val="20"/>
          <w:szCs w:val="20"/>
        </w:rPr>
      </w:pPr>
      <w:r w:rsidRPr="00164C26">
        <w:t xml:space="preserve">bankovní spojení: Česká spořitelna, a.s., pobočka Karlovy Vary, </w:t>
      </w:r>
      <w:r w:rsidRPr="00164C26">
        <w:t>č.ú</w:t>
      </w:r>
      <w:r w:rsidRPr="00164C26">
        <w:t>.: 27</w:t>
      </w:r>
      <w:r w:rsidRPr="00164C26">
        <w:t>-800424389/0800</w:t>
      </w:r>
    </w:p>
    <w:p w:rsidR="0036012B" w:rsidRPr="00164C26" w:rsidP="0036012B">
      <w:pPr>
        <w:rPr>
          <w:rStyle w:val="Emphasis"/>
        </w:rPr>
      </w:pPr>
      <w:r>
        <w:t>zastoupené</w:t>
      </w:r>
      <w:r w:rsidRPr="00164C26">
        <w:t xml:space="preserve">: </w:t>
      </w:r>
      <w:r w:rsidR="00E64F28">
        <w:t>Ing. Petrem Kulhánkem, primátorem města</w:t>
      </w:r>
    </w:p>
    <w:p w:rsidR="0036012B" w:rsidRPr="00164C26" w:rsidP="0036012B">
      <w:pPr>
        <w:rPr>
          <w:rStyle w:val="Emphasis"/>
        </w:rPr>
      </w:pPr>
      <w:r w:rsidRPr="00164C26">
        <w:rPr>
          <w:rStyle w:val="Emphasis"/>
        </w:rPr>
        <w:t>na straně jedné (dále jen „město“)</w:t>
      </w:r>
    </w:p>
    <w:p w:rsidR="0036012B" w:rsidRPr="00164C26" w:rsidP="0036012B"/>
    <w:p w:rsidR="0036012B" w:rsidRPr="00164C26" w:rsidP="0036012B">
      <w:r w:rsidRPr="00164C26">
        <w:t>a</w:t>
      </w:r>
    </w:p>
    <w:p w:rsidR="0036012B" w:rsidRPr="00164C26" w:rsidP="0036012B"/>
    <w:p w:rsidR="0036012B" w:rsidRPr="00164C26" w:rsidP="0036012B">
      <w:pPr>
        <w:rPr>
          <w:rStyle w:val="Strong"/>
          <w:rFonts w:eastAsia="Calibri"/>
        </w:rPr>
      </w:pPr>
      <w:r>
        <w:rPr>
          <w:rStyle w:val="Strong"/>
          <w:rFonts w:eastAsia="Calibri"/>
        </w:rPr>
        <w:t>Agentura domácí péče  LADARA, o. p. s.</w:t>
      </w:r>
    </w:p>
    <w:p w:rsidR="0036012B" w:rsidRPr="00164C26" w:rsidP="0036012B">
      <w:pPr>
        <w:rPr>
          <w:rStyle w:val="Strong"/>
          <w:rFonts w:eastAsia="Calibri"/>
        </w:rPr>
      </w:pPr>
      <w:r>
        <w:t xml:space="preserve">se </w:t>
      </w:r>
      <w:r>
        <w:t xml:space="preserve">sídlem : </w:t>
      </w:r>
      <w:r w:rsidR="00406263">
        <w:t>Počerny</w:t>
      </w:r>
      <w:r w:rsidR="00406263">
        <w:t xml:space="preserve"> 104</w:t>
      </w:r>
      <w:r w:rsidR="00560AC7">
        <w:t xml:space="preserve">, </w:t>
      </w:r>
      <w:r w:rsidR="00406263">
        <w:t xml:space="preserve">Karlovy Vary, </w:t>
      </w:r>
      <w:r w:rsidR="00560AC7">
        <w:t xml:space="preserve">PSČ: </w:t>
      </w:r>
      <w:r w:rsidR="00406263">
        <w:t>360</w:t>
      </w:r>
      <w:r w:rsidR="00560AC7">
        <w:t xml:space="preserve"> </w:t>
      </w:r>
      <w:r w:rsidR="00406263">
        <w:t>17</w:t>
      </w:r>
    </w:p>
    <w:p w:rsidR="008A38F8" w:rsidP="0036012B">
      <w:r>
        <w:t>IČ:</w:t>
      </w:r>
      <w:r w:rsidR="00560AC7">
        <w:t xml:space="preserve"> </w:t>
      </w:r>
      <w:r w:rsidR="00406263">
        <w:t>26406608</w:t>
      </w:r>
    </w:p>
    <w:p w:rsidR="008A38F8" w:rsidRPr="00164C26" w:rsidP="0036012B">
      <w:r>
        <w:t xml:space="preserve">obecně prospěšná </w:t>
      </w:r>
      <w:r>
        <w:t>společnost</w:t>
      </w:r>
      <w:r w:rsidR="00560AC7">
        <w:t xml:space="preserve"> , zapsaná</w:t>
      </w:r>
      <w:r w:rsidRPr="00164C26" w:rsidR="0036012B">
        <w:t xml:space="preserve"> </w:t>
      </w:r>
      <w:r>
        <w:t>v</w:t>
      </w:r>
      <w:r w:rsidR="00560AC7">
        <w:t xml:space="preserve">  </w:t>
      </w:r>
      <w:r>
        <w:t xml:space="preserve">rejstříku </w:t>
      </w:r>
      <w:r w:rsidR="009C3DBB">
        <w:t xml:space="preserve">obecně prospěšných společností </w:t>
      </w:r>
      <w:r>
        <w:t xml:space="preserve">(vedeném u </w:t>
      </w:r>
      <w:r w:rsidR="00406263">
        <w:t>Krajského</w:t>
      </w:r>
      <w:r w:rsidR="00560AC7">
        <w:t xml:space="preserve"> soudu </w:t>
      </w:r>
      <w:r>
        <w:t xml:space="preserve">v </w:t>
      </w:r>
      <w:r w:rsidR="00406263">
        <w:t>Plzni</w:t>
      </w:r>
      <w:r>
        <w:t xml:space="preserve"> v</w:t>
      </w:r>
      <w:r w:rsidR="00560AC7">
        <w:t> </w:t>
      </w:r>
      <w:r>
        <w:t>oddíle</w:t>
      </w:r>
      <w:r w:rsidR="00560AC7">
        <w:t xml:space="preserve"> O</w:t>
      </w:r>
      <w:r>
        <w:t>, vlož</w:t>
      </w:r>
      <w:r w:rsidR="00406263">
        <w:t>ka 95</w:t>
      </w:r>
      <w:r>
        <w:t>)</w:t>
      </w:r>
    </w:p>
    <w:p w:rsidR="0036012B" w:rsidP="0036012B">
      <w:r w:rsidRPr="00164C26">
        <w:t xml:space="preserve">bankovní spojení: </w:t>
      </w:r>
      <w:r w:rsidR="00560AC7">
        <w:t>Československá obchodní banka</w:t>
      </w:r>
      <w:r w:rsidR="009A01A1">
        <w:t xml:space="preserve">, a.s., </w:t>
      </w:r>
      <w:r w:rsidR="009A01A1">
        <w:t>č.ú</w:t>
      </w:r>
      <w:r w:rsidR="009A01A1">
        <w:t xml:space="preserve">.: </w:t>
      </w:r>
      <w:r w:rsidR="00406263">
        <w:t>212065252</w:t>
      </w:r>
      <w:r w:rsidR="009A01A1">
        <w:t>/0300</w:t>
      </w:r>
    </w:p>
    <w:p w:rsidR="008A38F8" w:rsidP="0036012B">
      <w:r>
        <w:t>zastoupen</w:t>
      </w:r>
      <w:r w:rsidR="009A01A1">
        <w:t>á</w:t>
      </w:r>
      <w:r>
        <w:t>:</w:t>
      </w:r>
      <w:r w:rsidR="009A01A1">
        <w:t xml:space="preserve"> </w:t>
      </w:r>
      <w:r w:rsidR="00F9014E">
        <w:t xml:space="preserve">Ing. Pavlem </w:t>
      </w:r>
      <w:r w:rsidR="00F9014E">
        <w:t>Andrejkivem</w:t>
      </w:r>
      <w:r w:rsidR="00F9014E">
        <w:t xml:space="preserve">, </w:t>
      </w:r>
      <w:r w:rsidR="00F9014E">
        <w:t>DiS</w:t>
      </w:r>
      <w:r w:rsidR="00F9014E">
        <w:t xml:space="preserve">. </w:t>
      </w:r>
      <w:r w:rsidR="009A01A1">
        <w:t xml:space="preserve"> – ředitelem</w:t>
      </w:r>
      <w:r w:rsidR="009A01A1">
        <w:t xml:space="preserve"> společnosti</w:t>
      </w:r>
    </w:p>
    <w:p w:rsidR="008A38F8" w:rsidRPr="00164C26" w:rsidP="0036012B"/>
    <w:p w:rsidR="0036012B" w:rsidRPr="00164C26" w:rsidP="0036012B">
      <w:pPr>
        <w:rPr>
          <w:rStyle w:val="Emphasis"/>
        </w:rPr>
      </w:pPr>
      <w:r w:rsidRPr="00164C26">
        <w:rPr>
          <w:rStyle w:val="Emphasis"/>
        </w:rPr>
        <w:t>na straně druhé (dále jen “příjemce“)</w:t>
      </w:r>
    </w:p>
    <w:p w:rsidR="0036012B" w:rsidRPr="00164C26" w:rsidP="0036012B">
      <w:pPr>
        <w:pStyle w:val="Footer"/>
        <w:tabs>
          <w:tab w:val="clear" w:pos="4536"/>
          <w:tab w:val="clear" w:pos="9072"/>
        </w:tabs>
      </w:pPr>
    </w:p>
    <w:p w:rsidR="0036012B" w:rsidRPr="00164C26" w:rsidP="0036012B">
      <w:pPr>
        <w:rPr>
          <w:rStyle w:val="Nzevknihy1"/>
        </w:rPr>
      </w:pPr>
    </w:p>
    <w:p w:rsidR="0036012B" w:rsidRPr="00164C26" w:rsidP="0036012B">
      <w:pPr>
        <w:rPr>
          <w:rStyle w:val="Nzevknihy1"/>
        </w:rPr>
      </w:pPr>
    </w:p>
    <w:p w:rsidR="0036012B" w:rsidRPr="00164C26" w:rsidP="0036012B">
      <w:pPr>
        <w:rPr>
          <w:rStyle w:val="Nzevknihy1"/>
        </w:rPr>
      </w:pPr>
      <w:r w:rsidRPr="00164C26">
        <w:rPr>
          <w:rStyle w:val="Nzevknihy1"/>
        </w:rPr>
        <w:t>VZHLEDEM K TOMU, žE:</w:t>
      </w:r>
    </w:p>
    <w:p w:rsidR="0036012B" w:rsidRPr="00164C26" w:rsidP="0036012B">
      <w:pPr>
        <w:pStyle w:val="Preambule"/>
        <w:numPr>
          <w:ilvl w:val="0"/>
          <w:numId w:val="0"/>
        </w:numPr>
        <w:ind w:left="993"/>
        <w:rPr>
          <w:rFonts w:cs="Arial"/>
        </w:rPr>
      </w:pPr>
    </w:p>
    <w:p w:rsidR="0036012B" w:rsidRPr="00164C26" w:rsidP="0036012B">
      <w:pPr>
        <w:pStyle w:val="Preambule"/>
        <w:numPr>
          <w:ilvl w:val="0"/>
          <w:numId w:val="0"/>
        </w:numPr>
        <w:ind w:left="993"/>
        <w:rPr>
          <w:rFonts w:cs="Arial"/>
        </w:rPr>
      </w:pPr>
    </w:p>
    <w:p w:rsidR="0036012B" w:rsidRPr="00164C26" w:rsidP="0036012B">
      <w:pPr>
        <w:pStyle w:val="Preambule"/>
        <w:ind w:left="993" w:hanging="633"/>
        <w:rPr>
          <w:rFonts w:cs="Arial"/>
        </w:rPr>
      </w:pPr>
      <w:r>
        <w:rPr>
          <w:rFonts w:cs="Arial"/>
        </w:rPr>
        <w:t>Statutární m</w:t>
      </w:r>
      <w:r w:rsidRPr="00164C26">
        <w:rPr>
          <w:rFonts w:cs="Arial"/>
        </w:rPr>
        <w:t xml:space="preserve">ěsto Karlovy Vary vedeno zájmem podporovat </w:t>
      </w:r>
      <w:r w:rsidR="002E46A2">
        <w:rPr>
          <w:rFonts w:cs="Arial"/>
        </w:rPr>
        <w:t xml:space="preserve">poskytování sociálních nebo sociálně zdravotních služeb </w:t>
      </w:r>
      <w:r w:rsidRPr="00164C26">
        <w:rPr>
          <w:rFonts w:cs="Arial"/>
        </w:rPr>
        <w:t>ve městě  Karlovy Vary je připraveno podporovat příjemce</w:t>
      </w:r>
      <w:r w:rsidRPr="00164C26">
        <w:rPr>
          <w:rFonts w:cs="Arial"/>
          <w:caps/>
        </w:rPr>
        <w:t>,</w:t>
      </w:r>
      <w:r w:rsidRPr="00164C26">
        <w:rPr>
          <w:rFonts w:cs="Arial"/>
        </w:rPr>
        <w:t xml:space="preserve"> a to formou neinvestiční dotace v roce </w:t>
      </w:r>
      <w:r w:rsidRPr="00164C26" w:rsidR="00CC1F84">
        <w:rPr>
          <w:rFonts w:cs="Arial"/>
        </w:rPr>
        <w:t>20</w:t>
      </w:r>
      <w:r w:rsidR="00CC1F84">
        <w:rPr>
          <w:rFonts w:cs="Arial"/>
        </w:rPr>
        <w:t>1</w:t>
      </w:r>
      <w:r w:rsidR="00E64F28">
        <w:rPr>
          <w:rFonts w:cs="Arial"/>
        </w:rPr>
        <w:t>6</w:t>
      </w:r>
      <w:r w:rsidRPr="00164C26">
        <w:rPr>
          <w:rFonts w:cs="Arial"/>
        </w:rPr>
        <w:t>; a</w:t>
      </w:r>
    </w:p>
    <w:p w:rsidR="0036012B" w:rsidRPr="00164C26" w:rsidP="0036012B">
      <w:pPr>
        <w:pStyle w:val="Preambule"/>
        <w:numPr>
          <w:ilvl w:val="0"/>
          <w:numId w:val="0"/>
        </w:numPr>
        <w:ind w:left="993" w:hanging="633"/>
        <w:rPr>
          <w:rFonts w:cs="Arial"/>
        </w:rPr>
      </w:pPr>
    </w:p>
    <w:p w:rsidR="0036012B" w:rsidRPr="00164C26" w:rsidP="0036012B">
      <w:pPr>
        <w:pStyle w:val="Preambule"/>
        <w:ind w:left="993" w:hanging="633"/>
        <w:rPr>
          <w:rFonts w:cs="Arial"/>
        </w:rPr>
      </w:pPr>
      <w:r w:rsidRPr="00164C26">
        <w:rPr>
          <w:rFonts w:cs="Arial"/>
        </w:rPr>
        <w:t xml:space="preserve">Zastupitelstvo města Karlovy Vary na jednání dne </w:t>
      </w:r>
      <w:r w:rsidR="00E64F28">
        <w:rPr>
          <w:rFonts w:cs="Arial"/>
        </w:rPr>
        <w:t>10.05.2016</w:t>
      </w:r>
      <w:r w:rsidRPr="00164C26">
        <w:rPr>
          <w:rFonts w:cs="Arial"/>
        </w:rPr>
        <w:t xml:space="preserve"> pod bodem č. </w:t>
      </w:r>
      <w:r w:rsidR="00E64F28">
        <w:rPr>
          <w:rFonts w:cs="Arial"/>
        </w:rPr>
        <w:t>26</w:t>
      </w:r>
      <w:r w:rsidRPr="00164C26">
        <w:rPr>
          <w:rFonts w:cs="Arial"/>
        </w:rPr>
        <w:t xml:space="preserve"> </w:t>
      </w:r>
      <w:r w:rsidRPr="00164C26" w:rsidR="00CC1F84">
        <w:rPr>
          <w:rFonts w:cs="Arial"/>
        </w:rPr>
        <w:t>schválilo</w:t>
      </w:r>
      <w:r w:rsidR="009A01A1">
        <w:rPr>
          <w:rFonts w:cs="Arial"/>
        </w:rPr>
        <w:t xml:space="preserve"> </w:t>
      </w:r>
      <w:r w:rsidRPr="00164C26" w:rsidR="00CC1F84">
        <w:rPr>
          <w:rFonts w:cs="Arial"/>
        </w:rPr>
        <w:t xml:space="preserve"> poskytnutí </w:t>
      </w:r>
      <w:r w:rsidRPr="00164C26">
        <w:rPr>
          <w:rFonts w:cs="Arial"/>
        </w:rPr>
        <w:t xml:space="preserve">neinvestiční dotace dle článku </w:t>
      </w:r>
      <w:r w:rsidR="00885B2E">
        <w:t>1</w:t>
      </w:r>
      <w:r w:rsidRPr="00164C26">
        <w:rPr>
          <w:rFonts w:cs="Arial"/>
        </w:rPr>
        <w:t xml:space="preserve"> odst. </w:t>
      </w:r>
      <w:r w:rsidR="009F0A74">
        <w:t>1.1.</w:t>
      </w:r>
      <w:r w:rsidRPr="00164C26">
        <w:rPr>
          <w:rFonts w:cs="Arial"/>
        </w:rPr>
        <w:t xml:space="preserve"> této smlouvy;</w:t>
      </w:r>
    </w:p>
    <w:p w:rsidR="0036012B" w:rsidRPr="00164C26" w:rsidP="0036012B">
      <w:pPr>
        <w:pStyle w:val="Preambule"/>
        <w:numPr>
          <w:ilvl w:val="0"/>
          <w:numId w:val="0"/>
        </w:numPr>
        <w:ind w:left="993"/>
        <w:rPr>
          <w:rFonts w:cs="Arial"/>
        </w:rPr>
      </w:pPr>
    </w:p>
    <w:p w:rsidR="0036012B" w:rsidRPr="00164C26" w:rsidP="0036012B">
      <w:pPr>
        <w:pStyle w:val="Preambule"/>
        <w:numPr>
          <w:ilvl w:val="0"/>
          <w:numId w:val="0"/>
        </w:numPr>
        <w:ind w:left="993"/>
        <w:rPr>
          <w:rFonts w:cs="Arial"/>
        </w:rPr>
      </w:pPr>
    </w:p>
    <w:p w:rsidR="0036012B" w:rsidRPr="00164C26" w:rsidP="0036012B">
      <w:pPr>
        <w:pStyle w:val="Preambule"/>
        <w:numPr>
          <w:ilvl w:val="0"/>
          <w:numId w:val="0"/>
        </w:numPr>
        <w:ind w:left="993"/>
        <w:rPr>
          <w:rFonts w:cs="Arial"/>
        </w:rPr>
      </w:pPr>
      <w:r w:rsidRPr="00164C26">
        <w:rPr>
          <w:rFonts w:cs="Arial"/>
        </w:rPr>
        <w:t>dohodly se smluvní strany na uzavření této</w:t>
      </w:r>
    </w:p>
    <w:p w:rsidR="0036012B" w:rsidRPr="00164C26" w:rsidP="0036012B">
      <w:pPr>
        <w:jc w:val="center"/>
        <w:rPr>
          <w:b/>
          <w:caps/>
          <w:sz w:val="20"/>
          <w:szCs w:val="20"/>
        </w:rPr>
      </w:pPr>
    </w:p>
    <w:p w:rsidR="0036012B" w:rsidRPr="00164C26" w:rsidP="0036012B">
      <w:pPr>
        <w:jc w:val="center"/>
        <w:rPr>
          <w:b/>
          <w:caps/>
          <w:sz w:val="20"/>
          <w:szCs w:val="20"/>
        </w:rPr>
      </w:pPr>
    </w:p>
    <w:p w:rsidR="0036012B" w:rsidRPr="00164C26" w:rsidP="0036012B">
      <w:pPr>
        <w:jc w:val="center"/>
        <w:rPr>
          <w:b/>
          <w:caps/>
          <w:sz w:val="20"/>
          <w:szCs w:val="20"/>
        </w:rPr>
      </w:pPr>
    </w:p>
    <w:p w:rsidR="0036012B" w:rsidRPr="00164C26" w:rsidP="0036012B">
      <w:pPr>
        <w:pStyle w:val="Title"/>
        <w:rPr>
          <w:rFonts w:ascii="Arial" w:hAnsi="Arial"/>
        </w:rPr>
      </w:pPr>
      <w:r>
        <w:rPr>
          <w:rFonts w:ascii="Arial" w:hAnsi="Arial"/>
        </w:rPr>
        <w:t xml:space="preserve">veřejnoprávní </w:t>
      </w:r>
      <w:r w:rsidRPr="00164C26">
        <w:rPr>
          <w:rFonts w:ascii="Arial" w:hAnsi="Arial"/>
        </w:rPr>
        <w:t xml:space="preserve">smlouvy o poskytnutí </w:t>
      </w:r>
      <w:r w:rsidR="00CC1F84">
        <w:rPr>
          <w:rFonts w:ascii="Arial" w:hAnsi="Arial"/>
        </w:rPr>
        <w:t>neinvestiční</w:t>
      </w:r>
      <w:r w:rsidRPr="00164C26">
        <w:rPr>
          <w:rFonts w:ascii="Arial" w:hAnsi="Arial"/>
        </w:rPr>
        <w:t xml:space="preserve"> dotace.</w:t>
      </w:r>
    </w:p>
    <w:p w:rsidR="0036012B" w:rsidRPr="00164C26" w:rsidP="0036012B">
      <w:pPr>
        <w:jc w:val="center"/>
        <w:rPr>
          <w:b/>
          <w:sz w:val="20"/>
          <w:szCs w:val="20"/>
        </w:rPr>
      </w:pPr>
    </w:p>
    <w:p w:rsidR="0036012B" w:rsidRPr="00D527A4" w:rsidP="0036012B">
      <w:pPr>
        <w:jc w:val="center"/>
      </w:pPr>
      <w:r w:rsidRPr="00D527A4">
        <w:t>(dále jen „smlouvy“)</w:t>
      </w:r>
    </w:p>
    <w:p w:rsidR="0036012B" w:rsidRPr="00164C26" w:rsidP="0036012B">
      <w:pPr>
        <w:pStyle w:val="lnky"/>
        <w:rPr>
          <w:rFonts w:cs="Arial"/>
          <w:szCs w:val="22"/>
        </w:rPr>
      </w:pPr>
      <w:r w:rsidRPr="00164C26">
        <w:rPr>
          <w:rFonts w:cs="Arial"/>
          <w:szCs w:val="22"/>
        </w:rPr>
        <w:br w:type="page"/>
      </w:r>
      <w:r w:rsidRPr="00164C26">
        <w:rPr>
          <w:rFonts w:cs="Arial"/>
          <w:szCs w:val="22"/>
        </w:rPr>
        <w:tab/>
      </w:r>
      <w:bookmarkStart w:id="0" w:name="_Ref219783204"/>
      <w:r w:rsidRPr="00164C26">
        <w:rPr>
          <w:rFonts w:cs="Arial"/>
          <w:szCs w:val="22"/>
        </w:rPr>
        <w:t>Předmět smlouvy</w:t>
      </w:r>
      <w:bookmarkEnd w:id="0"/>
    </w:p>
    <w:p w:rsidR="0036012B" w:rsidRPr="00164C26" w:rsidP="0036012B">
      <w:pPr>
        <w:pStyle w:val="Odstavce"/>
      </w:pPr>
      <w:bookmarkStart w:id="1" w:name="_Ref219783212"/>
      <w:r w:rsidRPr="00164C26">
        <w:t>Poskytnutí dotace</w:t>
      </w:r>
      <w:bookmarkEnd w:id="1"/>
    </w:p>
    <w:p w:rsidR="0036012B" w:rsidRPr="00164C26" w:rsidP="006322E4">
      <w:pPr>
        <w:pStyle w:val="ListParagraph"/>
        <w:jc w:val="both"/>
      </w:pPr>
      <w:r w:rsidRPr="00164C26">
        <w:t xml:space="preserve">Předmětem této smlouvy je závazek města poskytnout příjemci neinvestiční dotaci ve výši </w:t>
      </w:r>
      <w:r w:rsidR="009230C4">
        <w:rPr>
          <w:b/>
          <w:i/>
        </w:rPr>
        <w:t>2</w:t>
      </w:r>
      <w:r w:rsidR="00E64F28">
        <w:rPr>
          <w:b/>
          <w:i/>
        </w:rPr>
        <w:t>3</w:t>
      </w:r>
      <w:r w:rsidR="009230C4">
        <w:rPr>
          <w:b/>
          <w:i/>
        </w:rPr>
        <w:t>0</w:t>
      </w:r>
      <w:r w:rsidRPr="009A01A1" w:rsidR="009A01A1">
        <w:rPr>
          <w:b/>
          <w:i/>
        </w:rPr>
        <w:t>.000,00</w:t>
      </w:r>
      <w:r w:rsidRPr="009A01A1">
        <w:rPr>
          <w:b/>
          <w:i/>
        </w:rPr>
        <w:t xml:space="preserve"> </w:t>
      </w:r>
      <w:r w:rsidRPr="00164C26">
        <w:rPr>
          <w:b/>
          <w:i/>
        </w:rPr>
        <w:t>Kč   (slovy</w:t>
      </w:r>
      <w:r w:rsidR="007228D4">
        <w:rPr>
          <w:b/>
          <w:i/>
        </w:rPr>
        <w:t>:</w:t>
      </w:r>
      <w:r w:rsidR="009230C4">
        <w:rPr>
          <w:b/>
          <w:i/>
        </w:rPr>
        <w:t>dvěstě</w:t>
      </w:r>
      <w:r w:rsidR="00E64F28">
        <w:rPr>
          <w:b/>
          <w:i/>
        </w:rPr>
        <w:t>třicettisíc</w:t>
      </w:r>
      <w:r w:rsidR="009A01A1">
        <w:rPr>
          <w:b/>
          <w:i/>
        </w:rPr>
        <w:t xml:space="preserve"> korun</w:t>
      </w:r>
      <w:r w:rsidRPr="00164C26">
        <w:rPr>
          <w:b/>
          <w:i/>
        </w:rPr>
        <w:t>)</w:t>
      </w:r>
      <w:r w:rsidRPr="00164C26">
        <w:t>, za podmínek v této smlouvě dále uvedených (dále jen „Dotace“) a závazek příjemce, užít tuto Dotaci v souladu s touto smlouvou a splnit veškeré své povinnosti v této smlouvě dále uvedené. Poskytnutím v tomto článku uvedené Dotace nevzniká automaticky právo na poskytnutí dotace v dalších letech.</w:t>
      </w:r>
    </w:p>
    <w:p w:rsidR="0036012B" w:rsidRPr="00164C26" w:rsidP="0036012B">
      <w:pPr>
        <w:pStyle w:val="Odstavce"/>
      </w:pPr>
      <w:bookmarkStart w:id="2" w:name="_Ref219783738"/>
      <w:r w:rsidRPr="00164C26">
        <w:t>Účel Dotace</w:t>
      </w:r>
      <w:bookmarkEnd w:id="2"/>
    </w:p>
    <w:p w:rsidR="0036012B" w:rsidP="0036012B">
      <w:pPr>
        <w:pStyle w:val="Odsaz-normal"/>
        <w:ind w:left="709"/>
        <w:rPr>
          <w:rFonts w:cs="Arial"/>
          <w:szCs w:val="22"/>
        </w:rPr>
      </w:pPr>
      <w:r w:rsidRPr="00164C26">
        <w:rPr>
          <w:rFonts w:cs="Arial"/>
          <w:szCs w:val="22"/>
        </w:rPr>
        <w:t>Příjemce se zavazuje poskytnutou Dotaci užít za účelem:</w:t>
      </w:r>
    </w:p>
    <w:p w:rsidR="009A01A1" w:rsidRPr="00164C26" w:rsidP="0036012B">
      <w:pPr>
        <w:pStyle w:val="Odsaz-normal"/>
        <w:ind w:left="709"/>
        <w:rPr>
          <w:rFonts w:cs="Arial"/>
          <w:szCs w:val="22"/>
        </w:rPr>
      </w:pPr>
    </w:p>
    <w:p w:rsidR="0036012B" w:rsidRPr="009A01A1" w:rsidP="0036012B">
      <w:pPr>
        <w:pStyle w:val="Odrky"/>
        <w:ind w:left="993" w:hanging="284"/>
        <w:rPr>
          <w:rFonts w:cs="Arial"/>
          <w:b/>
          <w:szCs w:val="22"/>
        </w:rPr>
      </w:pPr>
      <w:r>
        <w:rPr>
          <w:rFonts w:cs="Arial"/>
          <w:b/>
          <w:szCs w:val="22"/>
        </w:rPr>
        <w:t xml:space="preserve">Provozní a </w:t>
      </w:r>
      <w:r w:rsidRPr="009A01A1" w:rsidR="009A01A1">
        <w:rPr>
          <w:rFonts w:cs="Arial"/>
          <w:b/>
          <w:szCs w:val="22"/>
        </w:rPr>
        <w:t>mzdové náklady vč. odvodů</w:t>
      </w:r>
      <w:r w:rsidR="00F9014E">
        <w:rPr>
          <w:rFonts w:cs="Arial"/>
          <w:b/>
          <w:szCs w:val="22"/>
        </w:rPr>
        <w:t xml:space="preserve"> – </w:t>
      </w:r>
      <w:r w:rsidR="007228D4">
        <w:rPr>
          <w:rFonts w:cs="Arial"/>
          <w:b/>
          <w:szCs w:val="22"/>
        </w:rPr>
        <w:t>Tísňová péče</w:t>
      </w:r>
    </w:p>
    <w:p w:rsidR="009A01A1" w:rsidRPr="00164C26" w:rsidP="009A01A1">
      <w:pPr>
        <w:pStyle w:val="Odrky"/>
        <w:numPr>
          <w:ilvl w:val="0"/>
          <w:numId w:val="0"/>
        </w:numPr>
        <w:ind w:left="993"/>
        <w:rPr>
          <w:rFonts w:cs="Arial"/>
          <w:szCs w:val="22"/>
        </w:rPr>
      </w:pPr>
    </w:p>
    <w:p w:rsidR="0036012B" w:rsidP="0036012B">
      <w:pPr>
        <w:pStyle w:val="Odstavce"/>
      </w:pPr>
      <w:r w:rsidRPr="003D5426">
        <w:t>Podmínky poskytnutí dotace-povinnosti příjemce:</w:t>
      </w:r>
    </w:p>
    <w:p w:rsidR="0036012B" w:rsidP="006A6D87">
      <w:pPr>
        <w:ind w:firstLine="708"/>
        <w:jc w:val="both"/>
      </w:pPr>
      <w:r w:rsidRPr="003D5426">
        <w:t>Příjemce je povinen</w:t>
      </w:r>
      <w:r w:rsidR="006A6D87">
        <w:t>:</w:t>
      </w:r>
      <w:r w:rsidR="002E46A2">
        <w:t xml:space="preserve"> </w:t>
      </w:r>
    </w:p>
    <w:p w:rsidR="006A6D87" w:rsidP="006A6D87">
      <w:pPr>
        <w:ind w:firstLine="708"/>
        <w:jc w:val="both"/>
      </w:pPr>
    </w:p>
    <w:p w:rsidR="002E46A2" w:rsidRPr="002E46A2" w:rsidP="004D1551">
      <w:pPr>
        <w:numPr>
          <w:ilvl w:val="0"/>
          <w:numId w:val="24"/>
        </w:numPr>
        <w:ind w:left="993" w:hanging="284"/>
        <w:jc w:val="both"/>
      </w:pPr>
      <w:r w:rsidRPr="002E46A2">
        <w:rPr>
          <w:sz w:val="23"/>
          <w:szCs w:val="23"/>
        </w:rPr>
        <w:t xml:space="preserve">použít </w:t>
      </w:r>
      <w:r w:rsidR="009E6402">
        <w:rPr>
          <w:sz w:val="23"/>
          <w:szCs w:val="23"/>
        </w:rPr>
        <w:t>D</w:t>
      </w:r>
      <w:r w:rsidRPr="002E46A2">
        <w:rPr>
          <w:sz w:val="23"/>
          <w:szCs w:val="23"/>
        </w:rPr>
        <w:t>otaci výhradně k účelu uvedenému v této smlouvě</w:t>
      </w:r>
      <w:r w:rsidR="00C67C70">
        <w:rPr>
          <w:sz w:val="23"/>
          <w:szCs w:val="23"/>
        </w:rPr>
        <w:t xml:space="preserve">, a to nejpozději do </w:t>
      </w:r>
      <w:r w:rsidR="009A01A1">
        <w:rPr>
          <w:sz w:val="23"/>
          <w:szCs w:val="23"/>
        </w:rPr>
        <w:t>30.11.201</w:t>
      </w:r>
      <w:r w:rsidR="00E64F28">
        <w:rPr>
          <w:sz w:val="23"/>
          <w:szCs w:val="23"/>
        </w:rPr>
        <w:t>6</w:t>
      </w:r>
    </w:p>
    <w:p w:rsidR="006A6D87" w:rsidRPr="00D527A4" w:rsidP="004D1551">
      <w:pPr>
        <w:numPr>
          <w:ilvl w:val="0"/>
          <w:numId w:val="24"/>
        </w:numPr>
        <w:ind w:left="993" w:hanging="284"/>
        <w:jc w:val="both"/>
      </w:pPr>
      <w:r w:rsidRPr="00D527A4">
        <w:rPr>
          <w:sz w:val="23"/>
          <w:szCs w:val="23"/>
        </w:rPr>
        <w:softHyphen/>
      </w:r>
      <w:r w:rsidRPr="00D527A4">
        <w:rPr>
          <w:sz w:val="23"/>
          <w:szCs w:val="23"/>
        </w:rPr>
        <w:softHyphen/>
      </w:r>
      <w:r w:rsidRPr="00D527A4">
        <w:rPr>
          <w:sz w:val="23"/>
          <w:szCs w:val="23"/>
        </w:rPr>
        <w:softHyphen/>
      </w:r>
      <w:r w:rsidRPr="00D527A4">
        <w:rPr>
          <w:sz w:val="23"/>
          <w:szCs w:val="23"/>
        </w:rPr>
        <w:softHyphen/>
      </w:r>
      <w:r w:rsidRPr="00D527A4">
        <w:rPr>
          <w:sz w:val="23"/>
          <w:szCs w:val="23"/>
        </w:rPr>
        <w:softHyphen/>
      </w:r>
      <w:r w:rsidRPr="00D527A4">
        <w:rPr>
          <w:sz w:val="23"/>
          <w:szCs w:val="23"/>
        </w:rPr>
        <w:softHyphen/>
      </w:r>
      <w:r w:rsidRPr="00D527A4">
        <w:rPr>
          <w:sz w:val="23"/>
          <w:szCs w:val="23"/>
        </w:rPr>
        <w:softHyphen/>
      </w:r>
      <w:r w:rsidRPr="00D527A4">
        <w:rPr>
          <w:sz w:val="23"/>
          <w:szCs w:val="23"/>
        </w:rPr>
        <w:softHyphen/>
      </w:r>
      <w:r w:rsidRPr="00D527A4">
        <w:rPr>
          <w:sz w:val="23"/>
          <w:szCs w:val="23"/>
        </w:rPr>
        <w:softHyphen/>
      </w:r>
      <w:r w:rsidRPr="00D527A4">
        <w:rPr>
          <w:sz w:val="23"/>
          <w:szCs w:val="23"/>
        </w:rPr>
        <w:softHyphen/>
      </w:r>
      <w:r w:rsidRPr="00D527A4">
        <w:rPr>
          <w:sz w:val="23"/>
          <w:szCs w:val="23"/>
        </w:rPr>
        <w:softHyphen/>
      </w:r>
      <w:r w:rsidRPr="00D527A4">
        <w:rPr>
          <w:sz w:val="23"/>
          <w:szCs w:val="23"/>
        </w:rPr>
        <w:softHyphen/>
      </w:r>
      <w:r w:rsidRPr="00D527A4">
        <w:rPr>
          <w:sz w:val="23"/>
          <w:szCs w:val="23"/>
        </w:rPr>
        <w:softHyphen/>
      </w:r>
      <w:r w:rsidRPr="00D527A4">
        <w:rPr>
          <w:sz w:val="23"/>
          <w:szCs w:val="23"/>
        </w:rPr>
        <w:softHyphen/>
      </w:r>
      <w:r w:rsidRPr="00D527A4">
        <w:rPr>
          <w:sz w:val="23"/>
          <w:szCs w:val="23"/>
        </w:rPr>
        <w:softHyphen/>
      </w:r>
      <w:r w:rsidRPr="00D527A4">
        <w:rPr>
          <w:sz w:val="23"/>
          <w:szCs w:val="23"/>
        </w:rPr>
        <w:softHyphen/>
      </w:r>
      <w:r w:rsidRPr="00D527A4">
        <w:rPr>
          <w:sz w:val="23"/>
          <w:szCs w:val="23"/>
        </w:rPr>
        <w:softHyphen/>
      </w:r>
      <w:r w:rsidRPr="00D527A4">
        <w:rPr>
          <w:sz w:val="23"/>
          <w:szCs w:val="23"/>
        </w:rPr>
        <w:softHyphen/>
      </w:r>
      <w:r w:rsidRPr="00D527A4">
        <w:rPr>
          <w:sz w:val="23"/>
          <w:szCs w:val="23"/>
        </w:rPr>
        <w:softHyphen/>
      </w:r>
      <w:r w:rsidRPr="00D527A4">
        <w:rPr>
          <w:sz w:val="23"/>
          <w:szCs w:val="23"/>
        </w:rPr>
        <w:softHyphen/>
      </w:r>
      <w:r w:rsidRPr="00D527A4">
        <w:rPr>
          <w:sz w:val="23"/>
          <w:szCs w:val="23"/>
        </w:rPr>
        <w:softHyphen/>
      </w:r>
      <w:r w:rsidRPr="00D527A4">
        <w:rPr>
          <w:sz w:val="23"/>
          <w:szCs w:val="23"/>
        </w:rPr>
        <w:softHyphen/>
      </w:r>
      <w:r w:rsidRPr="00D527A4" w:rsidR="009E6402">
        <w:rPr>
          <w:sz w:val="23"/>
          <w:szCs w:val="23"/>
        </w:rPr>
        <w:t>použít Dotaci výlučně k úhradě nákladů</w:t>
      </w:r>
      <w:r w:rsidRPr="00D527A4" w:rsidR="001B218A">
        <w:rPr>
          <w:sz w:val="23"/>
          <w:szCs w:val="23"/>
        </w:rPr>
        <w:t xml:space="preserve">, respektive výdajů, </w:t>
      </w:r>
      <w:r w:rsidRPr="00D527A4" w:rsidR="009E6402">
        <w:rPr>
          <w:sz w:val="23"/>
          <w:szCs w:val="23"/>
        </w:rPr>
        <w:t xml:space="preserve">časově a věcně spadajících do období </w:t>
      </w:r>
      <w:r w:rsidRPr="00D527A4" w:rsidR="00C67C70">
        <w:rPr>
          <w:sz w:val="23"/>
          <w:szCs w:val="23"/>
        </w:rPr>
        <w:t>01.01.201</w:t>
      </w:r>
      <w:r w:rsidR="00E64F28">
        <w:rPr>
          <w:sz w:val="23"/>
          <w:szCs w:val="23"/>
        </w:rPr>
        <w:t>6</w:t>
      </w:r>
      <w:r w:rsidRPr="00D527A4" w:rsidR="00C67C70">
        <w:rPr>
          <w:sz w:val="23"/>
          <w:szCs w:val="23"/>
        </w:rPr>
        <w:t xml:space="preserve">  </w:t>
      </w:r>
      <w:r w:rsidR="00063950">
        <w:rPr>
          <w:sz w:val="23"/>
          <w:szCs w:val="23"/>
        </w:rPr>
        <w:t>až</w:t>
      </w:r>
      <w:r w:rsidRPr="00D527A4" w:rsidR="00C67C70">
        <w:rPr>
          <w:sz w:val="23"/>
          <w:szCs w:val="23"/>
        </w:rPr>
        <w:t xml:space="preserve"> </w:t>
      </w:r>
      <w:r w:rsidR="009C3DBB">
        <w:rPr>
          <w:sz w:val="23"/>
          <w:szCs w:val="23"/>
        </w:rPr>
        <w:t>31.12</w:t>
      </w:r>
      <w:r w:rsidR="00B21CD4">
        <w:rPr>
          <w:sz w:val="23"/>
          <w:szCs w:val="23"/>
        </w:rPr>
        <w:t>.</w:t>
      </w:r>
      <w:r w:rsidRPr="00D527A4" w:rsidR="00C67C70">
        <w:rPr>
          <w:sz w:val="23"/>
          <w:szCs w:val="23"/>
        </w:rPr>
        <w:t>201</w:t>
      </w:r>
      <w:r w:rsidR="00E64F28">
        <w:rPr>
          <w:sz w:val="23"/>
          <w:szCs w:val="23"/>
        </w:rPr>
        <w:t>6</w:t>
      </w:r>
    </w:p>
    <w:p w:rsidR="0036012B" w:rsidRPr="00164C26" w:rsidP="0036012B">
      <w:pPr>
        <w:pStyle w:val="Odrky"/>
        <w:numPr>
          <w:ilvl w:val="0"/>
          <w:numId w:val="0"/>
        </w:numPr>
        <w:ind w:left="360"/>
        <w:rPr>
          <w:rFonts w:cs="Arial"/>
          <w:szCs w:val="22"/>
        </w:rPr>
      </w:pPr>
    </w:p>
    <w:p w:rsidR="0036012B" w:rsidRPr="00164C26" w:rsidP="0036012B">
      <w:pPr>
        <w:pStyle w:val="lnky"/>
        <w:rPr>
          <w:rFonts w:cs="Arial"/>
          <w:szCs w:val="22"/>
        </w:rPr>
      </w:pPr>
      <w:r w:rsidRPr="00164C26">
        <w:rPr>
          <w:rFonts w:cs="Arial"/>
          <w:szCs w:val="22"/>
        </w:rPr>
        <w:t xml:space="preserve">       </w:t>
      </w:r>
      <w:bookmarkStart w:id="3" w:name="_Ref219787782"/>
      <w:r w:rsidRPr="00164C26">
        <w:rPr>
          <w:rFonts w:cs="Arial"/>
          <w:szCs w:val="22"/>
        </w:rPr>
        <w:t>Práva a povinnosti smluvních stran</w:t>
      </w:r>
      <w:bookmarkEnd w:id="3"/>
    </w:p>
    <w:p w:rsidR="0036012B" w:rsidRPr="00164C26" w:rsidP="0036012B">
      <w:pPr>
        <w:pStyle w:val="Odstavce"/>
      </w:pPr>
      <w:bookmarkStart w:id="4" w:name="_Ref219787870"/>
      <w:r w:rsidRPr="00164C26">
        <w:t>Tranše</w:t>
      </w:r>
      <w:bookmarkEnd w:id="4"/>
    </w:p>
    <w:p w:rsidR="008F57CD" w:rsidP="006322E4">
      <w:pPr>
        <w:pStyle w:val="ListParagraph"/>
        <w:jc w:val="both"/>
      </w:pPr>
      <w:r w:rsidRPr="00164C26">
        <w:t xml:space="preserve">Město se zavazuje, že Dotaci dle článku </w:t>
      </w:r>
      <w:r>
        <w:fldChar w:fldCharType="begin"/>
      </w:r>
      <w:r>
        <w:instrText xml:space="preserve"> REF _Ref219783204 \r \h  \* MERGEFORMAT </w:instrText>
      </w:r>
      <w:r>
        <w:fldChar w:fldCharType="separate"/>
      </w:r>
      <w:r w:rsidR="00B53214">
        <w:t>1</w:t>
      </w:r>
      <w:r w:rsidR="00B53214">
        <w:fldChar w:fldCharType="end"/>
      </w:r>
      <w:r w:rsidRPr="00164C26">
        <w:t xml:space="preserve">. odst. </w:t>
      </w:r>
      <w:r>
        <w:fldChar w:fldCharType="begin"/>
      </w:r>
      <w:r>
        <w:instrText xml:space="preserve"> REF _Ref219783212 \r \h  \* MERGEFORMAT </w:instrText>
      </w:r>
      <w:r>
        <w:fldChar w:fldCharType="separate"/>
      </w:r>
      <w:r w:rsidR="00B53214">
        <w:t>1.1</w:t>
      </w:r>
      <w:r w:rsidR="00B53214">
        <w:fldChar w:fldCharType="end"/>
      </w:r>
      <w:r w:rsidRPr="00164C26">
        <w:t>. této smlouvy poskytne příjemci dle rozhodnutí Zastupitelstva města Karlovy Vary</w:t>
      </w:r>
      <w:r w:rsidR="005C760A">
        <w:t xml:space="preserve"> ze dne </w:t>
      </w:r>
      <w:r w:rsidR="005C760A">
        <w:t>10.05.2016</w:t>
      </w:r>
      <w:r w:rsidR="00F66EDA">
        <w:t xml:space="preserve">, </w:t>
      </w:r>
      <w:r>
        <w:t xml:space="preserve">a to převodem na účet příjemce č. </w:t>
      </w:r>
      <w:r w:rsidR="00F9014E">
        <w:t>212065252</w:t>
      </w:r>
      <w:r w:rsidR="004A3AF5">
        <w:t>/0300</w:t>
      </w:r>
      <w:r>
        <w:t xml:space="preserve">, vedený u </w:t>
      </w:r>
      <w:r w:rsidR="004A3AF5">
        <w:t>ČSOB</w:t>
      </w:r>
      <w:r>
        <w:t xml:space="preserve">, a.s., a to ve dvou splátkách (záloha a doplatek) dle </w:t>
      </w:r>
      <w:r>
        <w:t>následujícícho</w:t>
      </w:r>
      <w:r>
        <w:t xml:space="preserve"> splátkového kalendáře:</w:t>
      </w:r>
    </w:p>
    <w:p w:rsidR="008F57CD" w:rsidP="006322E4">
      <w:pPr>
        <w:pStyle w:val="ListParagraph"/>
        <w:jc w:val="both"/>
      </w:pPr>
      <w:r>
        <w:t>a)  vyplacení</w:t>
      </w:r>
      <w:r>
        <w:t xml:space="preserve"> první splátky (zálohy) ve výši </w:t>
      </w:r>
      <w:r w:rsidR="007228D4">
        <w:rPr>
          <w:b/>
        </w:rPr>
        <w:t>1</w:t>
      </w:r>
      <w:r w:rsidR="00E64F28">
        <w:rPr>
          <w:b/>
        </w:rPr>
        <w:t>15</w:t>
      </w:r>
      <w:r w:rsidRPr="004A3AF5" w:rsidR="004A3AF5">
        <w:rPr>
          <w:b/>
        </w:rPr>
        <w:t>.000,00</w:t>
      </w:r>
      <w:r w:rsidRPr="004A3AF5">
        <w:rPr>
          <w:b/>
        </w:rPr>
        <w:t xml:space="preserve"> Kč</w:t>
      </w:r>
      <w:r>
        <w:t xml:space="preserve"> (slovy: </w:t>
      </w:r>
      <w:r w:rsidR="00287C94">
        <w:t>jednosto</w:t>
      </w:r>
      <w:r w:rsidR="00E64F28">
        <w:t>patnácttisíc</w:t>
      </w:r>
      <w:r w:rsidR="004A3AF5">
        <w:t xml:space="preserve"> korun</w:t>
      </w:r>
      <w:r>
        <w:t xml:space="preserve">) do deseti dnů </w:t>
      </w:r>
      <w:r w:rsidR="00421607">
        <w:t>ode dne účinnosti této smlouvy</w:t>
      </w:r>
    </w:p>
    <w:p w:rsidR="008F57CD" w:rsidRPr="00164C26" w:rsidP="006322E4">
      <w:pPr>
        <w:pStyle w:val="ListParagraph"/>
        <w:jc w:val="both"/>
      </w:pPr>
      <w:r>
        <w:t xml:space="preserve">b) vyplacení druhé splátky (doplatku) ve výši </w:t>
      </w:r>
      <w:r w:rsidR="00E64F28">
        <w:rPr>
          <w:b/>
        </w:rPr>
        <w:t>115</w:t>
      </w:r>
      <w:r w:rsidRPr="004A3AF5" w:rsidR="004A3AF5">
        <w:rPr>
          <w:b/>
        </w:rPr>
        <w:t>.000,00</w:t>
      </w:r>
      <w:r w:rsidR="004A3AF5">
        <w:rPr>
          <w:b/>
        </w:rPr>
        <w:t xml:space="preserve"> </w:t>
      </w:r>
      <w:r w:rsidRPr="004A3AF5">
        <w:rPr>
          <w:b/>
        </w:rPr>
        <w:t>Kč</w:t>
      </w:r>
      <w:r>
        <w:t xml:space="preserve"> (slovy</w:t>
      </w:r>
      <w:r w:rsidR="00287C94">
        <w:t>:</w:t>
      </w:r>
      <w:r>
        <w:t xml:space="preserve"> </w:t>
      </w:r>
      <w:r w:rsidR="00287C94">
        <w:t>jednosto</w:t>
      </w:r>
      <w:r w:rsidR="00E64F28">
        <w:t>patnácttisíc</w:t>
      </w:r>
      <w:r w:rsidR="004A3AF5">
        <w:t xml:space="preserve"> korun</w:t>
      </w:r>
      <w:r>
        <w:t xml:space="preserve">) nejpozději do </w:t>
      </w:r>
      <w:r w:rsidR="003A3822">
        <w:t>19.12.2016</w:t>
      </w:r>
      <w:r w:rsidR="0036012B">
        <w:t xml:space="preserve"> poté, co </w:t>
      </w:r>
      <w:r w:rsidR="001E7040">
        <w:t>p</w:t>
      </w:r>
      <w:r w:rsidR="0036012B">
        <w:t xml:space="preserve">říjemce </w:t>
      </w:r>
      <w:r>
        <w:t>předloží vyúčtování zálohy i doplatku nejpozději v termínu uvedeném v</w:t>
      </w:r>
      <w:r w:rsidR="001E7040">
        <w:t> čl. 2 odst. 2.</w:t>
      </w:r>
      <w:r w:rsidR="001B218A">
        <w:t>4</w:t>
      </w:r>
      <w:r w:rsidR="001E7040">
        <w:t>, m</w:t>
      </w:r>
      <w:r w:rsidR="0036012B">
        <w:t>ěstu (</w:t>
      </w:r>
      <w:r w:rsidR="00F1520F">
        <w:t>odboru sociálních věcí Magistrátu města Karlovy Vary</w:t>
      </w:r>
      <w:r w:rsidR="0036012B">
        <w:t>)</w:t>
      </w:r>
      <w:r w:rsidR="00980E4B">
        <w:t xml:space="preserve">. Příjemce předloží </w:t>
      </w:r>
      <w:r w:rsidRPr="0000084E" w:rsidR="0036012B">
        <w:t xml:space="preserve">kopie uhrazených daňových dokladů (předložené doklady musí mít náležitosti účetních dokladů ve smyslu § 11 zákona č. 563/1991 Sb.) a výpisy z účtu nebo doklady o zaplacení v hotovosti, které odpovídají jménem, IČ, bankovním účtem a předmětem </w:t>
      </w:r>
      <w:r w:rsidR="0036012B">
        <w:t xml:space="preserve">této </w:t>
      </w:r>
      <w:r w:rsidR="001E7040">
        <w:t>s</w:t>
      </w:r>
      <w:r w:rsidRPr="0000084E" w:rsidR="0036012B">
        <w:t>mlouvě o poskytnutí dotace</w:t>
      </w:r>
      <w:r w:rsidR="006E625C">
        <w:t>,</w:t>
      </w:r>
      <w:r w:rsidRPr="0000084E" w:rsidR="0036012B">
        <w:t xml:space="preserve"> a zároveň předloží ke kontrole originály těchto dokladů</w:t>
      </w:r>
      <w:r w:rsidR="0036012B">
        <w:t xml:space="preserve">. </w:t>
      </w:r>
    </w:p>
    <w:p w:rsidR="0036012B" w:rsidRPr="00164C26" w:rsidP="0036012B">
      <w:pPr>
        <w:pStyle w:val="Odstavce"/>
      </w:pPr>
      <w:bookmarkStart w:id="5" w:name="_Ref219786461"/>
      <w:r w:rsidRPr="00164C26">
        <w:t>Revizní oprávnění města</w:t>
      </w:r>
      <w:bookmarkEnd w:id="5"/>
    </w:p>
    <w:p w:rsidR="0036012B" w:rsidP="006322E4">
      <w:pPr>
        <w:pStyle w:val="ListParagraph"/>
        <w:jc w:val="both"/>
      </w:pPr>
      <w:r>
        <w:t>Statutární m</w:t>
      </w:r>
      <w:r w:rsidRPr="00164C26">
        <w:t>ěsto</w:t>
      </w:r>
      <w:r w:rsidRPr="00164C26">
        <w:t xml:space="preserve"> Karlovy Vary je oprávněno kdykoli, na základě předchozí písemné žádosti adresované příjemci, nahlédnout do účetnictví příjemce a dalších dokladů (včetně smluvní dokumentace), které se váží k užití finančních prostředků Dotace, dle této smlouvy v kalendářním roce </w:t>
      </w:r>
      <w:r>
        <w:t>201</w:t>
      </w:r>
      <w:r w:rsidR="003A3822">
        <w:t>6</w:t>
      </w:r>
      <w:r w:rsidRPr="00164C26">
        <w:t xml:space="preserve">, a to minimálně do doby řádného prokázání </w:t>
      </w:r>
      <w:r w:rsidR="001E7040">
        <w:t>m</w:t>
      </w:r>
      <w:r w:rsidRPr="00164C26">
        <w:t>ěstu použití veškerých finančních prostředků poskytnutých městem příjemci dle této smlouvy.</w:t>
      </w:r>
    </w:p>
    <w:p w:rsidR="00B21CD4" w:rsidP="006322E4">
      <w:pPr>
        <w:pStyle w:val="ListParagraph"/>
        <w:jc w:val="both"/>
      </w:pPr>
    </w:p>
    <w:p w:rsidR="00F9014E" w:rsidP="006322E4">
      <w:pPr>
        <w:pStyle w:val="ListParagraph"/>
        <w:jc w:val="both"/>
      </w:pPr>
    </w:p>
    <w:p w:rsidR="00F9014E" w:rsidP="006322E4">
      <w:pPr>
        <w:pStyle w:val="ListParagraph"/>
        <w:jc w:val="both"/>
      </w:pPr>
    </w:p>
    <w:p w:rsidR="00B21CD4" w:rsidP="006322E4">
      <w:pPr>
        <w:pStyle w:val="ListParagraph"/>
        <w:jc w:val="both"/>
      </w:pPr>
    </w:p>
    <w:p w:rsidR="0036012B" w:rsidRPr="00164C26" w:rsidP="0036012B">
      <w:pPr>
        <w:pStyle w:val="Odstavce"/>
      </w:pPr>
      <w:bookmarkStart w:id="6" w:name="_Ref219786463"/>
      <w:r w:rsidRPr="00164C26">
        <w:t>Kontrolní oprávnění města</w:t>
      </w:r>
      <w:bookmarkEnd w:id="6"/>
    </w:p>
    <w:p w:rsidR="00F1520F" w:rsidP="004B4F7C">
      <w:pPr>
        <w:pStyle w:val="ListParagraph"/>
        <w:jc w:val="both"/>
      </w:pPr>
      <w:r>
        <w:t>Statutární m</w:t>
      </w:r>
      <w:r w:rsidRPr="00164C26">
        <w:t>ěsto</w:t>
      </w:r>
      <w:r w:rsidRPr="00164C26" w:rsidR="0036012B">
        <w:t xml:space="preserve"> Karlovy Vary je oprávněno kdykoli, po předchozí písemné žádosti adresované příjemci, provést prostřednictvím svých pracovníků či zmocněných třetích osob kontrolu užití poskytnuté Dotace dle článku </w:t>
      </w:r>
      <w:r>
        <w:fldChar w:fldCharType="begin"/>
      </w:r>
      <w:r>
        <w:instrText xml:space="preserve"> REF _Ref219783204 \r \h  \* MERGEFORMAT </w:instrText>
      </w:r>
      <w:r>
        <w:fldChar w:fldCharType="separate"/>
      </w:r>
      <w:r w:rsidR="00B53214">
        <w:t>1</w:t>
      </w:r>
      <w:r w:rsidR="00B53214">
        <w:fldChar w:fldCharType="end"/>
      </w:r>
      <w:r w:rsidRPr="00164C26" w:rsidR="0036012B">
        <w:t xml:space="preserve">. </w:t>
      </w:r>
      <w:r w:rsidRPr="00164C26" w:rsidR="0036012B">
        <w:t>odst.</w:t>
      </w:r>
      <w:r w:rsidRPr="00164C26" w:rsidR="0036012B">
        <w:t xml:space="preserve"> </w:t>
      </w:r>
      <w:r>
        <w:fldChar w:fldCharType="begin"/>
      </w:r>
      <w:r>
        <w:instrText xml:space="preserve"> REF _Ref219783212 \r \h  \* MERGEFORMAT </w:instrText>
      </w:r>
      <w:r>
        <w:fldChar w:fldCharType="separate"/>
      </w:r>
      <w:r w:rsidR="00B53214">
        <w:t>1.1</w:t>
      </w:r>
      <w:r w:rsidR="00B53214">
        <w:fldChar w:fldCharType="end"/>
      </w:r>
      <w:r w:rsidRPr="00164C26" w:rsidR="0036012B">
        <w:t xml:space="preserve">. této smlouvy k účelům, pro které je určena, a to přímo u příjemce či v místě užití prostředků Dotace dle této smlouvy. Při realizaci kontrolních oprávnění města bude postupováno zejména dle ustanovení zákona č. 320/2001 </w:t>
      </w:r>
      <w:r w:rsidRPr="00164C26" w:rsidR="0036012B">
        <w:t>Sb.</w:t>
      </w:r>
      <w:r w:rsidR="006E625C">
        <w:t>,</w:t>
      </w:r>
      <w:r w:rsidRPr="00164C26" w:rsidR="0036012B">
        <w:t xml:space="preserve">  o finanční</w:t>
      </w:r>
      <w:r w:rsidRPr="00164C26" w:rsidR="0036012B">
        <w:t xml:space="preserve"> kontrole.</w:t>
      </w:r>
    </w:p>
    <w:p w:rsidR="0036012B" w:rsidRPr="00164C26" w:rsidP="0036012B">
      <w:pPr>
        <w:pStyle w:val="Odstavce"/>
      </w:pPr>
      <w:bookmarkStart w:id="7" w:name="_Ref220925695"/>
      <w:r w:rsidRPr="00164C26">
        <w:t>Vyúčtování</w:t>
      </w:r>
      <w:bookmarkEnd w:id="7"/>
    </w:p>
    <w:p w:rsidR="0036012B" w:rsidRPr="00164C26" w:rsidP="006322E4">
      <w:pPr>
        <w:pStyle w:val="ListParagraph"/>
        <w:jc w:val="both"/>
      </w:pPr>
      <w:r w:rsidRPr="00164C26">
        <w:t>Příjemce je povinen vést o použití finančních prostředků poskytnutých dle této smlouvy zvláštní evidenci, vedenou odděleně v rámci své vnitřní účetní evidence. Ve vedené účetní evidenci je příjemce Dotace povinen označovat doklady, které jsou hrazeny z finančních prostředků poskytnutých městem.</w:t>
      </w:r>
    </w:p>
    <w:p w:rsidR="00CC1F84" w:rsidP="006322E4">
      <w:pPr>
        <w:pStyle w:val="Odstavecseseznamem1"/>
      </w:pPr>
      <w:r w:rsidRPr="00164C26">
        <w:rPr>
          <w:rFonts w:cs="Arial"/>
          <w:szCs w:val="22"/>
        </w:rPr>
        <w:t xml:space="preserve">Příjemce se zavazuje, že předloží písemně vyúčtování nakládání s prostředky poskytnutými v rámci Dotace dle článku </w:t>
      </w:r>
      <w:r>
        <w:fldChar w:fldCharType="begin"/>
      </w:r>
      <w:r>
        <w:instrText xml:space="preserve"> REF _Ref219783204 \r \h  \* MERGEFORMAT </w:instrText>
      </w:r>
      <w:r>
        <w:fldChar w:fldCharType="separate"/>
      </w:r>
      <w:r w:rsidRPr="00B53214" w:rsidR="00B53214">
        <w:rPr>
          <w:rFonts w:cs="Arial"/>
          <w:szCs w:val="22"/>
        </w:rPr>
        <w:t>1</w:t>
      </w:r>
      <w:r w:rsidRPr="00B53214" w:rsidR="00B53214">
        <w:rPr>
          <w:rFonts w:cs="Arial"/>
          <w:szCs w:val="22"/>
        </w:rPr>
        <w:fldChar w:fldCharType="end"/>
      </w:r>
      <w:r w:rsidRPr="00164C26">
        <w:rPr>
          <w:rFonts w:cs="Arial"/>
          <w:szCs w:val="22"/>
        </w:rPr>
        <w:t xml:space="preserve">. odst. </w:t>
      </w:r>
      <w:r>
        <w:fldChar w:fldCharType="begin"/>
      </w:r>
      <w:r>
        <w:instrText xml:space="preserve"> REF _Ref219783738 \r \h  \* MERGEFORMAT </w:instrText>
      </w:r>
      <w:r>
        <w:fldChar w:fldCharType="separate"/>
      </w:r>
      <w:r w:rsidRPr="00B53214" w:rsidR="00B53214">
        <w:rPr>
          <w:rFonts w:cs="Arial"/>
          <w:szCs w:val="22"/>
        </w:rPr>
        <w:t>1.2</w:t>
      </w:r>
      <w:r w:rsidRPr="00B53214" w:rsidR="00B53214">
        <w:rPr>
          <w:rFonts w:cs="Arial"/>
          <w:szCs w:val="22"/>
        </w:rPr>
        <w:fldChar w:fldCharType="end"/>
      </w:r>
      <w:r w:rsidRPr="00164C26">
        <w:rPr>
          <w:rFonts w:cs="Arial"/>
          <w:szCs w:val="22"/>
        </w:rPr>
        <w:t xml:space="preserve">. této smlouvy nejpozději do </w:t>
      </w:r>
      <w:r w:rsidRPr="004A3AF5" w:rsidR="004A3AF5">
        <w:rPr>
          <w:rFonts w:cs="Arial"/>
          <w:b/>
          <w:szCs w:val="22"/>
        </w:rPr>
        <w:t>30.11.201</w:t>
      </w:r>
      <w:r w:rsidR="003A3822">
        <w:rPr>
          <w:rFonts w:cs="Arial"/>
          <w:b/>
          <w:szCs w:val="22"/>
        </w:rPr>
        <w:t>6</w:t>
      </w:r>
      <w:r w:rsidRPr="00164C26">
        <w:rPr>
          <w:rFonts w:cs="Arial"/>
          <w:szCs w:val="22"/>
        </w:rPr>
        <w:t xml:space="preserve"> </w:t>
      </w:r>
      <w:r w:rsidRPr="00164C26">
        <w:rPr>
          <w:rFonts w:cs="Arial"/>
          <w:szCs w:val="22"/>
        </w:rPr>
        <w:t>a současně doloží veškeré údaje v tomto vyúčtování obsažené relevantními písemnými dokumenty</w:t>
      </w:r>
      <w:r w:rsidR="006E625C">
        <w:rPr>
          <w:rFonts w:cs="Arial"/>
          <w:szCs w:val="22"/>
        </w:rPr>
        <w:t>,</w:t>
      </w:r>
      <w:r w:rsidRPr="00164C26">
        <w:rPr>
          <w:rFonts w:cs="Arial"/>
          <w:szCs w:val="22"/>
        </w:rPr>
        <w:t xml:space="preserve"> zejména smluvního a účetního charakteru.</w:t>
      </w:r>
      <w:r w:rsidRPr="00CC1F84">
        <w:t xml:space="preserve"> </w:t>
      </w:r>
    </w:p>
    <w:p w:rsidR="00CC1F84" w:rsidP="006322E4">
      <w:pPr>
        <w:pStyle w:val="Odstavecseseznamem1"/>
        <w:rPr>
          <w:rFonts w:cs="Arial"/>
          <w:szCs w:val="22"/>
        </w:rPr>
      </w:pPr>
    </w:p>
    <w:p w:rsidR="00CC1F84" w:rsidRPr="00164C26" w:rsidP="006322E4">
      <w:pPr>
        <w:pStyle w:val="Odstavecseseznamem1"/>
        <w:rPr>
          <w:rFonts w:cs="Arial"/>
          <w:szCs w:val="22"/>
        </w:rPr>
      </w:pPr>
      <w:r>
        <w:rPr>
          <w:rFonts w:cs="Arial"/>
          <w:szCs w:val="22"/>
        </w:rPr>
        <w:t xml:space="preserve">Dále se </w:t>
      </w:r>
      <w:r w:rsidR="001B218A">
        <w:rPr>
          <w:rFonts w:cs="Arial"/>
          <w:szCs w:val="22"/>
        </w:rPr>
        <w:t>p</w:t>
      </w:r>
      <w:r>
        <w:rPr>
          <w:rFonts w:cs="Arial"/>
          <w:szCs w:val="22"/>
        </w:rPr>
        <w:t xml:space="preserve">říjemce zavazuje doložit při vyúčtování přehled mediálních výstupů dle článku 2 odst. </w:t>
      </w:r>
      <w:r w:rsidRPr="00D527A4">
        <w:rPr>
          <w:rFonts w:cs="Arial"/>
          <w:szCs w:val="22"/>
        </w:rPr>
        <w:t>2.1</w:t>
      </w:r>
      <w:r w:rsidRPr="00D527A4" w:rsidR="001B218A">
        <w:rPr>
          <w:rFonts w:cs="Arial"/>
          <w:szCs w:val="22"/>
        </w:rPr>
        <w:t>2</w:t>
      </w:r>
      <w:r>
        <w:rPr>
          <w:rFonts w:cs="Arial"/>
          <w:szCs w:val="22"/>
        </w:rPr>
        <w:t xml:space="preserve"> této smlouvy</w:t>
      </w:r>
      <w:r w:rsidR="006E625C">
        <w:rPr>
          <w:rFonts w:cs="Arial"/>
          <w:szCs w:val="22"/>
        </w:rPr>
        <w:t>.</w:t>
      </w:r>
    </w:p>
    <w:p w:rsidR="0036012B" w:rsidRPr="00164C26" w:rsidP="0036012B">
      <w:pPr>
        <w:pStyle w:val="Odstavce"/>
      </w:pPr>
      <w:bookmarkStart w:id="8" w:name="_Ref220925652"/>
      <w:r w:rsidRPr="00164C26">
        <w:t>Vrácení nevyčerpané Dotace či její části</w:t>
      </w:r>
    </w:p>
    <w:p w:rsidR="00700F38" w:rsidP="006322E4">
      <w:pPr>
        <w:pStyle w:val="ListParagraph"/>
        <w:jc w:val="both"/>
      </w:pPr>
      <w:r w:rsidRPr="00164C26">
        <w:t xml:space="preserve">V případě, že příjemce nevyčerpá, a to zčásti či zcela, poskytnutou Dotaci, zavazuje se bez zbytečného odkladu, nejpozději do sedmi dnů od uplynutí doby stavené dle článku </w:t>
      </w:r>
      <w:r w:rsidR="00621042">
        <w:fldChar w:fldCharType="begin"/>
      </w:r>
      <w:r w:rsidR="00621042">
        <w:instrText xml:space="preserve"> REF _Ref220925695 \r \h  \* MERGEFORMAT </w:instrText>
      </w:r>
      <w:r w:rsidR="00621042">
        <w:fldChar w:fldCharType="separate"/>
      </w:r>
      <w:r w:rsidR="00B53214">
        <w:t>2.4</w:t>
      </w:r>
      <w:r w:rsidR="00621042">
        <w:fldChar w:fldCharType="end"/>
      </w:r>
      <w:r w:rsidRPr="00164C26">
        <w:t>. této smlouvy</w:t>
      </w:r>
      <w:r w:rsidR="006E625C">
        <w:t>,</w:t>
      </w:r>
      <w:r w:rsidRPr="00164C26">
        <w:t xml:space="preserve"> pro předložení vyúčtování, a to i bez výzvy města, vrátit nevyčerpanou část dotace na účet města. </w:t>
      </w:r>
    </w:p>
    <w:p w:rsidR="00700F38" w:rsidRPr="00700F38" w:rsidP="006322E4">
      <w:pPr>
        <w:pStyle w:val="ListParagraph"/>
        <w:jc w:val="both"/>
      </w:pPr>
      <w:r w:rsidRPr="00700F38">
        <w:t xml:space="preserve">Příjemce je rovněž povinen vrátit </w:t>
      </w:r>
      <w:r>
        <w:t>městu</w:t>
      </w:r>
      <w:r w:rsidRPr="00700F38">
        <w:t xml:space="preserve"> nevyčerpané prostředky, jestliže odpadne účel, na který je dotace poskytována, </w:t>
      </w:r>
      <w:r w:rsidR="00CC3DE6">
        <w:t xml:space="preserve">a to </w:t>
      </w:r>
      <w:r w:rsidRPr="00700F38">
        <w:t>do 15 dní ode dne, kdy se příjemce o této skutečnosti dozví, na úč</w:t>
      </w:r>
      <w:r>
        <w:t>et města</w:t>
      </w:r>
      <w:r w:rsidRPr="00700F38">
        <w:t>.</w:t>
      </w:r>
    </w:p>
    <w:p w:rsidR="0036012B" w:rsidRPr="00164C26" w:rsidP="006322E4">
      <w:pPr>
        <w:pStyle w:val="ListParagraph"/>
        <w:jc w:val="both"/>
      </w:pPr>
      <w:r w:rsidRPr="00164C26">
        <w:t>Příjemce v této souvislosti prohlašuje, že jsou mu známy všechny povinnosti, jež mu plyn</w:t>
      </w:r>
      <w:r w:rsidR="00CC1F84">
        <w:t>o</w:t>
      </w:r>
      <w:r w:rsidRPr="00164C26">
        <w:t xml:space="preserve">u z ust. </w:t>
      </w:r>
      <w:r w:rsidRPr="00164C26">
        <w:t>zákona</w:t>
      </w:r>
      <w:r w:rsidRPr="00164C26">
        <w:t xml:space="preserve"> č. 250/2000 Sb.</w:t>
      </w:r>
      <w:r w:rsidR="005878FE">
        <w:t>,</w:t>
      </w:r>
      <w:r w:rsidRPr="00164C26">
        <w:t xml:space="preserve"> o rozpočtových pravidlech územních rozpočtů, v platném znění, zejména ust. § </w:t>
      </w:r>
      <w:smartTag w:uri="urn:schemas-microsoft-com:office:smarttags" w:element="metricconverter">
        <w:smartTagPr>
          <w:attr w:name="ProductID" w:val="22 a"/>
        </w:smartTagPr>
        <w:r w:rsidRPr="00164C26">
          <w:t>22 a</w:t>
        </w:r>
      </w:smartTag>
      <w:r w:rsidRPr="00164C26">
        <w:t xml:space="preserve"> násl. tohoto zákona.</w:t>
      </w:r>
    </w:p>
    <w:p w:rsidR="0036012B" w:rsidRPr="00164C26" w:rsidP="0036012B">
      <w:pPr>
        <w:pStyle w:val="Odstavce"/>
      </w:pPr>
      <w:r w:rsidRPr="00164C26">
        <w:t>Umožnění kontroly</w:t>
      </w:r>
      <w:bookmarkEnd w:id="8"/>
      <w:r w:rsidRPr="00164C26">
        <w:t xml:space="preserve"> </w:t>
      </w:r>
      <w:r w:rsidRPr="00164C26">
        <w:tab/>
      </w:r>
    </w:p>
    <w:p w:rsidR="0036012B" w:rsidP="006322E4">
      <w:pPr>
        <w:pStyle w:val="ListParagraph"/>
        <w:jc w:val="both"/>
      </w:pPr>
      <w:r w:rsidRPr="00164C26">
        <w:t xml:space="preserve">Příjemce se zavazuje, že městu umožní kontrolu užití Dotace dle článku </w:t>
      </w:r>
      <w:r>
        <w:fldChar w:fldCharType="begin"/>
      </w:r>
      <w:r>
        <w:instrText xml:space="preserve"> REF _Ref219783204 \r \h  \* MERGEFORMAT </w:instrText>
      </w:r>
      <w:r>
        <w:fldChar w:fldCharType="separate"/>
      </w:r>
      <w:r w:rsidR="00B53214">
        <w:t>1</w:t>
      </w:r>
      <w:r w:rsidR="00B53214">
        <w:fldChar w:fldCharType="end"/>
      </w:r>
      <w:r w:rsidRPr="00164C26">
        <w:t xml:space="preserve">. </w:t>
      </w:r>
      <w:r w:rsidRPr="00164C26">
        <w:t>odst.</w:t>
      </w:r>
      <w:r w:rsidRPr="00164C26">
        <w:t xml:space="preserve"> </w:t>
      </w:r>
      <w:r>
        <w:fldChar w:fldCharType="begin"/>
      </w:r>
      <w:r>
        <w:instrText xml:space="preserve"> REF _Ref219783212 \r \h  \* MERGEFORMAT </w:instrText>
      </w:r>
      <w:r>
        <w:fldChar w:fldCharType="separate"/>
      </w:r>
      <w:r w:rsidR="00B53214">
        <w:t>1.1</w:t>
      </w:r>
      <w:r w:rsidR="00B53214">
        <w:fldChar w:fldCharType="end"/>
      </w:r>
      <w:r w:rsidRPr="00164C26">
        <w:t xml:space="preserve">. této smlouvy, a to minimálně v rozsahu, mezích a způsobem dle odstavců </w:t>
      </w:r>
      <w:r>
        <w:fldChar w:fldCharType="begin"/>
      </w:r>
      <w:r>
        <w:instrText xml:space="preserve"> REF _Ref219786461 \r \h  \* MERGEFORMAT </w:instrText>
      </w:r>
      <w:r>
        <w:fldChar w:fldCharType="separate"/>
      </w:r>
      <w:r w:rsidR="00B53214">
        <w:t>2.2</w:t>
      </w:r>
      <w:r w:rsidR="00B53214">
        <w:fldChar w:fldCharType="end"/>
      </w:r>
      <w:r w:rsidRPr="00164C26">
        <w:t xml:space="preserve">., </w:t>
      </w:r>
      <w:r>
        <w:fldChar w:fldCharType="begin"/>
      </w:r>
      <w:r>
        <w:instrText xml:space="preserve"> REF _Ref219786463 \r \h  \* MERGEFORMAT </w:instrText>
      </w:r>
      <w:r>
        <w:fldChar w:fldCharType="separate"/>
      </w:r>
      <w:r w:rsidR="00B53214">
        <w:t>2.3</w:t>
      </w:r>
      <w:r w:rsidR="00B53214">
        <w:fldChar w:fldCharType="end"/>
      </w:r>
      <w:r w:rsidRPr="00164C26">
        <w:t>. této smlouvy.</w:t>
      </w:r>
    </w:p>
    <w:p w:rsidR="0036012B" w:rsidRPr="00164C26" w:rsidP="0036012B">
      <w:pPr>
        <w:pStyle w:val="Odstavce"/>
      </w:pPr>
      <w:r w:rsidRPr="00164C26">
        <w:t>Povinnost informovat</w:t>
      </w:r>
    </w:p>
    <w:p w:rsidR="00723EA8" w:rsidP="006322E4">
      <w:pPr>
        <w:pStyle w:val="ListParagraph"/>
        <w:jc w:val="both"/>
      </w:pPr>
      <w:r w:rsidRPr="00164C26">
        <w:t xml:space="preserve">Příjemce je povinen město informovat o přijetí dalších veřejných prostředků, poskytnutých třetí osobou na účel shodný s účelem vymezeným touto </w:t>
      </w:r>
      <w:r w:rsidR="006805EA">
        <w:t>s</w:t>
      </w:r>
      <w:r w:rsidRPr="00164C26">
        <w:t>mlouvou.</w:t>
      </w:r>
    </w:p>
    <w:p w:rsidR="0036012B" w:rsidP="006322E4">
      <w:pPr>
        <w:pStyle w:val="ListParagraph"/>
        <w:jc w:val="both"/>
      </w:pPr>
      <w:r>
        <w:t xml:space="preserve"> </w:t>
      </w:r>
    </w:p>
    <w:p w:rsidR="008A38F8" w:rsidRPr="00D32EB7" w:rsidP="008A38F8">
      <w:pPr>
        <w:pStyle w:val="ListParagraph"/>
        <w:jc w:val="both"/>
      </w:pPr>
      <w:r>
        <w:t xml:space="preserve">Příjemce </w:t>
      </w:r>
      <w:r>
        <w:t xml:space="preserve">je </w:t>
      </w:r>
      <w:r w:rsidRPr="008A38F8">
        <w:t xml:space="preserve"> </w:t>
      </w:r>
      <w:r w:rsidRPr="00D32EB7">
        <w:t>povinen</w:t>
      </w:r>
      <w:r w:rsidRPr="00D32EB7">
        <w:t xml:space="preserve"> průběžně informovat město o všech změnách, které by mohly při vymáhání zadržených nebo neoprávněně použitých prostředků zhoršit jeho pozici věřitele nebo dobytnost jeho pohledávky. Příjemce je zejména povinen oznámit městu do 30 dnů ode dne, kdy došlo k události, skutečnosti, které mají nebo mohou mít za následek příjemcův (zřizovatelův) zánik, transformaci, sloučení či splynutí s jiným subjektem, změnu statutárního orgánu příjemce, změnu vlastnického vztahu příjemce nebo zřizovatele k věci, na niž se dotace poskytuje apod. </w:t>
      </w:r>
    </w:p>
    <w:p w:rsidR="008A38F8" w:rsidP="006322E4">
      <w:pPr>
        <w:pStyle w:val="ListParagraph"/>
        <w:jc w:val="both"/>
      </w:pPr>
    </w:p>
    <w:p w:rsidR="007228D4" w:rsidP="00063950">
      <w:pPr>
        <w:pStyle w:val="ListParagraph"/>
        <w:jc w:val="both"/>
      </w:pPr>
      <w:r w:rsidRPr="00D32EB7">
        <w:t>Příjemce je povinen zajistit při přeměně právnické osoby, aby práva a povinnosti ze smlouvy přešly na nástupnickou právnickou osobu nebo podat návrh na ukončení smlouvy. V případě zrušení právnické osoby s likvidací provede příjemce vyúčtování ke dni likvidace.</w:t>
      </w:r>
    </w:p>
    <w:p w:rsidR="00723EA8" w:rsidP="00063950">
      <w:pPr>
        <w:pStyle w:val="ListParagraph"/>
        <w:jc w:val="both"/>
      </w:pPr>
    </w:p>
    <w:p w:rsidR="00723EA8" w:rsidRPr="00D32EB7" w:rsidP="00063950">
      <w:pPr>
        <w:pStyle w:val="ListParagraph"/>
        <w:jc w:val="both"/>
      </w:pPr>
    </w:p>
    <w:p w:rsidR="0036012B" w:rsidRPr="00164C26" w:rsidP="0036012B">
      <w:pPr>
        <w:pStyle w:val="Odstavce"/>
      </w:pPr>
      <w:r w:rsidRPr="00164C26">
        <w:t>Změny rozhodné pro plnění smlouvy</w:t>
      </w:r>
    </w:p>
    <w:p w:rsidR="0036012B" w:rsidRPr="00164C26" w:rsidP="001B218A">
      <w:pPr>
        <w:pStyle w:val="ListParagraph"/>
        <w:jc w:val="both"/>
      </w:pPr>
      <w:r w:rsidRPr="00164C26">
        <w:t>Příjemce Dotace je povinen informovat město o změnách všech údajů uvedených v této smlouvě a mající</w:t>
      </w:r>
      <w:r w:rsidR="00CC1F84">
        <w:t>ch</w:t>
      </w:r>
      <w:r w:rsidRPr="00164C26">
        <w:t xml:space="preserve"> vliv na její plnění.</w:t>
      </w:r>
    </w:p>
    <w:p w:rsidR="0036012B" w:rsidRPr="00164C26" w:rsidP="0036012B">
      <w:pPr>
        <w:pStyle w:val="Odstavce"/>
      </w:pPr>
      <w:r w:rsidRPr="00164C26">
        <w:t>Spolupráce s městem</w:t>
      </w:r>
    </w:p>
    <w:p w:rsidR="00063950" w:rsidRPr="00164C26" w:rsidP="001B218A">
      <w:pPr>
        <w:pStyle w:val="ListParagraph"/>
        <w:jc w:val="both"/>
      </w:pPr>
      <w:r w:rsidRPr="00164C26">
        <w:t>Příjemce se zavazuje spolupracovat s městem poskytováním informací (tel.: 353</w:t>
      </w:r>
      <w:r w:rsidR="006E625C">
        <w:t> </w:t>
      </w:r>
      <w:r w:rsidRPr="00164C26">
        <w:t>118</w:t>
      </w:r>
      <w:r w:rsidR="006E625C">
        <w:t xml:space="preserve"> </w:t>
      </w:r>
      <w:r w:rsidRPr="00164C26">
        <w:t>456) pro účel zveřejnění v Radničních listech.</w:t>
      </w:r>
    </w:p>
    <w:p w:rsidR="0036012B" w:rsidRPr="00164C26" w:rsidP="0036012B">
      <w:pPr>
        <w:pStyle w:val="Odstavce"/>
      </w:pPr>
      <w:r w:rsidRPr="00164C26">
        <w:t>Další podmínky čerpání Dotace</w:t>
      </w:r>
    </w:p>
    <w:p w:rsidR="00977507" w:rsidP="005E34B4">
      <w:pPr>
        <w:ind w:left="709"/>
        <w:jc w:val="both"/>
      </w:pPr>
      <w:r>
        <w:t>Příjemce se zavazuje, že nepoužije poskytnuté finanční prostředky na financování výdajů, na které obdržel jinou dotaci nebo dar z veřej</w:t>
      </w:r>
      <w:r w:rsidR="00010BBE">
        <w:t>n</w:t>
      </w:r>
      <w:r>
        <w:t xml:space="preserve">ých zdrojů, až do výše krytí z jiného veřejného zdroje. </w:t>
      </w:r>
    </w:p>
    <w:p w:rsidR="00977507" w:rsidP="005E34B4">
      <w:pPr>
        <w:ind w:left="709"/>
        <w:jc w:val="both"/>
      </w:pPr>
    </w:p>
    <w:p w:rsidR="00977507" w:rsidP="005E34B4">
      <w:pPr>
        <w:ind w:left="709"/>
        <w:jc w:val="both"/>
      </w:pPr>
      <w:r>
        <w:t xml:space="preserve">Veškeré </w:t>
      </w:r>
      <w:r>
        <w:t>doklady  a jiné</w:t>
      </w:r>
      <w:r>
        <w:t xml:space="preserve"> listiny (zejména faktury, výdajové pokladní doklady apod.), které po</w:t>
      </w:r>
      <w:r w:rsidR="00723EA8">
        <w:t>tvrzu</w:t>
      </w:r>
      <w:r>
        <w:t>jí použití dotace musí být v originále označeny větou „Financováno z dotace poskytnuté Statutárním městem Karlovy Vary“ s uvedením konkrétního čísla smlouvy, které bude příjemcem dotace vždy k této větě doplněno.</w:t>
      </w:r>
    </w:p>
    <w:p w:rsidR="00977507" w:rsidP="005E34B4">
      <w:pPr>
        <w:ind w:left="709"/>
        <w:jc w:val="both"/>
      </w:pPr>
    </w:p>
    <w:p w:rsidR="0036012B" w:rsidRPr="00164C26" w:rsidP="005E34B4">
      <w:pPr>
        <w:ind w:left="709"/>
        <w:jc w:val="both"/>
      </w:pPr>
      <w:r>
        <w:t xml:space="preserve"> </w:t>
      </w:r>
      <w:r w:rsidRPr="00164C26">
        <w:t xml:space="preserve">Další podmínky související s poskytnutím a vyúčtováním Dotace, jakož i práva a povinnosti smluvních stran, neupravené v této </w:t>
      </w:r>
      <w:r w:rsidR="00B53214">
        <w:t>s</w:t>
      </w:r>
      <w:r w:rsidRPr="00164C26">
        <w:t xml:space="preserve">mlouvě, stanoví </w:t>
      </w:r>
      <w:r w:rsidRPr="00164C26" w:rsidR="00CC1F84">
        <w:t xml:space="preserve">Zásady </w:t>
      </w:r>
      <w:r w:rsidR="00CC1F84">
        <w:t>pro poskytování dotací z rozpočtu Statutárního města Karlovy Vary</w:t>
      </w:r>
      <w:r w:rsidRPr="00164C26">
        <w:t xml:space="preserve"> a příloha č</w:t>
      </w:r>
      <w:r w:rsidR="001B218A">
        <w:t>. 3</w:t>
      </w:r>
      <w:r w:rsidRPr="00164C26">
        <w:t xml:space="preserve"> těchto Zásad.</w:t>
      </w:r>
    </w:p>
    <w:p w:rsidR="0036012B" w:rsidRPr="00164C26" w:rsidP="0036012B">
      <w:pPr>
        <w:pStyle w:val="Odstavce"/>
      </w:pPr>
      <w:r w:rsidRPr="00164C26">
        <w:t>Veřejná podpora</w:t>
      </w:r>
    </w:p>
    <w:p w:rsidR="00CD0634" w:rsidP="00CC1F84">
      <w:pPr>
        <w:pStyle w:val="Odstavecseseznamem1"/>
        <w:rPr>
          <w:rFonts w:cs="Arial"/>
          <w:szCs w:val="22"/>
        </w:rPr>
      </w:pPr>
      <w:r w:rsidRPr="00164C26">
        <w:rPr>
          <w:rFonts w:cs="Arial"/>
          <w:szCs w:val="22"/>
        </w:rPr>
        <w:t xml:space="preserve">Příjemce </w:t>
      </w:r>
      <w:r w:rsidR="005E34B4">
        <w:rPr>
          <w:rFonts w:cs="Arial"/>
          <w:szCs w:val="22"/>
        </w:rPr>
        <w:t>D</w:t>
      </w:r>
      <w:r w:rsidRPr="00164C26">
        <w:rPr>
          <w:rFonts w:cs="Arial"/>
          <w:szCs w:val="22"/>
        </w:rPr>
        <w:t xml:space="preserve">otace prohlašuje, že mu jsou známy právní předpisy </w:t>
      </w:r>
      <w:r>
        <w:rPr>
          <w:rFonts w:cs="Arial"/>
          <w:szCs w:val="22"/>
        </w:rPr>
        <w:t>ES/</w:t>
      </w:r>
      <w:r w:rsidRPr="00164C26">
        <w:rPr>
          <w:rFonts w:cs="Arial"/>
          <w:szCs w:val="22"/>
        </w:rPr>
        <w:t>EU a právní předpisy České republiky, vztahující se k poskytování veřejné podpory</w:t>
      </w:r>
      <w:r>
        <w:rPr>
          <w:rFonts w:cs="Arial"/>
          <w:szCs w:val="22"/>
        </w:rPr>
        <w:t xml:space="preserve">, </w:t>
      </w:r>
      <w:r w:rsidR="00CD5348">
        <w:rPr>
          <w:rFonts w:cs="Arial"/>
          <w:szCs w:val="22"/>
        </w:rPr>
        <w:t>tedy zejména skutečnos</w:t>
      </w:r>
      <w:r w:rsidR="006805EA">
        <w:rPr>
          <w:rFonts w:cs="Arial"/>
          <w:szCs w:val="22"/>
        </w:rPr>
        <w:t>t</w:t>
      </w:r>
      <w:r w:rsidR="00CD5348">
        <w:rPr>
          <w:rFonts w:cs="Arial"/>
          <w:szCs w:val="22"/>
        </w:rPr>
        <w:t>, že pokud by Evropská komise dospěla k rozhodnutí, že příjemce obdržel veřejnou podporu, je povinen ji vrátit poskytovateli, a to včetně úroku ve výši, jaký obvykle poskytují bankovní instituce v daném místě a čase a dále skutečnost, že jediným orgánem, který je nadán pravomocí závazně rozhodnout, že platba pos</w:t>
      </w:r>
      <w:r w:rsidR="00B53214">
        <w:rPr>
          <w:rFonts w:cs="Arial"/>
          <w:szCs w:val="22"/>
        </w:rPr>
        <w:t>k</w:t>
      </w:r>
      <w:r w:rsidR="00CD5348">
        <w:rPr>
          <w:rFonts w:cs="Arial"/>
          <w:szCs w:val="22"/>
        </w:rPr>
        <w:t xml:space="preserve">ytnutá z veřejných prostředků je veřejnou podporou ve smyslu práva ES/EU, je Evropská komise. </w:t>
      </w:r>
    </w:p>
    <w:p w:rsidR="00CD0634" w:rsidP="004A3AF5">
      <w:pPr>
        <w:pStyle w:val="Odstavecseseznamem1"/>
      </w:pPr>
      <w:r>
        <w:rPr>
          <w:rFonts w:cs="Arial"/>
          <w:szCs w:val="22"/>
        </w:rPr>
        <w:t>Příjemce Dotace současně čestně prohlašuje, že veškeré údaje, tedy i údaje o podporách, které obdržel za poslední tři roky, uvedl městu pravdivě.</w:t>
      </w:r>
    </w:p>
    <w:p w:rsidR="00CC1F84" w:rsidRPr="00164C26" w:rsidP="00CC1F84">
      <w:pPr>
        <w:pStyle w:val="Odstavce"/>
      </w:pPr>
      <w:r>
        <w:t>Propagace Statutárního města Karlovy Vary</w:t>
      </w:r>
    </w:p>
    <w:p w:rsidR="005D0D26" w:rsidP="00CC1F84">
      <w:pPr>
        <w:pStyle w:val="Odstavecseseznamem1"/>
        <w:rPr>
          <w:rFonts w:cs="Arial"/>
          <w:szCs w:val="22"/>
        </w:rPr>
      </w:pPr>
      <w:r w:rsidRPr="00164C26">
        <w:rPr>
          <w:rFonts w:cs="Arial"/>
          <w:szCs w:val="22"/>
        </w:rPr>
        <w:t xml:space="preserve">Příjemce </w:t>
      </w:r>
      <w:r w:rsidR="005E34B4">
        <w:rPr>
          <w:rFonts w:cs="Arial"/>
          <w:szCs w:val="22"/>
        </w:rPr>
        <w:t>D</w:t>
      </w:r>
      <w:r w:rsidRPr="00164C26">
        <w:rPr>
          <w:rFonts w:cs="Arial"/>
          <w:szCs w:val="22"/>
        </w:rPr>
        <w:t xml:space="preserve">otace </w:t>
      </w:r>
      <w:r>
        <w:rPr>
          <w:rFonts w:cs="Arial"/>
          <w:szCs w:val="22"/>
        </w:rPr>
        <w:t xml:space="preserve">se zavazuje veřejně propagovat Statutární město Karlovy Vary, jako poskytovatele Dotace </w:t>
      </w:r>
      <w:r w:rsidR="009E1EAB">
        <w:rPr>
          <w:rFonts w:cs="Arial"/>
          <w:szCs w:val="22"/>
        </w:rPr>
        <w:t>těmito nástroji a prostředky:</w:t>
      </w:r>
      <w:r>
        <w:rPr>
          <w:rFonts w:cs="Arial"/>
          <w:szCs w:val="22"/>
        </w:rPr>
        <w:t xml:space="preserve"> </w:t>
      </w:r>
    </w:p>
    <w:p w:rsidR="005D0D26" w:rsidRPr="005D0D26" w:rsidP="00CC1F84">
      <w:pPr>
        <w:pStyle w:val="Odstavecseseznamem1"/>
        <w:rPr>
          <w:rFonts w:cs="Arial"/>
          <w:b/>
          <w:szCs w:val="22"/>
        </w:rPr>
      </w:pPr>
      <w:r w:rsidRPr="005D0D26">
        <w:rPr>
          <w:rFonts w:cs="Arial"/>
          <w:b/>
          <w:szCs w:val="22"/>
        </w:rPr>
        <w:t>tištěná prezentace</w:t>
      </w:r>
      <w:r w:rsidRPr="005D0D26">
        <w:rPr>
          <w:rFonts w:cs="Arial"/>
          <w:b/>
          <w:szCs w:val="22"/>
        </w:rPr>
        <w:t xml:space="preserve"> – informační tabule příjemce</w:t>
      </w:r>
      <w:r w:rsidRPr="005D0D26">
        <w:rPr>
          <w:rFonts w:cs="Arial"/>
          <w:b/>
          <w:szCs w:val="22"/>
        </w:rPr>
        <w:t xml:space="preserve"> </w:t>
      </w:r>
    </w:p>
    <w:p w:rsidR="005D0D26" w:rsidRPr="005D0D26" w:rsidP="00CC1F84">
      <w:pPr>
        <w:pStyle w:val="Odstavecseseznamem1"/>
        <w:rPr>
          <w:b/>
        </w:rPr>
      </w:pPr>
      <w:r w:rsidRPr="005D0D26">
        <w:rPr>
          <w:b/>
        </w:rPr>
        <w:t>mediální prezentace</w:t>
      </w:r>
      <w:r w:rsidRPr="005D0D26">
        <w:rPr>
          <w:b/>
        </w:rPr>
        <w:t xml:space="preserve"> - </w:t>
      </w:r>
      <w:r w:rsidRPr="005D0D26">
        <w:rPr>
          <w:b/>
        </w:rPr>
        <w:t>internetové stránky</w:t>
      </w:r>
      <w:r>
        <w:rPr>
          <w:b/>
        </w:rPr>
        <w:t xml:space="preserve">, </w:t>
      </w:r>
      <w:r>
        <w:rPr>
          <w:b/>
        </w:rPr>
        <w:t>facebook</w:t>
      </w:r>
      <w:r>
        <w:rPr>
          <w:b/>
        </w:rPr>
        <w:t xml:space="preserve"> ADP Ladara,</w:t>
      </w:r>
    </w:p>
    <w:p w:rsidR="00F45111" w:rsidRPr="00164C26" w:rsidP="00CC1F84">
      <w:pPr>
        <w:pStyle w:val="Odstavecseseznamem1"/>
        <w:rPr>
          <w:rFonts w:cs="Arial"/>
          <w:szCs w:val="22"/>
        </w:rPr>
      </w:pPr>
      <w:r>
        <w:t xml:space="preserve"> </w:t>
      </w:r>
      <w:r w:rsidR="00CC1F84">
        <w:rPr>
          <w:rFonts w:cs="Arial"/>
          <w:szCs w:val="22"/>
        </w:rPr>
        <w:t xml:space="preserve">a doložit při vyúčtování </w:t>
      </w:r>
      <w:r w:rsidR="009E1EAB">
        <w:rPr>
          <w:rFonts w:cs="Arial"/>
          <w:szCs w:val="22"/>
        </w:rPr>
        <w:t>příslušnou</w:t>
      </w:r>
      <w:r w:rsidRPr="009E1EAB" w:rsidR="009E1EAB">
        <w:rPr>
          <w:rFonts w:cs="Arial"/>
          <w:szCs w:val="22"/>
        </w:rPr>
        <w:t xml:space="preserve"> </w:t>
      </w:r>
      <w:r w:rsidR="009E1EAB">
        <w:rPr>
          <w:rFonts w:cs="Arial"/>
          <w:szCs w:val="22"/>
        </w:rPr>
        <w:t xml:space="preserve">dokumentaci dle přílohy </w:t>
      </w:r>
      <w:r w:rsidR="009E1EAB">
        <w:rPr>
          <w:rFonts w:cs="Arial"/>
          <w:szCs w:val="22"/>
        </w:rPr>
        <w:t>č.10</w:t>
      </w:r>
      <w:r w:rsidR="009E1EAB">
        <w:rPr>
          <w:rFonts w:cs="Arial"/>
          <w:szCs w:val="22"/>
        </w:rPr>
        <w:t xml:space="preserve"> </w:t>
      </w:r>
      <w:r w:rsidRPr="00164C26" w:rsidR="009E1EAB">
        <w:t xml:space="preserve">Zásad </w:t>
      </w:r>
      <w:r w:rsidR="009E1EAB">
        <w:t>pro poskytování dotací z rozpočtu Statutárního města Karlovy Vary</w:t>
      </w:r>
      <w:r w:rsidR="009E1EAB">
        <w:rPr>
          <w:rFonts w:cs="Arial"/>
          <w:szCs w:val="22"/>
        </w:rPr>
        <w:t xml:space="preserve"> </w:t>
      </w:r>
      <w:r w:rsidRPr="00164C26" w:rsidR="00CC1F84">
        <w:rPr>
          <w:rFonts w:cs="Arial"/>
          <w:szCs w:val="22"/>
        </w:rPr>
        <w:t>.</w:t>
      </w:r>
    </w:p>
    <w:p w:rsidR="0036012B" w:rsidRPr="00164C26" w:rsidP="0036012B">
      <w:pPr>
        <w:pStyle w:val="lnky"/>
        <w:rPr>
          <w:rFonts w:cs="Arial"/>
          <w:szCs w:val="22"/>
        </w:rPr>
      </w:pPr>
      <w:r w:rsidRPr="00164C26">
        <w:rPr>
          <w:rFonts w:cs="Arial"/>
          <w:szCs w:val="22"/>
        </w:rPr>
        <w:tab/>
        <w:t>Odstoupení od smlouvy a smluvní pokuta</w:t>
      </w:r>
    </w:p>
    <w:p w:rsidR="005D0D26" w:rsidP="005D0D26">
      <w:pPr>
        <w:pStyle w:val="Odstavce"/>
      </w:pPr>
      <w:r>
        <w:t>Porušení závažných povinností</w:t>
      </w:r>
    </w:p>
    <w:p w:rsidR="005D0D26" w:rsidP="005D0D26">
      <w:pPr>
        <w:pStyle w:val="ListParagraph"/>
        <w:jc w:val="both"/>
      </w:pPr>
      <w:r>
        <w:t xml:space="preserve">Dojde-li ze strany příjemce k porušení povinností vyjmenovaných v tomto odstavci, jedná se o porušení </w:t>
      </w:r>
      <w:r>
        <w:t>závažních</w:t>
      </w:r>
      <w:r>
        <w:t xml:space="preserve"> povinností, za které se stanoví odvod za porušení rozpočtové kázně ve výši 100% poskytnuté dotace.</w:t>
      </w:r>
    </w:p>
    <w:p w:rsidR="005D0D26" w:rsidP="005D0D26">
      <w:pPr>
        <w:pStyle w:val="ListParagraph"/>
        <w:jc w:val="both"/>
      </w:pPr>
    </w:p>
    <w:p w:rsidR="005D0D26" w:rsidP="005D0D26">
      <w:pPr>
        <w:pStyle w:val="ListParagraph"/>
        <w:jc w:val="both"/>
      </w:pPr>
      <w:r>
        <w:t>Závažnými povinnostmi jsou:</w:t>
      </w:r>
    </w:p>
    <w:p w:rsidR="005D0D26" w:rsidP="005D0D26">
      <w:pPr>
        <w:pStyle w:val="ListParagraph"/>
        <w:numPr>
          <w:ilvl w:val="0"/>
          <w:numId w:val="46"/>
        </w:numPr>
        <w:jc w:val="both"/>
      </w:pPr>
      <w:r w:rsidRPr="00BC592A">
        <w:t xml:space="preserve">použití </w:t>
      </w:r>
      <w:r>
        <w:t>D</w:t>
      </w:r>
      <w:r w:rsidRPr="00BC592A">
        <w:t>otace v rozporu s účelem, který je stanoven</w:t>
      </w:r>
      <w:r>
        <w:t xml:space="preserve"> v </w:t>
      </w:r>
      <w:r w:rsidRPr="00BC592A">
        <w:t>článk</w:t>
      </w:r>
      <w:r>
        <w:t>u</w:t>
      </w:r>
      <w:r w:rsidRPr="00BC592A">
        <w:t xml:space="preserve"> 1. odst. </w:t>
      </w:r>
      <w:r w:rsidRPr="00BC592A">
        <w:t xml:space="preserve">1.2. </w:t>
      </w:r>
      <w:r>
        <w:t>této</w:t>
      </w:r>
      <w:r>
        <w:t xml:space="preserve"> </w:t>
      </w:r>
      <w:r w:rsidRPr="00BC592A">
        <w:t>smlouv</w:t>
      </w:r>
      <w:r>
        <w:t>y,</w:t>
      </w:r>
      <w:r w:rsidRPr="00BC592A">
        <w:t xml:space="preserve"> </w:t>
      </w:r>
    </w:p>
    <w:p w:rsidR="005D0D26" w:rsidP="005D0D26">
      <w:pPr>
        <w:pStyle w:val="ListParagraph"/>
        <w:numPr>
          <w:ilvl w:val="0"/>
          <w:numId w:val="46"/>
        </w:numPr>
        <w:ind w:left="993" w:hanging="285"/>
        <w:jc w:val="both"/>
      </w:pPr>
      <w:r w:rsidRPr="00BC592A">
        <w:t xml:space="preserve">realizace akce v rozporu s právními předpisy, např. příjemce jako zadavatel podle </w:t>
      </w:r>
      <w:r w:rsidRPr="00BC592A">
        <w:t>ZoVZ</w:t>
      </w:r>
      <w:r w:rsidRPr="00BC592A">
        <w:t xml:space="preserve"> nerealizuje veřejné zakázky v souladu s tímto zákonem,</w:t>
      </w:r>
    </w:p>
    <w:p w:rsidR="005D0D26" w:rsidP="005D0D26">
      <w:pPr>
        <w:pStyle w:val="ListParagraph"/>
        <w:numPr>
          <w:ilvl w:val="0"/>
          <w:numId w:val="46"/>
        </w:numPr>
        <w:ind w:left="993" w:hanging="285"/>
        <w:jc w:val="both"/>
      </w:pPr>
      <w:r w:rsidRPr="00BC592A">
        <w:t xml:space="preserve">neumožnění provedení kontroly podle článku 2. odst. </w:t>
      </w:r>
      <w:r w:rsidRPr="00BC592A">
        <w:t>2.</w:t>
      </w:r>
      <w:r>
        <w:t>6</w:t>
      </w:r>
      <w:r w:rsidRPr="00BC592A">
        <w:t xml:space="preserve">. </w:t>
      </w:r>
      <w:r>
        <w:t>této</w:t>
      </w:r>
      <w:r>
        <w:t xml:space="preserve"> </w:t>
      </w:r>
      <w:r w:rsidRPr="00BC592A">
        <w:t>smlouvy,</w:t>
      </w:r>
    </w:p>
    <w:p w:rsidR="005D0D26" w:rsidP="005D0D26">
      <w:pPr>
        <w:pStyle w:val="ListParagraph"/>
        <w:numPr>
          <w:ilvl w:val="0"/>
          <w:numId w:val="46"/>
        </w:numPr>
        <w:ind w:left="993" w:hanging="285"/>
        <w:jc w:val="both"/>
      </w:pPr>
      <w:r w:rsidRPr="002015EB">
        <w:t>uvedení nesprávných údajů v žádosti o dotaci či v této smlouvě,</w:t>
      </w:r>
    </w:p>
    <w:p w:rsidR="005D0D26" w:rsidRPr="002015EB" w:rsidP="005D0D26">
      <w:pPr>
        <w:pStyle w:val="ListParagraph"/>
        <w:numPr>
          <w:ilvl w:val="0"/>
          <w:numId w:val="46"/>
        </w:numPr>
        <w:ind w:left="993" w:hanging="285"/>
        <w:jc w:val="both"/>
      </w:pPr>
      <w:r w:rsidRPr="002015EB">
        <w:t xml:space="preserve">porušení </w:t>
      </w:r>
      <w:r>
        <w:t xml:space="preserve">informační povinnosti podle </w:t>
      </w:r>
      <w:r w:rsidRPr="008B6180">
        <w:t xml:space="preserve">článku 2. odst. </w:t>
      </w:r>
      <w:r w:rsidRPr="008B6180">
        <w:t>2.</w:t>
      </w:r>
      <w:r>
        <w:t>8</w:t>
      </w:r>
      <w:r w:rsidRPr="008B6180">
        <w:t xml:space="preserve">. </w:t>
      </w:r>
      <w:r>
        <w:t>této</w:t>
      </w:r>
      <w:r>
        <w:t xml:space="preserve"> </w:t>
      </w:r>
      <w:r w:rsidRPr="008B6180">
        <w:t>smlouvy</w:t>
      </w:r>
      <w:r>
        <w:t>.</w:t>
      </w:r>
    </w:p>
    <w:p w:rsidR="005D0D26" w:rsidRPr="00164C26" w:rsidP="005D0D26">
      <w:pPr>
        <w:pStyle w:val="ListParagraph"/>
        <w:ind w:left="0"/>
        <w:jc w:val="both"/>
      </w:pPr>
    </w:p>
    <w:p w:rsidR="005D0D26" w:rsidP="005D0D26">
      <w:pPr>
        <w:pStyle w:val="Odstavce"/>
      </w:pPr>
      <w:r>
        <w:t>Porušení méně závažných povinností</w:t>
      </w:r>
    </w:p>
    <w:p w:rsidR="005D0D26" w:rsidP="005D0D26">
      <w:pPr>
        <w:pStyle w:val="ListParagraph"/>
        <w:jc w:val="both"/>
      </w:pPr>
      <w:r>
        <w:t xml:space="preserve">Dojde-li ze strany příjemce k porušení povinností vyjmenovaných v tomto odstavci, jedná se ve smyslu §  22 </w:t>
      </w:r>
      <w:r>
        <w:t>odst.5 zákona</w:t>
      </w:r>
      <w:r>
        <w:t xml:space="preserve"> č.250/2000 Sb., o porušení méně závažné povinnosti. Odvod za tato porušení rozpočtové </w:t>
      </w:r>
      <w:r>
        <w:t>kázně  se</w:t>
      </w:r>
      <w:r>
        <w:t xml:space="preserve"> stanoví následujícím procentem:</w:t>
      </w:r>
    </w:p>
    <w:p w:rsidR="005D0D26" w:rsidP="005D0D26">
      <w:pPr>
        <w:numPr>
          <w:ilvl w:val="0"/>
          <w:numId w:val="47"/>
        </w:numPr>
        <w:jc w:val="both"/>
      </w:pPr>
      <w:r w:rsidRPr="002015EB">
        <w:t xml:space="preserve">předání závěrečného nebo dílčího vyúčtování </w:t>
      </w:r>
      <w:r>
        <w:t>po</w:t>
      </w:r>
      <w:r w:rsidRPr="002015EB">
        <w:t xml:space="preserve"> termínu (viz článek</w:t>
      </w:r>
      <w:r>
        <w:t xml:space="preserve"> </w:t>
      </w:r>
      <w:r w:rsidRPr="00F26C4A">
        <w:t xml:space="preserve">2. odst. </w:t>
      </w:r>
      <w:r w:rsidRPr="00F26C4A">
        <w:t>2.</w:t>
      </w:r>
      <w:r>
        <w:t>4</w:t>
      </w:r>
      <w:r w:rsidRPr="00F26C4A">
        <w:t>. smlouvy</w:t>
      </w:r>
      <w:r>
        <w:t>)</w:t>
      </w:r>
    </w:p>
    <w:p w:rsidR="005D0D26" w:rsidP="005D0D26">
      <w:pPr>
        <w:numPr>
          <w:ilvl w:val="1"/>
          <w:numId w:val="48"/>
        </w:numPr>
        <w:jc w:val="both"/>
      </w:pPr>
      <w:r>
        <w:t xml:space="preserve">do </w:t>
      </w:r>
      <w:r w:rsidRPr="002015EB">
        <w:t xml:space="preserve">5 pracovních dnů </w:t>
      </w:r>
      <w:r>
        <w:tab/>
      </w:r>
      <w:r>
        <w:tab/>
      </w:r>
      <w:r w:rsidRPr="002015EB">
        <w:t xml:space="preserve">odvod ve výši </w:t>
      </w:r>
      <w:r>
        <w:t>5</w:t>
      </w:r>
      <w:r w:rsidRPr="002015EB">
        <w:t xml:space="preserve"> % </w:t>
      </w:r>
      <w:r>
        <w:t>poskytnuté</w:t>
      </w:r>
      <w:r w:rsidRPr="002015EB">
        <w:t xml:space="preserve"> dotace</w:t>
      </w:r>
    </w:p>
    <w:p w:rsidR="005D0D26" w:rsidP="005D0D26">
      <w:pPr>
        <w:numPr>
          <w:ilvl w:val="1"/>
          <w:numId w:val="48"/>
        </w:numPr>
        <w:jc w:val="both"/>
      </w:pPr>
      <w:r>
        <w:t>od 6</w:t>
      </w:r>
      <w:r w:rsidRPr="002015EB">
        <w:t xml:space="preserve"> </w:t>
      </w:r>
      <w:r>
        <w:t xml:space="preserve">do 20 </w:t>
      </w:r>
      <w:r w:rsidRPr="002015EB">
        <w:t xml:space="preserve">pracovních dnů </w:t>
      </w:r>
      <w:r>
        <w:tab/>
      </w:r>
      <w:r w:rsidRPr="002015EB">
        <w:t xml:space="preserve">odvod ve výši </w:t>
      </w:r>
      <w:r>
        <w:t>20</w:t>
      </w:r>
      <w:r w:rsidRPr="002015EB">
        <w:t xml:space="preserve"> % </w:t>
      </w:r>
      <w:r>
        <w:t>poskytnuté</w:t>
      </w:r>
      <w:r w:rsidRPr="002015EB">
        <w:t xml:space="preserve"> dotace</w:t>
      </w:r>
    </w:p>
    <w:p w:rsidR="005D0D26" w:rsidP="005D0D26">
      <w:pPr>
        <w:numPr>
          <w:ilvl w:val="1"/>
          <w:numId w:val="48"/>
        </w:numPr>
        <w:jc w:val="both"/>
      </w:pPr>
      <w:r>
        <w:t xml:space="preserve">více než 20 </w:t>
      </w:r>
      <w:r w:rsidRPr="002015EB">
        <w:t xml:space="preserve">pracovních dnů </w:t>
      </w:r>
      <w:r>
        <w:tab/>
      </w:r>
      <w:r w:rsidRPr="002015EB">
        <w:t xml:space="preserve">odvod ve výši </w:t>
      </w:r>
      <w:r>
        <w:t>100</w:t>
      </w:r>
      <w:r w:rsidRPr="002015EB">
        <w:t xml:space="preserve"> % </w:t>
      </w:r>
      <w:r>
        <w:t>poskytnuté</w:t>
      </w:r>
      <w:r w:rsidRPr="002015EB">
        <w:t xml:space="preserve"> dotace</w:t>
      </w:r>
    </w:p>
    <w:p w:rsidR="005D0D26" w:rsidP="005D0D26">
      <w:pPr>
        <w:pStyle w:val="ListParagraph"/>
        <w:numPr>
          <w:ilvl w:val="0"/>
          <w:numId w:val="47"/>
        </w:numPr>
        <w:ind w:left="993" w:hanging="285"/>
        <w:jc w:val="both"/>
      </w:pPr>
      <w:r w:rsidRPr="00BC592A">
        <w:t>porušení povinnosti vést o dotaci oddělenou účetní evidenci – odvod ve výši 20 % z</w:t>
      </w:r>
      <w:r>
        <w:t xml:space="preserve"> poskytnuté </w:t>
      </w:r>
      <w:r w:rsidRPr="00BC592A">
        <w:t>dotace,</w:t>
      </w:r>
    </w:p>
    <w:p w:rsidR="005D0D26" w:rsidP="005D0D26">
      <w:pPr>
        <w:pStyle w:val="ListParagraph"/>
        <w:numPr>
          <w:ilvl w:val="0"/>
          <w:numId w:val="47"/>
        </w:numPr>
        <w:ind w:left="993" w:hanging="285"/>
        <w:jc w:val="both"/>
      </w:pPr>
      <w:r w:rsidRPr="00BC592A">
        <w:t xml:space="preserve">porušení informační povinnosti podle článku 2. odst. </w:t>
      </w:r>
      <w:r w:rsidRPr="00BC592A">
        <w:t>2.</w:t>
      </w:r>
      <w:r>
        <w:t>7</w:t>
      </w:r>
      <w:r w:rsidRPr="00BC592A">
        <w:t>. smlouvy</w:t>
      </w:r>
      <w:r w:rsidRPr="00BC592A">
        <w:t xml:space="preserve"> (kromě zániku příjemce) – odvod ve výši 30 % z</w:t>
      </w:r>
      <w:r>
        <w:t xml:space="preserve"> poskytnuté </w:t>
      </w:r>
      <w:r w:rsidRPr="00BC592A">
        <w:t>dotace,</w:t>
      </w:r>
    </w:p>
    <w:p w:rsidR="005D0D26" w:rsidP="005D0D26">
      <w:pPr>
        <w:pStyle w:val="ListParagraph"/>
        <w:numPr>
          <w:ilvl w:val="0"/>
          <w:numId w:val="47"/>
        </w:numPr>
        <w:ind w:left="993" w:hanging="285"/>
        <w:jc w:val="both"/>
      </w:pPr>
      <w:r w:rsidRPr="00BC592A">
        <w:t>porušení dalších povinností uvedených ve smlouvě, souvisejících dokumentech či právních předpisec</w:t>
      </w:r>
      <w:r>
        <w:t>h - odvod ve výši 50 % z poskytnuté dotace.</w:t>
      </w:r>
    </w:p>
    <w:p w:rsidR="005D0D26" w:rsidRPr="002015EB" w:rsidP="005D0D26">
      <w:pPr>
        <w:pStyle w:val="ListParagraph"/>
        <w:ind w:left="993"/>
        <w:jc w:val="both"/>
      </w:pPr>
    </w:p>
    <w:p w:rsidR="005D0D26" w:rsidRPr="00164C26" w:rsidP="005D0D26">
      <w:pPr>
        <w:pStyle w:val="Odstavce"/>
      </w:pPr>
      <w:r w:rsidRPr="00164C26">
        <w:t>Odstoupení městem</w:t>
      </w:r>
    </w:p>
    <w:p w:rsidR="005D0D26" w:rsidP="005E34B4">
      <w:pPr>
        <w:pStyle w:val="ListParagraph"/>
        <w:jc w:val="both"/>
      </w:pPr>
      <w:r w:rsidRPr="00164C26">
        <w:t xml:space="preserve">Smluvní strany této smlouvy se dohodly, že město je oprávněno od této smlouvy odstoupit v případě, že příjemce poruší kteroukoli ze svých povinností či závazků stanovených v článku </w:t>
      </w:r>
      <w:r>
        <w:fldChar w:fldCharType="begin"/>
      </w:r>
      <w:r>
        <w:instrText xml:space="preserve"> REF _Ref219787782 \r \h  \* MERGEFORMAT </w:instrText>
      </w:r>
      <w:r>
        <w:fldChar w:fldCharType="separate"/>
      </w:r>
      <w:r w:rsidR="00B53214">
        <w:t>2</w:t>
      </w:r>
      <w:r w:rsidR="00B53214">
        <w:fldChar w:fldCharType="end"/>
      </w:r>
      <w:r w:rsidRPr="00164C26">
        <w:t xml:space="preserve">. </w:t>
      </w:r>
      <w:r w:rsidRPr="00164C26">
        <w:t>této</w:t>
      </w:r>
      <w:r w:rsidRPr="00164C26">
        <w:t xml:space="preserve"> smlouvy. Odstoupení od smlouvy je účinné k okamžiku, kdy je písemné odstoupení od smlouvy doručeno příjemci. Odstoupením od smlouvy se tato smlouva od počátku ruší.</w:t>
      </w:r>
    </w:p>
    <w:p w:rsidR="0036012B" w:rsidRPr="00164C26" w:rsidP="0036012B">
      <w:pPr>
        <w:pStyle w:val="Odstavce"/>
      </w:pPr>
      <w:r w:rsidRPr="00164C26">
        <w:t>Důsledky odstoupení</w:t>
      </w:r>
    </w:p>
    <w:p w:rsidR="0036012B" w:rsidRPr="00164C26" w:rsidP="005E34B4">
      <w:pPr>
        <w:pStyle w:val="ListParagraph"/>
        <w:jc w:val="both"/>
      </w:pPr>
      <w:r w:rsidRPr="00164C26">
        <w:t>V případě odstoupení od smlouvy ze strany města je příjemce povinen do třiceti dnů ode dne doručení písemného odstoupení od smlouvy ze strany města vrátit do doby účinnosti odstoupení od smlouvy poskytnutou Dotaci či její část, a to na účet města č. 27-800424389/0800 vedený u České spořitelny, a.</w:t>
      </w:r>
      <w:r w:rsidRPr="00164C26">
        <w:t>s.</w:t>
      </w:r>
      <w:r w:rsidR="005E34B4">
        <w:t xml:space="preserve">, </w:t>
      </w:r>
      <w:r w:rsidRPr="00164C26">
        <w:t xml:space="preserve"> pobočka</w:t>
      </w:r>
      <w:r w:rsidRPr="00164C26">
        <w:t xml:space="preserve"> Karlovy Vary, pokud nebude v písemné listině o odstoupení od smlouvy uveden jiný účet.</w:t>
      </w:r>
    </w:p>
    <w:p w:rsidR="0036012B" w:rsidRPr="00164C26" w:rsidP="0036012B">
      <w:pPr>
        <w:pStyle w:val="Odstavce"/>
      </w:pPr>
      <w:r w:rsidRPr="00164C26">
        <w:t>Smluvní pokuta</w:t>
      </w:r>
    </w:p>
    <w:p w:rsidR="007228D4" w:rsidP="005E34B4">
      <w:pPr>
        <w:pStyle w:val="ListParagraph"/>
        <w:jc w:val="both"/>
      </w:pPr>
      <w:r w:rsidRPr="00164C26">
        <w:t>Pro případ, že Dotace dle této smlouvy nebude řádně a včas vrácena městu dle předchozího odstavce smlouvy, je město oprávněno účtovat příjemci smluvní pokutu ve výši 0,05</w:t>
      </w:r>
      <w:r w:rsidR="006E625C">
        <w:t xml:space="preserve"> </w:t>
      </w:r>
      <w:r w:rsidRPr="00164C26">
        <w:t>% (slovy: pětsetin procenta) z dlužné částky za každý den prodlení.</w:t>
      </w:r>
    </w:p>
    <w:p w:rsidR="0036012B" w:rsidRPr="00164C26" w:rsidP="0036012B">
      <w:pPr>
        <w:pStyle w:val="lnky"/>
        <w:rPr>
          <w:rFonts w:cs="Arial"/>
          <w:snapToGrid w:val="0"/>
          <w:szCs w:val="22"/>
        </w:rPr>
      </w:pPr>
      <w:r w:rsidRPr="00164C26">
        <w:rPr>
          <w:rFonts w:eastAsia="Calibri" w:cs="Arial"/>
          <w:szCs w:val="22"/>
        </w:rPr>
        <w:tab/>
        <w:t>Doručování</w:t>
      </w:r>
    </w:p>
    <w:p w:rsidR="0036012B" w:rsidRPr="00164C26" w:rsidP="0036012B">
      <w:pPr>
        <w:pStyle w:val="Odstavce"/>
        <w:rPr>
          <w:snapToGrid w:val="0"/>
        </w:rPr>
      </w:pPr>
      <w:r w:rsidRPr="00164C26">
        <w:rPr>
          <w:snapToGrid w:val="0"/>
        </w:rPr>
        <w:t>Doručování</w:t>
      </w:r>
    </w:p>
    <w:p w:rsidR="0036012B" w:rsidRPr="00164C26" w:rsidP="005E34B4">
      <w:pPr>
        <w:ind w:left="709"/>
        <w:jc w:val="both"/>
        <w:rPr>
          <w:snapToGrid w:val="0"/>
        </w:rPr>
      </w:pPr>
      <w:r w:rsidRPr="00164C26">
        <w:rPr>
          <w:snapToGrid w:val="0"/>
        </w:rPr>
        <w:t xml:space="preserve">Veškerá podání a jiná oznámení, která se doručují smluvním stranám, je třeba doručit osobně nebo doporučenou listovní </w:t>
      </w:r>
      <w:r w:rsidRPr="00164C26">
        <w:rPr>
          <w:snapToGrid w:val="0"/>
        </w:rPr>
        <w:t>zásilkou</w:t>
      </w:r>
      <w:r w:rsidR="005878FE">
        <w:rPr>
          <w:snapToGrid w:val="0"/>
        </w:rPr>
        <w:t xml:space="preserve"> </w:t>
      </w:r>
      <w:r w:rsidR="00CC1F84">
        <w:rPr>
          <w:snapToGrid w:val="0"/>
        </w:rPr>
        <w:t xml:space="preserve"> nebo</w:t>
      </w:r>
      <w:r w:rsidR="00CC1F84">
        <w:rPr>
          <w:snapToGrid w:val="0"/>
        </w:rPr>
        <w:t xml:space="preserve"> do datové schránky</w:t>
      </w:r>
      <w:r w:rsidRPr="00164C26" w:rsidR="00CC1F84">
        <w:rPr>
          <w:snapToGrid w:val="0"/>
        </w:rPr>
        <w:t>.</w:t>
      </w:r>
    </w:p>
    <w:p w:rsidR="0036012B" w:rsidRPr="00164C26" w:rsidP="0036012B">
      <w:pPr>
        <w:pStyle w:val="Odstavce"/>
        <w:rPr>
          <w:snapToGrid w:val="0"/>
        </w:rPr>
      </w:pPr>
      <w:r w:rsidRPr="00164C26">
        <w:rPr>
          <w:snapToGrid w:val="0"/>
        </w:rPr>
        <w:t>Způsob doručování</w:t>
      </w:r>
    </w:p>
    <w:p w:rsidR="0036012B" w:rsidRPr="00164C26" w:rsidP="005E34B4">
      <w:pPr>
        <w:ind w:left="709"/>
        <w:jc w:val="both"/>
        <w:rPr>
          <w:snapToGrid w:val="0"/>
        </w:rPr>
      </w:pPr>
      <w:r w:rsidRPr="00164C26">
        <w:rPr>
          <w:snapToGrid w:val="0"/>
        </w:rPr>
        <w:t xml:space="preserve">Aniž by tím byly dotčeny další prostředky, kterými lze prokázat doručení, </w:t>
      </w:r>
      <w:r w:rsidR="00CC1F84">
        <w:rPr>
          <w:snapToGrid w:val="0"/>
        </w:rPr>
        <w:t>zejména do datové schránky,</w:t>
      </w:r>
      <w:r w:rsidRPr="00164C26" w:rsidR="00CC1F84">
        <w:rPr>
          <w:snapToGrid w:val="0"/>
        </w:rPr>
        <w:t xml:space="preserve"> </w:t>
      </w:r>
      <w:r w:rsidRPr="00164C26">
        <w:rPr>
          <w:snapToGrid w:val="0"/>
        </w:rPr>
        <w:t>má se za to, že oznámení bylo řádně doručené:</w:t>
      </w:r>
    </w:p>
    <w:p w:rsidR="0036012B" w:rsidRPr="00164C26" w:rsidP="0036012B">
      <w:pPr>
        <w:pStyle w:val="Heading6"/>
        <w:keepNext/>
        <w:numPr>
          <w:ilvl w:val="5"/>
          <w:numId w:val="0"/>
        </w:numPr>
        <w:tabs>
          <w:tab w:val="left" w:pos="992"/>
        </w:tabs>
        <w:spacing w:before="0" w:after="0"/>
        <w:ind w:left="1152" w:hanging="432"/>
        <w:rPr>
          <w:rFonts w:ascii="Arial" w:hAnsi="Arial" w:cs="Arial"/>
          <w:snapToGrid w:val="0"/>
        </w:rPr>
      </w:pPr>
      <w:r w:rsidRPr="00164C26">
        <w:rPr>
          <w:rFonts w:ascii="Arial" w:hAnsi="Arial" w:cs="Arial"/>
          <w:snapToGrid w:val="0"/>
        </w:rPr>
        <w:t>při doručování osobně:</w:t>
      </w:r>
    </w:p>
    <w:p w:rsidR="0036012B" w:rsidRPr="00164C26" w:rsidP="0036012B">
      <w:pPr>
        <w:pStyle w:val="Odrky"/>
        <w:tabs>
          <w:tab w:val="clear" w:pos="993"/>
          <w:tab w:val="left" w:pos="1134"/>
        </w:tabs>
        <w:ind w:left="1134" w:hanging="425"/>
        <w:rPr>
          <w:rFonts w:cs="Arial"/>
          <w:snapToGrid w:val="0"/>
          <w:szCs w:val="22"/>
        </w:rPr>
      </w:pPr>
      <w:r w:rsidRPr="00164C26">
        <w:rPr>
          <w:rFonts w:cs="Arial"/>
          <w:snapToGrid w:val="0"/>
          <w:szCs w:val="22"/>
        </w:rPr>
        <w:t>dnem faktického přijetí oznámení příjemcem; nebo</w:t>
      </w:r>
    </w:p>
    <w:p w:rsidR="0036012B" w:rsidRPr="00164C26" w:rsidP="0036012B">
      <w:pPr>
        <w:pStyle w:val="Odrky"/>
        <w:tabs>
          <w:tab w:val="clear" w:pos="993"/>
          <w:tab w:val="left" w:pos="1134"/>
        </w:tabs>
        <w:ind w:left="1134" w:hanging="425"/>
        <w:rPr>
          <w:rFonts w:cs="Arial"/>
          <w:snapToGrid w:val="0"/>
          <w:szCs w:val="22"/>
        </w:rPr>
      </w:pPr>
      <w:r w:rsidRPr="00164C26">
        <w:rPr>
          <w:rFonts w:cs="Arial"/>
          <w:snapToGrid w:val="0"/>
          <w:szCs w:val="22"/>
        </w:rPr>
        <w:t>dnem, v němž bylo doručeno osobě na příjemcově adrese určené k přebírání listovních zásilek; nebo</w:t>
      </w:r>
    </w:p>
    <w:p w:rsidR="0036012B" w:rsidRPr="00164C26" w:rsidP="0036012B">
      <w:pPr>
        <w:pStyle w:val="Odrky"/>
        <w:tabs>
          <w:tab w:val="clear" w:pos="993"/>
          <w:tab w:val="left" w:pos="1134"/>
        </w:tabs>
        <w:ind w:left="1134" w:hanging="425"/>
        <w:rPr>
          <w:rFonts w:cs="Arial"/>
          <w:snapToGrid w:val="0"/>
          <w:szCs w:val="22"/>
        </w:rPr>
      </w:pPr>
      <w:r w:rsidRPr="00164C26">
        <w:rPr>
          <w:rFonts w:cs="Arial"/>
          <w:snapToGrid w:val="0"/>
          <w:szCs w:val="22"/>
        </w:rPr>
        <w:t>dnem, kdy bylo doručováno osobě na příjemcově adrese určené k přebírání listovních zásilek, a tato osoba odmítla listovní zásilku převzít,</w:t>
      </w:r>
      <w:r w:rsidR="005E34B4">
        <w:rPr>
          <w:rFonts w:cs="Arial"/>
          <w:snapToGrid w:val="0"/>
          <w:szCs w:val="22"/>
        </w:rPr>
        <w:t xml:space="preserve"> nebo</w:t>
      </w:r>
    </w:p>
    <w:p w:rsidR="0036012B" w:rsidRPr="00164C26" w:rsidP="0036012B">
      <w:pPr>
        <w:pStyle w:val="Odrky"/>
        <w:tabs>
          <w:tab w:val="clear" w:pos="993"/>
          <w:tab w:val="left" w:pos="1134"/>
        </w:tabs>
        <w:ind w:left="1134" w:hanging="425"/>
        <w:rPr>
          <w:rFonts w:cs="Arial"/>
          <w:snapToGrid w:val="0"/>
          <w:szCs w:val="22"/>
        </w:rPr>
      </w:pPr>
      <w:r w:rsidRPr="00164C26">
        <w:rPr>
          <w:rFonts w:cs="Arial"/>
          <w:snapToGrid w:val="0"/>
          <w:szCs w:val="22"/>
        </w:rPr>
        <w:t xml:space="preserve">dnem, kdy bylo doručováno příjemci a tento odmítl listovní zásilku převzít, a to i přesto, že se v místě doručení nezdržuje, pokud byla na zásilce uvedena adresa pro doručování dle odst. </w:t>
      </w:r>
      <w:r w:rsidR="00DA0962">
        <w:rPr>
          <w:rFonts w:cs="Arial"/>
          <w:snapToGrid w:val="0"/>
          <w:szCs w:val="22"/>
        </w:rPr>
        <w:t>4.3</w:t>
      </w:r>
      <w:r w:rsidRPr="00164C26">
        <w:rPr>
          <w:rFonts w:cs="Arial"/>
          <w:snapToGrid w:val="0"/>
          <w:szCs w:val="22"/>
        </w:rPr>
        <w:t>. Smlouvy.</w:t>
      </w:r>
    </w:p>
    <w:p w:rsidR="00CC1F84" w:rsidRPr="00164C26" w:rsidP="00CC1F84">
      <w:pPr>
        <w:pStyle w:val="Heading6"/>
        <w:keepNext/>
        <w:numPr>
          <w:ilvl w:val="5"/>
          <w:numId w:val="0"/>
        </w:numPr>
        <w:tabs>
          <w:tab w:val="left" w:pos="992"/>
        </w:tabs>
        <w:spacing w:before="0" w:after="0"/>
        <w:ind w:left="1152" w:hanging="432"/>
        <w:rPr>
          <w:rFonts w:ascii="Arial" w:hAnsi="Arial" w:cs="Arial"/>
          <w:snapToGrid w:val="0"/>
        </w:rPr>
      </w:pPr>
      <w:bookmarkStart w:id="9" w:name="_Ref219783087"/>
      <w:r w:rsidRPr="00164C26">
        <w:rPr>
          <w:rFonts w:ascii="Arial" w:hAnsi="Arial" w:cs="Arial"/>
          <w:snapToGrid w:val="0"/>
        </w:rPr>
        <w:t>při doručování prostřednictvím držitele poštovní licence</w:t>
      </w:r>
    </w:p>
    <w:p w:rsidR="00CC1F84" w:rsidRPr="00164C26" w:rsidP="00CC1F84">
      <w:pPr>
        <w:pStyle w:val="Odrky"/>
        <w:tabs>
          <w:tab w:val="clear" w:pos="993"/>
          <w:tab w:val="left" w:pos="1134"/>
        </w:tabs>
        <w:ind w:left="1134" w:hanging="425"/>
        <w:rPr>
          <w:rFonts w:cs="Arial"/>
          <w:snapToGrid w:val="0"/>
          <w:szCs w:val="22"/>
        </w:rPr>
      </w:pPr>
      <w:r w:rsidRPr="00164C26">
        <w:rPr>
          <w:rFonts w:cs="Arial"/>
          <w:snapToGrid w:val="0"/>
          <w:szCs w:val="22"/>
        </w:rPr>
        <w:t>dnem předání listovní zásilky příjemci; nebo</w:t>
      </w:r>
    </w:p>
    <w:p w:rsidR="00CC1F84" w:rsidP="00CC1F84">
      <w:pPr>
        <w:pStyle w:val="Odrky"/>
        <w:tabs>
          <w:tab w:val="clear" w:pos="993"/>
          <w:tab w:val="left" w:pos="1134"/>
        </w:tabs>
        <w:ind w:left="1134" w:hanging="425"/>
        <w:rPr>
          <w:rFonts w:cs="Arial"/>
          <w:snapToGrid w:val="0"/>
          <w:szCs w:val="22"/>
        </w:rPr>
      </w:pPr>
      <w:r w:rsidRPr="00164C26">
        <w:rPr>
          <w:rFonts w:cs="Arial"/>
          <w:snapToGrid w:val="0"/>
          <w:szCs w:val="22"/>
        </w:rPr>
        <w:t xml:space="preserve">dnem, kdy příjemce při prvním pokusu o doručení zásilku z jakýchkoli důvodů nepřevzal či odmítl zásilku převzít, a to i přesto, že se v místě doručení nezdržuje, pokud byla na zásilce uvedena adresa pro doručování dle odst. </w:t>
      </w:r>
      <w:r w:rsidR="00DA0962">
        <w:rPr>
          <w:rFonts w:cs="Arial"/>
          <w:snapToGrid w:val="0"/>
          <w:szCs w:val="22"/>
        </w:rPr>
        <w:t>4.3.</w:t>
      </w:r>
      <w:r w:rsidRPr="00164C26">
        <w:rPr>
          <w:rFonts w:cs="Arial"/>
          <w:snapToGrid w:val="0"/>
          <w:szCs w:val="22"/>
        </w:rPr>
        <w:t xml:space="preserve"> </w:t>
      </w:r>
      <w:r w:rsidR="00E505D4">
        <w:rPr>
          <w:rFonts w:cs="Arial"/>
          <w:snapToGrid w:val="0"/>
          <w:szCs w:val="22"/>
        </w:rPr>
        <w:t>s</w:t>
      </w:r>
      <w:r w:rsidRPr="00164C26">
        <w:rPr>
          <w:rFonts w:cs="Arial"/>
          <w:snapToGrid w:val="0"/>
          <w:szCs w:val="22"/>
        </w:rPr>
        <w:t>mlouvy</w:t>
      </w:r>
      <w:r w:rsidRPr="00164C26">
        <w:rPr>
          <w:rFonts w:cs="Arial"/>
          <w:snapToGrid w:val="0"/>
          <w:szCs w:val="22"/>
        </w:rPr>
        <w:t>.</w:t>
      </w:r>
    </w:p>
    <w:p w:rsidR="00CC1F84" w:rsidRPr="00164C26" w:rsidP="00CC1F84">
      <w:pPr>
        <w:pStyle w:val="Heading6"/>
        <w:keepNext/>
        <w:numPr>
          <w:ilvl w:val="5"/>
          <w:numId w:val="0"/>
        </w:numPr>
        <w:tabs>
          <w:tab w:val="left" w:pos="992"/>
        </w:tabs>
        <w:spacing w:before="0" w:after="0"/>
        <w:ind w:left="1152" w:hanging="432"/>
        <w:rPr>
          <w:rFonts w:ascii="Arial" w:hAnsi="Arial" w:cs="Arial"/>
          <w:snapToGrid w:val="0"/>
        </w:rPr>
      </w:pPr>
      <w:r w:rsidRPr="00164C26">
        <w:rPr>
          <w:rFonts w:ascii="Arial" w:hAnsi="Arial" w:cs="Arial"/>
          <w:snapToGrid w:val="0"/>
        </w:rPr>
        <w:t xml:space="preserve">při doručování </w:t>
      </w:r>
      <w:r>
        <w:rPr>
          <w:rFonts w:ascii="Arial" w:hAnsi="Arial" w:cs="Arial"/>
          <w:snapToGrid w:val="0"/>
        </w:rPr>
        <w:t>datovou schránkou</w:t>
      </w:r>
    </w:p>
    <w:p w:rsidR="00CC1F84" w:rsidRPr="00164C26" w:rsidP="00CC1F84">
      <w:pPr>
        <w:pStyle w:val="Odrky"/>
        <w:tabs>
          <w:tab w:val="clear" w:pos="993"/>
          <w:tab w:val="left" w:pos="1134"/>
        </w:tabs>
        <w:ind w:left="1134" w:hanging="425"/>
        <w:rPr>
          <w:rFonts w:cs="Arial"/>
          <w:snapToGrid w:val="0"/>
          <w:szCs w:val="22"/>
        </w:rPr>
      </w:pPr>
      <w:r>
        <w:rPr>
          <w:rFonts w:cs="Arial"/>
          <w:snapToGrid w:val="0"/>
          <w:szCs w:val="22"/>
        </w:rPr>
        <w:t>dl</w:t>
      </w:r>
      <w:r w:rsidRPr="00164C26">
        <w:rPr>
          <w:rFonts w:cs="Arial"/>
          <w:snapToGrid w:val="0"/>
          <w:szCs w:val="22"/>
        </w:rPr>
        <w:t>e</w:t>
      </w:r>
      <w:r>
        <w:rPr>
          <w:rFonts w:cs="Arial"/>
          <w:snapToGrid w:val="0"/>
          <w:szCs w:val="22"/>
        </w:rPr>
        <w:t xml:space="preserve"> zákona č.300/2008 Sb., o elektronických úkonech a autorizované konverzi dokumentů</w:t>
      </w:r>
    </w:p>
    <w:p w:rsidR="0036012B" w:rsidRPr="00164C26" w:rsidP="0036012B">
      <w:pPr>
        <w:pStyle w:val="Odstavce"/>
        <w:rPr>
          <w:snapToGrid w:val="0"/>
        </w:rPr>
      </w:pPr>
      <w:r w:rsidRPr="00164C26">
        <w:rPr>
          <w:snapToGrid w:val="0"/>
        </w:rPr>
        <w:t>Adresy pro doručování</w:t>
      </w:r>
    </w:p>
    <w:p w:rsidR="0036012B" w:rsidP="0036012B">
      <w:pPr>
        <w:pStyle w:val="ListParagraph"/>
        <w:rPr>
          <w:snapToGrid w:val="0"/>
        </w:rPr>
      </w:pPr>
      <w:r w:rsidRPr="00164C26">
        <w:rPr>
          <w:snapToGrid w:val="0"/>
        </w:rPr>
        <w:t>Ke dni podpisu Smlouvy je:</w:t>
      </w:r>
      <w:bookmarkEnd w:id="9"/>
    </w:p>
    <w:p w:rsidR="00E505D4" w:rsidRPr="00164C26" w:rsidP="0036012B">
      <w:pPr>
        <w:pStyle w:val="ListParagraph"/>
        <w:rPr>
          <w:snapToGrid w:val="0"/>
        </w:rPr>
      </w:pPr>
    </w:p>
    <w:p w:rsidR="0036012B" w:rsidP="0036012B">
      <w:pPr>
        <w:pStyle w:val="Heading6"/>
        <w:keepNext/>
        <w:numPr>
          <w:ilvl w:val="5"/>
          <w:numId w:val="0"/>
        </w:numPr>
        <w:tabs>
          <w:tab w:val="left" w:pos="992"/>
        </w:tabs>
        <w:spacing w:before="0" w:after="0"/>
        <w:ind w:left="1152" w:hanging="432"/>
        <w:rPr>
          <w:rFonts w:ascii="Arial" w:hAnsi="Arial" w:cs="Arial"/>
        </w:rPr>
      </w:pPr>
      <w:r w:rsidRPr="00164C26">
        <w:rPr>
          <w:rFonts w:ascii="Arial" w:hAnsi="Arial" w:cs="Arial"/>
        </w:rPr>
        <w:t>adresou pro doručování městu:</w:t>
      </w:r>
    </w:p>
    <w:p w:rsidR="00E505D4" w:rsidRPr="00E505D4" w:rsidP="00E505D4"/>
    <w:p w:rsidR="0036012B" w:rsidRPr="00164C26" w:rsidP="0036012B">
      <w:pPr>
        <w:widowControl w:val="0"/>
        <w:ind w:left="1701" w:hanging="708"/>
        <w:rPr>
          <w:snapToGrid w:val="0"/>
        </w:rPr>
      </w:pPr>
      <w:r>
        <w:rPr>
          <w:b/>
          <w:snapToGrid w:val="0"/>
        </w:rPr>
        <w:t>Statutární m</w:t>
      </w:r>
      <w:r w:rsidRPr="00164C26">
        <w:rPr>
          <w:b/>
          <w:snapToGrid w:val="0"/>
        </w:rPr>
        <w:t>ěsto Karlovy Vary</w:t>
      </w:r>
    </w:p>
    <w:p w:rsidR="0036012B" w:rsidP="0036012B">
      <w:pPr>
        <w:widowControl w:val="0"/>
        <w:ind w:left="1701" w:hanging="708"/>
        <w:rPr>
          <w:b/>
          <w:bCs/>
          <w:snapToGrid w:val="0"/>
        </w:rPr>
      </w:pPr>
      <w:r>
        <w:rPr>
          <w:b/>
          <w:bCs/>
          <w:snapToGrid w:val="0"/>
        </w:rPr>
        <w:t>U Spořitelny 2</w:t>
      </w:r>
      <w:r w:rsidRPr="00164C26">
        <w:rPr>
          <w:b/>
          <w:bCs/>
          <w:snapToGrid w:val="0"/>
        </w:rPr>
        <w:t>, Karlovy Vary, PSČ: 361 20</w:t>
      </w:r>
    </w:p>
    <w:p w:rsidR="00E505D4" w:rsidRPr="00164C26" w:rsidP="0036012B">
      <w:pPr>
        <w:widowControl w:val="0"/>
        <w:ind w:left="1701" w:hanging="708"/>
        <w:rPr>
          <w:b/>
          <w:bCs/>
          <w:snapToGrid w:val="0"/>
        </w:rPr>
      </w:pPr>
    </w:p>
    <w:p w:rsidR="0036012B" w:rsidP="0036012B">
      <w:pPr>
        <w:pStyle w:val="Heading6"/>
        <w:keepNext/>
        <w:numPr>
          <w:ilvl w:val="5"/>
          <w:numId w:val="0"/>
        </w:numPr>
        <w:tabs>
          <w:tab w:val="left" w:pos="992"/>
        </w:tabs>
        <w:spacing w:before="0" w:after="0"/>
        <w:ind w:left="1152" w:hanging="432"/>
        <w:rPr>
          <w:rFonts w:ascii="Arial" w:hAnsi="Arial" w:cs="Arial"/>
        </w:rPr>
      </w:pPr>
      <w:r w:rsidRPr="00164C26">
        <w:rPr>
          <w:rFonts w:ascii="Arial" w:hAnsi="Arial" w:cs="Arial"/>
        </w:rPr>
        <w:t>adresou pro doručování příjemci:</w:t>
      </w:r>
    </w:p>
    <w:p w:rsidR="00CB005D" w:rsidRPr="00CB005D" w:rsidP="00CB005D"/>
    <w:p w:rsidR="0036012B" w:rsidP="0036012B">
      <w:pPr>
        <w:pStyle w:val="ListParagraph"/>
        <w:ind w:left="993"/>
        <w:rPr>
          <w:b/>
        </w:rPr>
      </w:pPr>
      <w:r>
        <w:rPr>
          <w:b/>
        </w:rPr>
        <w:t>Agentura domácí péče LADARA</w:t>
      </w:r>
      <w:r w:rsidR="003920B3">
        <w:rPr>
          <w:b/>
        </w:rPr>
        <w:t>, o.p.s.</w:t>
      </w:r>
    </w:p>
    <w:p w:rsidR="00E505D4" w:rsidRPr="00164C26" w:rsidP="0036012B">
      <w:pPr>
        <w:pStyle w:val="ListParagraph"/>
        <w:ind w:left="993"/>
        <w:rPr>
          <w:b/>
        </w:rPr>
      </w:pPr>
      <w:r>
        <w:rPr>
          <w:b/>
        </w:rPr>
        <w:t>Čankovská</w:t>
      </w:r>
      <w:r>
        <w:rPr>
          <w:b/>
        </w:rPr>
        <w:t xml:space="preserve"> 1021/19</w:t>
      </w:r>
      <w:r w:rsidR="003920B3">
        <w:rPr>
          <w:b/>
        </w:rPr>
        <w:t xml:space="preserve">, Karlovy Vary, PSČ: 360 </w:t>
      </w:r>
      <w:r>
        <w:rPr>
          <w:b/>
        </w:rPr>
        <w:t>05</w:t>
      </w:r>
    </w:p>
    <w:p w:rsidR="0036012B" w:rsidRPr="00164C26" w:rsidP="0036012B">
      <w:pPr>
        <w:pStyle w:val="Odstavce"/>
      </w:pPr>
      <w:r w:rsidRPr="00164C26">
        <w:t>Doručování městu</w:t>
      </w:r>
    </w:p>
    <w:p w:rsidR="00F45111" w:rsidRPr="00164C26" w:rsidP="00E44118">
      <w:pPr>
        <w:ind w:left="709"/>
        <w:jc w:val="both"/>
      </w:pPr>
      <w:r w:rsidRPr="00164C26">
        <w:t>Městu lze řádně doručovat pouze v pracovních dnech a jim příslušejících úředních hodinách Magistrátu města Karlovy Vary, jinak nelze považovat úkon směřující k doručení za řádné doručení dle této Smlouvy.</w:t>
      </w:r>
    </w:p>
    <w:p w:rsidR="0036012B" w:rsidRPr="00164C26" w:rsidP="0036012B">
      <w:pPr>
        <w:pStyle w:val="lnky"/>
        <w:rPr>
          <w:rFonts w:cs="Arial"/>
          <w:szCs w:val="22"/>
        </w:rPr>
      </w:pPr>
      <w:r w:rsidRPr="00164C26">
        <w:rPr>
          <w:rFonts w:cs="Arial"/>
          <w:szCs w:val="22"/>
        </w:rPr>
        <w:tab/>
        <w:t>Společná ustanovení</w:t>
      </w:r>
    </w:p>
    <w:p w:rsidR="0036012B" w:rsidRPr="00164C26" w:rsidP="0036012B">
      <w:pPr>
        <w:pStyle w:val="Odstavce"/>
      </w:pPr>
      <w:r w:rsidRPr="00164C26">
        <w:t>Počet vyhotovení smlouvy</w:t>
      </w:r>
    </w:p>
    <w:p w:rsidR="0036012B" w:rsidP="00E505D4">
      <w:pPr>
        <w:pStyle w:val="ListParagraph"/>
        <w:jc w:val="both"/>
      </w:pPr>
      <w:r w:rsidRPr="00164C26">
        <w:t xml:space="preserve">Tato smlouva je vyhotovena ve </w:t>
      </w:r>
      <w:r w:rsidR="00CB005D">
        <w:t>třech</w:t>
      </w:r>
      <w:r w:rsidRPr="00164C26">
        <w:t xml:space="preserve"> stejnopisech, z nichž město obdrží </w:t>
      </w:r>
      <w:r w:rsidR="00CB005D">
        <w:t>dva</w:t>
      </w:r>
      <w:r w:rsidRPr="00D527A4">
        <w:t xml:space="preserve"> </w:t>
      </w:r>
      <w:r w:rsidRPr="00164C26">
        <w:t>stejnopis</w:t>
      </w:r>
      <w:r w:rsidR="00CB005D">
        <w:t>y</w:t>
      </w:r>
      <w:r w:rsidRPr="00164C26">
        <w:t xml:space="preserve"> a příjemce </w:t>
      </w:r>
      <w:r w:rsidR="00CB005D">
        <w:t>jeden</w:t>
      </w:r>
      <w:r w:rsidRPr="00164C26">
        <w:t xml:space="preserve"> stejnopis. Každé vyhotovení má právní sílu originálu.</w:t>
      </w:r>
    </w:p>
    <w:p w:rsidR="00F45111" w:rsidRPr="00164C26" w:rsidP="00E505D4">
      <w:pPr>
        <w:pStyle w:val="ListParagraph"/>
        <w:jc w:val="both"/>
        <w:rPr>
          <w:i/>
        </w:rPr>
      </w:pPr>
    </w:p>
    <w:p w:rsidR="00483166" w:rsidRPr="00164C26" w:rsidP="00483166">
      <w:pPr>
        <w:pStyle w:val="Odstavce"/>
      </w:pPr>
      <w:r>
        <w:t xml:space="preserve">Salvátorská klauzule </w:t>
      </w:r>
    </w:p>
    <w:p w:rsidR="00980E4B" w:rsidP="003920B3">
      <w:pPr>
        <w:pStyle w:val="ListParagraph"/>
        <w:jc w:val="both"/>
        <w:rPr>
          <w:color w:val="000000"/>
        </w:rPr>
      </w:pPr>
      <w:r w:rsidRPr="009F1CAE">
        <w:rPr>
          <w:color w:val="000000"/>
        </w:rPr>
        <w:t>V případě, že se některá ustanovení této smlouvy stanou neplatnými nebo neúčinnými, zůstává platnost a účinnosti ostatních ustanovení této smlouvy zachována. Smluvní strany se zavazují nahradit takto neplatná nebo neúčinná ustanovení ustanoveními jejich povaze nejbližšími s přihlédnutím k vůli smluvních stran dle předmětu této smlouvy</w:t>
      </w:r>
      <w:r>
        <w:rPr>
          <w:color w:val="000000"/>
        </w:rPr>
        <w:t>.</w:t>
      </w:r>
      <w:r w:rsidR="003920B3">
        <w:rPr>
          <w:color w:val="000000"/>
        </w:rPr>
        <w:t xml:space="preserve"> </w:t>
      </w:r>
    </w:p>
    <w:p w:rsidR="00E44118" w:rsidP="003920B3">
      <w:pPr>
        <w:pStyle w:val="ListParagraph"/>
        <w:jc w:val="both"/>
        <w:rPr>
          <w:color w:val="000000"/>
        </w:rPr>
      </w:pPr>
    </w:p>
    <w:p w:rsidR="00E44118" w:rsidP="003920B3">
      <w:pPr>
        <w:pStyle w:val="Odstavce"/>
      </w:pPr>
      <w:r>
        <w:t>Ř</w:t>
      </w:r>
      <w:r w:rsidRPr="00164C26" w:rsidR="0036012B">
        <w:t>ešení sporů</w:t>
      </w:r>
    </w:p>
    <w:p w:rsidR="00FF5C26" w:rsidRPr="00E44118" w:rsidP="00E44118">
      <w:pPr>
        <w:pStyle w:val="Odstavce"/>
        <w:numPr>
          <w:ilvl w:val="0"/>
          <w:numId w:val="0"/>
        </w:numPr>
        <w:ind w:left="792"/>
        <w:rPr>
          <w:b w:val="0"/>
        </w:rPr>
      </w:pPr>
      <w:r w:rsidRPr="00E44118">
        <w:rPr>
          <w:b w:val="0"/>
        </w:rPr>
        <w:t>Případné spory vzniklé z této smlouvy budou řešeny podle platné právní úpravy věcně a místně příslušnými orgány.</w:t>
      </w:r>
      <w:r w:rsidRPr="00E44118" w:rsidR="003920B3">
        <w:rPr>
          <w:b w:val="0"/>
        </w:rPr>
        <w:t xml:space="preserve"> </w:t>
      </w:r>
    </w:p>
    <w:p w:rsidR="0036012B" w:rsidRPr="00164C26" w:rsidP="0036012B">
      <w:pPr>
        <w:pStyle w:val="Odstavce"/>
      </w:pPr>
      <w:r w:rsidRPr="00164C26">
        <w:t>Dodatky smlouvy</w:t>
      </w:r>
    </w:p>
    <w:p w:rsidR="0036012B" w:rsidP="00E505D4">
      <w:pPr>
        <w:pStyle w:val="ListParagraph"/>
        <w:jc w:val="both"/>
      </w:pPr>
      <w:r w:rsidRPr="00164C26">
        <w:t>Tuto smlouvu lze měnit, doplňovat a upřesňovat pouze oboustranně odsouhlasenými, písemnými a průběžně číslovanými dodatky, podepsanými oprávněnými zástupci obou smluvních stran, které musí být obsaženy na jedné listině.</w:t>
      </w:r>
    </w:p>
    <w:p w:rsidR="00F45111" w:rsidP="0036012B">
      <w:pPr>
        <w:pStyle w:val="ListParagraph"/>
      </w:pPr>
    </w:p>
    <w:p w:rsidR="00CB005D" w:rsidP="0036012B">
      <w:pPr>
        <w:pStyle w:val="ListParagraph"/>
      </w:pPr>
    </w:p>
    <w:p w:rsidR="00CB005D" w:rsidP="0036012B">
      <w:pPr>
        <w:pStyle w:val="ListParagraph"/>
      </w:pPr>
    </w:p>
    <w:p w:rsidR="00CB005D" w:rsidP="0036012B">
      <w:pPr>
        <w:pStyle w:val="ListParagraph"/>
      </w:pPr>
    </w:p>
    <w:p w:rsidR="00CB005D" w:rsidP="0036012B">
      <w:pPr>
        <w:pStyle w:val="ListParagraph"/>
      </w:pPr>
    </w:p>
    <w:p w:rsidR="00CB005D" w:rsidRPr="00164C26" w:rsidP="0036012B">
      <w:pPr>
        <w:pStyle w:val="ListParagraph"/>
      </w:pPr>
    </w:p>
    <w:p w:rsidR="0036012B" w:rsidRPr="00164C26" w:rsidP="0036012B">
      <w:pPr>
        <w:pStyle w:val="lnky"/>
        <w:rPr>
          <w:rFonts w:cs="Arial"/>
          <w:szCs w:val="22"/>
        </w:rPr>
      </w:pPr>
      <w:r w:rsidRPr="00164C26">
        <w:rPr>
          <w:rFonts w:cs="Arial"/>
          <w:szCs w:val="22"/>
        </w:rPr>
        <w:tab/>
        <w:t>Závěrečná ustanovení</w:t>
      </w:r>
    </w:p>
    <w:p w:rsidR="0036012B" w:rsidRPr="00164C26" w:rsidP="0036012B">
      <w:pPr>
        <w:pStyle w:val="Odstavce"/>
      </w:pPr>
      <w:r w:rsidRPr="00164C26">
        <w:t xml:space="preserve">Platnost </w:t>
      </w:r>
      <w:r w:rsidR="0086349C">
        <w:t xml:space="preserve">a účinnost </w:t>
      </w:r>
      <w:r w:rsidRPr="00164C26">
        <w:t>smlouvy</w:t>
      </w:r>
    </w:p>
    <w:p w:rsidR="0036012B" w:rsidP="0036012B">
      <w:pPr>
        <w:pStyle w:val="ListParagraph"/>
      </w:pPr>
      <w:r w:rsidRPr="00164C26">
        <w:t xml:space="preserve">Tato smlouva nabývá platnosti </w:t>
      </w:r>
      <w:r w:rsidR="0086349C">
        <w:t xml:space="preserve">a účinnosti v den jejího </w:t>
      </w:r>
      <w:r w:rsidRPr="00164C26">
        <w:t xml:space="preserve">podpisu oprávněnými zástupci obou smluvních stran. </w:t>
      </w:r>
    </w:p>
    <w:p w:rsidR="00CB005D" w:rsidP="00CB005D">
      <w:pPr>
        <w:pStyle w:val="ListParagraph"/>
        <w:jc w:val="both"/>
      </w:pPr>
      <w:r>
        <w:t xml:space="preserve">Příjemce Dotace podpisem této smlouvy výslovně prohlašuje, že byl seznámen se Zásadami pro poskytování dotací z rozpočtu Statutárního města Karlovy Vary, zvláště si je vědom dalších povinností, které pro příjemce Dotace jsou závazné. </w:t>
      </w:r>
    </w:p>
    <w:p w:rsidR="00CB005D" w:rsidRPr="00164C26" w:rsidP="00CB005D">
      <w:pPr>
        <w:pStyle w:val="ListParagraph"/>
        <w:jc w:val="both"/>
      </w:pPr>
    </w:p>
    <w:p w:rsidR="00CB005D" w:rsidRPr="0086349C" w:rsidP="00CB005D">
      <w:pPr>
        <w:pStyle w:val="Odstavce"/>
        <w:numPr>
          <w:ilvl w:val="0"/>
          <w:numId w:val="0"/>
        </w:numPr>
        <w:ind w:left="360"/>
      </w:pPr>
      <w:r>
        <w:t>6.2.            Právní předpisy</w:t>
      </w:r>
      <w:r w:rsidRPr="00164C26">
        <w:t xml:space="preserve"> </w:t>
      </w:r>
    </w:p>
    <w:p w:rsidR="00CB005D" w:rsidRPr="00164C26" w:rsidP="00CB005D">
      <w:pPr>
        <w:autoSpaceDE w:val="0"/>
        <w:autoSpaceDN w:val="0"/>
        <w:adjustRightInd w:val="0"/>
        <w:ind w:left="708"/>
        <w:jc w:val="both"/>
      </w:pPr>
      <w:r>
        <w:rPr>
          <w:color w:val="000000"/>
        </w:rPr>
        <w:t xml:space="preserve">Právní předpisy dle této smlouvy se řídí zákonem č. 250/2000 Sb., o rozpočtových pravidlech územních rozpočtů a zákonem č. 128/2000 Sb., o obcích (obecní zřízení), popřípadě se právní vztahy řídí </w:t>
      </w:r>
      <w:r>
        <w:rPr>
          <w:color w:val="000000"/>
        </w:rPr>
        <w:t>příslušními</w:t>
      </w:r>
      <w:r>
        <w:rPr>
          <w:color w:val="000000"/>
        </w:rPr>
        <w:t xml:space="preserve"> ustanoveními zákona č. 500/2004 Sb., správní řád, ve znění pozdějších předpisů a není-jich, také zákonem č. 89/2012 Sb., občanský zákoník, v platném znění.</w:t>
      </w:r>
    </w:p>
    <w:p w:rsidR="00CB005D" w:rsidRPr="00164C26" w:rsidP="00CB005D">
      <w:pPr>
        <w:pStyle w:val="Odstavce"/>
        <w:numPr>
          <w:ilvl w:val="0"/>
          <w:numId w:val="0"/>
        </w:numPr>
        <w:ind w:left="360"/>
      </w:pPr>
      <w:r>
        <w:t xml:space="preserve">6.3.             </w:t>
      </w:r>
      <w:r w:rsidRPr="00164C26">
        <w:t>Doložka</w:t>
      </w:r>
    </w:p>
    <w:p w:rsidR="00CB005D" w:rsidRPr="00164C26" w:rsidP="00CB005D">
      <w:pPr>
        <w:pStyle w:val="ListParagraph"/>
        <w:jc w:val="both"/>
      </w:pPr>
      <w:r>
        <w:t>Statutární m</w:t>
      </w:r>
      <w:r w:rsidRPr="00164C26">
        <w:t xml:space="preserve">ěsto Karlovy Vary ve smyslu ustanovení § 41 zákona č.128/2000 </w:t>
      </w:r>
      <w:r w:rsidRPr="00164C26">
        <w:t>Sb.</w:t>
      </w:r>
      <w:r>
        <w:t>,</w:t>
      </w:r>
      <w:r w:rsidRPr="00164C26">
        <w:t xml:space="preserve">  o obcích</w:t>
      </w:r>
      <w:r w:rsidRPr="00164C26">
        <w:t xml:space="preserve">, ve znění pozdějších předpisů, potvrzuje, že u právních </w:t>
      </w:r>
      <w:r>
        <w:t>jednání</w:t>
      </w:r>
      <w:r w:rsidRPr="00164C26">
        <w:t xml:space="preserve"> obsažených v této smlouvě byly splněny ze strany </w:t>
      </w:r>
      <w:r>
        <w:t>Statutárního m</w:t>
      </w:r>
      <w:r w:rsidRPr="00164C26">
        <w:t>ěsta Karlovy Vary veškeré zákonem č. 128/2000 Sb.</w:t>
      </w:r>
      <w:r>
        <w:t>,</w:t>
      </w:r>
      <w:r w:rsidRPr="00164C26">
        <w:t xml:space="preserve">  o obcích, ve znění pozdějších předpisů, či jinými obecně závaznými právními předpisy</w:t>
      </w:r>
      <w:r>
        <w:t>,</w:t>
      </w:r>
      <w:r w:rsidRPr="00164C26">
        <w:t xml:space="preserve"> stanovené podmínky ve formě předchozího zveřejnění, schválení či odsouhlasení, které jsou obligatorní pro platnost tohoto právního </w:t>
      </w:r>
      <w:r>
        <w:t>jednání</w:t>
      </w:r>
      <w:r w:rsidRPr="00164C26">
        <w:t>.</w:t>
      </w:r>
    </w:p>
    <w:p w:rsidR="00CB005D" w:rsidRPr="00164C26" w:rsidP="00CB005D">
      <w:pPr>
        <w:pStyle w:val="Odstavce"/>
        <w:numPr>
          <w:ilvl w:val="0"/>
          <w:numId w:val="0"/>
        </w:numPr>
        <w:ind w:left="360"/>
      </w:pPr>
      <w:r>
        <w:t xml:space="preserve">6.4.             </w:t>
      </w:r>
      <w:r w:rsidRPr="00164C26">
        <w:t>Autentičnost smlouvy</w:t>
      </w:r>
    </w:p>
    <w:p w:rsidR="00CB005D" w:rsidP="00CB005D">
      <w:pPr>
        <w:pStyle w:val="ListParagraph"/>
        <w:jc w:val="both"/>
      </w:pPr>
      <w:r w:rsidRPr="00164C26">
        <w:t>Obě smluvní strany potvrzují autentičnost této smlouvy a prohlašují, že si smlouvu přečetly, s jejím obsahem souhlasí, že smlouva byla sepsána na základě pravdivých údajů, z jejich pravé a svobodné vůle</w:t>
      </w:r>
      <w:r>
        <w:t>,</w:t>
      </w:r>
      <w:r w:rsidRPr="00164C26">
        <w:t xml:space="preserve"> a nebyla uzavřena v tísni ani za jinak jednostranně nevýhodných podmínek, což stvrzují podpisem svého oprávněného zástupce.</w:t>
      </w:r>
    </w:p>
    <w:p w:rsidR="00CB005D" w:rsidP="0036012B">
      <w:pPr>
        <w:pStyle w:val="ListParagraph"/>
      </w:pPr>
    </w:p>
    <w:p w:rsidR="0036012B" w:rsidRPr="00164C26" w:rsidP="0036012B">
      <w:pPr>
        <w:tabs>
          <w:tab w:val="left" w:pos="1296"/>
        </w:tabs>
        <w:ind w:left="284" w:hanging="284"/>
        <w:rPr>
          <w:color w:val="000000"/>
        </w:rPr>
      </w:pPr>
    </w:p>
    <w:p w:rsidR="0036012B" w:rsidRPr="00164C26" w:rsidP="0036012B">
      <w:pPr>
        <w:tabs>
          <w:tab w:val="left" w:pos="1418"/>
        </w:tabs>
        <w:ind w:left="1418" w:hanging="1418"/>
      </w:pPr>
      <w:r w:rsidRPr="00164C26">
        <w:t>Příloha č. 1:</w:t>
      </w:r>
      <w:r w:rsidRPr="00164C26">
        <w:tab/>
        <w:t xml:space="preserve">Výpis z usnesení Zastupitelstva města Karlovy Vary ze dne </w:t>
      </w:r>
      <w:r w:rsidR="00CB005D">
        <w:t>10.05.2016</w:t>
      </w:r>
      <w:r w:rsidRPr="00164C26">
        <w:t xml:space="preserve">, pod bodem č. </w:t>
      </w:r>
      <w:r w:rsidR="00CB005D">
        <w:t>26</w:t>
      </w:r>
    </w:p>
    <w:p w:rsidR="0036012B" w:rsidRPr="00164C26" w:rsidP="0036012B">
      <w:pPr>
        <w:tabs>
          <w:tab w:val="left" w:pos="1418"/>
        </w:tabs>
        <w:ind w:left="1418" w:hanging="1418"/>
      </w:pPr>
      <w:r w:rsidRPr="00164C26">
        <w:t xml:space="preserve">Příloha č. </w:t>
      </w:r>
      <w:r w:rsidR="00E505D4">
        <w:t>2</w:t>
      </w:r>
      <w:r w:rsidR="00997303">
        <w:t>:</w:t>
      </w:r>
      <w:r w:rsidRPr="00164C26">
        <w:tab/>
      </w:r>
      <w:r w:rsidR="00CB005D">
        <w:t>Zásady pro poskytování dotací z rozpočtu Statutárního města Karlovy Vary, jakož i příloha č. 3 těchto Zásad</w:t>
      </w:r>
    </w:p>
    <w:p w:rsidR="0036012B" w:rsidRPr="00164C26" w:rsidP="0036012B">
      <w:pPr>
        <w:rPr>
          <w:color w:val="000000"/>
        </w:rPr>
      </w:pPr>
    </w:p>
    <w:p w:rsidR="0036012B" w:rsidRPr="00164C26" w:rsidP="0036012B">
      <w:pPr>
        <w:rPr>
          <w:color w:val="000000"/>
        </w:rPr>
      </w:pPr>
    </w:p>
    <w:p w:rsidR="0036012B" w:rsidRPr="00164C26" w:rsidP="0036012B">
      <w:pPr>
        <w:rPr>
          <w:color w:val="000000"/>
        </w:rPr>
      </w:pPr>
      <w:r w:rsidRPr="00164C26">
        <w:rPr>
          <w:color w:val="000000"/>
        </w:rPr>
        <w:t xml:space="preserve">V Karlových Varech, dne </w:t>
      </w:r>
      <w:r w:rsidRPr="00164C26">
        <w:rPr>
          <w:color w:val="000000"/>
        </w:rPr>
        <w:tab/>
      </w:r>
    </w:p>
    <w:p w:rsidR="0036012B" w:rsidRPr="00164C26" w:rsidP="0036012B">
      <w:pPr>
        <w:rPr>
          <w:color w:val="000000"/>
        </w:rPr>
      </w:pPr>
    </w:p>
    <w:p w:rsidR="0036012B" w:rsidP="0036012B">
      <w:pPr>
        <w:rPr>
          <w:color w:val="000000"/>
        </w:rPr>
      </w:pPr>
    </w:p>
    <w:p w:rsidR="004B4F7C" w:rsidP="0036012B">
      <w:pPr>
        <w:rPr>
          <w:color w:val="000000"/>
        </w:rPr>
      </w:pPr>
    </w:p>
    <w:p w:rsidR="00E44118" w:rsidP="0036012B">
      <w:pPr>
        <w:rPr>
          <w:color w:val="000000"/>
        </w:rPr>
      </w:pPr>
    </w:p>
    <w:p w:rsidR="00E44118" w:rsidP="0036012B">
      <w:pPr>
        <w:rPr>
          <w:color w:val="000000"/>
        </w:rPr>
      </w:pPr>
    </w:p>
    <w:p w:rsidR="00997303" w:rsidP="0036012B">
      <w:pPr>
        <w:rPr>
          <w:color w:val="000000"/>
        </w:rPr>
      </w:pPr>
    </w:p>
    <w:p w:rsidR="00997303" w:rsidRPr="00164C26" w:rsidP="0036012B">
      <w:pPr>
        <w:rPr>
          <w:color w:val="000000"/>
        </w:rPr>
      </w:pPr>
    </w:p>
    <w:p w:rsidR="0036012B" w:rsidRPr="00164C26" w:rsidP="0036012B">
      <w:pPr>
        <w:rPr>
          <w:color w:val="000000"/>
        </w:rPr>
      </w:pPr>
    </w:p>
    <w:p w:rsidR="0036012B" w:rsidRPr="00164C26" w:rsidP="0036012B">
      <w:pPr>
        <w:tabs>
          <w:tab w:val="left" w:pos="284"/>
          <w:tab w:val="left" w:pos="4820"/>
        </w:tabs>
      </w:pPr>
      <w:r w:rsidRPr="00164C26">
        <w:tab/>
        <w:t>______________________________</w:t>
      </w:r>
      <w:r w:rsidRPr="00164C26">
        <w:tab/>
        <w:t>_______________________________</w:t>
      </w:r>
    </w:p>
    <w:p w:rsidR="0036012B" w:rsidRPr="00164C26" w:rsidP="0036012B">
      <w:pPr>
        <w:tabs>
          <w:tab w:val="left" w:pos="851"/>
          <w:tab w:val="left" w:pos="4962"/>
        </w:tabs>
        <w:rPr>
          <w:b/>
          <w:bCs/>
        </w:rPr>
      </w:pPr>
      <w:r>
        <w:rPr>
          <w:bCs/>
        </w:rPr>
        <w:t xml:space="preserve">       </w:t>
      </w:r>
      <w:r w:rsidR="00CD01EE">
        <w:rPr>
          <w:b/>
          <w:bCs/>
        </w:rPr>
        <w:t>Statutární m</w:t>
      </w:r>
      <w:r w:rsidR="00F9014E">
        <w:rPr>
          <w:b/>
          <w:bCs/>
        </w:rPr>
        <w:t xml:space="preserve">ěsto Karlovy </w:t>
      </w:r>
      <w:r w:rsidR="00F9014E">
        <w:rPr>
          <w:b/>
          <w:bCs/>
        </w:rPr>
        <w:t xml:space="preserve">Vary                 </w:t>
      </w:r>
      <w:r w:rsidR="004B4F7C">
        <w:rPr>
          <w:b/>
          <w:bCs/>
        </w:rPr>
        <w:t xml:space="preserve"> </w:t>
      </w:r>
      <w:r w:rsidR="00F9014E">
        <w:rPr>
          <w:b/>
          <w:bCs/>
        </w:rPr>
        <w:t>Agentura</w:t>
      </w:r>
      <w:r w:rsidR="00F9014E">
        <w:rPr>
          <w:b/>
          <w:bCs/>
        </w:rPr>
        <w:t xml:space="preserve"> domácí péče LADARA</w:t>
      </w:r>
      <w:r w:rsidR="004B4F7C">
        <w:rPr>
          <w:b/>
          <w:bCs/>
        </w:rPr>
        <w:t xml:space="preserve">, o.p.s. </w:t>
      </w:r>
      <w:r w:rsidR="00997303">
        <w:rPr>
          <w:b/>
          <w:bCs/>
        </w:rPr>
        <w:t xml:space="preserve">      </w:t>
      </w:r>
    </w:p>
    <w:p w:rsidR="004B4F7C" w:rsidP="0036012B">
      <w:pPr>
        <w:tabs>
          <w:tab w:val="left" w:pos="1134"/>
          <w:tab w:val="left" w:pos="6096"/>
        </w:tabs>
        <w:rPr>
          <w:bCs/>
        </w:rPr>
      </w:pPr>
      <w:r>
        <w:rPr>
          <w:bCs/>
        </w:rPr>
        <w:tab/>
      </w:r>
      <w:r>
        <w:rPr>
          <w:bCs/>
        </w:rPr>
        <w:t>z</w:t>
      </w:r>
      <w:r>
        <w:rPr>
          <w:bCs/>
        </w:rPr>
        <w:t>astoupené</w:t>
      </w:r>
      <w:r>
        <w:rPr>
          <w:bCs/>
        </w:rPr>
        <w:t xml:space="preserve">                                                          </w:t>
      </w:r>
      <w:r w:rsidR="00CB005D">
        <w:rPr>
          <w:bCs/>
        </w:rPr>
        <w:t xml:space="preserve">   </w:t>
      </w:r>
      <w:r>
        <w:rPr>
          <w:bCs/>
        </w:rPr>
        <w:t>zastoupen</w:t>
      </w:r>
      <w:r w:rsidR="00F9014E">
        <w:rPr>
          <w:bCs/>
        </w:rPr>
        <w:t>a</w:t>
      </w:r>
      <w:r>
        <w:rPr>
          <w:bCs/>
        </w:rPr>
        <w:t xml:space="preserve">      </w:t>
      </w:r>
    </w:p>
    <w:p w:rsidR="00E27D0D" w:rsidP="0036012B">
      <w:pPr>
        <w:tabs>
          <w:tab w:val="left" w:pos="1134"/>
          <w:tab w:val="left" w:pos="6096"/>
        </w:tabs>
        <w:rPr>
          <w:bCs/>
        </w:rPr>
      </w:pPr>
      <w:r>
        <w:rPr>
          <w:bCs/>
        </w:rPr>
        <w:t xml:space="preserve">       </w:t>
      </w:r>
      <w:r w:rsidR="00CB005D">
        <w:rPr>
          <w:bCs/>
        </w:rPr>
        <w:t xml:space="preserve">    </w:t>
      </w:r>
      <w:r w:rsidR="00CB005D">
        <w:rPr>
          <w:bCs/>
        </w:rPr>
        <w:t>Ing</w:t>
      </w:r>
      <w:r>
        <w:rPr>
          <w:bCs/>
        </w:rPr>
        <w:t>.</w:t>
      </w:r>
      <w:r w:rsidR="00CB005D">
        <w:rPr>
          <w:bCs/>
        </w:rPr>
        <w:t>Petrem</w:t>
      </w:r>
      <w:r w:rsidR="00CB005D">
        <w:rPr>
          <w:bCs/>
        </w:rPr>
        <w:t xml:space="preserve"> Kulhánkem               </w:t>
      </w:r>
      <w:r>
        <w:rPr>
          <w:bCs/>
        </w:rPr>
        <w:t xml:space="preserve">                       </w:t>
      </w:r>
      <w:r w:rsidR="00F9014E">
        <w:rPr>
          <w:bCs/>
        </w:rPr>
        <w:t xml:space="preserve">Ing. Pavlem </w:t>
      </w:r>
      <w:r w:rsidR="00F9014E">
        <w:rPr>
          <w:bCs/>
        </w:rPr>
        <w:t>Andrejkivem</w:t>
      </w:r>
      <w:r w:rsidR="00F9014E">
        <w:rPr>
          <w:bCs/>
        </w:rPr>
        <w:t xml:space="preserve">, </w:t>
      </w:r>
      <w:r w:rsidR="00F9014E">
        <w:rPr>
          <w:bCs/>
        </w:rPr>
        <w:t>DiS</w:t>
      </w:r>
      <w:r w:rsidR="00F9014E">
        <w:rPr>
          <w:bCs/>
        </w:rPr>
        <w:t>.</w:t>
      </w:r>
    </w:p>
    <w:p w:rsidR="004B4F7C" w:rsidP="0036012B">
      <w:pPr>
        <w:tabs>
          <w:tab w:val="left" w:pos="1134"/>
          <w:tab w:val="left" w:pos="6096"/>
        </w:tabs>
        <w:rPr>
          <w:bCs/>
        </w:rPr>
      </w:pPr>
      <w:r>
        <w:rPr>
          <w:bCs/>
        </w:rPr>
        <w:t xml:space="preserve">              primátorem </w:t>
      </w:r>
      <w:r>
        <w:rPr>
          <w:bCs/>
        </w:rPr>
        <w:t>města</w:t>
      </w:r>
      <w:r>
        <w:rPr>
          <w:bCs/>
        </w:rPr>
        <w:t xml:space="preserve">                        </w:t>
      </w:r>
      <w:r>
        <w:rPr>
          <w:bCs/>
        </w:rPr>
        <w:t xml:space="preserve">                 </w:t>
      </w:r>
      <w:r>
        <w:rPr>
          <w:bCs/>
        </w:rPr>
        <w:t xml:space="preserve">      </w:t>
      </w:r>
      <w:r w:rsidR="00F9014E">
        <w:rPr>
          <w:bCs/>
        </w:rPr>
        <w:t xml:space="preserve">  </w:t>
      </w:r>
      <w:r>
        <w:rPr>
          <w:bCs/>
        </w:rPr>
        <w:t>ředitelem</w:t>
      </w:r>
      <w:r>
        <w:rPr>
          <w:bCs/>
        </w:rPr>
        <w:t xml:space="preserve"> společnosti</w:t>
      </w:r>
    </w:p>
    <w:p w:rsidR="00CA0A38" w:rsidP="00DD4C9A">
      <w:pPr>
        <w:tabs>
          <w:tab w:val="left" w:pos="1134"/>
          <w:tab w:val="left" w:pos="6096"/>
        </w:tabs>
        <w:rPr>
          <w:bCs/>
        </w:rPr>
      </w:pPr>
      <w:r>
        <w:rPr>
          <w:bCs/>
        </w:rPr>
        <w:t xml:space="preserve">                   </w:t>
      </w:r>
    </w:p>
    <w:sectPr w:rsidSect="007713B0">
      <w:footerReference w:type="default" r:id="rId5"/>
      <w:pgSz w:w="11906" w:h="16838"/>
      <w:pgMar w:top="1079" w:right="1286" w:bottom="360" w:left="1418" w:header="709" w:footer="709" w:gutter="0"/>
      <w:pgNumType w:start="1"/>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BBE" w:rsidRPr="00FD1F6F">
    <w:pPr>
      <w:pStyle w:val="Footer"/>
      <w:jc w:val="center"/>
      <w:rPr>
        <w:i/>
        <w:sz w:val="18"/>
        <w:szCs w:val="18"/>
      </w:rPr>
    </w:pPr>
    <w:r>
      <w:rPr>
        <w:i/>
        <w:sz w:val="18"/>
        <w:szCs w:val="18"/>
      </w:rPr>
      <w:t xml:space="preserve">strana </w:t>
    </w:r>
    <w:r w:rsidRPr="00FD1F6F">
      <w:rPr>
        <w:i/>
        <w:sz w:val="18"/>
        <w:szCs w:val="18"/>
      </w:rPr>
      <w:fldChar w:fldCharType="begin"/>
    </w:r>
    <w:r w:rsidRPr="00FD1F6F">
      <w:rPr>
        <w:i/>
        <w:sz w:val="18"/>
        <w:szCs w:val="18"/>
      </w:rPr>
      <w:instrText xml:space="preserve"> PAGE   \* MERGEFORMAT </w:instrText>
    </w:r>
    <w:r w:rsidRPr="00FD1F6F">
      <w:rPr>
        <w:i/>
        <w:sz w:val="18"/>
        <w:szCs w:val="18"/>
      </w:rPr>
      <w:fldChar w:fldCharType="separate"/>
    </w:r>
    <w:r w:rsidR="00B53214">
      <w:rPr>
        <w:i/>
        <w:noProof/>
        <w:sz w:val="18"/>
        <w:szCs w:val="18"/>
      </w:rPr>
      <w:t>8</w:t>
    </w:r>
    <w:r w:rsidRPr="00FD1F6F">
      <w:rPr>
        <w:i/>
        <w:sz w:val="18"/>
        <w:szCs w:val="18"/>
      </w:rPr>
      <w:fldChar w:fldCharType="end"/>
    </w:r>
  </w:p>
  <w:p w:rsidR="00010BBE">
    <w:pPr>
      <w:pStyle w:val="Footer"/>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3321D"/>
    <w:multiLevelType w:val="hybridMultilevel"/>
    <w:tmpl w:val="78B08D6C"/>
    <w:lvl w:ilvl="0">
      <w:start w:val="0"/>
      <w:numFmt w:val="bullet"/>
      <w:lvlText w:val="-"/>
      <w:lvlJc w:val="left"/>
      <w:pPr>
        <w:ind w:left="720" w:hanging="360"/>
      </w:pPr>
      <w:rPr>
        <w:rFonts w:ascii="Calibri" w:eastAsia="Calibri" w:hAnsi="Calibr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59D18A0"/>
    <w:multiLevelType w:val="hybridMultilevel"/>
    <w:tmpl w:val="D5EE8B06"/>
    <w:lvl w:ilvl="0">
      <w:start w:val="1"/>
      <w:numFmt w:val="lowerLetter"/>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2">
    <w:nsid w:val="077A7594"/>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B0028E3"/>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E672E80"/>
    <w:multiLevelType w:val="hybridMultilevel"/>
    <w:tmpl w:val="9DB8105C"/>
    <w:lvl w:ilvl="0">
      <w:start w:val="1"/>
      <w:numFmt w:val="bullet"/>
      <w:lvlText w:val="-"/>
      <w:lvlJc w:val="left"/>
      <w:pPr>
        <w:ind w:left="1425" w:hanging="360"/>
      </w:pPr>
      <w:rPr>
        <w:rFonts w:ascii="Arial" w:eastAsia="Times New Roman" w:hAnsi="Arial" w:cs="Arial" w:hint="default"/>
      </w:rPr>
    </w:lvl>
    <w:lvl w:ilvl="1">
      <w:start w:val="6"/>
      <w:numFmt w:val="bullet"/>
      <w:lvlText w:val="•"/>
      <w:lvlJc w:val="left"/>
      <w:pPr>
        <w:ind w:left="2145" w:hanging="360"/>
      </w:pPr>
      <w:rPr>
        <w:rFonts w:ascii="Arial" w:eastAsia="Times New Roman" w:hAnsi="Arial" w:cs="Arial" w:hint="default"/>
      </w:rPr>
    </w:lvl>
    <w:lvl w:ilvl="2" w:tentative="1">
      <w:start w:val="1"/>
      <w:numFmt w:val="bullet"/>
      <w:lvlText w:val=""/>
      <w:lvlJc w:val="left"/>
      <w:pPr>
        <w:ind w:left="2865" w:hanging="360"/>
      </w:pPr>
      <w:rPr>
        <w:rFonts w:ascii="Wingdings" w:hAnsi="Wingdings" w:hint="default"/>
      </w:rPr>
    </w:lvl>
    <w:lvl w:ilvl="3" w:tentative="1">
      <w:start w:val="1"/>
      <w:numFmt w:val="bullet"/>
      <w:lvlText w:val=""/>
      <w:lvlJc w:val="left"/>
      <w:pPr>
        <w:ind w:left="3585" w:hanging="360"/>
      </w:pPr>
      <w:rPr>
        <w:rFonts w:ascii="Symbol" w:hAnsi="Symbol" w:hint="default"/>
      </w:rPr>
    </w:lvl>
    <w:lvl w:ilvl="4" w:tentative="1">
      <w:start w:val="1"/>
      <w:numFmt w:val="bullet"/>
      <w:lvlText w:val="o"/>
      <w:lvlJc w:val="left"/>
      <w:pPr>
        <w:ind w:left="4305" w:hanging="360"/>
      </w:pPr>
      <w:rPr>
        <w:rFonts w:ascii="Courier New" w:hAnsi="Courier New" w:cs="Courier New" w:hint="default"/>
      </w:rPr>
    </w:lvl>
    <w:lvl w:ilvl="5" w:tentative="1">
      <w:start w:val="1"/>
      <w:numFmt w:val="bullet"/>
      <w:lvlText w:val=""/>
      <w:lvlJc w:val="left"/>
      <w:pPr>
        <w:ind w:left="5025" w:hanging="360"/>
      </w:pPr>
      <w:rPr>
        <w:rFonts w:ascii="Wingdings" w:hAnsi="Wingdings" w:hint="default"/>
      </w:rPr>
    </w:lvl>
    <w:lvl w:ilvl="6" w:tentative="1">
      <w:start w:val="1"/>
      <w:numFmt w:val="bullet"/>
      <w:lvlText w:val=""/>
      <w:lvlJc w:val="left"/>
      <w:pPr>
        <w:ind w:left="5745" w:hanging="360"/>
      </w:pPr>
      <w:rPr>
        <w:rFonts w:ascii="Symbol" w:hAnsi="Symbol" w:hint="default"/>
      </w:rPr>
    </w:lvl>
    <w:lvl w:ilvl="7" w:tentative="1">
      <w:start w:val="1"/>
      <w:numFmt w:val="bullet"/>
      <w:lvlText w:val="o"/>
      <w:lvlJc w:val="left"/>
      <w:pPr>
        <w:ind w:left="6465" w:hanging="360"/>
      </w:pPr>
      <w:rPr>
        <w:rFonts w:ascii="Courier New" w:hAnsi="Courier New" w:cs="Courier New" w:hint="default"/>
      </w:rPr>
    </w:lvl>
    <w:lvl w:ilvl="8" w:tentative="1">
      <w:start w:val="1"/>
      <w:numFmt w:val="bullet"/>
      <w:lvlText w:val=""/>
      <w:lvlJc w:val="left"/>
      <w:pPr>
        <w:ind w:left="7185" w:hanging="360"/>
      </w:pPr>
      <w:rPr>
        <w:rFonts w:ascii="Wingdings" w:hAnsi="Wingdings" w:hint="default"/>
      </w:rPr>
    </w:lvl>
  </w:abstractNum>
  <w:abstractNum w:abstractNumId="5">
    <w:nsid w:val="13B06FD9"/>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695097D"/>
    <w:multiLevelType w:val="hybridMultilevel"/>
    <w:tmpl w:val="85FC9150"/>
    <w:lvl w:ilvl="0">
      <w:start w:val="0"/>
      <w:numFmt w:val="bullet"/>
      <w:lvlText w:val="-"/>
      <w:lvlJc w:val="left"/>
      <w:pPr>
        <w:ind w:left="720" w:hanging="360"/>
      </w:pPr>
      <w:rPr>
        <w:rFonts w:ascii="Calibri" w:eastAsia="Calibri" w:hAnsi="Calibri" w:cs="Times New Roman" w:hint="default"/>
      </w:rPr>
    </w:lvl>
    <w:lvl w:ilvl="1">
      <w:start w:val="1"/>
      <w:numFmt w:val="lowerLetter"/>
      <w:lvlText w:val="%2)"/>
      <w:lvlJc w:val="left"/>
      <w:pPr>
        <w:ind w:left="927" w:hanging="360"/>
      </w:pPr>
      <w:rPr>
        <w:rFonts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72647E5"/>
    <w:multiLevelType w:val="hybridMultilevel"/>
    <w:tmpl w:val="0ADE4FD4"/>
    <w:lvl w:ilvl="0">
      <w:start w:val="1"/>
      <w:numFmt w:val="bullet"/>
      <w:pStyle w:val="Odrk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9102212"/>
    <w:multiLevelType w:val="hybridMultilevel"/>
    <w:tmpl w:val="36EC8EAE"/>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C645BC7"/>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1FAA0119"/>
    <w:multiLevelType w:val="hybridMultilevel"/>
    <w:tmpl w:val="C832C04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0965138"/>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1A97DA6"/>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2137670"/>
    <w:multiLevelType w:val="multilevel"/>
    <w:tmpl w:val="DEE21F32"/>
    <w:lvl w:ilvl="0">
      <w:start w:val="1"/>
      <w:numFmt w:val="decimal"/>
      <w:lvlText w:val="(%1)"/>
      <w:lvlJc w:val="left"/>
      <w:pPr>
        <w:ind w:left="360" w:hanging="360"/>
      </w:pPr>
      <w:rPr>
        <w:b w:val="0"/>
        <w:i w:val="0"/>
      </w:rPr>
    </w:lvl>
    <w:lvl w:ilvl="1">
      <w:start w:val="1"/>
      <w:numFmt w:val="lowerLetter"/>
      <w:lvlText w:val="%2)"/>
      <w:lvlJc w:val="left"/>
      <w:pPr>
        <w:ind w:left="720" w:hanging="360"/>
      </w:pPr>
      <w:rPr>
        <w:b w:val="0"/>
        <w:i w:val="0"/>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2622F0F"/>
    <w:multiLevelType w:val="hybridMultilevel"/>
    <w:tmpl w:val="01962602"/>
    <w:lvl w:ilvl="0">
      <w:start w:val="1"/>
      <w:numFmt w:val="decimal"/>
      <w:lvlText w:val="%1."/>
      <w:lvlJc w:val="left"/>
      <w:pPr>
        <w:ind w:left="502" w:hanging="360"/>
      </w:p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15">
    <w:nsid w:val="25154046"/>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27B91689"/>
    <w:multiLevelType w:val="hybridMultilevel"/>
    <w:tmpl w:val="7A4652D6"/>
    <w:lvl w:ilvl="0">
      <w:start w:val="1"/>
      <w:numFmt w:val="decimal"/>
      <w:lvlText w:val="%1."/>
      <w:lvlJc w:val="left"/>
      <w:pPr>
        <w:ind w:left="502"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8FA2B7D"/>
    <w:multiLevelType w:val="multilevel"/>
    <w:tmpl w:val="B63A6C2E"/>
    <w:lvl w:ilvl="0">
      <w:start w:val="1"/>
      <w:numFmt w:val="decimal"/>
      <w:lvlText w:val="%1."/>
      <w:lvlJc w:val="left"/>
      <w:pPr>
        <w:ind w:left="502" w:hanging="360"/>
      </w:pPr>
    </w:lvl>
    <w:lvl w:ilvl="1">
      <w:start w:val="1"/>
      <w:numFmt w:val="decimal"/>
      <w:isLgl/>
      <w:lvlText w:val="%1.%2."/>
      <w:lvlJc w:val="left"/>
      <w:pPr>
        <w:ind w:left="568" w:hanging="360"/>
      </w:pPr>
      <w:rPr>
        <w:rFonts w:hint="default"/>
        <w:b w:val="0"/>
      </w:rPr>
    </w:lvl>
    <w:lvl w:ilvl="2">
      <w:start w:val="1"/>
      <w:numFmt w:val="decimal"/>
      <w:isLgl/>
      <w:lvlText w:val="%1.%2.%3."/>
      <w:lvlJc w:val="left"/>
      <w:pPr>
        <w:ind w:left="1582" w:hanging="720"/>
      </w:pPr>
      <w:rPr>
        <w:rFonts w:hint="default"/>
        <w:b/>
      </w:rPr>
    </w:lvl>
    <w:lvl w:ilvl="3">
      <w:start w:val="1"/>
      <w:numFmt w:val="decimal"/>
      <w:isLgl/>
      <w:lvlText w:val="%1.%2.%3.%4."/>
      <w:lvlJc w:val="left"/>
      <w:pPr>
        <w:ind w:left="1942" w:hanging="720"/>
      </w:pPr>
      <w:rPr>
        <w:rFonts w:hint="default"/>
        <w:b/>
      </w:rPr>
    </w:lvl>
    <w:lvl w:ilvl="4">
      <w:start w:val="1"/>
      <w:numFmt w:val="decimal"/>
      <w:isLgl/>
      <w:lvlText w:val="%1.%2.%3.%4.%5."/>
      <w:lvlJc w:val="left"/>
      <w:pPr>
        <w:ind w:left="2662" w:hanging="1080"/>
      </w:pPr>
      <w:rPr>
        <w:rFonts w:hint="default"/>
        <w:b/>
      </w:rPr>
    </w:lvl>
    <w:lvl w:ilvl="5">
      <w:start w:val="1"/>
      <w:numFmt w:val="decimal"/>
      <w:isLgl/>
      <w:lvlText w:val="%1.%2.%3.%4.%5.%6."/>
      <w:lvlJc w:val="left"/>
      <w:pPr>
        <w:ind w:left="3022" w:hanging="1080"/>
      </w:pPr>
      <w:rPr>
        <w:rFonts w:hint="default"/>
        <w:b/>
      </w:rPr>
    </w:lvl>
    <w:lvl w:ilvl="6">
      <w:start w:val="1"/>
      <w:numFmt w:val="decimal"/>
      <w:isLgl/>
      <w:lvlText w:val="%1.%2.%3.%4.%5.%6.%7."/>
      <w:lvlJc w:val="left"/>
      <w:pPr>
        <w:ind w:left="3742" w:hanging="1440"/>
      </w:pPr>
      <w:rPr>
        <w:rFonts w:hint="default"/>
        <w:b/>
      </w:rPr>
    </w:lvl>
    <w:lvl w:ilvl="7">
      <w:start w:val="1"/>
      <w:numFmt w:val="decimal"/>
      <w:isLgl/>
      <w:lvlText w:val="%1.%2.%3.%4.%5.%6.%7.%8."/>
      <w:lvlJc w:val="left"/>
      <w:pPr>
        <w:ind w:left="4102" w:hanging="1440"/>
      </w:pPr>
      <w:rPr>
        <w:rFonts w:hint="default"/>
        <w:b/>
      </w:rPr>
    </w:lvl>
    <w:lvl w:ilvl="8">
      <w:start w:val="1"/>
      <w:numFmt w:val="decimal"/>
      <w:isLgl/>
      <w:lvlText w:val="%1.%2.%3.%4.%5.%6.%7.%8.%9."/>
      <w:lvlJc w:val="left"/>
      <w:pPr>
        <w:ind w:left="4822" w:hanging="1800"/>
      </w:pPr>
      <w:rPr>
        <w:rFonts w:hint="default"/>
        <w:b/>
      </w:rPr>
    </w:lvl>
  </w:abstractNum>
  <w:abstractNum w:abstractNumId="18">
    <w:nsid w:val="2BE35552"/>
    <w:multiLevelType w:val="hybridMultilevel"/>
    <w:tmpl w:val="C832C04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2C7A0EBA"/>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2D0A25DE"/>
    <w:multiLevelType w:val="hybridMultilevel"/>
    <w:tmpl w:val="E87A46F0"/>
    <w:lvl w:ilvl="0">
      <w:start w:val="1"/>
      <w:numFmt w:val="lowerLetter"/>
      <w:lvlText w:val="%1)"/>
      <w:lvlJc w:val="left"/>
      <w:pPr>
        <w:ind w:left="1072"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2EE542A1"/>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35B51670"/>
    <w:multiLevelType w:val="hybridMultilevel"/>
    <w:tmpl w:val="45EE16CA"/>
    <w:lvl w:ilvl="0">
      <w:start w:val="1"/>
      <w:numFmt w:val="lowerRoman"/>
      <w:lvlText w:val="(%1)"/>
      <w:lvlJc w:val="left"/>
      <w:pPr>
        <w:tabs>
          <w:tab w:val="num" w:pos="1429"/>
        </w:tabs>
        <w:ind w:left="1429" w:hanging="72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23">
    <w:nsid w:val="35F37346"/>
    <w:multiLevelType w:val="multilevel"/>
    <w:tmpl w:val="D6725CB0"/>
    <w:lvl w:ilvl="0">
      <w:start w:val="1"/>
      <w:numFmt w:val="decimal"/>
      <w:pStyle w:val="lnky"/>
      <w:suff w:val="nothing"/>
      <w:lvlText w:val="%1."/>
      <w:lvlJc w:val="left"/>
      <w:pPr>
        <w:ind w:left="57" w:hanging="57"/>
      </w:pPr>
      <w:rPr>
        <w:rFonts w:hint="default"/>
      </w:rPr>
    </w:lvl>
    <w:lvl w:ilvl="1">
      <w:start w:val="1"/>
      <w:numFmt w:val="decimal"/>
      <w:pStyle w:val="Odstavce"/>
      <w:lvlText w:val="%1.%2."/>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385E1E30"/>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3DEE0BF6"/>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614BC6"/>
    <w:multiLevelType w:val="hybridMultilevel"/>
    <w:tmpl w:val="98187858"/>
    <w:lvl w:ilvl="0">
      <w:start w:val="1"/>
      <w:numFmt w:val="decimal"/>
      <w:lvlText w:val="%1."/>
      <w:lvlJc w:val="left"/>
      <w:pPr>
        <w:ind w:left="502" w:hanging="360"/>
      </w:pPr>
      <w:rPr>
        <w:rFonts w:hint="default"/>
      </w:r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27">
    <w:nsid w:val="43D90D9D"/>
    <w:multiLevelType w:val="hybridMultilevel"/>
    <w:tmpl w:val="DFE4E150"/>
    <w:lvl w:ilvl="0">
      <w:start w:val="1"/>
      <w:numFmt w:val="upperLetter"/>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4E944C9B"/>
    <w:multiLevelType w:val="multilevel"/>
    <w:tmpl w:val="2DFC7728"/>
    <w:lvl w:ilvl="0">
      <w:start w:val="1"/>
      <w:numFmt w:val="decimal"/>
      <w:lvlText w:val="(%1)"/>
      <w:lvlJc w:val="left"/>
      <w:pPr>
        <w:ind w:left="360" w:hanging="360"/>
      </w:pPr>
      <w:rPr>
        <w:rFonts w:hint="default"/>
      </w:rPr>
    </w:lvl>
    <w:lvl w:ilvl="1">
      <w:start w:val="1"/>
      <w:numFmt w:val="lowerRoman"/>
      <w:lvlText w:val="%2."/>
      <w:lvlJc w:val="righ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4FB175E0"/>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515D296D"/>
    <w:multiLevelType w:val="hybridMultilevel"/>
    <w:tmpl w:val="BA1EC05C"/>
    <w:lvl w:ilvl="0">
      <w:start w:val="1"/>
      <w:numFmt w:val="lowerLetter"/>
      <w:lvlText w:val="%1)"/>
      <w:lvlJc w:val="left"/>
      <w:pPr>
        <w:ind w:left="144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522C24A7"/>
    <w:multiLevelType w:val="hybridMultilevel"/>
    <w:tmpl w:val="9ADC59A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6A70480"/>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5B6C756B"/>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5D2640D1"/>
    <w:multiLevelType w:val="multilevel"/>
    <w:tmpl w:val="E662C0DA"/>
    <w:lvl w:ilvl="0">
      <w:start w:val="1"/>
      <w:numFmt w:val="decimal"/>
      <w:lvlText w:val="(%1)"/>
      <w:lvlJc w:val="left"/>
      <w:pPr>
        <w:ind w:left="360" w:hanging="360"/>
      </w:pPr>
      <w:rPr>
        <w:rFonts w:hint="default"/>
      </w:rPr>
    </w:lvl>
    <w:lvl w:ilvl="1">
      <w:start w:val="1"/>
      <w:numFmt w:val="lowerRoman"/>
      <w:lvlText w:val="%2."/>
      <w:lvlJc w:val="righ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5D990B19"/>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5F592F77"/>
    <w:multiLevelType w:val="hybridMultilevel"/>
    <w:tmpl w:val="3E46985C"/>
    <w:lvl w:ilvl="0">
      <w:start w:val="1"/>
      <w:numFmt w:val="upperLetter"/>
      <w:pStyle w:val="Preambule"/>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5FAD3421"/>
    <w:multiLevelType w:val="hybridMultilevel"/>
    <w:tmpl w:val="47AAD6AE"/>
    <w:lvl w:ilvl="0">
      <w:start w:val="1"/>
      <w:numFmt w:val="lowerLetter"/>
      <w:lvlText w:val="%1)"/>
      <w:lvlJc w:val="left"/>
      <w:pPr>
        <w:ind w:left="1068" w:hanging="360"/>
      </w:pPr>
      <w:rPr>
        <w:rFonts w:hint="default"/>
      </w:rPr>
    </w:lvl>
    <w:lvl w:ilvl="1">
      <w:start w:val="1"/>
      <w:numFmt w:val="bullet"/>
      <w:lvlText w:val=""/>
      <w:lvlJc w:val="left"/>
      <w:pPr>
        <w:ind w:left="1788" w:hanging="360"/>
      </w:pPr>
      <w:rPr>
        <w:rFonts w:ascii="Symbol" w:hAnsi="Symbol" w:hint="default"/>
      </w:r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38">
    <w:nsid w:val="67B13E29"/>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6C635411"/>
    <w:multiLevelType w:val="hybridMultilevel"/>
    <w:tmpl w:val="0C7095D8"/>
    <w:lvl w:ilvl="0">
      <w:start w:val="1"/>
      <w:numFmt w:val="lowerLetter"/>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40">
    <w:nsid w:val="6C636902"/>
    <w:multiLevelType w:val="hybridMultilevel"/>
    <w:tmpl w:val="F2B6C052"/>
    <w:lvl w:ilvl="0">
      <w:start w:val="1"/>
      <w:numFmt w:val="lowerRoman"/>
      <w:lvlText w:val="%1."/>
      <w:lvlJc w:val="left"/>
      <w:pPr>
        <w:ind w:left="2844" w:hanging="720"/>
      </w:pPr>
      <w:rPr>
        <w:b w:val="0"/>
      </w:rPr>
    </w:lvl>
    <w:lvl w:ilvl="1">
      <w:start w:val="1"/>
      <w:numFmt w:val="lowerLetter"/>
      <w:lvlText w:val="%2."/>
      <w:lvlJc w:val="left"/>
      <w:pPr>
        <w:ind w:left="3204" w:hanging="360"/>
      </w:pPr>
    </w:lvl>
    <w:lvl w:ilvl="2">
      <w:start w:val="1"/>
      <w:numFmt w:val="lowerRoman"/>
      <w:lvlText w:val="%3."/>
      <w:lvlJc w:val="right"/>
      <w:pPr>
        <w:ind w:left="3924" w:hanging="180"/>
      </w:pPr>
    </w:lvl>
    <w:lvl w:ilvl="3">
      <w:start w:val="1"/>
      <w:numFmt w:val="decimal"/>
      <w:lvlText w:val="%4."/>
      <w:lvlJc w:val="left"/>
      <w:pPr>
        <w:ind w:left="4644" w:hanging="360"/>
      </w:pPr>
    </w:lvl>
    <w:lvl w:ilvl="4">
      <w:start w:val="1"/>
      <w:numFmt w:val="lowerLetter"/>
      <w:lvlText w:val="%5."/>
      <w:lvlJc w:val="left"/>
      <w:pPr>
        <w:ind w:left="5364" w:hanging="360"/>
      </w:pPr>
    </w:lvl>
    <w:lvl w:ilvl="5">
      <w:start w:val="1"/>
      <w:numFmt w:val="lowerRoman"/>
      <w:lvlText w:val="%6."/>
      <w:lvlJc w:val="right"/>
      <w:pPr>
        <w:ind w:left="6084" w:hanging="180"/>
      </w:pPr>
    </w:lvl>
    <w:lvl w:ilvl="6">
      <w:start w:val="1"/>
      <w:numFmt w:val="decimal"/>
      <w:lvlText w:val="%7."/>
      <w:lvlJc w:val="left"/>
      <w:pPr>
        <w:ind w:left="6804" w:hanging="360"/>
      </w:pPr>
    </w:lvl>
    <w:lvl w:ilvl="7">
      <w:start w:val="1"/>
      <w:numFmt w:val="lowerLetter"/>
      <w:lvlText w:val="%8."/>
      <w:lvlJc w:val="left"/>
      <w:pPr>
        <w:ind w:left="7524" w:hanging="360"/>
      </w:pPr>
    </w:lvl>
    <w:lvl w:ilvl="8">
      <w:start w:val="1"/>
      <w:numFmt w:val="lowerRoman"/>
      <w:lvlText w:val="%9."/>
      <w:lvlJc w:val="right"/>
      <w:pPr>
        <w:ind w:left="8244" w:hanging="180"/>
      </w:pPr>
    </w:lvl>
  </w:abstractNum>
  <w:abstractNum w:abstractNumId="41">
    <w:nsid w:val="6F752957"/>
    <w:multiLevelType w:val="hybridMultilevel"/>
    <w:tmpl w:val="E200C684"/>
    <w:lvl w:ilvl="0">
      <w:start w:val="0"/>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6B9781B"/>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7B65358D"/>
    <w:multiLevelType w:val="hybridMultilevel"/>
    <w:tmpl w:val="62220B74"/>
    <w:lvl w:ilvl="0">
      <w:start w:val="1"/>
      <w:numFmt w:val="lowerLetter"/>
      <w:lvlText w:val="%1)"/>
      <w:lvlJc w:val="left"/>
      <w:pPr>
        <w:ind w:left="1494" w:hanging="360"/>
      </w:pPr>
      <w:rPr>
        <w:rFonts w:hint="default"/>
      </w:rPr>
    </w:lvl>
    <w:lvl w:ilvl="1" w:tentative="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44">
    <w:nsid w:val="7BBC3840"/>
    <w:multiLevelType w:val="hybridMultilevel"/>
    <w:tmpl w:val="0C7095D8"/>
    <w:lvl w:ilvl="0">
      <w:start w:val="1"/>
      <w:numFmt w:val="lowerLetter"/>
      <w:lvlText w:val="%1)"/>
      <w:lvlJc w:val="left"/>
      <w:pPr>
        <w:ind w:left="1068" w:hanging="360"/>
      </w:pPr>
      <w:rPr>
        <w:rFonts w:hint="default"/>
      </w:rPr>
    </w:lvl>
    <w:lvl w:ilvl="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45">
    <w:nsid w:val="7C6A3069"/>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8"/>
  </w:num>
  <w:num w:numId="2">
    <w:abstractNumId w:val="29"/>
  </w:num>
  <w:num w:numId="3">
    <w:abstractNumId w:val="3"/>
  </w:num>
  <w:num w:numId="4">
    <w:abstractNumId w:val="25"/>
  </w:num>
  <w:num w:numId="5">
    <w:abstractNumId w:val="12"/>
  </w:num>
  <w:num w:numId="6">
    <w:abstractNumId w:val="21"/>
  </w:num>
  <w:num w:numId="7">
    <w:abstractNumId w:val="11"/>
  </w:num>
  <w:num w:numId="8">
    <w:abstractNumId w:val="15"/>
  </w:num>
  <w:num w:numId="9">
    <w:abstractNumId w:val="42"/>
  </w:num>
  <w:num w:numId="10">
    <w:abstractNumId w:val="5"/>
  </w:num>
  <w:num w:numId="11">
    <w:abstractNumId w:val="19"/>
  </w:num>
  <w:num w:numId="12">
    <w:abstractNumId w:val="4"/>
  </w:num>
  <w:num w:numId="13">
    <w:abstractNumId w:val="33"/>
  </w:num>
  <w:num w:numId="14">
    <w:abstractNumId w:val="9"/>
  </w:num>
  <w:num w:numId="15">
    <w:abstractNumId w:val="24"/>
  </w:num>
  <w:num w:numId="16">
    <w:abstractNumId w:val="2"/>
  </w:num>
  <w:num w:numId="17">
    <w:abstractNumId w:val="35"/>
  </w:num>
  <w:num w:numId="18">
    <w:abstractNumId w:val="45"/>
  </w:num>
  <w:num w:numId="19">
    <w:abstractNumId w:val="32"/>
  </w:num>
  <w:num w:numId="20">
    <w:abstractNumId w:val="36"/>
  </w:num>
  <w:num w:numId="21">
    <w:abstractNumId w:val="7"/>
  </w:num>
  <w:num w:numId="22">
    <w:abstractNumId w:val="23"/>
  </w:num>
  <w:num w:numId="23">
    <w:abstractNumId w:val="22"/>
  </w:num>
  <w:num w:numId="24">
    <w:abstractNumId w:val="31"/>
  </w:num>
  <w:num w:numId="25">
    <w:abstractNumId w:val="34"/>
  </w:num>
  <w:num w:numId="26">
    <w:abstractNumId w:val="28"/>
  </w:num>
  <w:num w:numId="27">
    <w:abstractNumId w:val="18"/>
  </w:num>
  <w:num w:numId="28">
    <w:abstractNumId w:val="10"/>
  </w:num>
  <w:num w:numId="29">
    <w:abstractNumId w:val="43"/>
  </w:num>
  <w:num w:numId="30">
    <w:abstractNumId w:val="1"/>
  </w:num>
  <w:num w:numId="31">
    <w:abstractNumId w:val="6"/>
  </w:num>
  <w:num w:numId="32">
    <w:abstractNumId w:val="16"/>
  </w:num>
  <w:num w:numId="33">
    <w:abstractNumId w:val="17"/>
  </w:num>
  <w:num w:numId="34">
    <w:abstractNumId w:val="14"/>
  </w:num>
  <w:num w:numId="35">
    <w:abstractNumId w:val="26"/>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num>
  <w:num w:numId="38">
    <w:abstractNumId w:val="0"/>
  </w:num>
  <w:num w:numId="39">
    <w:abstractNumId w:val="27"/>
  </w:num>
  <w:num w:numId="40">
    <w:abstractNumId w:val="13"/>
  </w:num>
  <w:num w:numId="41">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num>
  <w:num w:numId="46">
    <w:abstractNumId w:val="39"/>
  </w:num>
  <w:num w:numId="47">
    <w:abstractNumId w:val="44"/>
  </w:num>
  <w:num w:numId="48">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SpellingErrors/>
  <w:hideGrammaticalErrors/>
  <w:zoom w:percent="110"/>
  <w:proofState w:spelling="clean" w:grammar="clean"/>
  <w:defaultTabStop w:val="708"/>
  <w:hyphenationZone w:val="425"/>
  <w:drawingGridHorizontalSpacing w:val="110"/>
  <w:displayHorizontalDrawingGridEvery w:val="2"/>
  <w:noPunctuationKerning/>
  <w:characterSpacingControl w:val="doNotCompress"/>
  <w:compat/>
  <m:mathPr>
    <m:mathFont m:val="Cambria Math"/>
  </m:mathPr>
  <w:themeFontLang w:val="cs-CZ"/>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91D"/>
    <w:rPr>
      <w:rFonts w:ascii="Arial" w:hAnsi="Arial" w:cs="Arial"/>
      <w:sz w:val="22"/>
      <w:szCs w:val="22"/>
    </w:rPr>
  </w:style>
  <w:style w:type="paragraph" w:styleId="Heading1">
    <w:name w:val="heading 1"/>
    <w:basedOn w:val="Normal"/>
    <w:next w:val="Normal"/>
    <w:qFormat/>
    <w:rsid w:val="0093591D"/>
    <w:pPr>
      <w:keepNext/>
      <w:jc w:val="center"/>
      <w:outlineLvl w:val="0"/>
    </w:pPr>
    <w:rPr>
      <w:b/>
      <w:bCs/>
    </w:rPr>
  </w:style>
  <w:style w:type="paragraph" w:styleId="Heading2">
    <w:name w:val="heading 2"/>
    <w:basedOn w:val="Normal"/>
    <w:next w:val="Normal"/>
    <w:qFormat/>
    <w:rsid w:val="0093591D"/>
    <w:pPr>
      <w:keepNext/>
      <w:jc w:val="center"/>
      <w:outlineLvl w:val="1"/>
    </w:pPr>
    <w:rPr>
      <w:rFonts w:eastAsia="Arial Unicode MS"/>
      <w:b/>
      <w:bCs/>
      <w:sz w:val="28"/>
    </w:rPr>
  </w:style>
  <w:style w:type="paragraph" w:styleId="Heading3">
    <w:name w:val="heading 3"/>
    <w:basedOn w:val="Normal"/>
    <w:next w:val="Normal"/>
    <w:link w:val="Nadpis3Char"/>
    <w:qFormat/>
    <w:rsid w:val="000A4DF4"/>
    <w:pPr>
      <w:keepNext/>
      <w:spacing w:before="240" w:after="60"/>
      <w:outlineLvl w:val="2"/>
    </w:pPr>
    <w:rPr>
      <w:rFonts w:ascii="Cambria" w:hAnsi="Cambria" w:cs="Times New Roman"/>
      <w:b/>
      <w:bCs/>
      <w:sz w:val="26"/>
      <w:szCs w:val="26"/>
    </w:rPr>
  </w:style>
  <w:style w:type="paragraph" w:styleId="Heading4">
    <w:name w:val="heading 4"/>
    <w:basedOn w:val="Normal"/>
    <w:next w:val="Normal"/>
    <w:qFormat/>
    <w:rsid w:val="0093591D"/>
    <w:pPr>
      <w:keepNext/>
      <w:jc w:val="center"/>
      <w:outlineLvl w:val="3"/>
    </w:pPr>
    <w:rPr>
      <w:rFonts w:eastAsia="Arial Unicode MS"/>
      <w:b/>
      <w:bCs/>
    </w:rPr>
  </w:style>
  <w:style w:type="paragraph" w:styleId="Heading5">
    <w:name w:val="heading 5"/>
    <w:basedOn w:val="Normal"/>
    <w:next w:val="Normal"/>
    <w:qFormat/>
    <w:rsid w:val="0093591D"/>
    <w:pPr>
      <w:keepNext/>
      <w:ind w:left="2124" w:hanging="1764"/>
      <w:jc w:val="center"/>
      <w:outlineLvl w:val="4"/>
    </w:pPr>
    <w:rPr>
      <w:rFonts w:eastAsia="Arial Unicode MS"/>
      <w:b/>
      <w:bCs/>
    </w:rPr>
  </w:style>
  <w:style w:type="paragraph" w:styleId="Heading6">
    <w:name w:val="heading 6"/>
    <w:basedOn w:val="Normal"/>
    <w:next w:val="Normal"/>
    <w:link w:val="Nadpis6Char"/>
    <w:uiPriority w:val="9"/>
    <w:qFormat/>
    <w:rsid w:val="000A4DF4"/>
    <w:pPr>
      <w:spacing w:before="240" w:after="60"/>
      <w:outlineLvl w:val="5"/>
    </w:pPr>
    <w:rPr>
      <w:rFonts w:ascii="Calibri" w:hAnsi="Calibri" w:cs="Times New Roman"/>
      <w:b/>
      <w:bCs/>
    </w:rPr>
  </w:style>
  <w:style w:type="paragraph" w:styleId="Heading7">
    <w:name w:val="heading 7"/>
    <w:basedOn w:val="Normal"/>
    <w:next w:val="Normal"/>
    <w:link w:val="Nadpis7Char"/>
    <w:uiPriority w:val="9"/>
    <w:qFormat/>
    <w:rsid w:val="000A4DF4"/>
    <w:pPr>
      <w:spacing w:before="240" w:after="60"/>
      <w:outlineLvl w:val="6"/>
    </w:pPr>
    <w:rPr>
      <w:rFonts w:ascii="Calibri" w:hAnsi="Calibri" w:cs="Times New Roman"/>
    </w:rPr>
  </w:style>
  <w:style w:type="paragraph" w:styleId="Heading9">
    <w:name w:val="heading 9"/>
    <w:basedOn w:val="Normal"/>
    <w:next w:val="Normal"/>
    <w:link w:val="Nadpis9Char"/>
    <w:uiPriority w:val="9"/>
    <w:qFormat/>
    <w:rsid w:val="000A4DF4"/>
    <w:pPr>
      <w:spacing w:before="240" w:after="60"/>
      <w:outlineLvl w:val="8"/>
    </w:pPr>
    <w:rPr>
      <w:rFonts w:ascii="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3Char">
    <w:name w:val="Nadpis 3 Char"/>
    <w:basedOn w:val="DefaultParagraphFont"/>
    <w:link w:val="Heading3"/>
    <w:rsid w:val="000A4DF4"/>
    <w:rPr>
      <w:rFonts w:ascii="Cambria" w:eastAsia="Times New Roman" w:hAnsi="Cambria" w:cs="Times New Roman"/>
      <w:b/>
      <w:bCs/>
      <w:sz w:val="26"/>
      <w:szCs w:val="26"/>
    </w:rPr>
  </w:style>
  <w:style w:type="character" w:customStyle="1" w:styleId="Nadpis6Char">
    <w:name w:val="Nadpis 6 Char"/>
    <w:basedOn w:val="DefaultParagraphFont"/>
    <w:link w:val="Heading6"/>
    <w:uiPriority w:val="9"/>
    <w:rsid w:val="000A4DF4"/>
    <w:rPr>
      <w:rFonts w:ascii="Calibri" w:eastAsia="Times New Roman" w:hAnsi="Calibri" w:cs="Times New Roman"/>
      <w:b/>
      <w:bCs/>
      <w:sz w:val="22"/>
      <w:szCs w:val="22"/>
    </w:rPr>
  </w:style>
  <w:style w:type="character" w:customStyle="1" w:styleId="Nadpis7Char">
    <w:name w:val="Nadpis 7 Char"/>
    <w:basedOn w:val="DefaultParagraphFont"/>
    <w:link w:val="Heading7"/>
    <w:uiPriority w:val="9"/>
    <w:semiHidden/>
    <w:rsid w:val="000A4DF4"/>
    <w:rPr>
      <w:rFonts w:ascii="Calibri" w:eastAsia="Times New Roman" w:hAnsi="Calibri" w:cs="Times New Roman"/>
      <w:sz w:val="24"/>
      <w:szCs w:val="24"/>
    </w:rPr>
  </w:style>
  <w:style w:type="character" w:customStyle="1" w:styleId="Nadpis9Char">
    <w:name w:val="Nadpis 9 Char"/>
    <w:basedOn w:val="DefaultParagraphFont"/>
    <w:link w:val="Heading9"/>
    <w:uiPriority w:val="9"/>
    <w:semiHidden/>
    <w:rsid w:val="000A4DF4"/>
    <w:rPr>
      <w:rFonts w:ascii="Cambria" w:eastAsia="Times New Roman" w:hAnsi="Cambria" w:cs="Times New Roman"/>
      <w:sz w:val="22"/>
      <w:szCs w:val="22"/>
    </w:rPr>
  </w:style>
  <w:style w:type="paragraph" w:styleId="Header">
    <w:name w:val="header"/>
    <w:basedOn w:val="Normal"/>
    <w:semiHidden/>
    <w:rsid w:val="0093591D"/>
    <w:pPr>
      <w:tabs>
        <w:tab w:val="center" w:pos="4536"/>
        <w:tab w:val="right" w:pos="9072"/>
      </w:tabs>
    </w:pPr>
  </w:style>
  <w:style w:type="paragraph" w:styleId="Footer">
    <w:name w:val="footer"/>
    <w:basedOn w:val="Normal"/>
    <w:link w:val="ZpatChar"/>
    <w:rsid w:val="0093591D"/>
    <w:pPr>
      <w:tabs>
        <w:tab w:val="center" w:pos="4536"/>
        <w:tab w:val="right" w:pos="9072"/>
      </w:tabs>
    </w:pPr>
  </w:style>
  <w:style w:type="character" w:customStyle="1" w:styleId="ZpatChar">
    <w:name w:val="Zápatí Char"/>
    <w:basedOn w:val="DefaultParagraphFont"/>
    <w:link w:val="Footer"/>
    <w:uiPriority w:val="99"/>
    <w:rsid w:val="00FC7252"/>
    <w:rPr>
      <w:sz w:val="24"/>
      <w:szCs w:val="24"/>
    </w:rPr>
  </w:style>
  <w:style w:type="character" w:customStyle="1" w:styleId="ZhlavChar">
    <w:name w:val="Záhlaví Char"/>
    <w:basedOn w:val="DefaultParagraphFont"/>
    <w:rsid w:val="0093591D"/>
    <w:rPr>
      <w:sz w:val="24"/>
      <w:szCs w:val="24"/>
    </w:rPr>
  </w:style>
  <w:style w:type="paragraph" w:styleId="BodyText">
    <w:name w:val="Body Text"/>
    <w:basedOn w:val="Normal"/>
    <w:semiHidden/>
    <w:rsid w:val="0093591D"/>
  </w:style>
  <w:style w:type="character" w:styleId="PageNumber">
    <w:name w:val="page number"/>
    <w:basedOn w:val="DefaultParagraphFont"/>
    <w:semiHidden/>
    <w:rsid w:val="0093591D"/>
  </w:style>
  <w:style w:type="paragraph" w:styleId="BodyTextIndent">
    <w:name w:val="Body Text Indent"/>
    <w:basedOn w:val="Normal"/>
    <w:semiHidden/>
    <w:rsid w:val="0093591D"/>
    <w:pPr>
      <w:ind w:left="360"/>
      <w:jc w:val="both"/>
    </w:pPr>
    <w:rPr>
      <w:bCs/>
    </w:rPr>
  </w:style>
  <w:style w:type="paragraph" w:styleId="BodyText2">
    <w:name w:val="Body Text 2"/>
    <w:basedOn w:val="Normal"/>
    <w:link w:val="Zkladntext2Char"/>
    <w:semiHidden/>
    <w:unhideWhenUsed/>
    <w:rsid w:val="000A4DF4"/>
    <w:pPr>
      <w:spacing w:after="120" w:line="480" w:lineRule="auto"/>
    </w:pPr>
  </w:style>
  <w:style w:type="character" w:customStyle="1" w:styleId="Zkladntext2Char">
    <w:name w:val="Základní text 2 Char"/>
    <w:basedOn w:val="DefaultParagraphFont"/>
    <w:link w:val="BodyText2"/>
    <w:uiPriority w:val="99"/>
    <w:semiHidden/>
    <w:rsid w:val="000A4DF4"/>
    <w:rPr>
      <w:sz w:val="24"/>
      <w:szCs w:val="24"/>
    </w:rPr>
  </w:style>
  <w:style w:type="paragraph" w:styleId="BodyText3">
    <w:name w:val="Body Text 3"/>
    <w:basedOn w:val="Normal"/>
    <w:link w:val="Zkladntext3Char"/>
    <w:uiPriority w:val="99"/>
    <w:semiHidden/>
    <w:unhideWhenUsed/>
    <w:rsid w:val="000A4DF4"/>
    <w:pPr>
      <w:spacing w:after="120"/>
    </w:pPr>
    <w:rPr>
      <w:sz w:val="16"/>
      <w:szCs w:val="16"/>
    </w:rPr>
  </w:style>
  <w:style w:type="character" w:customStyle="1" w:styleId="Zkladntext3Char">
    <w:name w:val="Základní text 3 Char"/>
    <w:basedOn w:val="DefaultParagraphFont"/>
    <w:link w:val="BodyText3"/>
    <w:uiPriority w:val="99"/>
    <w:semiHidden/>
    <w:rsid w:val="000A4DF4"/>
    <w:rPr>
      <w:sz w:val="16"/>
      <w:szCs w:val="16"/>
    </w:rPr>
  </w:style>
  <w:style w:type="paragraph" w:styleId="BodyTextIndent2">
    <w:name w:val="Body Text Indent 2"/>
    <w:basedOn w:val="Normal"/>
    <w:link w:val="Zkladntextodsazen2Char"/>
    <w:uiPriority w:val="99"/>
    <w:unhideWhenUsed/>
    <w:rsid w:val="000A4DF4"/>
    <w:pPr>
      <w:spacing w:after="120" w:line="480" w:lineRule="auto"/>
      <w:ind w:left="283"/>
    </w:pPr>
  </w:style>
  <w:style w:type="character" w:customStyle="1" w:styleId="Zkladntextodsazen2Char">
    <w:name w:val="Základní text odsazený 2 Char"/>
    <w:basedOn w:val="DefaultParagraphFont"/>
    <w:link w:val="BodyTextIndent2"/>
    <w:uiPriority w:val="99"/>
    <w:rsid w:val="000A4DF4"/>
    <w:rPr>
      <w:sz w:val="24"/>
      <w:szCs w:val="24"/>
    </w:rPr>
  </w:style>
  <w:style w:type="paragraph" w:customStyle="1" w:styleId="Default">
    <w:name w:val="Default"/>
    <w:rsid w:val="000A4DF4"/>
    <w:pPr>
      <w:widowControl w:val="0"/>
      <w:autoSpaceDE w:val="0"/>
      <w:autoSpaceDN w:val="0"/>
      <w:adjustRightInd w:val="0"/>
    </w:pPr>
    <w:rPr>
      <w:color w:val="000000"/>
      <w:sz w:val="24"/>
      <w:szCs w:val="24"/>
    </w:rPr>
  </w:style>
  <w:style w:type="paragraph" w:customStyle="1" w:styleId="CM20">
    <w:name w:val="CM20"/>
    <w:basedOn w:val="Default"/>
    <w:next w:val="Default"/>
    <w:rsid w:val="000A4DF4"/>
    <w:pPr>
      <w:spacing w:after="390"/>
    </w:pPr>
    <w:rPr>
      <w:color w:val="auto"/>
    </w:rPr>
  </w:style>
  <w:style w:type="paragraph" w:styleId="ListParagraph">
    <w:name w:val="List Paragraph"/>
    <w:basedOn w:val="Normal"/>
    <w:uiPriority w:val="34"/>
    <w:qFormat/>
    <w:rsid w:val="00F86146"/>
    <w:pPr>
      <w:ind w:left="708"/>
    </w:pPr>
  </w:style>
  <w:style w:type="paragraph" w:styleId="Title">
    <w:name w:val="Title"/>
    <w:basedOn w:val="Normal"/>
    <w:link w:val="NzevChar"/>
    <w:qFormat/>
    <w:rsid w:val="00FC7252"/>
    <w:pPr>
      <w:jc w:val="center"/>
    </w:pPr>
    <w:rPr>
      <w:rFonts w:ascii="Tahoma" w:hAnsi="Tahoma"/>
      <w:b/>
      <w:bCs/>
      <w:snapToGrid w:val="0"/>
      <w:sz w:val="28"/>
      <w:szCs w:val="20"/>
    </w:rPr>
  </w:style>
  <w:style w:type="character" w:customStyle="1" w:styleId="NzevChar">
    <w:name w:val="Název Char"/>
    <w:basedOn w:val="DefaultParagraphFont"/>
    <w:link w:val="Title"/>
    <w:rsid w:val="00FC7252"/>
    <w:rPr>
      <w:rFonts w:ascii="Tahoma" w:hAnsi="Tahoma"/>
      <w:b/>
      <w:bCs/>
      <w:snapToGrid w:val="0"/>
      <w:sz w:val="28"/>
    </w:rPr>
  </w:style>
  <w:style w:type="character" w:customStyle="1" w:styleId="Zkladntextodsazen3Char">
    <w:name w:val="Základní text odsazený 3 Char"/>
    <w:basedOn w:val="DefaultParagraphFont"/>
    <w:link w:val="BodyTextIndent3"/>
    <w:semiHidden/>
    <w:rsid w:val="00FC7252"/>
    <w:rPr>
      <w:b/>
      <w:bCs/>
      <w:sz w:val="24"/>
      <w:szCs w:val="24"/>
    </w:rPr>
  </w:style>
  <w:style w:type="paragraph" w:styleId="BodyTextIndent3">
    <w:name w:val="Body Text Indent 3"/>
    <w:basedOn w:val="Normal"/>
    <w:link w:val="Zkladntextodsazen3Char"/>
    <w:semiHidden/>
    <w:rsid w:val="00FC7252"/>
    <w:pPr>
      <w:spacing w:line="360" w:lineRule="auto"/>
      <w:ind w:left="1794" w:hanging="1794"/>
      <w:jc w:val="right"/>
    </w:pPr>
    <w:rPr>
      <w:b/>
      <w:bCs/>
    </w:rPr>
  </w:style>
  <w:style w:type="character" w:styleId="Hyperlink">
    <w:name w:val="Hyperlink"/>
    <w:basedOn w:val="DefaultParagraphFont"/>
    <w:semiHidden/>
    <w:rsid w:val="00FC7252"/>
    <w:rPr>
      <w:color w:val="0000FF"/>
      <w:u w:val="single"/>
    </w:rPr>
  </w:style>
  <w:style w:type="character" w:customStyle="1" w:styleId="TextbublinyChar">
    <w:name w:val="Text bubliny Char"/>
    <w:basedOn w:val="DefaultParagraphFont"/>
    <w:link w:val="BalloonText"/>
    <w:uiPriority w:val="99"/>
    <w:semiHidden/>
    <w:rsid w:val="00FC7252"/>
    <w:rPr>
      <w:rFonts w:ascii="Tahoma" w:hAnsi="Tahoma" w:cs="Tahoma"/>
      <w:sz w:val="16"/>
      <w:szCs w:val="16"/>
    </w:rPr>
  </w:style>
  <w:style w:type="paragraph" w:styleId="BalloonText">
    <w:name w:val="Balloon Text"/>
    <w:basedOn w:val="Normal"/>
    <w:link w:val="TextbublinyChar"/>
    <w:uiPriority w:val="99"/>
    <w:semiHidden/>
    <w:unhideWhenUsed/>
    <w:rsid w:val="00FC7252"/>
    <w:rPr>
      <w:rFonts w:ascii="Tahoma" w:hAnsi="Tahoma" w:cs="Tahoma"/>
      <w:sz w:val="16"/>
      <w:szCs w:val="16"/>
    </w:rPr>
  </w:style>
  <w:style w:type="table" w:styleId="TableGrid">
    <w:name w:val="Table Grid"/>
    <w:basedOn w:val="TableNormal"/>
    <w:uiPriority w:val="59"/>
    <w:rsid w:val="00D13CF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F77B2"/>
    <w:rPr>
      <w:sz w:val="16"/>
      <w:szCs w:val="16"/>
    </w:rPr>
  </w:style>
  <w:style w:type="paragraph" w:styleId="CommentText">
    <w:name w:val="annotation text"/>
    <w:basedOn w:val="Normal"/>
    <w:link w:val="TextkomenteChar"/>
    <w:uiPriority w:val="99"/>
    <w:semiHidden/>
    <w:unhideWhenUsed/>
    <w:rsid w:val="005F77B2"/>
    <w:rPr>
      <w:sz w:val="20"/>
      <w:szCs w:val="20"/>
    </w:rPr>
  </w:style>
  <w:style w:type="character" w:customStyle="1" w:styleId="TextkomenteChar">
    <w:name w:val="Text komentáře Char"/>
    <w:basedOn w:val="DefaultParagraphFont"/>
    <w:link w:val="CommentText"/>
    <w:uiPriority w:val="99"/>
    <w:semiHidden/>
    <w:rsid w:val="005F77B2"/>
  </w:style>
  <w:style w:type="paragraph" w:styleId="CommentSubject">
    <w:name w:val="annotation subject"/>
    <w:basedOn w:val="CommentText"/>
    <w:next w:val="CommentText"/>
    <w:link w:val="PedmtkomenteChar"/>
    <w:uiPriority w:val="99"/>
    <w:semiHidden/>
    <w:unhideWhenUsed/>
    <w:rsid w:val="005F77B2"/>
    <w:rPr>
      <w:b/>
      <w:bCs/>
    </w:rPr>
  </w:style>
  <w:style w:type="character" w:customStyle="1" w:styleId="PedmtkomenteChar">
    <w:name w:val="Předmět komentáře Char"/>
    <w:basedOn w:val="TextkomenteChar"/>
    <w:link w:val="CommentSubject"/>
    <w:uiPriority w:val="99"/>
    <w:semiHidden/>
    <w:rsid w:val="005F77B2"/>
    <w:rPr>
      <w:b/>
      <w:bCs/>
    </w:rPr>
  </w:style>
  <w:style w:type="character" w:customStyle="1" w:styleId="CommentTextChar">
    <w:name w:val="Comment Text Char"/>
    <w:basedOn w:val="DefaultParagraphFont"/>
    <w:semiHidden/>
    <w:locked/>
    <w:rsid w:val="00454054"/>
    <w:rPr>
      <w:rFonts w:cs="Times New Roman"/>
    </w:rPr>
  </w:style>
  <w:style w:type="paragraph" w:customStyle="1" w:styleId="Odstavecseseznamem1">
    <w:name w:val="Odstavec se seznamem1"/>
    <w:basedOn w:val="Normal"/>
    <w:rsid w:val="00454054"/>
    <w:pPr>
      <w:ind w:left="708"/>
      <w:jc w:val="both"/>
    </w:pPr>
    <w:rPr>
      <w:rFonts w:cs="Times New Roman"/>
      <w:szCs w:val="24"/>
    </w:rPr>
  </w:style>
  <w:style w:type="paragraph" w:customStyle="1" w:styleId="Preambule">
    <w:name w:val="Preambule"/>
    <w:basedOn w:val="Heading6"/>
    <w:link w:val="PreambuleChar"/>
    <w:autoRedefine/>
    <w:qFormat/>
    <w:rsid w:val="0036012B"/>
    <w:pPr>
      <w:keepNext/>
      <w:numPr>
        <w:numId w:val="20"/>
      </w:numPr>
      <w:tabs>
        <w:tab w:val="left" w:pos="992"/>
      </w:tabs>
      <w:spacing w:before="0" w:after="0"/>
      <w:jc w:val="both"/>
    </w:pPr>
    <w:rPr>
      <w:rFonts w:ascii="Arial" w:eastAsia="Calibri" w:hAnsi="Arial"/>
      <w:b w:val="0"/>
      <w:szCs w:val="24"/>
    </w:rPr>
  </w:style>
  <w:style w:type="character" w:customStyle="1" w:styleId="PreambuleChar">
    <w:name w:val="Preambule Char"/>
    <w:basedOn w:val="DefaultParagraphFont"/>
    <w:link w:val="Preambule"/>
    <w:rsid w:val="0036012B"/>
    <w:rPr>
      <w:rFonts w:ascii="Arial" w:eastAsia="Calibri" w:hAnsi="Arial"/>
      <w:bCs/>
      <w:sz w:val="22"/>
      <w:szCs w:val="24"/>
    </w:rPr>
  </w:style>
  <w:style w:type="character" w:styleId="Strong">
    <w:name w:val="Strong"/>
    <w:aliases w:val="Sml.strana"/>
    <w:basedOn w:val="DefaultParagraphFont"/>
    <w:uiPriority w:val="22"/>
    <w:qFormat/>
    <w:rsid w:val="0036012B"/>
    <w:rPr>
      <w:rFonts w:ascii="Arial" w:hAnsi="Arial"/>
      <w:b/>
      <w:bCs/>
      <w:spacing w:val="60"/>
      <w:sz w:val="24"/>
    </w:rPr>
  </w:style>
  <w:style w:type="character" w:customStyle="1" w:styleId="Nzevknihy1">
    <w:name w:val="Název knihy1"/>
    <w:aliases w:val="Book Title,Preambula"/>
    <w:basedOn w:val="DefaultParagraphFont"/>
    <w:qFormat/>
    <w:rsid w:val="0036012B"/>
    <w:rPr>
      <w:rFonts w:ascii="Arial" w:hAnsi="Arial"/>
      <w:b/>
      <w:bCs/>
      <w:caps/>
      <w:spacing w:val="10"/>
      <w:sz w:val="24"/>
    </w:rPr>
  </w:style>
  <w:style w:type="paragraph" w:customStyle="1" w:styleId="Odsaz-normal">
    <w:name w:val="Odsaz-normal"/>
    <w:basedOn w:val="Normal"/>
    <w:link w:val="Odsaz-normalChar"/>
    <w:qFormat/>
    <w:rsid w:val="0036012B"/>
    <w:pPr>
      <w:ind w:left="567"/>
      <w:jc w:val="both"/>
    </w:pPr>
    <w:rPr>
      <w:rFonts w:cs="Times New Roman"/>
      <w:szCs w:val="24"/>
    </w:rPr>
  </w:style>
  <w:style w:type="character" w:customStyle="1" w:styleId="Odsaz-normalChar">
    <w:name w:val="Odsaz-normal Char"/>
    <w:basedOn w:val="DefaultParagraphFont"/>
    <w:link w:val="Odsaz-normal"/>
    <w:rsid w:val="0036012B"/>
    <w:rPr>
      <w:rFonts w:ascii="Arial" w:hAnsi="Arial"/>
      <w:sz w:val="22"/>
      <w:szCs w:val="24"/>
    </w:rPr>
  </w:style>
  <w:style w:type="paragraph" w:customStyle="1" w:styleId="Odrky">
    <w:name w:val="Odrážky"/>
    <w:basedOn w:val="Normal"/>
    <w:link w:val="OdrkyChar"/>
    <w:qFormat/>
    <w:rsid w:val="0036012B"/>
    <w:pPr>
      <w:numPr>
        <w:numId w:val="21"/>
      </w:numPr>
      <w:tabs>
        <w:tab w:val="left" w:pos="993"/>
      </w:tabs>
      <w:jc w:val="both"/>
    </w:pPr>
    <w:rPr>
      <w:rFonts w:cs="Times New Roman"/>
      <w:szCs w:val="24"/>
    </w:rPr>
  </w:style>
  <w:style w:type="character" w:customStyle="1" w:styleId="OdrkyChar">
    <w:name w:val="Odrážky Char"/>
    <w:basedOn w:val="DefaultParagraphFont"/>
    <w:link w:val="Odrky"/>
    <w:rsid w:val="0036012B"/>
    <w:rPr>
      <w:rFonts w:ascii="Arial" w:hAnsi="Arial"/>
      <w:sz w:val="22"/>
      <w:szCs w:val="24"/>
    </w:rPr>
  </w:style>
  <w:style w:type="paragraph" w:customStyle="1" w:styleId="lnky">
    <w:name w:val="Články"/>
    <w:basedOn w:val="Normal"/>
    <w:link w:val="lnkyChar"/>
    <w:qFormat/>
    <w:rsid w:val="0036012B"/>
    <w:pPr>
      <w:numPr>
        <w:numId w:val="22"/>
      </w:numPr>
      <w:spacing w:before="240" w:after="240"/>
      <w:jc w:val="center"/>
    </w:pPr>
    <w:rPr>
      <w:rFonts w:cs="Times New Roman"/>
      <w:b/>
      <w:caps/>
      <w:szCs w:val="24"/>
    </w:rPr>
  </w:style>
  <w:style w:type="character" w:customStyle="1" w:styleId="lnkyChar">
    <w:name w:val="Články Char"/>
    <w:basedOn w:val="DefaultParagraphFont"/>
    <w:link w:val="lnky"/>
    <w:rsid w:val="0036012B"/>
    <w:rPr>
      <w:rFonts w:ascii="Arial" w:hAnsi="Arial"/>
      <w:b/>
      <w:caps/>
      <w:sz w:val="22"/>
      <w:szCs w:val="24"/>
    </w:rPr>
  </w:style>
  <w:style w:type="paragraph" w:customStyle="1" w:styleId="Odstavce">
    <w:name w:val="Odstavce"/>
    <w:basedOn w:val="Normal"/>
    <w:link w:val="OdstavceChar"/>
    <w:autoRedefine/>
    <w:qFormat/>
    <w:rsid w:val="0036012B"/>
    <w:pPr>
      <w:numPr>
        <w:ilvl w:val="1"/>
        <w:numId w:val="22"/>
      </w:numPr>
      <w:spacing w:before="120" w:after="120"/>
      <w:jc w:val="both"/>
    </w:pPr>
    <w:rPr>
      <w:rFonts w:cs="Times New Roman"/>
      <w:b/>
      <w:szCs w:val="24"/>
    </w:rPr>
  </w:style>
  <w:style w:type="character" w:customStyle="1" w:styleId="OdstavceChar">
    <w:name w:val="Odstavce Char"/>
    <w:basedOn w:val="DefaultParagraphFont"/>
    <w:link w:val="Odstavce"/>
    <w:rsid w:val="0036012B"/>
    <w:rPr>
      <w:rFonts w:ascii="Arial" w:hAnsi="Arial"/>
      <w:b/>
      <w:sz w:val="22"/>
      <w:szCs w:val="24"/>
    </w:rPr>
  </w:style>
  <w:style w:type="character" w:styleId="Emphasis">
    <w:name w:val="Emphasis"/>
    <w:basedOn w:val="DefaultParagraphFont"/>
    <w:uiPriority w:val="20"/>
    <w:qFormat/>
    <w:rsid w:val="0036012B"/>
    <w:rPr>
      <w:i/>
      <w:iCs/>
    </w:rPr>
  </w:style>
  <w:style w:type="paragraph" w:styleId="DocumentMap">
    <w:name w:val="Document Map"/>
    <w:basedOn w:val="Normal"/>
    <w:link w:val="RozvrendokumentuChar"/>
    <w:uiPriority w:val="99"/>
    <w:semiHidden/>
    <w:unhideWhenUsed/>
    <w:rsid w:val="00B21450"/>
    <w:rPr>
      <w:rFonts w:ascii="Tahoma" w:hAnsi="Tahoma" w:cs="Tahoma"/>
      <w:sz w:val="16"/>
      <w:szCs w:val="16"/>
    </w:rPr>
  </w:style>
  <w:style w:type="character" w:customStyle="1" w:styleId="RozvrendokumentuChar">
    <w:name w:val="Rozvržení dokumentu Char"/>
    <w:basedOn w:val="DefaultParagraphFont"/>
    <w:link w:val="DocumentMap"/>
    <w:uiPriority w:val="99"/>
    <w:semiHidden/>
    <w:rsid w:val="00B21450"/>
    <w:rPr>
      <w:rFonts w:ascii="Tahoma" w:hAnsi="Tahoma" w:cs="Tahoma"/>
      <w:sz w:val="16"/>
      <w:szCs w:val="16"/>
    </w:rPr>
  </w:style>
  <w:style w:type="paragraph" w:styleId="Revision">
    <w:name w:val="Revision"/>
    <w:hidden/>
    <w:uiPriority w:val="99"/>
    <w:semiHidden/>
    <w:rsid w:val="00051C6D"/>
    <w:rPr>
      <w:rFonts w:ascii="Arial" w:hAnsi="Arial" w:cs="Arial"/>
      <w:sz w:val="22"/>
      <w:szCs w:val="22"/>
    </w:rPr>
  </w:style>
  <w:style w:type="paragraph" w:customStyle="1" w:styleId="MMKVnormal">
    <w:name w:val="MMKV_normal"/>
    <w:basedOn w:val="Normal"/>
    <w:qFormat/>
    <w:rsid w:val="00885B2E"/>
    <w:pPr>
      <w:spacing w:before="120"/>
    </w:pPr>
    <w:rPr>
      <w:rFonts w:ascii="Times New Roman" w:eastAsia="Calibri" w:hAnsi="Times New Roman" w:cs="Times New Roman"/>
      <w:sz w:val="24"/>
      <w:szCs w:val="2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D912A-FFFA-42DE-A2A3-F71E20AD0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8</Pages>
  <Words>2486</Words>
  <Characters>15230</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Zásady pro poskytování dotací</vt:lpstr>
    </vt:vector>
  </TitlesOfParts>
  <Company>Magistrát města karlovy Vary</Company>
  <LinksUpToDate>false</LinksUpToDate>
  <CharactersWithSpaces>17681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Zásady pro poskytování dotací</dc:title>
  <dc:creator>noname</dc:creator>
  <cp:lastModifiedBy>Administrator</cp:lastModifiedBy>
  <cp:revision>23</cp:revision>
  <cp:lastPrinted>2016-06-14T11:25:00Z</cp:lastPrinted>
  <dcterms:created xsi:type="dcterms:W3CDTF">2015-04-21T10:58:00Z</dcterms:created>
  <dcterms:modified xsi:type="dcterms:W3CDTF">2016-06-14T11:26:00Z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směrnice">
    <vt:lpwstr>2</vt:lpwstr>
  </property>
  <property fmtid="{D5CDD505-2E9C-101B-9397-08002B2CF9AE}" pid="4" name="CJ">
    <vt:lpwstr>15227/OSV/16</vt:lpwstr>
  </property>
  <property fmtid="{D5CDD505-2E9C-101B-9397-08002B2CF9AE}" pid="5" name="CJ_Spis_Pisemnost">
    <vt:lpwstr>CJ/SPIS/ROK</vt:lpwstr>
  </property>
  <property fmtid="{D5CDD505-2E9C-101B-9397-08002B2CF9AE}" pid="6" name="Contact_PostaOdes_All">
    <vt:lpwstr>ROZDĚLOVNÍK...</vt:lpwstr>
  </property>
  <property fmtid="{D5CDD505-2E9C-101B-9397-08002B2CF9AE}" pid="7" name="ContentType">
    <vt:lpwstr>Dokument</vt:lpwstr>
  </property>
  <property fmtid="{D5CDD505-2E9C-101B-9397-08002B2CF9AE}" pid="8" name="DatumPlatnosti_PisemnostTypZpristupneniInformaciZOSZ_Pisemnost">
    <vt:lpwstr>ZOSZ_DatumPlatnosti</vt:lpwstr>
  </property>
  <property fmtid="{D5CDD505-2E9C-101B-9397-08002B2CF9AE}" pid="9" name="DatumPoriz_Pisemnost">
    <vt:lpwstr>8.8.2016</vt:lpwstr>
  </property>
  <property fmtid="{D5CDD505-2E9C-101B-9397-08002B2CF9AE}" pid="10" name="DisplayName_SpisovyUzel_PoziceZodpo_Pisemnost">
    <vt:lpwstr>odbor sociálních věcí</vt:lpwstr>
  </property>
  <property fmtid="{D5CDD505-2E9C-101B-9397-08002B2CF9AE}" pid="11" name="DisplayName_UserPoriz_Pisemnost">
    <vt:lpwstr>Anna Bartáková</vt:lpwstr>
  </property>
  <property fmtid="{D5CDD505-2E9C-101B-9397-08002B2CF9AE}" pid="12" name="EC_Pisemnost">
    <vt:lpwstr>MMKV-112086/16</vt:lpwstr>
  </property>
  <property fmtid="{D5CDD505-2E9C-101B-9397-08002B2CF9AE}" pid="13" name="Key_BarCode_Pisemnost">
    <vt:lpwstr>*B003530797*</vt:lpwstr>
  </property>
  <property fmtid="{D5CDD505-2E9C-101B-9397-08002B2CF9AE}" pid="14" name="KRukam">
    <vt:lpwstr>{KRukam}</vt:lpwstr>
  </property>
  <property fmtid="{D5CDD505-2E9C-101B-9397-08002B2CF9AE}" pid="15" name="Odbory">
    <vt:lpwstr/>
  </property>
  <property fmtid="{D5CDD505-2E9C-101B-9397-08002B2CF9AE}" pid="16" name="Odkaz">
    <vt:lpwstr>ODKAZ</vt:lpwstr>
  </property>
  <property fmtid="{D5CDD505-2E9C-101B-9397-08002B2CF9AE}" pid="17" name="Order">
    <vt:lpwstr>5000.00000000000</vt:lpwstr>
  </property>
  <property fmtid="{D5CDD505-2E9C-101B-9397-08002B2CF9AE}" pid="18" name="Password_PisemnostTypZpristupneniInformaciZOSZ_Pisemnost">
    <vt:lpwstr>ZOSZ_Password</vt:lpwstr>
  </property>
  <property fmtid="{D5CDD505-2E9C-101B-9397-08002B2CF9AE}" pid="19" name="Platnost">
    <vt:lpwstr>Platná</vt:lpwstr>
  </property>
  <property fmtid="{D5CDD505-2E9C-101B-9397-08002B2CF9AE}" pid="20" name="Platnost ukončena dne">
    <vt:lpwstr/>
  </property>
  <property fmtid="{D5CDD505-2E9C-101B-9397-08002B2CF9AE}" pid="21" name="PocetListuDokumentu_Pisemnost">
    <vt:lpwstr>8</vt:lpwstr>
  </property>
  <property fmtid="{D5CDD505-2E9C-101B-9397-08002B2CF9AE}" pid="22" name="PocetListu_Pisemnost">
    <vt:lpwstr>8</vt:lpwstr>
  </property>
  <property fmtid="{D5CDD505-2E9C-101B-9397-08002B2CF9AE}" pid="23" name="PocetPriloh_Pisemnost">
    <vt:lpwstr>0</vt:lpwstr>
  </property>
  <property fmtid="{D5CDD505-2E9C-101B-9397-08002B2CF9AE}" pid="24" name="Podpis">
    <vt:lpwstr/>
  </property>
  <property fmtid="{D5CDD505-2E9C-101B-9397-08002B2CF9AE}" pid="25" name="Publikovat na hlavní stránce">
    <vt:lpwstr>1</vt:lpwstr>
  </property>
  <property fmtid="{D5CDD505-2E9C-101B-9397-08002B2CF9AE}" pid="26" name="Publikovat na hlavní stránce do">
    <vt:lpwstr>2008-05-07T00:00:00Z</vt:lpwstr>
  </property>
  <property fmtid="{D5CDD505-2E9C-101B-9397-08002B2CF9AE}" pid="27" name="Rok">
    <vt:lpwstr>2008</vt:lpwstr>
  </property>
  <property fmtid="{D5CDD505-2E9C-101B-9397-08002B2CF9AE}" pid="28" name="SkartacniZnakLhuta_PisemnostZnak">
    <vt:lpwstr>?/?</vt:lpwstr>
  </property>
  <property fmtid="{D5CDD505-2E9C-101B-9397-08002B2CF9AE}" pid="29" name="SmlouvaCislo">
    <vt:lpwstr>ČÍSLO SMLOUVY</vt:lpwstr>
  </property>
  <property fmtid="{D5CDD505-2E9C-101B-9397-08002B2CF9AE}" pid="30" name="SZ_Spis_Pisemnost">
    <vt:lpwstr>ZZZ-ZZZ-ZZZ</vt:lpwstr>
  </property>
  <property fmtid="{D5CDD505-2E9C-101B-9397-08002B2CF9AE}" pid="31" name="TEST">
    <vt:lpwstr>testovací pole</vt:lpwstr>
  </property>
  <property fmtid="{D5CDD505-2E9C-101B-9397-08002B2CF9AE}" pid="32" name="TypPrilohy_Pisemnost">
    <vt:lpwstr>TYP PŘÍLOHY</vt:lpwstr>
  </property>
  <property fmtid="{D5CDD505-2E9C-101B-9397-08002B2CF9AE}" pid="33" name="Typ_formulare">
    <vt:lpwstr>Hlavičkový papír magistrát</vt:lpwstr>
  </property>
  <property fmtid="{D5CDD505-2E9C-101B-9397-08002B2CF9AE}" pid="34" name="UserName_PisemnostTypZpristupneniInformaciZOSZ_Pisemnost">
    <vt:lpwstr>ZOSZ_UserName</vt:lpwstr>
  </property>
  <property fmtid="{D5CDD505-2E9C-101B-9397-08002B2CF9AE}" pid="35" name="Vec_Pisemnost">
    <vt:lpwstr>Veřejno právní smlouva - poskytnutí dotace č. 201600004</vt:lpwstr>
  </property>
  <property fmtid="{D5CDD505-2E9C-101B-9397-08002B2CF9AE}" pid="36" name="Zkratka_SpisovyUzel_PoziceZodpo_Pisemnost">
    <vt:lpwstr>OSV</vt:lpwstr>
  </property>
  <property fmtid="{D5CDD505-2E9C-101B-9397-08002B2CF9AE}" pid="37" name="Číslo zásady">
    <vt:lpwstr/>
  </property>
</Properties>
</file>