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3" w:rsidRDefault="00066773">
      <w:pPr>
        <w:pStyle w:val="Standard"/>
        <w:jc w:val="center"/>
        <w:rPr>
          <w:rFonts w:ascii="Arial Narrow" w:hAnsi="Arial Narrow" w:cs="Arial Narrow"/>
          <w:b/>
          <w:sz w:val="28"/>
        </w:rPr>
      </w:pP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b/>
          <w:sz w:val="28"/>
        </w:rPr>
        <w:t>SMLOUVA</w:t>
      </w: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b/>
          <w:sz w:val="28"/>
        </w:rPr>
        <w:t>o poskytování prací a služeb</w:t>
      </w: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b/>
          <w:sz w:val="28"/>
        </w:rPr>
        <w:t xml:space="preserve">č. 73/12/16 ze dne </w:t>
      </w:r>
      <w:r w:rsidR="0093522F">
        <w:rPr>
          <w:rFonts w:ascii="Arial Narrow" w:hAnsi="Arial Narrow" w:cs="Arial Narrow"/>
          <w:b/>
          <w:sz w:val="28"/>
        </w:rPr>
        <w:t>29</w:t>
      </w:r>
      <w:bookmarkStart w:id="0" w:name="_GoBack"/>
      <w:bookmarkEnd w:id="0"/>
      <w:r>
        <w:rPr>
          <w:rFonts w:ascii="Arial Narrow" w:hAnsi="Arial Narrow" w:cs="Arial Narrow"/>
          <w:b/>
          <w:sz w:val="28"/>
        </w:rPr>
        <w:t>.11. 2016</w:t>
      </w:r>
    </w:p>
    <w:p w:rsidR="00066773" w:rsidRDefault="00463818">
      <w:pPr>
        <w:pStyle w:val="Standard"/>
        <w:tabs>
          <w:tab w:val="left" w:pos="5955"/>
        </w:tabs>
      </w:pPr>
      <w:r>
        <w:rPr>
          <w:rFonts w:ascii="Arial Narrow" w:hAnsi="Arial Narrow" w:cs="Arial Narrow"/>
        </w:rPr>
        <w:tab/>
      </w: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>Dnešního dne byla na základě vzájemné dohody uzavřena mezi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>1)</w:t>
      </w:r>
    </w:p>
    <w:p w:rsidR="00066773" w:rsidRDefault="00463818">
      <w:pPr>
        <w:pStyle w:val="Standard"/>
      </w:pPr>
      <w:r>
        <w:rPr>
          <w:rFonts w:ascii="Arial Narrow" w:hAnsi="Arial Narrow" w:cs="Arial Narrow"/>
          <w:b/>
          <w:sz w:val="22"/>
        </w:rPr>
        <w:t>Petr Horák</w:t>
      </w: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>podnikající pod obchodním jménem</w:t>
      </w:r>
      <w:r>
        <w:rPr>
          <w:rFonts w:ascii="Arial Narrow" w:hAnsi="Arial Narrow" w:cs="Arial Narrow"/>
          <w:b/>
          <w:sz w:val="22"/>
        </w:rPr>
        <w:t xml:space="preserve"> Petr HORÁK - KYLIE</w:t>
      </w: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>místo podnikání: Přípotoční  836/33, Praha 10 - Vršovice, PSČ 101 00</w:t>
      </w: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>provozovna: Weilova 1451/2g, Praha 10, PSČ: 102 00</w:t>
      </w: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 xml:space="preserve">IČ: 70549168                                                                                               </w:t>
      </w: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 xml:space="preserve">DIČ: CZ </w:t>
      </w:r>
      <w:r>
        <w:rPr>
          <w:rFonts w:ascii="Arial Narrow" w:hAnsi="Arial Narrow" w:cs="Arial Narrow"/>
          <w:sz w:val="22"/>
        </w:rPr>
        <w:t xml:space="preserve">7205080300                                                                               </w:t>
      </w: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 xml:space="preserve">bankovní spojení: KB, a.s., Praha , č.ú.: </w:t>
      </w:r>
      <w:r w:rsidR="00CF69FC">
        <w:rPr>
          <w:rFonts w:ascii="Arial Narrow" w:hAnsi="Arial Narrow" w:cs="Arial Narrow"/>
          <w:sz w:val="22"/>
        </w:rPr>
        <w:t>xxx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>(dále jen dodavatel) na straně jedné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</w:pPr>
      <w:r>
        <w:rPr>
          <w:rFonts w:ascii="Arial Narrow" w:hAnsi="Arial Narrow" w:cs="Arial Narrow"/>
          <w:b/>
          <w:sz w:val="22"/>
        </w:rPr>
        <w:t>a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>2)</w:t>
      </w:r>
    </w:p>
    <w:p w:rsidR="00066773" w:rsidRDefault="00463818">
      <w:pPr>
        <w:pStyle w:val="Standard"/>
      </w:pPr>
      <w:r>
        <w:rPr>
          <w:rFonts w:ascii="Arial Narrow" w:hAnsi="Arial Narrow" w:cs="Arial Narrow"/>
          <w:b/>
          <w:bCs/>
          <w:sz w:val="22"/>
        </w:rPr>
        <w:t>Základní škola nám. Curieových</w:t>
      </w: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>příspěvková organizace</w:t>
      </w: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>adresa: náměstí Curieových 886/2,</w:t>
      </w:r>
      <w:r>
        <w:rPr>
          <w:rFonts w:ascii="Arial Narrow" w:hAnsi="Arial Narrow" w:cs="Arial Narrow"/>
          <w:sz w:val="22"/>
          <w:szCs w:val="22"/>
        </w:rPr>
        <w:t xml:space="preserve"> Praha 1 – Staré Město, PSČ 110 00  </w:t>
      </w: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>IČ: 60436115</w:t>
      </w: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 xml:space="preserve">DIČ: CZ 60436115 (nejsme plátci DPH)                                                                   </w:t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  <w:szCs w:val="22"/>
        </w:rPr>
        <w:t>bankovní spojení:</w:t>
      </w:r>
      <w:r>
        <w:rPr>
          <w:rFonts w:ascii="Arial Narrow" w:hAnsi="Arial Narrow" w:cs="Arial"/>
          <w:sz w:val="22"/>
          <w:szCs w:val="22"/>
        </w:rPr>
        <w:t xml:space="preserve"> Česká spořitelna a.s., č. účtu: </w:t>
      </w:r>
      <w:r w:rsidR="00CF69FC">
        <w:rPr>
          <w:rFonts w:ascii="Arial Narrow" w:eastAsia="ArialMT" w:hAnsi="Arial Narrow" w:cs="ArialMT"/>
          <w:color w:val="000000"/>
          <w:sz w:val="22"/>
          <w:szCs w:val="22"/>
        </w:rPr>
        <w:t>xxx</w:t>
      </w: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>zastoupena</w:t>
      </w:r>
      <w:r>
        <w:rPr>
          <w:rFonts w:ascii="Arial Narrow" w:hAnsi="Arial Narrow" w:cs="Arial Narrow"/>
          <w:sz w:val="22"/>
          <w:szCs w:val="22"/>
        </w:rPr>
        <w:t xml:space="preserve">: </w:t>
      </w:r>
      <w:bookmarkStart w:id="1" w:name="lblReditel"/>
      <w:bookmarkEnd w:id="1"/>
      <w:r>
        <w:rPr>
          <w:rFonts w:ascii="Arial Narrow" w:hAnsi="Arial Narrow" w:cs="Arial Narrow"/>
          <w:sz w:val="22"/>
          <w:szCs w:val="22"/>
        </w:rPr>
        <w:t xml:space="preserve">Mgr. Terezou Martínkovou </w:t>
      </w:r>
      <w:r>
        <w:rPr>
          <w:rFonts w:ascii="Arial Narrow" w:hAnsi="Arial Narrow" w:cs="Arial"/>
          <w:sz w:val="22"/>
          <w:szCs w:val="22"/>
        </w:rPr>
        <w:t>- ředitelka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>(dále jen odběratel) na straně druhé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>tato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b/>
          <w:sz w:val="22"/>
        </w:rPr>
        <w:t>smlouva o poskytování prací a služeb</w:t>
      </w: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sz w:val="22"/>
        </w:rPr>
        <w:t>dle ustanovení § 536 a násl. zákona č. 513/1991 Sb.</w:t>
      </w:r>
    </w:p>
    <w:p w:rsidR="00066773" w:rsidRDefault="00066773">
      <w:pPr>
        <w:pStyle w:val="Standard"/>
        <w:jc w:val="center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jc w:val="center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b/>
          <w:sz w:val="22"/>
        </w:rPr>
        <w:t>Článek I.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>1. Dodavatel se tímto zavazuje poskytovat po dobu trvání</w:t>
      </w:r>
      <w:r>
        <w:rPr>
          <w:rFonts w:ascii="Arial Narrow" w:hAnsi="Arial Narrow" w:cs="Arial Narrow"/>
          <w:sz w:val="22"/>
        </w:rPr>
        <w:t xml:space="preserve"> této smlouvy odběrateli práce a služby v oblasti: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>- denních úklidů (případně v jinou dohodnutou dobu)</w:t>
      </w: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 xml:space="preserve">  (sjednáno v dílčí dohodě)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>2. Všechny požadavky odběratele jsou konkretizovány dílčí dohodou obou smluvních stran, která je nedílnou přílohou této sml</w:t>
      </w:r>
      <w:r>
        <w:rPr>
          <w:rFonts w:ascii="Arial Narrow" w:hAnsi="Arial Narrow" w:cs="Arial Narrow"/>
          <w:sz w:val="22"/>
        </w:rPr>
        <w:t>ouvy.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3. Místo výkonu sjednaných prací je uvedeno v dílčí dohodě.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b/>
          <w:sz w:val="22"/>
        </w:rPr>
        <w:t>Článek II.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 xml:space="preserve">Odběratel se zavazuje zadávat prostřednictvím hospodářky školy Ludmily Kofroňové konkrétní požadavky a přejímat výsledky. Zároveň se zavazuje poskytovat pracovníkům dodavatele </w:t>
      </w:r>
      <w:r>
        <w:rPr>
          <w:rFonts w:ascii="Arial Narrow" w:hAnsi="Arial Narrow" w:cs="Arial Narrow"/>
          <w:sz w:val="22"/>
        </w:rPr>
        <w:t>potřebnou součinnost při poskytování sjednaných prací a služeb, zejména pak: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- vyčlenit uzamykatelný prostor pro uložení strojů a nářadí dodavatele</w:t>
      </w:r>
    </w:p>
    <w:p w:rsidR="00066773" w:rsidRDefault="00066773">
      <w:pPr>
        <w:pStyle w:val="Standard"/>
        <w:jc w:val="both"/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- určit nebo vyčlenit prostor na převlékání pro pracovníky dodavatele a zpřístupnit jim k užívání sociální</w:t>
      </w:r>
      <w:r>
        <w:rPr>
          <w:rFonts w:ascii="Arial Narrow" w:hAnsi="Arial Narrow" w:cs="Arial Narrow"/>
          <w:sz w:val="22"/>
        </w:rPr>
        <w:t xml:space="preserve"> zázemí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- umožní pracovníkům dodavatele vstup do objektu a prostor, které jsou předmětem výkonu sjednaných prací a služeb dle</w:t>
      </w: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 xml:space="preserve">  smlouvy, případně jim vydá průkazy ke vstupu do objektu</w:t>
      </w: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 xml:space="preserve">- zajistí výdej klíčů pracovníkům dodavatele a jejich opětné uložení </w:t>
      </w:r>
      <w:r>
        <w:rPr>
          <w:rFonts w:ascii="Arial Narrow" w:hAnsi="Arial Narrow" w:cs="Arial Narrow"/>
          <w:sz w:val="22"/>
        </w:rPr>
        <w:t>v době určené k provádění sjednaných prací a služeb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- v případě zjištění nedostatků v rozsahu nebo kvalitě prací a služeb upozorní na tyto závady zcela konkrétně a bezprostředně</w:t>
      </w: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 xml:space="preserve">  majitele firmy dodavatele Petra Horáka (GSM 603 511 422), popř. jeho zástup</w:t>
      </w:r>
      <w:r>
        <w:rPr>
          <w:rFonts w:ascii="Arial Narrow" w:hAnsi="Arial Narrow" w:cs="Arial Narrow"/>
          <w:sz w:val="22"/>
        </w:rPr>
        <w:t>ce Karla Vykusu (GSM 603 978 807).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b/>
          <w:sz w:val="22"/>
        </w:rPr>
        <w:t>Článek III.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1. Za poskytované práce a služby se odběratel zavazuje na základě smluvní ceny v souladu se zákonem č. 526/1990 Sb., platit   dodavateli sjednané ceny pro jednotlivé druhy prací a služeb, jejichž podrobná ka</w:t>
      </w:r>
      <w:r>
        <w:rPr>
          <w:rFonts w:ascii="Arial Narrow" w:hAnsi="Arial Narrow" w:cs="Arial Narrow"/>
          <w:sz w:val="22"/>
        </w:rPr>
        <w:t>lkulace bude součástí dílčí dohody, která je dle č. I. přílohou této smlouvy. Platby je možno realizovat paušální částkou měsíčně za předem sjednaný okruh prací a služeb, nebo za vykázané hodiny dle kalkulace pro jednotlivé druhy prací a služeb, případně k</w:t>
      </w:r>
      <w:r>
        <w:rPr>
          <w:rFonts w:ascii="Arial Narrow" w:hAnsi="Arial Narrow" w:cs="Arial Narrow"/>
          <w:sz w:val="22"/>
        </w:rPr>
        <w:t>ombinovaně dle výslovné dohody smluvních stran.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 xml:space="preserve">2. V případě ujednání paušální úhrady je dodavatel oprávněn tuto paušální odměnu po skončení kalendářního měsíce automaticky zvýšit, a to v souladu s počtem hodin, o které byla faktickými pracemi a službami </w:t>
      </w:r>
      <w:r>
        <w:rPr>
          <w:rFonts w:ascii="Arial Narrow" w:hAnsi="Arial Narrow" w:cs="Arial Narrow"/>
          <w:sz w:val="22"/>
        </w:rPr>
        <w:t>překročena doba odpovídající paušální odměně. Odsouhlasení počtu hodin překračujících paušál bude provedeno mezi majitelem dodavatele a určeným pracovníkem odběratele dle článku II. této smlouvy k poslednímu dni měsíce před vystavením faktury.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b/>
          <w:sz w:val="22"/>
        </w:rPr>
        <w:t>Článek IV.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1. Odběratel se zavazuje platit ujednanou a fakturovanou cenu za dodané práce a služby (příp. paušální odměnu) vždy</w:t>
      </w: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 xml:space="preserve">do  14-ti dnů po obdržení faktury na účet dodavatele u KB Praha, č.ú.: 27 - 4667620257/0100, variabilní symbol je vždy číslo faktury. </w:t>
      </w:r>
      <w:r>
        <w:rPr>
          <w:rFonts w:ascii="Arial Narrow" w:hAnsi="Arial Narrow" w:cs="Arial Narrow"/>
          <w:sz w:val="22"/>
        </w:rPr>
        <w:t>Faktura bude zasílána dodavatelem z emailové adresy horak@kylie.cz.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2. Splatnost faktury je obecně do 14 - ti dnů ode dne doručení odběrateli, v pochybnostech se má za to, že faktura byla doručena třetího dne po odeslání.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 xml:space="preserve">3. Pokud bude odběratel v </w:t>
      </w:r>
      <w:r>
        <w:rPr>
          <w:rFonts w:ascii="Arial Narrow" w:hAnsi="Arial Narrow" w:cs="Arial Narrow"/>
          <w:sz w:val="22"/>
        </w:rPr>
        <w:t>prodlení s placením peněžitého závazku, uhradí: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- za prodlení nepřesahující 14 dnů ode dne splatnosti faktury úrok z prodlení 0,05 % z dlužné částky za každý den prodlení,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- při prodlení delším než 14 dnů ode dne splatnosti faktury úrok z prodlení ve výš</w:t>
      </w:r>
      <w:r>
        <w:rPr>
          <w:rFonts w:ascii="Arial Narrow" w:hAnsi="Arial Narrow" w:cs="Arial Narrow"/>
          <w:sz w:val="22"/>
        </w:rPr>
        <w:t>i 0,11 % z dlužné částky za každý den</w:t>
      </w: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 xml:space="preserve">  prodlení, počínaje od prvého dne prodlení.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b/>
          <w:sz w:val="22"/>
        </w:rPr>
        <w:t>Článek V.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>Dodavatel se mimo již výše uvedené zavazuje: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1. Předat odběrateli pro jeho evidenci a kontrolu, případně pro vystavení průkazů opravňujících ke vstupu do jeho o</w:t>
      </w:r>
      <w:r>
        <w:rPr>
          <w:rFonts w:ascii="Arial Narrow" w:hAnsi="Arial Narrow" w:cs="Arial Narrow"/>
          <w:sz w:val="22"/>
        </w:rPr>
        <w:t>bjektů jmenovitý seznam pracovníků dodavatele, kteří budou vykonávat sjednané práce a služby u odběratele. V případě pracovišť odběratele se zvláštním režimem nebo speciálními požadavky, dodá dodavatel další údaje a doklady (např. rodné číslo, zdravotní pr</w:t>
      </w:r>
      <w:r>
        <w:rPr>
          <w:rFonts w:ascii="Arial Narrow" w:hAnsi="Arial Narrow" w:cs="Arial Narrow"/>
          <w:sz w:val="22"/>
        </w:rPr>
        <w:t>ůkaz, výpis rejstříků trestů atd. dle dohody).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2. Dodržovat při výkonu dodávaných prací a služeb ujednání o časovém rozvrhu, ve kterém budou tyto služby prováděny (viz. dílčí dohoda) tak, aby nebyl narušen provoz nebo jiná činnost odběratele.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3. Namátkov</w:t>
      </w:r>
      <w:r>
        <w:rPr>
          <w:rFonts w:ascii="Arial Narrow" w:hAnsi="Arial Narrow" w:cs="Arial Narrow"/>
          <w:sz w:val="22"/>
        </w:rPr>
        <w:t>ě kontrolovat průběh, kvalitu a termíny  provádění  sjednaných prací a služeb a v případě zjištění jakýchkoliv závad tyto operativně odstranit.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4. Dbát na maximální hospodárnost při spotřebě elektrické energie, plynu, teplé a studené vody tak, aby tato mé</w:t>
      </w:r>
      <w:r>
        <w:rPr>
          <w:rFonts w:ascii="Arial Narrow" w:hAnsi="Arial Narrow" w:cs="Arial Narrow"/>
          <w:sz w:val="22"/>
        </w:rPr>
        <w:t>dia byla využívána pouze v nezbytné míře k provádění prací a služeb, které jsou předmětem smlouvy.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 xml:space="preserve">5. Dohodnuté práce a služby zajistit stanovenými technologickými a pracovními postupy tak, aby odběrateli nevznikla škoda na jeho movitém nebo </w:t>
      </w:r>
      <w:r>
        <w:rPr>
          <w:rFonts w:ascii="Arial Narrow" w:hAnsi="Arial Narrow" w:cs="Arial Narrow"/>
          <w:sz w:val="22"/>
        </w:rPr>
        <w:t>nemovitém majetku a v případě vzniku škody pracovníky dodavatele při výkonu sjednaných prací a</w:t>
      </w: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služeb nebo v přímé souvislosti s nimi odpovídá dodavatel za tuto škodu ve smyslu ustanovení § 373 a násl. obchodního zákoníku v platném znění.</w:t>
      </w:r>
    </w:p>
    <w:p w:rsidR="00066773" w:rsidRDefault="00066773">
      <w:pPr>
        <w:pStyle w:val="Standard"/>
        <w:jc w:val="both"/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6. V případě zji</w:t>
      </w:r>
      <w:r>
        <w:rPr>
          <w:rFonts w:ascii="Arial Narrow" w:hAnsi="Arial Narrow" w:cs="Arial Narrow"/>
          <w:sz w:val="22"/>
        </w:rPr>
        <w:t>štění závad, nebo poškození na zařízení, vybavení nebo jiném majetku odběratele oznámit tyto skutečnosti v nejbližším pracovním dni pracovníkovi odběratele určenému dle článku II. této smlouvy.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b/>
          <w:sz w:val="22"/>
        </w:rPr>
        <w:t>Článek VI.</w:t>
      </w:r>
    </w:p>
    <w:p w:rsidR="00066773" w:rsidRDefault="00066773">
      <w:pPr>
        <w:pStyle w:val="Standard"/>
        <w:jc w:val="center"/>
        <w:rPr>
          <w:rFonts w:ascii="Arial Narrow" w:hAnsi="Arial Narrow" w:cs="Arial Narrow"/>
          <w:b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1. Tato smlouva se uzavírá na dobu neurčitou od 1</w:t>
      </w:r>
      <w:r>
        <w:rPr>
          <w:rFonts w:ascii="Arial Narrow" w:hAnsi="Arial Narrow" w:cs="Arial Narrow"/>
          <w:sz w:val="22"/>
        </w:rPr>
        <w:t>.12. 2016 s tím, že smluvní strany ji mohou vypovědět i bez udání důvodu. Výpovědní lhůta činí jeden měsíc a počíná běžet od prvého dne měsíce následujícího po doručení písemné výpovědi druhé smluvní straně.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2. Vzájemnou dohodou obou smluvních stran je mo</w:t>
      </w:r>
      <w:r>
        <w:rPr>
          <w:rFonts w:ascii="Arial Narrow" w:hAnsi="Arial Narrow" w:cs="Arial Narrow"/>
          <w:sz w:val="22"/>
        </w:rPr>
        <w:t>žno měnit a doplňovat kterékoliv ustanovení této smlouvy, ale pouze</w:t>
      </w:r>
      <w:r>
        <w:rPr>
          <w:rFonts w:ascii="Arial Narrow" w:hAnsi="Arial Narrow" w:cs="Arial Narrow"/>
          <w:i/>
          <w:color w:val="FF0000"/>
          <w:sz w:val="22"/>
        </w:rPr>
        <w:t xml:space="preserve"> </w:t>
      </w:r>
      <w:r>
        <w:rPr>
          <w:rFonts w:ascii="Arial Narrow" w:hAnsi="Arial Narrow" w:cs="Arial Narrow"/>
          <w:color w:val="000000"/>
          <w:sz w:val="22"/>
        </w:rPr>
        <w:t>ale pouze písemným dodatkem k této smlouvě.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 xml:space="preserve">3. </w:t>
      </w:r>
      <w:r>
        <w:rPr>
          <w:rFonts w:ascii="Arial Narrow" w:hAnsi="Arial Narrow"/>
          <w:sz w:val="22"/>
          <w:szCs w:val="22"/>
        </w:rPr>
        <w:t xml:space="preserve">Obě smluvní strany souhlasí se zveřejněním smlouvy v plném rozsahu, dle zákona č. 340/2015 Sb., o zvláštních podmínkách účinnosti některých </w:t>
      </w:r>
      <w:r>
        <w:rPr>
          <w:rFonts w:ascii="Arial Narrow" w:hAnsi="Arial Narrow"/>
          <w:sz w:val="22"/>
          <w:szCs w:val="22"/>
        </w:rPr>
        <w:t>smluv, uveřejňování těchto smluv a o registru smluv (zákon o registru smluv). Tuto povinnost splní Základní škola nám. Curieových, jako povinný subjekt.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4. V záležitostech touto smlouvou výslovně neupravených se vzájemné vztahy řídí obchodním zákoníkem.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5. Nedílnou součástí této smlouvy jsou dále uvedené a potvrzené přílohy.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6. Tato smlouva se vyhotovuje ve 2 stejnopisech, z nichž každý má právní platnost originálu. Každá ze smluvních stran obdrží jeden stejnopis.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>7. Smlouva nabývá platnosti a účinnosti</w:t>
      </w:r>
      <w:r>
        <w:rPr>
          <w:rFonts w:ascii="Arial Narrow" w:hAnsi="Arial Narrow" w:cs="Arial Narrow"/>
          <w:sz w:val="22"/>
        </w:rPr>
        <w:t xml:space="preserve"> dnem podpisu smluvních stran.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sz w:val="22"/>
        </w:rPr>
        <w:t xml:space="preserve">V Praze dne </w:t>
      </w:r>
      <w:r w:rsidR="00CF69FC">
        <w:rPr>
          <w:rFonts w:ascii="Arial Narrow" w:hAnsi="Arial Narrow" w:cs="Arial Narrow"/>
          <w:sz w:val="22"/>
        </w:rPr>
        <w:t>29</w:t>
      </w:r>
      <w:r>
        <w:rPr>
          <w:rFonts w:ascii="Arial Narrow" w:hAnsi="Arial Narrow" w:cs="Arial Narrow"/>
          <w:sz w:val="22"/>
        </w:rPr>
        <w:t>.11. 2016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CF69FC" w:rsidP="00CF69FC">
      <w:pPr>
        <w:pStyle w:val="Standard"/>
        <w:tabs>
          <w:tab w:val="left" w:pos="993"/>
          <w:tab w:val="left" w:pos="7797"/>
        </w:tabs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ab/>
        <w:t>Tereza Martínková, v. r.</w:t>
      </w:r>
      <w:r>
        <w:rPr>
          <w:rFonts w:ascii="Arial Narrow" w:hAnsi="Arial Narrow" w:cs="Arial Narrow"/>
          <w:sz w:val="22"/>
        </w:rPr>
        <w:tab/>
        <w:t>Petr Horák, v. r.</w:t>
      </w: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ab/>
        <w:t>________________________</w:t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  <w:t>________________________</w:t>
      </w:r>
      <w:r>
        <w:rPr>
          <w:rFonts w:ascii="Arial Narrow" w:hAnsi="Arial Narrow" w:cs="Arial Narrow"/>
          <w:sz w:val="22"/>
        </w:rPr>
        <w:tab/>
      </w: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  <w:t>za odběratele</w:t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  <w:t>za dodavatele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>Přílohy: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</w:pPr>
      <w:r>
        <w:rPr>
          <w:rFonts w:ascii="Arial Narrow" w:hAnsi="Arial Narrow" w:cs="Arial Narrow"/>
          <w:sz w:val="22"/>
        </w:rPr>
        <w:t xml:space="preserve">č.1 - Obchodně technické podmínky prací a služeb poskytovaných firmou </w:t>
      </w:r>
      <w:r>
        <w:rPr>
          <w:rFonts w:ascii="Arial Narrow" w:hAnsi="Arial Narrow" w:cs="Arial Narrow"/>
          <w:b/>
          <w:sz w:val="22"/>
        </w:rPr>
        <w:t>Petr HORÁK -</w:t>
      </w:r>
      <w:r>
        <w:rPr>
          <w:rFonts w:ascii="Arial Narrow" w:hAnsi="Arial Narrow" w:cs="Arial Narrow"/>
          <w:b/>
          <w:sz w:val="22"/>
        </w:rPr>
        <w:t xml:space="preserve"> KYLIE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č.2 - Dílčí dohoda ke smlouvě č. 73/11/16 ze dne 30.11. 2016 o rozsahu objednaných prací a služeb, stanovení doby jejich poskytnutí a cenová kalkulace.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b/>
          <w:sz w:val="22"/>
        </w:rPr>
        <w:t>Obchodně technické podmínky</w:t>
      </w: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b/>
          <w:sz w:val="22"/>
        </w:rPr>
        <w:t>prací a služeb poskytovaných</w:t>
      </w: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b/>
          <w:sz w:val="22"/>
        </w:rPr>
        <w:t>firmou Petr HORÁK  - KYLIE</w:t>
      </w:r>
    </w:p>
    <w:p w:rsidR="00066773" w:rsidRDefault="00066773">
      <w:pPr>
        <w:pStyle w:val="Standard"/>
        <w:jc w:val="center"/>
        <w:rPr>
          <w:rFonts w:ascii="Arial Narrow" w:hAnsi="Arial Narrow" w:cs="Arial Narrow"/>
          <w:b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 xml:space="preserve">1. </w:t>
      </w:r>
      <w:r>
        <w:rPr>
          <w:rFonts w:ascii="Arial Narrow" w:hAnsi="Arial Narrow" w:cs="Arial Narrow"/>
          <w:sz w:val="22"/>
        </w:rPr>
        <w:t xml:space="preserve">Tyto "Obchodně technické podmínky prací a služeb" poskytovaných firmou </w:t>
      </w:r>
      <w:r>
        <w:rPr>
          <w:rFonts w:ascii="Arial Narrow" w:hAnsi="Arial Narrow" w:cs="Arial Narrow"/>
          <w:b/>
          <w:sz w:val="22"/>
        </w:rPr>
        <w:t xml:space="preserve">Petr HORÁK - KYLIE </w:t>
      </w:r>
      <w:r>
        <w:rPr>
          <w:rFonts w:ascii="Arial Narrow" w:hAnsi="Arial Narrow" w:cs="Arial Narrow"/>
          <w:sz w:val="22"/>
        </w:rPr>
        <w:t>(dále jen dodavatel) tvoří nedílnou součást námi navržených smluvních vztahů a platí v plném rozsahu, pokud nebylo ve smlouvě dohodnuto jinak. Toto se vztahuje i na p</w:t>
      </w:r>
      <w:r>
        <w:rPr>
          <w:rFonts w:ascii="Arial Narrow" w:hAnsi="Arial Narrow" w:cs="Arial Narrow"/>
          <w:sz w:val="22"/>
        </w:rPr>
        <w:t>řípadná dodatečná ujednání a pozdější změny těchto smluv a dohod.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2. Dodavatel má za povinnost po celou dobu provádění sjednaných prací a služeb mít uzavřenou platnou pojistku proti rizikům ve vztahu ke vzniku možné škody z prováděné činnosti z hlediska o</w:t>
      </w:r>
      <w:r>
        <w:rPr>
          <w:rFonts w:ascii="Arial Narrow" w:hAnsi="Arial Narrow" w:cs="Arial Narrow"/>
          <w:sz w:val="22"/>
        </w:rPr>
        <w:t>dpovědnosti za tuto škodu.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3. Dodavatel je povinen při výkonu poskytovaných prací a služeb zabezpečit dodržování předpisů o ochraně bezpečnosti a zdraví při práci, protipožárních předpisů, hygienických norem a zásad. Služby poskytovat v souladu s obecně z</w:t>
      </w:r>
      <w:r>
        <w:rPr>
          <w:rFonts w:ascii="Arial Narrow" w:hAnsi="Arial Narrow" w:cs="Arial Narrow"/>
          <w:sz w:val="22"/>
        </w:rPr>
        <w:t>ávaznými předpisy, oborovými normami a ČSN, které se na daný předmět činnosti vztahují.</w:t>
      </w: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Zároveň je dodavatel povinen pečovat o majetek odběratele, který mu byl na základě smlouvy svěřen, nebo zpřístupněn, chránit a zabezpečovat jej před poškozením, nebo zc</w:t>
      </w:r>
      <w:r>
        <w:rPr>
          <w:rFonts w:ascii="Arial Narrow" w:hAnsi="Arial Narrow" w:cs="Arial Narrow"/>
          <w:sz w:val="22"/>
        </w:rPr>
        <w:t>izením.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 xml:space="preserve">4. Za vady dodaných prací a služeb, vzniklých v důsledku vad materiálu případně zboží použitého při našich službách, které odebíráme od třetí strany, ručíme pouze v rozsahu záruk poskytnutých touto třetí stranou. Neručíme za následné škody, např. </w:t>
      </w:r>
      <w:r>
        <w:rPr>
          <w:rFonts w:ascii="Arial Narrow" w:hAnsi="Arial Narrow" w:cs="Arial Narrow"/>
          <w:sz w:val="22"/>
        </w:rPr>
        <w:t>z nehod personálu, provozních poruch, za jiné škody nebo nevýhody, které vzniknou našim odběratelům nebo jiným zákazníkům popř. třetí straně z námi dodaných prací a služeb, nebo jejich stavu, pokud se nejedná o úmysl.</w:t>
      </w: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sz w:val="22"/>
        </w:rPr>
        <w:t xml:space="preserve"> </w:t>
      </w: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5. Jakékoliv garance a nároky z titu</w:t>
      </w:r>
      <w:r>
        <w:rPr>
          <w:rFonts w:ascii="Arial Narrow" w:hAnsi="Arial Narrow" w:cs="Arial Narrow"/>
          <w:sz w:val="22"/>
        </w:rPr>
        <w:t>lu odpovědnosti za vady či způsobené škody jsou vyloučeny, jestliže na dodané práci, materiálu, služeb atd. byly odběratelem nebo třetí stranou provedeny úkony či činnosti neodborně a bez našeho předchozího souhlasu změny nebo opravy či přičinění.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6. V př</w:t>
      </w:r>
      <w:r>
        <w:rPr>
          <w:rFonts w:ascii="Arial Narrow" w:hAnsi="Arial Narrow" w:cs="Arial Narrow"/>
          <w:sz w:val="22"/>
        </w:rPr>
        <w:t>ípadě dodání materiálů, zboží atd. si vyhrazujeme jeho vlastnictví až do úplné úhrady všech současných i budoucích pohledávek z našeho obchodního vztahu s odběratelem. Odběratel je povinen předměty dodávky zajistit proti poškození, zničení nebo zcizení a c</w:t>
      </w:r>
      <w:r>
        <w:rPr>
          <w:rFonts w:ascii="Arial Narrow" w:hAnsi="Arial Narrow" w:cs="Arial Narrow"/>
          <w:sz w:val="22"/>
        </w:rPr>
        <w:t>hránit je před zásahem třetích osob v dostatečné míře dle konkrétní situace. V případě vzniku škody je povinen naši firmu neprodleně a prokazatelně informovat.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7. Dodavatel se zavazuje chránit oprávněné provozní a obchodní zájmy odběratele a dodržovat dis</w:t>
      </w:r>
      <w:r>
        <w:rPr>
          <w:rFonts w:ascii="Arial Narrow" w:hAnsi="Arial Narrow" w:cs="Arial Narrow"/>
          <w:sz w:val="22"/>
        </w:rPr>
        <w:t>krétnost a mlčenlivost o provozních a obchodních zájmech odběratele, se kterými se při výkonu sjednaných prací a služeb seznámí.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>8. Pro veškeré právní vztahy mezi dodavatelem a odběratelem se používá výhradně právo platné v České republice.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Arial Narrow"/>
          <w:sz w:val="22"/>
        </w:rPr>
        <w:t xml:space="preserve">9. V případě </w:t>
      </w:r>
      <w:r>
        <w:rPr>
          <w:rFonts w:ascii="Arial Narrow" w:hAnsi="Arial Narrow" w:cs="Arial Narrow"/>
          <w:sz w:val="22"/>
        </w:rPr>
        <w:t>sporu je příslušným místem pro obě strany výhradně místo podnikání dodavatele za podmínek stanovených ustanovením § 89 a) občanského soudního řádu v platném znění.</w:t>
      </w: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jc w:val="both"/>
        <w:rPr>
          <w:rFonts w:ascii="Arial Narrow" w:hAnsi="Arial Narrow" w:cs="Arial Narrow"/>
          <w:sz w:val="22"/>
        </w:rPr>
      </w:pP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sz w:val="22"/>
        </w:rPr>
        <w:t xml:space="preserve">V Praze dne </w:t>
      </w:r>
      <w:r w:rsidR="00CF69FC">
        <w:rPr>
          <w:rFonts w:ascii="Arial Narrow" w:hAnsi="Arial Narrow" w:cs="Arial Narrow"/>
          <w:sz w:val="22"/>
        </w:rPr>
        <w:t>29</w:t>
      </w:r>
      <w:r>
        <w:rPr>
          <w:rFonts w:ascii="Arial Narrow" w:hAnsi="Arial Narrow" w:cs="Arial Narrow"/>
          <w:sz w:val="22"/>
        </w:rPr>
        <w:t>.11. 2016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CF69FC" w:rsidRDefault="00CF69FC" w:rsidP="00CF69FC">
      <w:pPr>
        <w:pStyle w:val="Standard"/>
        <w:tabs>
          <w:tab w:val="left" w:pos="993"/>
          <w:tab w:val="left" w:pos="7797"/>
        </w:tabs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ab/>
        <w:t>Tereza Martínková, v. r.</w:t>
      </w:r>
      <w:r>
        <w:rPr>
          <w:rFonts w:ascii="Arial Narrow" w:hAnsi="Arial Narrow" w:cs="Arial Narrow"/>
          <w:sz w:val="22"/>
        </w:rPr>
        <w:tab/>
        <w:t>Petr Horák, v. r.</w:t>
      </w:r>
    </w:p>
    <w:p w:rsidR="00CF69FC" w:rsidRDefault="00CF69FC" w:rsidP="00CF69FC">
      <w:pPr>
        <w:pStyle w:val="Standard"/>
      </w:pPr>
      <w:r>
        <w:rPr>
          <w:rFonts w:ascii="Arial Narrow" w:hAnsi="Arial Narrow" w:cs="Arial Narrow"/>
          <w:sz w:val="22"/>
        </w:rPr>
        <w:tab/>
        <w:t>________________________</w:t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  <w:t>________________________</w:t>
      </w:r>
      <w:r>
        <w:rPr>
          <w:rFonts w:ascii="Arial Narrow" w:hAnsi="Arial Narrow" w:cs="Arial Narrow"/>
          <w:sz w:val="22"/>
        </w:rPr>
        <w:tab/>
      </w:r>
    </w:p>
    <w:p w:rsidR="00CF69FC" w:rsidRDefault="00CF69FC" w:rsidP="00CF69FC">
      <w:pPr>
        <w:pStyle w:val="Standard"/>
      </w:pP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  <w:t>za odběratele</w:t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  <w:t>za dodavatele</w:t>
      </w: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  <w:u w:val="single"/>
        </w:rPr>
      </w:pPr>
    </w:p>
    <w:p w:rsidR="00066773" w:rsidRDefault="00066773">
      <w:pPr>
        <w:pStyle w:val="Standard"/>
        <w:rPr>
          <w:rFonts w:ascii="Arial Narrow" w:hAnsi="Arial Narrow" w:cs="Arial Narrow"/>
          <w:sz w:val="22"/>
          <w:u w:val="single"/>
        </w:rPr>
      </w:pPr>
    </w:p>
    <w:p w:rsidR="00066773" w:rsidRDefault="00066773">
      <w:pPr>
        <w:pStyle w:val="Standard"/>
        <w:jc w:val="center"/>
        <w:rPr>
          <w:rFonts w:ascii="Arial Narrow" w:hAnsi="Arial Narrow" w:cs="Arial Narrow"/>
          <w:b/>
          <w:sz w:val="28"/>
        </w:rPr>
      </w:pPr>
    </w:p>
    <w:p w:rsidR="00066773" w:rsidRDefault="00066773">
      <w:pPr>
        <w:pStyle w:val="Standard"/>
        <w:jc w:val="center"/>
        <w:rPr>
          <w:rFonts w:ascii="Arial Narrow" w:hAnsi="Arial Narrow" w:cs="Arial Narrow"/>
          <w:b/>
          <w:sz w:val="28"/>
        </w:rPr>
      </w:pP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b/>
          <w:sz w:val="28"/>
        </w:rPr>
        <w:lastRenderedPageBreak/>
        <w:t>Dílčí dohoda</w:t>
      </w: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sz w:val="22"/>
        </w:rPr>
        <w:t>ke smlouvě č.j. č. 73/12/16 ze dne 30.11. 2016</w:t>
      </w: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sz w:val="22"/>
        </w:rPr>
        <w:t>pro denní úklid v prostorech Základní školy nám. Curieových, nám. Curieových 886/2, Praha 1</w:t>
      </w:r>
    </w:p>
    <w:p w:rsidR="00066773" w:rsidRDefault="00066773">
      <w:pPr>
        <w:pStyle w:val="Import1"/>
        <w:jc w:val="center"/>
      </w:pPr>
    </w:p>
    <w:p w:rsidR="00066773" w:rsidRDefault="00066773">
      <w:pPr>
        <w:pStyle w:val="Import1"/>
        <w:jc w:val="center"/>
      </w:pPr>
    </w:p>
    <w:p w:rsidR="00066773" w:rsidRDefault="00066773">
      <w:pPr>
        <w:pStyle w:val="Import1"/>
        <w:jc w:val="center"/>
        <w:rPr>
          <w:rFonts w:ascii="Arial Narrow" w:hAnsi="Arial Narrow" w:cs="Arial Narrow"/>
          <w:sz w:val="22"/>
          <w:szCs w:val="22"/>
        </w:rPr>
      </w:pPr>
    </w:p>
    <w:p w:rsidR="00066773" w:rsidRDefault="00463818">
      <w:pPr>
        <w:pStyle w:val="Nadpis2"/>
      </w:pPr>
      <w:r>
        <w:rPr>
          <w:rFonts w:cs="Calibri"/>
          <w:szCs w:val="22"/>
        </w:rPr>
        <w:t xml:space="preserve">Učebny, dílny, kanceláře, kabinety, sborovna, tělocvična a </w:t>
      </w:r>
      <w:r>
        <w:rPr>
          <w:rFonts w:cs="Calibri"/>
          <w:szCs w:val="22"/>
        </w:rPr>
        <w:t>gymnastický sál</w:t>
      </w:r>
    </w:p>
    <w:p w:rsidR="00066773" w:rsidRDefault="00066773">
      <w:pPr>
        <w:pStyle w:val="Standard"/>
        <w:rPr>
          <w:rFonts w:ascii="Arial Narrow" w:hAnsi="Arial Narrow" w:cs="Calibri"/>
          <w:sz w:val="22"/>
          <w:szCs w:val="22"/>
        </w:rPr>
      </w:pPr>
    </w:p>
    <w:p w:rsidR="00066773" w:rsidRDefault="00463818">
      <w:pPr>
        <w:pStyle w:val="Standard"/>
      </w:pPr>
      <w:r>
        <w:rPr>
          <w:rFonts w:ascii="Arial Narrow" w:hAnsi="Arial Narrow" w:cs="Calibri"/>
          <w:b/>
          <w:sz w:val="22"/>
          <w:szCs w:val="22"/>
        </w:rPr>
        <w:t>Denní úklid  (Po – Pá ve školních dnech)</w:t>
      </w:r>
    </w:p>
    <w:p w:rsidR="00066773" w:rsidRDefault="00463818">
      <w:pPr>
        <w:pStyle w:val="Standard"/>
        <w:numPr>
          <w:ilvl w:val="0"/>
          <w:numId w:val="13"/>
        </w:numPr>
      </w:pPr>
      <w:r>
        <w:rPr>
          <w:rFonts w:ascii="Arial Narrow" w:hAnsi="Arial Narrow" w:cs="Calibri"/>
          <w:sz w:val="22"/>
          <w:szCs w:val="22"/>
        </w:rPr>
        <w:t>celoplošné stírání prachu na vlhko z vodorovných ploch nábytku (přístupných úklidu)</w:t>
      </w:r>
    </w:p>
    <w:p w:rsidR="00066773" w:rsidRDefault="00463818">
      <w:pPr>
        <w:pStyle w:val="Standard"/>
        <w:numPr>
          <w:ilvl w:val="0"/>
          <w:numId w:val="13"/>
        </w:numPr>
      </w:pPr>
      <w:r>
        <w:rPr>
          <w:rFonts w:ascii="Arial Narrow" w:hAnsi="Arial Narrow" w:cs="Calibri"/>
          <w:sz w:val="22"/>
          <w:szCs w:val="22"/>
        </w:rPr>
        <w:t>mytí pracovních stolů na přístupné ploše</w:t>
      </w:r>
    </w:p>
    <w:p w:rsidR="00066773" w:rsidRDefault="00463818">
      <w:pPr>
        <w:pStyle w:val="Standard"/>
        <w:numPr>
          <w:ilvl w:val="0"/>
          <w:numId w:val="13"/>
        </w:numPr>
      </w:pPr>
      <w:r>
        <w:rPr>
          <w:rFonts w:ascii="Arial Narrow" w:hAnsi="Arial Narrow" w:cs="Calibri"/>
          <w:sz w:val="22"/>
          <w:szCs w:val="22"/>
        </w:rPr>
        <w:t>vyprázdnění košů vč. skartovacích přístrojů na odpad a přesun odpadu na u</w:t>
      </w:r>
      <w:r>
        <w:rPr>
          <w:rFonts w:ascii="Arial Narrow" w:hAnsi="Arial Narrow" w:cs="Calibri"/>
          <w:sz w:val="22"/>
          <w:szCs w:val="22"/>
        </w:rPr>
        <w:t>rčené místo, doplnění hyg. sáčků</w:t>
      </w:r>
    </w:p>
    <w:p w:rsidR="00066773" w:rsidRDefault="00463818">
      <w:pPr>
        <w:pStyle w:val="Standard"/>
        <w:numPr>
          <w:ilvl w:val="0"/>
          <w:numId w:val="13"/>
        </w:numPr>
      </w:pPr>
      <w:r>
        <w:rPr>
          <w:rFonts w:ascii="Arial Narrow" w:hAnsi="Arial Narrow" w:cs="Calibri"/>
          <w:sz w:val="22"/>
          <w:szCs w:val="22"/>
        </w:rPr>
        <w:t>zametení - vysávání podlah</w:t>
      </w:r>
    </w:p>
    <w:p w:rsidR="00066773" w:rsidRDefault="00463818">
      <w:pPr>
        <w:pStyle w:val="Standard"/>
        <w:numPr>
          <w:ilvl w:val="0"/>
          <w:numId w:val="13"/>
        </w:numPr>
      </w:pPr>
      <w:r>
        <w:rPr>
          <w:rFonts w:ascii="Arial Narrow" w:hAnsi="Arial Narrow" w:cs="Calibri"/>
          <w:sz w:val="22"/>
          <w:szCs w:val="22"/>
        </w:rPr>
        <w:t>vysávání koberců</w:t>
      </w:r>
    </w:p>
    <w:p w:rsidR="00066773" w:rsidRDefault="00463818">
      <w:pPr>
        <w:pStyle w:val="Standard"/>
        <w:numPr>
          <w:ilvl w:val="0"/>
          <w:numId w:val="13"/>
        </w:numPr>
      </w:pPr>
      <w:r>
        <w:rPr>
          <w:rFonts w:ascii="Arial Narrow" w:hAnsi="Arial Narrow" w:cs="Calibri"/>
          <w:sz w:val="22"/>
          <w:szCs w:val="22"/>
        </w:rPr>
        <w:t>vytření podlah na vlhko</w:t>
      </w:r>
    </w:p>
    <w:p w:rsidR="00066773" w:rsidRDefault="00463818">
      <w:pPr>
        <w:pStyle w:val="Standard"/>
        <w:numPr>
          <w:ilvl w:val="0"/>
          <w:numId w:val="13"/>
        </w:numPr>
      </w:pPr>
      <w:r>
        <w:rPr>
          <w:rFonts w:ascii="Arial Narrow" w:hAnsi="Arial Narrow" w:cs="Calibri"/>
          <w:sz w:val="22"/>
          <w:szCs w:val="22"/>
        </w:rPr>
        <w:t>větrání a kontrola zavření oken</w:t>
      </w:r>
    </w:p>
    <w:p w:rsidR="00066773" w:rsidRDefault="00463818">
      <w:pPr>
        <w:pStyle w:val="Standard"/>
        <w:numPr>
          <w:ilvl w:val="0"/>
          <w:numId w:val="13"/>
        </w:numPr>
      </w:pPr>
      <w:r>
        <w:rPr>
          <w:rFonts w:ascii="Arial Narrow" w:hAnsi="Arial Narrow" w:cs="Calibri"/>
          <w:sz w:val="22"/>
          <w:szCs w:val="22"/>
        </w:rPr>
        <w:t>zhasínání světel a uzamykání místností, kontrola přívodu vody</w:t>
      </w:r>
    </w:p>
    <w:p w:rsidR="00066773" w:rsidRDefault="00066773">
      <w:pPr>
        <w:pStyle w:val="Standard"/>
        <w:rPr>
          <w:rFonts w:ascii="Arial Narrow" w:hAnsi="Arial Narrow" w:cs="Calibri"/>
          <w:sz w:val="22"/>
          <w:szCs w:val="22"/>
          <w:u w:val="single"/>
        </w:rPr>
      </w:pPr>
    </w:p>
    <w:p w:rsidR="00066773" w:rsidRDefault="00463818">
      <w:pPr>
        <w:pStyle w:val="Nadpis6"/>
      </w:pPr>
      <w:r>
        <w:rPr>
          <w:rFonts w:cs="Calibri"/>
          <w:b/>
          <w:bCs/>
          <w:szCs w:val="22"/>
          <w:u w:val="none"/>
        </w:rPr>
        <w:t>Týdenní úklid</w:t>
      </w:r>
    </w:p>
    <w:p w:rsidR="00066773" w:rsidRDefault="00463818">
      <w:pPr>
        <w:pStyle w:val="Standard"/>
        <w:numPr>
          <w:ilvl w:val="0"/>
          <w:numId w:val="14"/>
        </w:numPr>
        <w:jc w:val="both"/>
      </w:pPr>
      <w:r>
        <w:rPr>
          <w:rFonts w:ascii="Arial Narrow" w:hAnsi="Arial Narrow" w:cs="Calibri"/>
          <w:sz w:val="22"/>
          <w:szCs w:val="22"/>
        </w:rPr>
        <w:t xml:space="preserve">leštění učitelských stolů a skel u dvířek </w:t>
      </w:r>
      <w:r>
        <w:rPr>
          <w:rFonts w:ascii="Arial Narrow" w:hAnsi="Arial Narrow" w:cs="Calibri"/>
          <w:sz w:val="22"/>
          <w:szCs w:val="22"/>
        </w:rPr>
        <w:t>skříní</w:t>
      </w:r>
    </w:p>
    <w:p w:rsidR="00066773" w:rsidRDefault="00463818">
      <w:pPr>
        <w:pStyle w:val="Standard"/>
        <w:numPr>
          <w:ilvl w:val="0"/>
          <w:numId w:val="14"/>
        </w:numPr>
        <w:jc w:val="both"/>
      </w:pPr>
      <w:r>
        <w:rPr>
          <w:rFonts w:ascii="Arial Narrow" w:hAnsi="Arial Narrow" w:cs="Calibri"/>
          <w:sz w:val="22"/>
          <w:szCs w:val="22"/>
        </w:rPr>
        <w:t>vlhké mytí z dolní části židlí a stolů (nohy) - okopy</w:t>
      </w:r>
    </w:p>
    <w:p w:rsidR="00066773" w:rsidRDefault="00463818">
      <w:pPr>
        <w:pStyle w:val="Standard"/>
        <w:numPr>
          <w:ilvl w:val="0"/>
          <w:numId w:val="14"/>
        </w:numPr>
        <w:jc w:val="both"/>
      </w:pPr>
      <w:r>
        <w:rPr>
          <w:rFonts w:ascii="Arial Narrow" w:hAnsi="Arial Narrow" w:cs="Calibri"/>
          <w:sz w:val="22"/>
          <w:szCs w:val="22"/>
        </w:rPr>
        <w:t>otření stolních světel</w:t>
      </w:r>
    </w:p>
    <w:p w:rsidR="00066773" w:rsidRDefault="00463818">
      <w:pPr>
        <w:pStyle w:val="Standard"/>
        <w:numPr>
          <w:ilvl w:val="0"/>
          <w:numId w:val="14"/>
        </w:numPr>
        <w:jc w:val="both"/>
      </w:pPr>
      <w:r>
        <w:rPr>
          <w:rFonts w:ascii="Arial Narrow" w:hAnsi="Arial Narrow" w:cs="Calibri"/>
          <w:sz w:val="22"/>
          <w:szCs w:val="22"/>
        </w:rPr>
        <w:t>mytí dveří v okolí klik</w:t>
      </w:r>
    </w:p>
    <w:p w:rsidR="00066773" w:rsidRDefault="00463818">
      <w:pPr>
        <w:pStyle w:val="Standard"/>
        <w:numPr>
          <w:ilvl w:val="0"/>
          <w:numId w:val="14"/>
        </w:numPr>
        <w:jc w:val="both"/>
      </w:pPr>
      <w:r>
        <w:rPr>
          <w:rFonts w:ascii="Arial Narrow" w:hAnsi="Arial Narrow" w:cs="Calibri"/>
          <w:sz w:val="22"/>
          <w:szCs w:val="22"/>
        </w:rPr>
        <w:t>setření prachu z vnitřních parapetů</w:t>
      </w:r>
    </w:p>
    <w:p w:rsidR="00066773" w:rsidRDefault="00066773">
      <w:pPr>
        <w:pStyle w:val="Standard"/>
        <w:rPr>
          <w:rFonts w:ascii="Arial Narrow" w:hAnsi="Arial Narrow" w:cs="Calibri"/>
          <w:sz w:val="22"/>
          <w:szCs w:val="22"/>
          <w:u w:val="single"/>
        </w:rPr>
      </w:pPr>
    </w:p>
    <w:p w:rsidR="00066773" w:rsidRDefault="00463818">
      <w:pPr>
        <w:pStyle w:val="Nadpis7"/>
      </w:pPr>
      <w:r>
        <w:rPr>
          <w:rFonts w:cs="Calibri"/>
          <w:szCs w:val="22"/>
        </w:rPr>
        <w:t>Měsíční úklid</w:t>
      </w:r>
    </w:p>
    <w:p w:rsidR="00066773" w:rsidRDefault="00463818">
      <w:pPr>
        <w:pStyle w:val="Standard"/>
        <w:numPr>
          <w:ilvl w:val="0"/>
          <w:numId w:val="15"/>
        </w:numPr>
      </w:pPr>
      <w:r>
        <w:rPr>
          <w:rFonts w:ascii="Arial Narrow" w:hAnsi="Arial Narrow" w:cs="Calibri"/>
          <w:sz w:val="22"/>
          <w:szCs w:val="22"/>
        </w:rPr>
        <w:t>stírání prachu na vlhko z vodorovných ploch nábytku nad 1,7 m do výše 2 m</w:t>
      </w:r>
    </w:p>
    <w:p w:rsidR="00066773" w:rsidRDefault="00463818">
      <w:pPr>
        <w:pStyle w:val="Standard"/>
        <w:numPr>
          <w:ilvl w:val="0"/>
          <w:numId w:val="15"/>
        </w:numPr>
      </w:pPr>
      <w:r>
        <w:rPr>
          <w:rFonts w:ascii="Arial Narrow" w:hAnsi="Arial Narrow" w:cs="Calibri"/>
          <w:sz w:val="22"/>
          <w:szCs w:val="22"/>
        </w:rPr>
        <w:t>vysávání čalouněného ná</w:t>
      </w:r>
      <w:r>
        <w:rPr>
          <w:rFonts w:ascii="Arial Narrow" w:hAnsi="Arial Narrow" w:cs="Calibri"/>
          <w:sz w:val="22"/>
          <w:szCs w:val="22"/>
        </w:rPr>
        <w:t>bytku</w:t>
      </w:r>
    </w:p>
    <w:p w:rsidR="00066773" w:rsidRDefault="00463818">
      <w:pPr>
        <w:pStyle w:val="Standard"/>
        <w:numPr>
          <w:ilvl w:val="0"/>
          <w:numId w:val="15"/>
        </w:numPr>
        <w:tabs>
          <w:tab w:val="left" w:pos="555"/>
          <w:tab w:val="left" w:pos="615"/>
          <w:tab w:val="left" w:pos="735"/>
        </w:tabs>
      </w:pPr>
      <w:r>
        <w:rPr>
          <w:rFonts w:ascii="Arial Narrow" w:hAnsi="Arial Narrow" w:cs="Calibri"/>
          <w:sz w:val="22"/>
          <w:szCs w:val="22"/>
        </w:rPr>
        <w:t xml:space="preserve">   zametení popř. vysávání a vytření pod kontejnery (zásuvky na kolečkách)</w:t>
      </w:r>
    </w:p>
    <w:p w:rsidR="00066773" w:rsidRDefault="00463818">
      <w:pPr>
        <w:pStyle w:val="Standard"/>
        <w:numPr>
          <w:ilvl w:val="0"/>
          <w:numId w:val="15"/>
        </w:numPr>
      </w:pPr>
      <w:r>
        <w:rPr>
          <w:rFonts w:ascii="Arial Narrow" w:hAnsi="Arial Narrow" w:cs="Calibri"/>
          <w:sz w:val="22"/>
          <w:szCs w:val="22"/>
        </w:rPr>
        <w:t>mytí košů na odpad</w:t>
      </w:r>
    </w:p>
    <w:p w:rsidR="00066773" w:rsidRDefault="00463818">
      <w:pPr>
        <w:pStyle w:val="Standard"/>
        <w:numPr>
          <w:ilvl w:val="0"/>
          <w:numId w:val="15"/>
        </w:numPr>
      </w:pPr>
      <w:r>
        <w:rPr>
          <w:rFonts w:ascii="Arial Narrow" w:hAnsi="Arial Narrow" w:cs="Calibri"/>
          <w:sz w:val="22"/>
          <w:szCs w:val="22"/>
        </w:rPr>
        <w:t>celoplošné mytí dveří</w:t>
      </w:r>
    </w:p>
    <w:p w:rsidR="00066773" w:rsidRDefault="00463818">
      <w:pPr>
        <w:pStyle w:val="Standard"/>
        <w:numPr>
          <w:ilvl w:val="0"/>
          <w:numId w:val="15"/>
        </w:numPr>
      </w:pPr>
      <w:r>
        <w:rPr>
          <w:rFonts w:ascii="Arial Narrow" w:hAnsi="Arial Narrow" w:cs="Calibri"/>
          <w:sz w:val="22"/>
          <w:szCs w:val="22"/>
        </w:rPr>
        <w:t>mytí přístupných radiátorů</w:t>
      </w:r>
    </w:p>
    <w:p w:rsidR="00066773" w:rsidRDefault="00463818">
      <w:pPr>
        <w:pStyle w:val="Standard"/>
        <w:numPr>
          <w:ilvl w:val="0"/>
          <w:numId w:val="15"/>
        </w:numPr>
      </w:pPr>
      <w:r>
        <w:rPr>
          <w:rFonts w:ascii="Arial Narrow" w:hAnsi="Arial Narrow" w:cs="Calibri"/>
          <w:sz w:val="22"/>
          <w:szCs w:val="22"/>
        </w:rPr>
        <w:t>mytí obkladů okolo umyvadel</w:t>
      </w:r>
    </w:p>
    <w:p w:rsidR="00066773" w:rsidRDefault="00463818">
      <w:pPr>
        <w:pStyle w:val="Standard"/>
        <w:numPr>
          <w:ilvl w:val="0"/>
          <w:numId w:val="15"/>
        </w:numPr>
      </w:pPr>
      <w:r>
        <w:rPr>
          <w:rFonts w:ascii="Arial Narrow" w:hAnsi="Arial Narrow" w:cs="Calibri"/>
          <w:sz w:val="22"/>
          <w:szCs w:val="22"/>
        </w:rPr>
        <w:t>setření prachu z  meziokenních parapetů</w:t>
      </w:r>
    </w:p>
    <w:p w:rsidR="00066773" w:rsidRDefault="00463818">
      <w:pPr>
        <w:pStyle w:val="Standard"/>
      </w:pPr>
      <w:r>
        <w:rPr>
          <w:rFonts w:ascii="Arial Narrow" w:hAnsi="Arial Narrow" w:cs="Calibri"/>
          <w:b/>
          <w:sz w:val="22"/>
          <w:szCs w:val="22"/>
          <w:u w:val="single"/>
        </w:rPr>
        <w:t>____________________________________________________________________________________________</w:t>
      </w:r>
    </w:p>
    <w:p w:rsidR="00066773" w:rsidRDefault="00463818">
      <w:pPr>
        <w:pStyle w:val="Standard"/>
        <w:jc w:val="center"/>
      </w:pPr>
      <w:bookmarkStart w:id="2" w:name="OLE_LINK16"/>
      <w:bookmarkStart w:id="3" w:name="OLE_LINK12"/>
      <w:bookmarkStart w:id="4" w:name="OLE_LINK13"/>
      <w:bookmarkStart w:id="5" w:name="OLE_LINK11"/>
      <w:r>
        <w:rPr>
          <w:rFonts w:ascii="Arial Narrow" w:hAnsi="Arial Narrow" w:cs="Calibri"/>
          <w:b/>
          <w:i/>
          <w:sz w:val="22"/>
          <w:szCs w:val="22"/>
          <w:u w:val="single"/>
        </w:rPr>
        <w:t>Sociální zařízení</w:t>
      </w:r>
      <w:bookmarkEnd w:id="2"/>
    </w:p>
    <w:p w:rsidR="00066773" w:rsidRDefault="00066773">
      <w:pPr>
        <w:pStyle w:val="Standard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066773" w:rsidRDefault="00463818">
      <w:pPr>
        <w:pStyle w:val="Standard"/>
      </w:pPr>
      <w:bookmarkStart w:id="6" w:name="OLE_LINK14"/>
      <w:r>
        <w:rPr>
          <w:rFonts w:ascii="Arial Narrow" w:hAnsi="Arial Narrow" w:cs="Calibri"/>
          <w:b/>
          <w:sz w:val="22"/>
          <w:szCs w:val="22"/>
        </w:rPr>
        <w:t>Denní úklid  (Po – Pá ve školních dnech)</w:t>
      </w:r>
    </w:p>
    <w:p w:rsidR="00066773" w:rsidRDefault="00463818">
      <w:pPr>
        <w:pStyle w:val="Standard"/>
        <w:numPr>
          <w:ilvl w:val="0"/>
          <w:numId w:val="16"/>
        </w:numPr>
      </w:pPr>
      <w:r>
        <w:rPr>
          <w:rFonts w:ascii="Arial Narrow" w:hAnsi="Arial Narrow" w:cs="Calibri"/>
          <w:sz w:val="22"/>
          <w:szCs w:val="22"/>
        </w:rPr>
        <w:t>mytí všech sanitárních zař. dezinfekcí (zrcadel, toaletních mís, pisoárů i z venkovní strany a přilehlý</w:t>
      </w:r>
      <w:r>
        <w:rPr>
          <w:rFonts w:ascii="Arial Narrow" w:hAnsi="Arial Narrow" w:cs="Calibri"/>
          <w:sz w:val="22"/>
          <w:szCs w:val="22"/>
        </w:rPr>
        <w:t xml:space="preserve">ch prostor)    </w:t>
      </w:r>
    </w:p>
    <w:p w:rsidR="00066773" w:rsidRDefault="00463818">
      <w:pPr>
        <w:pStyle w:val="Standard"/>
        <w:numPr>
          <w:ilvl w:val="0"/>
          <w:numId w:val="16"/>
        </w:numPr>
      </w:pPr>
      <w:r>
        <w:rPr>
          <w:rFonts w:ascii="Arial Narrow" w:hAnsi="Arial Narrow" w:cs="Calibri"/>
          <w:sz w:val="22"/>
          <w:szCs w:val="22"/>
        </w:rPr>
        <w:t>propláchnutí pisoárů horkou vodou s dezinfekcí, větrání</w:t>
      </w:r>
    </w:p>
    <w:p w:rsidR="00066773" w:rsidRDefault="00463818">
      <w:pPr>
        <w:pStyle w:val="Standard"/>
        <w:numPr>
          <w:ilvl w:val="0"/>
          <w:numId w:val="16"/>
        </w:numPr>
      </w:pPr>
      <w:r>
        <w:rPr>
          <w:rFonts w:ascii="Arial Narrow" w:hAnsi="Arial Narrow" w:cs="Calibri"/>
          <w:sz w:val="22"/>
          <w:szCs w:val="22"/>
        </w:rPr>
        <w:t>setření prachu na vlhko z vodorovných ploch do výše 1,7m</w:t>
      </w:r>
    </w:p>
    <w:p w:rsidR="00066773" w:rsidRDefault="00463818">
      <w:pPr>
        <w:pStyle w:val="Standard"/>
        <w:numPr>
          <w:ilvl w:val="0"/>
          <w:numId w:val="16"/>
        </w:numPr>
      </w:pPr>
      <w:r>
        <w:rPr>
          <w:rFonts w:ascii="Arial Narrow" w:hAnsi="Arial Narrow" w:cs="Calibri"/>
          <w:sz w:val="22"/>
          <w:szCs w:val="22"/>
        </w:rPr>
        <w:t>vyprázdnění košů na odpad a přesun odpadu na určené místo, doplnění hyg. sáčků</w:t>
      </w:r>
    </w:p>
    <w:p w:rsidR="00066773" w:rsidRDefault="00463818">
      <w:pPr>
        <w:pStyle w:val="Standard"/>
        <w:numPr>
          <w:ilvl w:val="0"/>
          <w:numId w:val="16"/>
        </w:numPr>
      </w:pPr>
      <w:r>
        <w:rPr>
          <w:rFonts w:ascii="Arial Narrow" w:hAnsi="Arial Narrow" w:cs="Calibri"/>
          <w:sz w:val="22"/>
          <w:szCs w:val="22"/>
        </w:rPr>
        <w:t>doplnění zásobníků toaletních papírů, papírových</w:t>
      </w:r>
      <w:r>
        <w:rPr>
          <w:rFonts w:ascii="Arial Narrow" w:hAnsi="Arial Narrow" w:cs="Calibri"/>
          <w:sz w:val="22"/>
          <w:szCs w:val="22"/>
        </w:rPr>
        <w:t xml:space="preserve"> ručníků, tekutých mýdel a hyg. sáčků</w:t>
      </w:r>
    </w:p>
    <w:p w:rsidR="00066773" w:rsidRDefault="00463818">
      <w:pPr>
        <w:pStyle w:val="Standard"/>
        <w:numPr>
          <w:ilvl w:val="0"/>
          <w:numId w:val="16"/>
        </w:numPr>
      </w:pPr>
      <w:r>
        <w:rPr>
          <w:rFonts w:ascii="Arial Narrow" w:hAnsi="Arial Narrow" w:cs="Calibri"/>
          <w:sz w:val="22"/>
          <w:szCs w:val="22"/>
        </w:rPr>
        <w:t>celkové zametení a vytření podlah desinfekční chemií</w:t>
      </w:r>
    </w:p>
    <w:p w:rsidR="00066773" w:rsidRDefault="00463818">
      <w:pPr>
        <w:pStyle w:val="Standard"/>
        <w:numPr>
          <w:ilvl w:val="0"/>
          <w:numId w:val="16"/>
        </w:numPr>
      </w:pPr>
      <w:r>
        <w:rPr>
          <w:rFonts w:ascii="Arial Narrow" w:hAnsi="Arial Narrow" w:cs="Calibri"/>
          <w:sz w:val="22"/>
          <w:szCs w:val="22"/>
        </w:rPr>
        <w:t>leštění zrcadel a vodovodních baterií</w:t>
      </w:r>
    </w:p>
    <w:p w:rsidR="00066773" w:rsidRDefault="00066773">
      <w:pPr>
        <w:pStyle w:val="Standard"/>
        <w:rPr>
          <w:rFonts w:ascii="Arial Narrow" w:hAnsi="Arial Narrow" w:cs="Calibri"/>
          <w:sz w:val="22"/>
          <w:szCs w:val="22"/>
          <w:u w:val="single"/>
        </w:rPr>
      </w:pPr>
      <w:bookmarkStart w:id="7" w:name="OLE_LINK15"/>
      <w:bookmarkEnd w:id="6"/>
    </w:p>
    <w:p w:rsidR="00066773" w:rsidRDefault="00463818">
      <w:pPr>
        <w:pStyle w:val="Nadpis7"/>
      </w:pPr>
      <w:r>
        <w:rPr>
          <w:rFonts w:cs="Calibri"/>
          <w:szCs w:val="22"/>
        </w:rPr>
        <w:t>Týdenní úklid</w:t>
      </w:r>
    </w:p>
    <w:p w:rsidR="00066773" w:rsidRDefault="00463818">
      <w:pPr>
        <w:pStyle w:val="Standard"/>
        <w:numPr>
          <w:ilvl w:val="0"/>
          <w:numId w:val="17"/>
        </w:numPr>
      </w:pPr>
      <w:r>
        <w:rPr>
          <w:rFonts w:ascii="Arial Narrow" w:hAnsi="Arial Narrow" w:cs="Calibri"/>
          <w:sz w:val="22"/>
          <w:szCs w:val="22"/>
        </w:rPr>
        <w:t>dezinfekce toalet, sociálního zařízení a odpadkových košů</w:t>
      </w:r>
    </w:p>
    <w:p w:rsidR="00066773" w:rsidRDefault="00463818">
      <w:pPr>
        <w:pStyle w:val="Standard"/>
        <w:numPr>
          <w:ilvl w:val="0"/>
          <w:numId w:val="17"/>
        </w:numPr>
      </w:pPr>
      <w:r>
        <w:rPr>
          <w:rFonts w:ascii="Arial Narrow" w:hAnsi="Arial Narrow" w:cs="Calibri"/>
          <w:sz w:val="22"/>
          <w:szCs w:val="22"/>
        </w:rPr>
        <w:t>setření prachu z vnitřních parapetů</w:t>
      </w:r>
    </w:p>
    <w:p w:rsidR="00066773" w:rsidRDefault="00463818">
      <w:pPr>
        <w:pStyle w:val="Standard"/>
        <w:numPr>
          <w:ilvl w:val="0"/>
          <w:numId w:val="17"/>
        </w:numPr>
      </w:pPr>
      <w:r>
        <w:rPr>
          <w:rFonts w:ascii="Arial Narrow" w:hAnsi="Arial Narrow" w:cs="Calibri"/>
          <w:sz w:val="22"/>
          <w:szCs w:val="22"/>
        </w:rPr>
        <w:t>mytí dveří v okolí</w:t>
      </w:r>
      <w:r>
        <w:rPr>
          <w:rFonts w:ascii="Arial Narrow" w:hAnsi="Arial Narrow" w:cs="Calibri"/>
          <w:sz w:val="22"/>
          <w:szCs w:val="22"/>
        </w:rPr>
        <w:t xml:space="preserve"> klik</w:t>
      </w:r>
    </w:p>
    <w:bookmarkEnd w:id="3"/>
    <w:bookmarkEnd w:id="4"/>
    <w:p w:rsidR="00066773" w:rsidRDefault="00066773">
      <w:pPr>
        <w:pStyle w:val="Standard"/>
        <w:rPr>
          <w:rFonts w:ascii="Arial Narrow" w:hAnsi="Arial Narrow" w:cs="Calibri"/>
          <w:b/>
          <w:sz w:val="22"/>
          <w:szCs w:val="22"/>
        </w:rPr>
      </w:pPr>
    </w:p>
    <w:p w:rsidR="00066773" w:rsidRDefault="00463818">
      <w:pPr>
        <w:pStyle w:val="Nadpis6"/>
      </w:pPr>
      <w:r>
        <w:rPr>
          <w:rFonts w:cs="Calibri"/>
          <w:b/>
          <w:bCs/>
          <w:szCs w:val="22"/>
          <w:u w:val="none"/>
        </w:rPr>
        <w:t>Měsíční úklid</w:t>
      </w:r>
    </w:p>
    <w:p w:rsidR="00066773" w:rsidRDefault="00463818">
      <w:pPr>
        <w:pStyle w:val="Standard"/>
        <w:numPr>
          <w:ilvl w:val="0"/>
          <w:numId w:val="18"/>
        </w:numPr>
      </w:pPr>
      <w:r>
        <w:rPr>
          <w:rFonts w:ascii="Arial Narrow" w:hAnsi="Arial Narrow" w:cs="Calibri"/>
          <w:sz w:val="22"/>
          <w:szCs w:val="22"/>
        </w:rPr>
        <w:t>celoplošné mytí dveří</w:t>
      </w:r>
    </w:p>
    <w:p w:rsidR="00066773" w:rsidRDefault="00463818">
      <w:pPr>
        <w:pStyle w:val="Standard"/>
        <w:numPr>
          <w:ilvl w:val="0"/>
          <w:numId w:val="18"/>
        </w:numPr>
      </w:pPr>
      <w:r>
        <w:rPr>
          <w:rFonts w:ascii="Arial Narrow" w:hAnsi="Arial Narrow" w:cs="Calibri"/>
          <w:sz w:val="22"/>
          <w:szCs w:val="22"/>
        </w:rPr>
        <w:t>omytí zásobníků toaletních papírů, papírových ručníků, mýdel a hyg. sáčků</w:t>
      </w:r>
    </w:p>
    <w:p w:rsidR="00066773" w:rsidRDefault="00463818">
      <w:pPr>
        <w:pStyle w:val="Standard"/>
        <w:numPr>
          <w:ilvl w:val="0"/>
          <w:numId w:val="18"/>
        </w:numPr>
      </w:pPr>
      <w:r>
        <w:rPr>
          <w:rFonts w:ascii="Arial Narrow" w:hAnsi="Arial Narrow" w:cs="Calibri"/>
          <w:sz w:val="22"/>
          <w:szCs w:val="22"/>
        </w:rPr>
        <w:t>mytí přístupných radiátorů</w:t>
      </w:r>
    </w:p>
    <w:p w:rsidR="00066773" w:rsidRDefault="00463818">
      <w:pPr>
        <w:pStyle w:val="Standard"/>
        <w:numPr>
          <w:ilvl w:val="0"/>
          <w:numId w:val="18"/>
        </w:numPr>
      </w:pPr>
      <w:r>
        <w:rPr>
          <w:rFonts w:ascii="Arial Narrow" w:hAnsi="Arial Narrow" w:cs="Calibri"/>
          <w:sz w:val="22"/>
          <w:szCs w:val="22"/>
        </w:rPr>
        <w:t>mytí a dezinfekce obkladů</w:t>
      </w:r>
    </w:p>
    <w:p w:rsidR="00066773" w:rsidRDefault="00463818">
      <w:pPr>
        <w:pStyle w:val="Standard"/>
        <w:numPr>
          <w:ilvl w:val="0"/>
          <w:numId w:val="18"/>
        </w:numPr>
      </w:pPr>
      <w:r>
        <w:rPr>
          <w:rFonts w:ascii="Arial Narrow" w:hAnsi="Arial Narrow" w:cs="Calibri"/>
          <w:sz w:val="22"/>
          <w:szCs w:val="22"/>
        </w:rPr>
        <w:t>celoplošné mytí dveří</w:t>
      </w:r>
    </w:p>
    <w:bookmarkEnd w:id="7"/>
    <w:p w:rsidR="00066773" w:rsidRDefault="00066773">
      <w:pPr>
        <w:pStyle w:val="Standard"/>
        <w:rPr>
          <w:rFonts w:ascii="Arial Narrow" w:hAnsi="Arial Narrow" w:cs="Calibri"/>
          <w:sz w:val="22"/>
          <w:szCs w:val="22"/>
        </w:rPr>
      </w:pPr>
    </w:p>
    <w:p w:rsidR="00066773" w:rsidRDefault="00066773">
      <w:pPr>
        <w:pStyle w:val="Nadpis4"/>
      </w:pPr>
    </w:p>
    <w:p w:rsidR="00066773" w:rsidRDefault="00066773">
      <w:pPr>
        <w:pStyle w:val="Nadpis4"/>
      </w:pPr>
    </w:p>
    <w:p w:rsidR="00066773" w:rsidRDefault="00463818">
      <w:pPr>
        <w:pStyle w:val="Nadpis4"/>
      </w:pPr>
      <w:r>
        <w:rPr>
          <w:rFonts w:cs="Calibri"/>
          <w:sz w:val="22"/>
          <w:szCs w:val="22"/>
        </w:rPr>
        <w:t>Chodby, schodiště a výtah</w:t>
      </w:r>
    </w:p>
    <w:p w:rsidR="00066773" w:rsidRDefault="00463818">
      <w:pPr>
        <w:pStyle w:val="Import1"/>
        <w:jc w:val="center"/>
      </w:pPr>
      <w:r>
        <w:rPr>
          <w:rFonts w:ascii="Arial Narrow" w:hAnsi="Arial Narrow" w:cs="Arial Narrow"/>
          <w:b/>
          <w:bCs/>
          <w:i/>
          <w:iCs/>
          <w:sz w:val="22"/>
          <w:szCs w:val="22"/>
        </w:rPr>
        <w:t xml:space="preserve"> </w:t>
      </w:r>
    </w:p>
    <w:p w:rsidR="00066773" w:rsidRDefault="00463818">
      <w:pPr>
        <w:pStyle w:val="Standard"/>
      </w:pPr>
      <w:r>
        <w:rPr>
          <w:rFonts w:ascii="Arial Narrow" w:hAnsi="Arial Narrow" w:cs="Calibri"/>
          <w:b/>
          <w:sz w:val="22"/>
          <w:szCs w:val="22"/>
        </w:rPr>
        <w:t>Denní úklid  (Po – Pá ve školních</w:t>
      </w:r>
      <w:r>
        <w:rPr>
          <w:rFonts w:ascii="Arial Narrow" w:hAnsi="Arial Narrow" w:cs="Calibri"/>
          <w:b/>
          <w:sz w:val="22"/>
          <w:szCs w:val="22"/>
        </w:rPr>
        <w:t xml:space="preserve"> dnech)</w:t>
      </w:r>
    </w:p>
    <w:p w:rsidR="00066773" w:rsidRDefault="00463818">
      <w:pPr>
        <w:pStyle w:val="Import1"/>
        <w:numPr>
          <w:ilvl w:val="0"/>
          <w:numId w:val="19"/>
        </w:numPr>
        <w:jc w:val="both"/>
      </w:pPr>
      <w:r>
        <w:rPr>
          <w:rFonts w:ascii="Arial Narrow" w:hAnsi="Arial Narrow" w:cs="Arial Narrow"/>
          <w:sz w:val="22"/>
          <w:szCs w:val="22"/>
        </w:rPr>
        <w:t>zametení, vytření na mokro</w:t>
      </w:r>
    </w:p>
    <w:p w:rsidR="00066773" w:rsidRDefault="00463818">
      <w:pPr>
        <w:pStyle w:val="Import1"/>
        <w:numPr>
          <w:ilvl w:val="0"/>
          <w:numId w:val="19"/>
        </w:numPr>
        <w:jc w:val="both"/>
      </w:pPr>
      <w:r>
        <w:rPr>
          <w:rFonts w:ascii="Arial Narrow" w:hAnsi="Arial Narrow" w:cs="Calibri"/>
          <w:sz w:val="22"/>
          <w:szCs w:val="22"/>
        </w:rPr>
        <w:t>vytření kabiny výtahu (dle potřeby vysávání drážky výtahových dveří)</w:t>
      </w:r>
    </w:p>
    <w:p w:rsidR="00066773" w:rsidRDefault="00463818">
      <w:pPr>
        <w:pStyle w:val="Import1"/>
        <w:numPr>
          <w:ilvl w:val="0"/>
          <w:numId w:val="19"/>
        </w:numPr>
        <w:jc w:val="both"/>
      </w:pPr>
      <w:r>
        <w:rPr>
          <w:rFonts w:ascii="Arial Narrow" w:hAnsi="Arial Narrow" w:cs="Arial Narrow"/>
          <w:sz w:val="22"/>
          <w:szCs w:val="22"/>
        </w:rPr>
        <w:t>mytí ovládacího panelu v kabině výtahu</w:t>
      </w:r>
    </w:p>
    <w:p w:rsidR="00066773" w:rsidRDefault="00463818">
      <w:pPr>
        <w:pStyle w:val="Import1"/>
        <w:numPr>
          <w:ilvl w:val="0"/>
          <w:numId w:val="19"/>
        </w:numPr>
        <w:jc w:val="both"/>
      </w:pPr>
      <w:r>
        <w:rPr>
          <w:rFonts w:ascii="Arial Narrow" w:hAnsi="Arial Narrow" w:cs="Arial Narrow"/>
          <w:sz w:val="22"/>
          <w:szCs w:val="22"/>
        </w:rPr>
        <w:t>otírání madla zábradlí</w:t>
      </w:r>
      <w:r>
        <w:rPr>
          <w:rFonts w:ascii="Arial Narrow" w:hAnsi="Arial Narrow" w:cs="Arial Narrow"/>
          <w:sz w:val="22"/>
          <w:szCs w:val="22"/>
        </w:rPr>
        <w:tab/>
      </w:r>
    </w:p>
    <w:p w:rsidR="00066773" w:rsidRDefault="00066773">
      <w:pPr>
        <w:pStyle w:val="Import1"/>
        <w:rPr>
          <w:rFonts w:ascii="Arial Narrow" w:hAnsi="Arial Narrow" w:cs="Arial Narrow"/>
          <w:sz w:val="22"/>
          <w:szCs w:val="22"/>
        </w:rPr>
      </w:pPr>
    </w:p>
    <w:p w:rsidR="00066773" w:rsidRDefault="00463818">
      <w:pPr>
        <w:pStyle w:val="Import1"/>
      </w:pPr>
      <w:r>
        <w:rPr>
          <w:rFonts w:ascii="Arial Narrow" w:hAnsi="Arial Narrow" w:cs="Arial Narrow"/>
          <w:b/>
          <w:bCs/>
          <w:sz w:val="22"/>
          <w:szCs w:val="22"/>
        </w:rPr>
        <w:t>Týdenní úklid</w:t>
      </w:r>
    </w:p>
    <w:p w:rsidR="00066773" w:rsidRDefault="00463818">
      <w:pPr>
        <w:pStyle w:val="Import1"/>
        <w:numPr>
          <w:ilvl w:val="0"/>
          <w:numId w:val="20"/>
        </w:numPr>
      </w:pPr>
      <w:r>
        <w:rPr>
          <w:rFonts w:ascii="Arial Narrow" w:hAnsi="Arial Narrow" w:cs="Arial Narrow"/>
          <w:sz w:val="22"/>
          <w:szCs w:val="22"/>
        </w:rPr>
        <w:t>leštění prosklené části dveří</w:t>
      </w:r>
    </w:p>
    <w:p w:rsidR="00066773" w:rsidRDefault="00463818">
      <w:pPr>
        <w:pStyle w:val="Import1"/>
        <w:numPr>
          <w:ilvl w:val="0"/>
          <w:numId w:val="20"/>
        </w:numPr>
      </w:pPr>
      <w:r>
        <w:rPr>
          <w:rFonts w:ascii="Arial Narrow" w:hAnsi="Arial Narrow" w:cs="Arial Narrow"/>
          <w:sz w:val="22"/>
          <w:szCs w:val="22"/>
        </w:rPr>
        <w:t>stírání prachu z parapetů</w:t>
      </w:r>
    </w:p>
    <w:p w:rsidR="00066773" w:rsidRDefault="00066773">
      <w:pPr>
        <w:pStyle w:val="Import1"/>
        <w:rPr>
          <w:rFonts w:ascii="Arial Narrow" w:hAnsi="Arial Narrow" w:cs="Arial Narrow"/>
          <w:sz w:val="22"/>
          <w:szCs w:val="22"/>
        </w:rPr>
      </w:pPr>
    </w:p>
    <w:p w:rsidR="00066773" w:rsidRDefault="00463818">
      <w:pPr>
        <w:pStyle w:val="Nadpis7"/>
      </w:pPr>
      <w:r>
        <w:rPr>
          <w:rFonts w:cs="Calibri"/>
          <w:szCs w:val="22"/>
        </w:rPr>
        <w:t>Měsíční úklid</w:t>
      </w:r>
    </w:p>
    <w:p w:rsidR="00066773" w:rsidRDefault="00463818">
      <w:pPr>
        <w:pStyle w:val="Standard"/>
        <w:numPr>
          <w:ilvl w:val="0"/>
          <w:numId w:val="21"/>
        </w:numPr>
      </w:pPr>
      <w:r>
        <w:rPr>
          <w:rFonts w:ascii="Arial Narrow" w:hAnsi="Arial Narrow" w:cs="Calibri"/>
          <w:sz w:val="22"/>
          <w:szCs w:val="22"/>
        </w:rPr>
        <w:t>celoplošné mytí dveří vč. výtahových</w:t>
      </w:r>
    </w:p>
    <w:p w:rsidR="00066773" w:rsidRDefault="00463818">
      <w:pPr>
        <w:pStyle w:val="Standard"/>
        <w:numPr>
          <w:ilvl w:val="0"/>
          <w:numId w:val="21"/>
        </w:numPr>
      </w:pPr>
      <w:r>
        <w:rPr>
          <w:rFonts w:ascii="Arial Narrow" w:hAnsi="Arial Narrow" w:cs="Calibri"/>
          <w:sz w:val="22"/>
          <w:szCs w:val="22"/>
        </w:rPr>
        <w:t>mytí schodiště za pomocí rýžáku</w:t>
      </w:r>
    </w:p>
    <w:p w:rsidR="00066773" w:rsidRDefault="00463818">
      <w:pPr>
        <w:pStyle w:val="Standard"/>
        <w:numPr>
          <w:ilvl w:val="0"/>
          <w:numId w:val="21"/>
        </w:numPr>
      </w:pPr>
      <w:r>
        <w:rPr>
          <w:rFonts w:ascii="Arial Narrow" w:hAnsi="Arial Narrow" w:cs="Calibri"/>
          <w:sz w:val="22"/>
          <w:szCs w:val="22"/>
        </w:rPr>
        <w:t>mytí přístupných radiátorů</w:t>
      </w:r>
    </w:p>
    <w:p w:rsidR="00066773" w:rsidRDefault="00463818">
      <w:pPr>
        <w:pStyle w:val="Standard"/>
        <w:numPr>
          <w:ilvl w:val="0"/>
          <w:numId w:val="21"/>
        </w:numPr>
      </w:pPr>
      <w:r>
        <w:rPr>
          <w:rFonts w:ascii="Arial Narrow" w:hAnsi="Arial Narrow" w:cs="Calibri"/>
          <w:sz w:val="22"/>
          <w:szCs w:val="22"/>
        </w:rPr>
        <w:t>mytí soklů</w:t>
      </w:r>
    </w:p>
    <w:p w:rsidR="00066773" w:rsidRDefault="00066773">
      <w:pPr>
        <w:pStyle w:val="Standard"/>
        <w:rPr>
          <w:rFonts w:ascii="Arial Narrow" w:hAnsi="Arial Narrow" w:cs="Calibri"/>
          <w:sz w:val="22"/>
          <w:szCs w:val="22"/>
        </w:rPr>
      </w:pPr>
    </w:p>
    <w:p w:rsidR="00066773" w:rsidRDefault="00066773">
      <w:pPr>
        <w:pStyle w:val="Standard"/>
        <w:rPr>
          <w:rFonts w:ascii="Arial Narrow" w:hAnsi="Arial Narrow" w:cs="Calibri"/>
          <w:b/>
          <w:i/>
          <w:sz w:val="22"/>
          <w:szCs w:val="22"/>
          <w:u w:val="single"/>
        </w:rPr>
      </w:pPr>
    </w:p>
    <w:p w:rsidR="00066773" w:rsidRDefault="00463818">
      <w:pPr>
        <w:pStyle w:val="Standard"/>
        <w:jc w:val="center"/>
      </w:pPr>
      <w:r>
        <w:rPr>
          <w:rFonts w:ascii="Arial Narrow" w:hAnsi="Arial Narrow" w:cs="Calibri"/>
          <w:b/>
          <w:i/>
          <w:sz w:val="22"/>
          <w:szCs w:val="22"/>
          <w:u w:val="single"/>
        </w:rPr>
        <w:t>Úklid probíhá ve školních dnech v čase od 17.00 hod.</w:t>
      </w:r>
    </w:p>
    <w:p w:rsidR="00066773" w:rsidRDefault="00463818">
      <w:pPr>
        <w:pStyle w:val="Standard"/>
        <w:jc w:val="center"/>
      </w:pPr>
      <w:r>
        <w:rPr>
          <w:rFonts w:ascii="Arial Narrow" w:hAnsi="Arial Narrow" w:cs="Calibri"/>
          <w:b/>
          <w:sz w:val="22"/>
          <w:szCs w:val="22"/>
          <w:u w:val="single"/>
        </w:rPr>
        <w:t>______________________________________________________________________________________________</w:t>
      </w:r>
      <w:r>
        <w:rPr>
          <w:rFonts w:ascii="Arial Narrow" w:hAnsi="Arial Narrow" w:cs="Calibri"/>
          <w:b/>
          <w:sz w:val="22"/>
          <w:szCs w:val="22"/>
          <w:u w:val="single"/>
        </w:rPr>
        <w:t>_______</w:t>
      </w:r>
    </w:p>
    <w:bookmarkEnd w:id="5"/>
    <w:p w:rsidR="00066773" w:rsidRDefault="00066773">
      <w:pPr>
        <w:pStyle w:val="Standard"/>
        <w:jc w:val="both"/>
        <w:rPr>
          <w:rFonts w:ascii="Arial Narrow" w:hAnsi="Arial Narrow" w:cs="Calibri"/>
          <w:sz w:val="22"/>
          <w:szCs w:val="22"/>
        </w:rPr>
      </w:pPr>
    </w:p>
    <w:p w:rsidR="00066773" w:rsidRDefault="00463818">
      <w:pPr>
        <w:pStyle w:val="Standard"/>
        <w:jc w:val="center"/>
      </w:pPr>
      <w:r>
        <w:rPr>
          <w:rFonts w:ascii="Arial Narrow" w:hAnsi="Arial Narrow" w:cs="Calibri"/>
          <w:b/>
          <w:i/>
          <w:sz w:val="22"/>
          <w:szCs w:val="22"/>
          <w:u w:val="single"/>
        </w:rPr>
        <w:t>Materiálové vybavení</w:t>
      </w:r>
    </w:p>
    <w:p w:rsidR="00066773" w:rsidRDefault="00066773">
      <w:pPr>
        <w:pStyle w:val="Standard"/>
        <w:rPr>
          <w:rFonts w:ascii="Arial Narrow" w:hAnsi="Arial Narrow" w:cs="Calibri"/>
          <w:sz w:val="22"/>
          <w:szCs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Calibri"/>
          <w:sz w:val="22"/>
          <w:szCs w:val="22"/>
        </w:rPr>
        <w:t>Úklidovou techniku a nářadí dodá odběratel. V případě potřeby doplnění tohoto od dodavatele, je vše zahrnuto v ceně.</w:t>
      </w:r>
    </w:p>
    <w:p w:rsidR="00066773" w:rsidRDefault="00463818">
      <w:pPr>
        <w:pStyle w:val="Standard"/>
        <w:jc w:val="both"/>
      </w:pPr>
      <w:r>
        <w:rPr>
          <w:rFonts w:ascii="Arial Narrow" w:hAnsi="Arial Narrow" w:cs="Calibri"/>
          <w:sz w:val="22"/>
          <w:szCs w:val="22"/>
        </w:rPr>
        <w:t xml:space="preserve">Používané úklidové a čisticí prostředky, které mají vysokou účinnost a po úklidu vytvářejí příjemné </w:t>
      </w:r>
      <w:r>
        <w:rPr>
          <w:rFonts w:ascii="Arial Narrow" w:hAnsi="Arial Narrow" w:cs="Calibri"/>
          <w:sz w:val="22"/>
          <w:szCs w:val="22"/>
        </w:rPr>
        <w:t>prostředí.</w:t>
      </w:r>
    </w:p>
    <w:p w:rsidR="00066773" w:rsidRDefault="00463818">
      <w:pPr>
        <w:pStyle w:val="Standard"/>
        <w:jc w:val="both"/>
      </w:pPr>
      <w:r>
        <w:rPr>
          <w:rFonts w:ascii="Arial Narrow" w:hAnsi="Arial Narrow" w:cs="Courier New"/>
          <w:sz w:val="22"/>
          <w:szCs w:val="22"/>
        </w:rPr>
        <w:t xml:space="preserve">Do sociálních zařízeních můžeme zajistit toaletní papíry, mýdla, papírové ručníky, osvěžovače, sáčky na hygienické potřeby, sáčky do košů apod. Ceny sortimentu naleznete na </w:t>
      </w:r>
      <w:hyperlink r:id="rId7" w:history="1">
        <w:r>
          <w:rPr>
            <w:rStyle w:val="Internetlink"/>
            <w:rFonts w:ascii="Arial Narrow" w:hAnsi="Arial Narrow" w:cs="Courier New"/>
            <w:color w:val="3366FF"/>
            <w:sz w:val="22"/>
            <w:szCs w:val="22"/>
          </w:rPr>
          <w:t>http://www.drogeriekylie.c</w:t>
        </w:r>
        <w:r>
          <w:rPr>
            <w:rStyle w:val="Internetlink"/>
            <w:rFonts w:ascii="Arial Narrow" w:hAnsi="Arial Narrow" w:cs="Courier New"/>
            <w:color w:val="3366FF"/>
            <w:sz w:val="22"/>
            <w:szCs w:val="22"/>
          </w:rPr>
          <w:t>z/</w:t>
        </w:r>
      </w:hyperlink>
      <w:r>
        <w:rPr>
          <w:rFonts w:ascii="Arial Narrow" w:hAnsi="Arial Narrow" w:cs="Courier New"/>
          <w:color w:val="3366FF"/>
          <w:sz w:val="22"/>
          <w:szCs w:val="22"/>
        </w:rPr>
        <w:t>.</w:t>
      </w:r>
    </w:p>
    <w:p w:rsidR="00066773" w:rsidRDefault="00066773">
      <w:pPr>
        <w:pStyle w:val="Standard"/>
        <w:rPr>
          <w:rFonts w:ascii="Arial Narrow" w:hAnsi="Arial Narrow" w:cs="Calibri"/>
          <w:sz w:val="22"/>
          <w:szCs w:val="22"/>
        </w:rPr>
      </w:pPr>
    </w:p>
    <w:p w:rsidR="00066773" w:rsidRDefault="00463818">
      <w:pPr>
        <w:pStyle w:val="Standard"/>
        <w:jc w:val="both"/>
      </w:pPr>
      <w:r>
        <w:rPr>
          <w:rFonts w:ascii="Arial Narrow" w:hAnsi="Arial Narrow" w:cs="Calibri"/>
          <w:b/>
          <w:sz w:val="22"/>
          <w:szCs w:val="22"/>
        </w:rPr>
        <w:t>Nabízíme zajištění praní utěrek a ručníků. Cena za praní ručníků a utěrek bude upravena do konečné podoby za 1 měsíc po upřesnění počtu kusů. Cena za vyprání 1 ks utěrky nebo ručníku je 15,- Kč bez DPH. Cena je vč. dopravy (odvoz a závoz).</w:t>
      </w:r>
    </w:p>
    <w:p w:rsidR="00066773" w:rsidRDefault="00066773">
      <w:pPr>
        <w:pStyle w:val="Standard"/>
        <w:jc w:val="center"/>
        <w:rPr>
          <w:rFonts w:ascii="Arial Narrow" w:hAnsi="Arial Narrow" w:cs="Calibri"/>
          <w:b/>
          <w:i/>
          <w:sz w:val="22"/>
          <w:szCs w:val="22"/>
          <w:u w:val="single"/>
        </w:rPr>
      </w:pPr>
    </w:p>
    <w:p w:rsidR="00066773" w:rsidRDefault="00463818">
      <w:pPr>
        <w:pStyle w:val="Standard"/>
        <w:jc w:val="center"/>
      </w:pPr>
      <w:r>
        <w:rPr>
          <w:rFonts w:ascii="Arial Narrow" w:hAnsi="Arial Narrow" w:cs="Calibri"/>
          <w:b/>
          <w:i/>
          <w:sz w:val="22"/>
          <w:szCs w:val="22"/>
          <w:u w:val="single"/>
        </w:rPr>
        <w:t xml:space="preserve">Cenový </w:t>
      </w:r>
      <w:r>
        <w:rPr>
          <w:rFonts w:ascii="Arial Narrow" w:hAnsi="Arial Narrow" w:cs="Calibri"/>
          <w:b/>
          <w:i/>
          <w:sz w:val="22"/>
          <w:szCs w:val="22"/>
          <w:u w:val="single"/>
        </w:rPr>
        <w:t>rozpočet</w:t>
      </w:r>
    </w:p>
    <w:p w:rsidR="00066773" w:rsidRDefault="00066773">
      <w:pPr>
        <w:pStyle w:val="Standard"/>
        <w:rPr>
          <w:rFonts w:ascii="Arial Narrow" w:hAnsi="Arial Narrow" w:cs="Calibri"/>
          <w:b/>
          <w:i/>
          <w:sz w:val="22"/>
          <w:szCs w:val="22"/>
          <w:u w:val="single"/>
        </w:rPr>
      </w:pPr>
    </w:p>
    <w:tbl>
      <w:tblPr>
        <w:tblW w:w="5410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9"/>
        <w:gridCol w:w="1540"/>
        <w:gridCol w:w="1751"/>
      </w:tblGrid>
      <w:tr w:rsidR="0006677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6773" w:rsidRDefault="00463818">
            <w:pPr>
              <w:pStyle w:val="Standard"/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Položka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6773" w:rsidRDefault="00463818">
            <w:pPr>
              <w:pStyle w:val="Standard"/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Plocha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6773" w:rsidRDefault="00463818">
            <w:pPr>
              <w:pStyle w:val="Standard"/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Celkem Kč/měsíc</w:t>
            </w:r>
          </w:p>
        </w:tc>
      </w:tr>
      <w:tr w:rsidR="000667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6773" w:rsidRDefault="00463818">
            <w:pPr>
              <w:pStyle w:val="Standard"/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Cena za úklid bez DPH</w:t>
            </w:r>
          </w:p>
        </w:tc>
        <w:tc>
          <w:tcPr>
            <w:tcW w:w="154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6773" w:rsidRDefault="00463818">
            <w:pPr>
              <w:pStyle w:val="Standard"/>
              <w:jc w:val="right"/>
            </w:pPr>
            <w:r>
              <w:rPr>
                <w:rFonts w:ascii="Arial Narrow" w:hAnsi="Arial Narrow" w:cs="Arial"/>
                <w:sz w:val="22"/>
                <w:szCs w:val="22"/>
              </w:rPr>
              <w:t>do 4.500 m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6773" w:rsidRDefault="00463818">
            <w:pPr>
              <w:pStyle w:val="Standard"/>
              <w:jc w:val="right"/>
            </w:pPr>
            <w:r>
              <w:rPr>
                <w:rFonts w:ascii="Arial Narrow" w:hAnsi="Arial Narrow" w:cs="Arial"/>
                <w:sz w:val="22"/>
                <w:szCs w:val="22"/>
              </w:rPr>
              <w:t>64 900 Kč</w:t>
            </w:r>
          </w:p>
        </w:tc>
      </w:tr>
      <w:tr w:rsidR="0006677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6773" w:rsidRDefault="00463818">
            <w:pPr>
              <w:pStyle w:val="Standard"/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DPH 21%</w:t>
            </w:r>
          </w:p>
        </w:tc>
        <w:tc>
          <w:tcPr>
            <w:tcW w:w="154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6773" w:rsidRDefault="00463818">
            <w:pPr>
              <w:pStyle w:val="Standard"/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6773" w:rsidRDefault="00463818">
            <w:pPr>
              <w:pStyle w:val="Standard"/>
              <w:jc w:val="right"/>
            </w:pPr>
            <w:r>
              <w:rPr>
                <w:rFonts w:ascii="Arial Narrow" w:hAnsi="Arial Narrow" w:cs="Arial"/>
                <w:sz w:val="22"/>
                <w:szCs w:val="22"/>
              </w:rPr>
              <w:t>13 629 Kč</w:t>
            </w:r>
          </w:p>
        </w:tc>
      </w:tr>
      <w:tr w:rsidR="0006677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6773" w:rsidRDefault="00463818">
            <w:pPr>
              <w:pStyle w:val="Standard"/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Cena s DPH</w:t>
            </w:r>
          </w:p>
        </w:tc>
        <w:tc>
          <w:tcPr>
            <w:tcW w:w="154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6773" w:rsidRDefault="00463818">
            <w:pPr>
              <w:pStyle w:val="Standard"/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6773" w:rsidRDefault="00463818">
            <w:pPr>
              <w:pStyle w:val="Standard"/>
              <w:jc w:val="right"/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78 529 Kč</w:t>
            </w:r>
          </w:p>
        </w:tc>
      </w:tr>
    </w:tbl>
    <w:p w:rsidR="00066773" w:rsidRDefault="00066773">
      <w:pPr>
        <w:pStyle w:val="Standard"/>
        <w:rPr>
          <w:rFonts w:ascii="Arial Narrow" w:hAnsi="Arial Narrow" w:cs="Calibri"/>
          <w:b/>
          <w:i/>
          <w:sz w:val="22"/>
          <w:szCs w:val="22"/>
          <w:u w:val="single"/>
        </w:rPr>
      </w:pPr>
    </w:p>
    <w:p w:rsidR="00066773" w:rsidRDefault="00066773">
      <w:pPr>
        <w:pStyle w:val="Import1"/>
        <w:rPr>
          <w:rFonts w:ascii="Arial Narrow" w:hAnsi="Arial Narrow" w:cs="Arial Narrow"/>
          <w:sz w:val="22"/>
          <w:szCs w:val="22"/>
        </w:rPr>
      </w:pPr>
    </w:p>
    <w:p w:rsidR="00066773" w:rsidRDefault="00066773">
      <w:pPr>
        <w:pStyle w:val="Import1"/>
        <w:rPr>
          <w:rFonts w:ascii="Arial Narrow" w:hAnsi="Arial Narrow" w:cs="Arial Narrow"/>
          <w:sz w:val="22"/>
          <w:szCs w:val="22"/>
        </w:rPr>
      </w:pPr>
    </w:p>
    <w:p w:rsidR="00066773" w:rsidRDefault="00066773">
      <w:pPr>
        <w:pStyle w:val="Import1"/>
        <w:rPr>
          <w:rFonts w:ascii="Arial Narrow" w:hAnsi="Arial Narrow" w:cs="Arial Narrow"/>
          <w:sz w:val="22"/>
          <w:szCs w:val="22"/>
        </w:rPr>
      </w:pPr>
    </w:p>
    <w:p w:rsidR="00066773" w:rsidRDefault="00066773">
      <w:pPr>
        <w:pStyle w:val="Import1"/>
        <w:rPr>
          <w:rFonts w:ascii="Arial Narrow" w:hAnsi="Arial Narrow" w:cs="Arial Narrow"/>
          <w:sz w:val="22"/>
          <w:szCs w:val="22"/>
        </w:rPr>
      </w:pPr>
    </w:p>
    <w:p w:rsidR="00066773" w:rsidRDefault="00066773">
      <w:pPr>
        <w:pStyle w:val="Import1"/>
        <w:rPr>
          <w:rFonts w:ascii="Arial Narrow" w:hAnsi="Arial Narrow" w:cs="Arial Narrow"/>
          <w:sz w:val="22"/>
          <w:szCs w:val="22"/>
        </w:rPr>
      </w:pPr>
    </w:p>
    <w:p w:rsidR="00066773" w:rsidRDefault="00463818">
      <w:pPr>
        <w:pStyle w:val="Standard"/>
        <w:jc w:val="center"/>
      </w:pPr>
      <w:r>
        <w:rPr>
          <w:rFonts w:ascii="Arial Narrow" w:hAnsi="Arial Narrow" w:cs="Arial Narrow"/>
          <w:sz w:val="22"/>
          <w:szCs w:val="22"/>
        </w:rPr>
        <w:t xml:space="preserve">V Praze dne </w:t>
      </w:r>
      <w:r w:rsidR="00CF69FC">
        <w:rPr>
          <w:rFonts w:ascii="Arial Narrow" w:hAnsi="Arial Narrow" w:cs="Arial Narrow"/>
          <w:sz w:val="22"/>
          <w:szCs w:val="22"/>
        </w:rPr>
        <w:t>29</w:t>
      </w:r>
      <w:r>
        <w:rPr>
          <w:rFonts w:ascii="Arial Narrow" w:hAnsi="Arial Narrow" w:cs="Arial Narrow"/>
          <w:sz w:val="22"/>
          <w:szCs w:val="22"/>
        </w:rPr>
        <w:t>.11. 2016</w:t>
      </w:r>
    </w:p>
    <w:p w:rsidR="00066773" w:rsidRDefault="00066773">
      <w:pPr>
        <w:pStyle w:val="Standard"/>
        <w:jc w:val="center"/>
        <w:rPr>
          <w:rFonts w:ascii="Arial Narrow" w:hAnsi="Arial Narrow" w:cs="Arial Narrow"/>
          <w:sz w:val="22"/>
          <w:szCs w:val="22"/>
        </w:rPr>
      </w:pPr>
    </w:p>
    <w:p w:rsidR="00066773" w:rsidRDefault="00066773">
      <w:pPr>
        <w:pStyle w:val="Standard"/>
        <w:jc w:val="center"/>
        <w:rPr>
          <w:rFonts w:ascii="Arial Narrow" w:hAnsi="Arial Narrow" w:cs="Arial Narrow"/>
          <w:sz w:val="22"/>
          <w:szCs w:val="22"/>
        </w:rPr>
      </w:pPr>
    </w:p>
    <w:p w:rsidR="00066773" w:rsidRDefault="00066773">
      <w:pPr>
        <w:pStyle w:val="Standard"/>
        <w:jc w:val="center"/>
        <w:rPr>
          <w:rFonts w:ascii="Arial Narrow" w:hAnsi="Arial Narrow" w:cs="Arial Narrow"/>
          <w:sz w:val="22"/>
          <w:szCs w:val="22"/>
        </w:rPr>
      </w:pPr>
    </w:p>
    <w:p w:rsidR="00066773" w:rsidRDefault="00066773">
      <w:pPr>
        <w:pStyle w:val="Standard"/>
        <w:jc w:val="center"/>
        <w:rPr>
          <w:rFonts w:ascii="Arial Narrow" w:hAnsi="Arial Narrow" w:cs="Arial Narrow"/>
          <w:sz w:val="22"/>
          <w:szCs w:val="22"/>
        </w:rPr>
      </w:pPr>
    </w:p>
    <w:p w:rsidR="00CF69FC" w:rsidRDefault="00CF69FC" w:rsidP="00CF69FC">
      <w:pPr>
        <w:pStyle w:val="Standard"/>
        <w:tabs>
          <w:tab w:val="left" w:pos="993"/>
          <w:tab w:val="left" w:pos="7797"/>
        </w:tabs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ab/>
        <w:t>Tereza Martínková, v. r.</w:t>
      </w:r>
      <w:r>
        <w:rPr>
          <w:rFonts w:ascii="Arial Narrow" w:hAnsi="Arial Narrow" w:cs="Arial Narrow"/>
          <w:sz w:val="22"/>
        </w:rPr>
        <w:tab/>
        <w:t>Petr Horák, v. r.</w:t>
      </w:r>
    </w:p>
    <w:p w:rsidR="00CF69FC" w:rsidRDefault="00CF69FC" w:rsidP="00CF69FC">
      <w:pPr>
        <w:pStyle w:val="Standard"/>
      </w:pPr>
      <w:r>
        <w:rPr>
          <w:rFonts w:ascii="Arial Narrow" w:hAnsi="Arial Narrow" w:cs="Arial Narrow"/>
          <w:sz w:val="22"/>
        </w:rPr>
        <w:tab/>
        <w:t>________________________</w:t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  <w:t>________________________</w:t>
      </w:r>
      <w:r>
        <w:rPr>
          <w:rFonts w:ascii="Arial Narrow" w:hAnsi="Arial Narrow" w:cs="Arial Narrow"/>
          <w:sz w:val="22"/>
        </w:rPr>
        <w:tab/>
      </w:r>
    </w:p>
    <w:p w:rsidR="00066773" w:rsidRDefault="00CF69FC">
      <w:pPr>
        <w:pStyle w:val="Standard"/>
      </w:pP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  <w:t>za odběratele</w:t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  <w:t>za dodavatele</w:t>
      </w:r>
    </w:p>
    <w:sectPr w:rsidR="00066773">
      <w:headerReference w:type="default" r:id="rId8"/>
      <w:footerReference w:type="default" r:id="rId9"/>
      <w:pgSz w:w="11906" w:h="16838"/>
      <w:pgMar w:top="568" w:right="851" w:bottom="567" w:left="851" w:header="420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818" w:rsidRDefault="00463818">
      <w:r>
        <w:separator/>
      </w:r>
    </w:p>
  </w:endnote>
  <w:endnote w:type="continuationSeparator" w:id="0">
    <w:p w:rsidR="00463818" w:rsidRDefault="0046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StarSymbol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34" w:rsidRDefault="00463818">
    <w:pPr>
      <w:pStyle w:val="Standard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 xml:space="preserve">Strana </w:t>
    </w:r>
    <w:r>
      <w:rPr>
        <w:rFonts w:ascii="Arial Narrow" w:hAnsi="Arial Narrow"/>
        <w:sz w:val="18"/>
        <w:szCs w:val="18"/>
      </w:rPr>
      <w:fldChar w:fldCharType="begin"/>
    </w:r>
    <w:r>
      <w:rPr>
        <w:rFonts w:ascii="Arial Narrow" w:hAnsi="Arial Narrow"/>
        <w:sz w:val="18"/>
        <w:szCs w:val="18"/>
      </w:rPr>
      <w:instrText xml:space="preserve"> PAGE </w:instrText>
    </w:r>
    <w:r>
      <w:rPr>
        <w:rFonts w:ascii="Arial Narrow" w:hAnsi="Arial Narrow"/>
        <w:sz w:val="18"/>
        <w:szCs w:val="18"/>
      </w:rPr>
      <w:fldChar w:fldCharType="separate"/>
    </w:r>
    <w:r w:rsidR="0093522F">
      <w:rPr>
        <w:rFonts w:ascii="Arial Narrow" w:hAnsi="Arial Narrow"/>
        <w:noProof/>
        <w:sz w:val="18"/>
        <w:szCs w:val="18"/>
      </w:rPr>
      <w:t>6</w:t>
    </w:r>
    <w:r>
      <w:rPr>
        <w:rFonts w:ascii="Arial Narrow" w:hAnsi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 xml:space="preserve"> (celkem </w:t>
    </w:r>
    <w:r>
      <w:rPr>
        <w:rFonts w:ascii="Arial Narrow" w:hAnsi="Arial Narrow"/>
        <w:sz w:val="18"/>
        <w:szCs w:val="18"/>
      </w:rPr>
      <w:fldChar w:fldCharType="begin"/>
    </w:r>
    <w:r>
      <w:rPr>
        <w:rFonts w:ascii="Arial Narrow" w:hAnsi="Arial Narrow"/>
        <w:sz w:val="18"/>
        <w:szCs w:val="18"/>
      </w:rPr>
      <w:instrText xml:space="preserve"> NUMPAGES </w:instrText>
    </w:r>
    <w:r>
      <w:rPr>
        <w:rFonts w:ascii="Arial Narrow" w:hAnsi="Arial Narrow"/>
        <w:sz w:val="18"/>
        <w:szCs w:val="18"/>
      </w:rPr>
      <w:fldChar w:fldCharType="separate"/>
    </w:r>
    <w:r w:rsidR="0093522F">
      <w:rPr>
        <w:rFonts w:ascii="Arial Narrow" w:hAnsi="Arial Narrow"/>
        <w:noProof/>
        <w:sz w:val="18"/>
        <w:szCs w:val="18"/>
      </w:rPr>
      <w:t>6</w:t>
    </w:r>
    <w:r>
      <w:rPr>
        <w:rFonts w:ascii="Arial Narrow" w:hAnsi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818" w:rsidRDefault="00463818">
      <w:r>
        <w:rPr>
          <w:color w:val="000000"/>
        </w:rPr>
        <w:separator/>
      </w:r>
    </w:p>
  </w:footnote>
  <w:footnote w:type="continuationSeparator" w:id="0">
    <w:p w:rsidR="00463818" w:rsidRDefault="0046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34" w:rsidRDefault="00463818">
    <w:pPr>
      <w:pStyle w:val="Standard"/>
      <w:jc w:val="center"/>
    </w:pPr>
    <w:r>
      <w:rPr>
        <w:rFonts w:ascii="Arial Narrow" w:hAnsi="Arial Narrow" w:cs="Arial Narrow"/>
        <w:b/>
        <w:sz w:val="22"/>
        <w:u w:val="single"/>
      </w:rPr>
      <w:t>Petr HORÁK - KYLIE - úklidový servis, Weilova 1451/2g, Praha 10, PSČ: 102 00, tel.: 739 001 068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19E7"/>
    <w:multiLevelType w:val="multilevel"/>
    <w:tmpl w:val="BDE0AEC2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5B5729D"/>
    <w:multiLevelType w:val="multilevel"/>
    <w:tmpl w:val="98660C0C"/>
    <w:styleLink w:val="WWNum1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2" w15:restartNumberingAfterBreak="0">
    <w:nsid w:val="1E666F0B"/>
    <w:multiLevelType w:val="multilevel"/>
    <w:tmpl w:val="8684DA3C"/>
    <w:styleLink w:val="WWNum12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269D1A67"/>
    <w:multiLevelType w:val="multilevel"/>
    <w:tmpl w:val="0C963028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2B103E10"/>
    <w:multiLevelType w:val="multilevel"/>
    <w:tmpl w:val="7B8AFA9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1D32694"/>
    <w:multiLevelType w:val="multilevel"/>
    <w:tmpl w:val="669E3B14"/>
    <w:styleLink w:val="WWNum2"/>
    <w:lvl w:ilvl="0">
      <w:numFmt w:val="bullet"/>
      <w:lvlText w:val=""/>
      <w:lvlJc w:val="left"/>
      <w:pPr>
        <w:ind w:left="255" w:hanging="113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1.%2.%3."/>
      <w:lvlJc w:val="left"/>
      <w:pPr>
        <w:ind w:left="1582" w:hanging="360"/>
      </w:pPr>
    </w:lvl>
    <w:lvl w:ilvl="3">
      <w:start w:val="1"/>
      <w:numFmt w:val="decimal"/>
      <w:lvlText w:val="%1.%2.%3.%4."/>
      <w:lvlJc w:val="left"/>
      <w:pPr>
        <w:ind w:left="1942" w:hanging="360"/>
      </w:pPr>
    </w:lvl>
    <w:lvl w:ilvl="4">
      <w:start w:val="1"/>
      <w:numFmt w:val="decimal"/>
      <w:lvlText w:val="%1.%2.%3.%4.%5."/>
      <w:lvlJc w:val="left"/>
      <w:pPr>
        <w:ind w:left="2302" w:hanging="360"/>
      </w:pPr>
    </w:lvl>
    <w:lvl w:ilvl="5">
      <w:start w:val="1"/>
      <w:numFmt w:val="decimal"/>
      <w:lvlText w:val="%1.%2.%3.%4.%5.%6."/>
      <w:lvlJc w:val="left"/>
      <w:pPr>
        <w:ind w:left="2662" w:hanging="360"/>
      </w:pPr>
    </w:lvl>
    <w:lvl w:ilvl="6">
      <w:start w:val="1"/>
      <w:numFmt w:val="decimal"/>
      <w:lvlText w:val="%1.%2.%3.%4.%5.%6.%7."/>
      <w:lvlJc w:val="left"/>
      <w:pPr>
        <w:ind w:left="3022" w:hanging="360"/>
      </w:pPr>
    </w:lvl>
    <w:lvl w:ilvl="7">
      <w:start w:val="1"/>
      <w:numFmt w:val="decimal"/>
      <w:lvlText w:val="%1.%2.%3.%4.%5.%6.%7.%8."/>
      <w:lvlJc w:val="left"/>
      <w:pPr>
        <w:ind w:left="3382" w:hanging="360"/>
      </w:pPr>
    </w:lvl>
    <w:lvl w:ilvl="8">
      <w:start w:val="1"/>
      <w:numFmt w:val="decimal"/>
      <w:lvlText w:val="%1.%2.%3.%4.%5.%6.%7.%8.%9."/>
      <w:lvlJc w:val="left"/>
      <w:pPr>
        <w:ind w:left="3742" w:hanging="360"/>
      </w:pPr>
    </w:lvl>
  </w:abstractNum>
  <w:abstractNum w:abstractNumId="6" w15:restartNumberingAfterBreak="0">
    <w:nsid w:val="32662268"/>
    <w:multiLevelType w:val="multilevel"/>
    <w:tmpl w:val="75E681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6FC2906"/>
    <w:multiLevelType w:val="multilevel"/>
    <w:tmpl w:val="269815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72378E0"/>
    <w:multiLevelType w:val="multilevel"/>
    <w:tmpl w:val="012682BC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3E562F43"/>
    <w:multiLevelType w:val="multilevel"/>
    <w:tmpl w:val="B65C9832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3ED52F98"/>
    <w:multiLevelType w:val="multilevel"/>
    <w:tmpl w:val="1FB2697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42C9666D"/>
    <w:multiLevelType w:val="multilevel"/>
    <w:tmpl w:val="60620ED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85A741D"/>
    <w:multiLevelType w:val="multilevel"/>
    <w:tmpl w:val="7A2EB8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CFC271A"/>
    <w:multiLevelType w:val="multilevel"/>
    <w:tmpl w:val="B1F4779E"/>
    <w:styleLink w:val="WWNum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67C71845"/>
    <w:multiLevelType w:val="multilevel"/>
    <w:tmpl w:val="7A163B80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69FB2290"/>
    <w:multiLevelType w:val="multilevel"/>
    <w:tmpl w:val="3678EA12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73735AFB"/>
    <w:multiLevelType w:val="multilevel"/>
    <w:tmpl w:val="2EF858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3780084"/>
    <w:multiLevelType w:val="multilevel"/>
    <w:tmpl w:val="EBC8D4FA"/>
    <w:styleLink w:val="WWNum11"/>
    <w:lvl w:ilvl="0">
      <w:numFmt w:val="bullet"/>
      <w:lvlText w:val=""/>
      <w:lvlJc w:val="left"/>
      <w:pPr>
        <w:ind w:left="255" w:hanging="113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1.%2.%3."/>
      <w:lvlJc w:val="left"/>
      <w:pPr>
        <w:ind w:left="1582" w:hanging="360"/>
      </w:pPr>
    </w:lvl>
    <w:lvl w:ilvl="3">
      <w:start w:val="1"/>
      <w:numFmt w:val="decimal"/>
      <w:lvlText w:val="%1.%2.%3.%4."/>
      <w:lvlJc w:val="left"/>
      <w:pPr>
        <w:ind w:left="1942" w:hanging="360"/>
      </w:pPr>
    </w:lvl>
    <w:lvl w:ilvl="4">
      <w:start w:val="1"/>
      <w:numFmt w:val="decimal"/>
      <w:lvlText w:val="%1.%2.%3.%4.%5."/>
      <w:lvlJc w:val="left"/>
      <w:pPr>
        <w:ind w:left="2302" w:hanging="360"/>
      </w:pPr>
    </w:lvl>
    <w:lvl w:ilvl="5">
      <w:start w:val="1"/>
      <w:numFmt w:val="decimal"/>
      <w:lvlText w:val="%1.%2.%3.%4.%5.%6."/>
      <w:lvlJc w:val="left"/>
      <w:pPr>
        <w:ind w:left="2662" w:hanging="360"/>
      </w:pPr>
    </w:lvl>
    <w:lvl w:ilvl="6">
      <w:start w:val="1"/>
      <w:numFmt w:val="decimal"/>
      <w:lvlText w:val="%1.%2.%3.%4.%5.%6.%7."/>
      <w:lvlJc w:val="left"/>
      <w:pPr>
        <w:ind w:left="3022" w:hanging="360"/>
      </w:pPr>
    </w:lvl>
    <w:lvl w:ilvl="7">
      <w:start w:val="1"/>
      <w:numFmt w:val="decimal"/>
      <w:lvlText w:val="%1.%2.%3.%4.%5.%6.%7.%8."/>
      <w:lvlJc w:val="left"/>
      <w:pPr>
        <w:ind w:left="3382" w:hanging="360"/>
      </w:pPr>
    </w:lvl>
    <w:lvl w:ilvl="8">
      <w:start w:val="1"/>
      <w:numFmt w:val="decimal"/>
      <w:lvlText w:val="%1.%2.%3.%4.%5.%6.%7.%8.%9."/>
      <w:lvlJc w:val="left"/>
      <w:pPr>
        <w:ind w:left="3742" w:hanging="360"/>
      </w:pPr>
    </w:lvl>
  </w:abstractNum>
  <w:abstractNum w:abstractNumId="18" w15:restartNumberingAfterBreak="0">
    <w:nsid w:val="759473DF"/>
    <w:multiLevelType w:val="multilevel"/>
    <w:tmpl w:val="1508593A"/>
    <w:styleLink w:val="WWNum3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7B1D546B"/>
    <w:multiLevelType w:val="multilevel"/>
    <w:tmpl w:val="A99EADDC"/>
    <w:lvl w:ilvl="0">
      <w:numFmt w:val="bullet"/>
      <w:lvlText w:val="•"/>
      <w:lvlJc w:val="center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center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center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center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center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center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center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center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center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0" w15:restartNumberingAfterBreak="0">
    <w:nsid w:val="7BFC471A"/>
    <w:multiLevelType w:val="multilevel"/>
    <w:tmpl w:val="D29435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13"/>
  </w:num>
  <w:num w:numId="5">
    <w:abstractNumId w:val="9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8"/>
  </w:num>
  <w:num w:numId="11">
    <w:abstractNumId w:val="17"/>
  </w:num>
  <w:num w:numId="12">
    <w:abstractNumId w:val="2"/>
  </w:num>
  <w:num w:numId="13">
    <w:abstractNumId w:val="19"/>
  </w:num>
  <w:num w:numId="14">
    <w:abstractNumId w:val="16"/>
  </w:num>
  <w:num w:numId="15">
    <w:abstractNumId w:val="12"/>
  </w:num>
  <w:num w:numId="16">
    <w:abstractNumId w:val="4"/>
  </w:num>
  <w:num w:numId="17">
    <w:abstractNumId w:val="10"/>
  </w:num>
  <w:num w:numId="18">
    <w:abstractNumId w:val="11"/>
  </w:num>
  <w:num w:numId="19">
    <w:abstractNumId w:val="20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66773"/>
    <w:rsid w:val="00066773"/>
    <w:rsid w:val="00463818"/>
    <w:rsid w:val="0093522F"/>
    <w:rsid w:val="00C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9C9E7-11FA-4C61-9993-0B8D130C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Textbody"/>
    <w:pPr>
      <w:keepNext/>
      <w:jc w:val="center"/>
      <w:outlineLvl w:val="1"/>
    </w:pPr>
    <w:rPr>
      <w:rFonts w:ascii="Arial Narrow" w:hAnsi="Arial Narrow" w:cs="Arial Narrow"/>
      <w:b/>
      <w:i/>
      <w:sz w:val="22"/>
      <w:u w:val="single"/>
    </w:rPr>
  </w:style>
  <w:style w:type="paragraph" w:styleId="Nadpis4">
    <w:name w:val="heading 4"/>
    <w:basedOn w:val="Standard"/>
    <w:next w:val="Textbody"/>
    <w:pPr>
      <w:keepNext/>
      <w:jc w:val="center"/>
      <w:outlineLvl w:val="3"/>
    </w:pPr>
    <w:rPr>
      <w:rFonts w:ascii="Arial Narrow" w:hAnsi="Arial Narrow" w:cs="Arial Narrow"/>
      <w:b/>
      <w:i/>
      <w:u w:val="single"/>
    </w:rPr>
  </w:style>
  <w:style w:type="paragraph" w:styleId="Nadpis6">
    <w:name w:val="heading 6"/>
    <w:basedOn w:val="Standard"/>
    <w:next w:val="Textbody"/>
    <w:pPr>
      <w:keepNext/>
      <w:outlineLvl w:val="5"/>
    </w:pPr>
    <w:rPr>
      <w:rFonts w:ascii="Arial Narrow" w:hAnsi="Arial Narrow" w:cs="Arial Narrow"/>
      <w:sz w:val="22"/>
      <w:u w:val="single"/>
    </w:rPr>
  </w:style>
  <w:style w:type="paragraph" w:styleId="Nadpis7">
    <w:name w:val="heading 7"/>
    <w:basedOn w:val="Standard"/>
    <w:next w:val="Textbody"/>
    <w:pPr>
      <w:keepNext/>
      <w:outlineLvl w:val="6"/>
    </w:pPr>
    <w:rPr>
      <w:rFonts w:ascii="Arial Narrow" w:hAnsi="Arial Narrow" w:cs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Standardnpsmoodstavce1">
    <w:name w:val="Standardní písmo odstavce1"/>
    <w:basedOn w:val="Standard"/>
    <w:pPr>
      <w:widowControl w:val="0"/>
    </w:pPr>
  </w:style>
  <w:style w:type="paragraph" w:customStyle="1" w:styleId="Import1">
    <w:name w:val="Import 1"/>
    <w:basedOn w:val="Standard"/>
    <w:pPr>
      <w:widowControl w:val="0"/>
      <w:spacing w:line="216" w:lineRule="auto"/>
    </w:pPr>
    <w:rPr>
      <w:rFonts w:ascii="Courier New" w:hAnsi="Courier New" w:cs="Courier New"/>
      <w:sz w:val="24"/>
    </w:rPr>
  </w:style>
  <w:style w:type="paragraph" w:customStyle="1" w:styleId="Import3">
    <w:name w:val="Import 3"/>
    <w:basedOn w:val="Standard"/>
    <w:pPr>
      <w:widowControl w:val="0"/>
      <w:tabs>
        <w:tab w:val="left" w:pos="3024"/>
      </w:tabs>
      <w:spacing w:line="216" w:lineRule="auto"/>
    </w:pPr>
    <w:rPr>
      <w:rFonts w:ascii="Courier New" w:hAnsi="Courier New" w:cs="Courier New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komente">
    <w:name w:val="annotation text"/>
    <w:basedOn w:val="Standard"/>
    <w:rPr>
      <w:szCs w:val="18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Segoe UI" w:hAnsi="Segoe UI"/>
      <w:sz w:val="18"/>
      <w:szCs w:val="16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creentitle2">
    <w:name w:val="screentitle2"/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18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ogeriekyli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2070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Petr Horák</dc:creator>
  <cp:lastModifiedBy>Tereza Martínková</cp:lastModifiedBy>
  <cp:revision>3</cp:revision>
  <cp:lastPrinted>2016-11-22T13:19:00Z</cp:lastPrinted>
  <dcterms:created xsi:type="dcterms:W3CDTF">2016-11-29T09:12:00Z</dcterms:created>
  <dcterms:modified xsi:type="dcterms:W3CDTF">2016-11-29T09:15:00Z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