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038CE" w14:textId="41867899"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35796208" w14:textId="77777777" w:rsidR="002E7917" w:rsidRPr="002A3430" w:rsidRDefault="002E7917" w:rsidP="002E7917">
      <w:pPr>
        <w:pStyle w:val="Zkladntext"/>
        <w:spacing w:beforeLines="20" w:before="48"/>
        <w:jc w:val="center"/>
        <w:rPr>
          <w:rFonts w:ascii="Times New Roman" w:hAnsi="Times New Roman"/>
          <w:i w:val="0"/>
        </w:rPr>
      </w:pPr>
      <w:r w:rsidRPr="002A3430">
        <w:rPr>
          <w:rFonts w:ascii="Times New Roman" w:hAnsi="Times New Roman"/>
          <w:i w:val="0"/>
        </w:rPr>
        <w:t xml:space="preserve">uzavřená podle § 2586 a násl. </w:t>
      </w:r>
      <w:r w:rsidR="00C84727" w:rsidRPr="002A3430">
        <w:rPr>
          <w:rFonts w:ascii="Times New Roman" w:hAnsi="Times New Roman"/>
          <w:i w:val="0"/>
        </w:rPr>
        <w:t>zák. č.</w:t>
      </w:r>
      <w:r w:rsidRPr="002A3430">
        <w:rPr>
          <w:rFonts w:ascii="Times New Roman" w:hAnsi="Times New Roman"/>
          <w:i w:val="0"/>
        </w:rPr>
        <w:t xml:space="preserve">89/2012 Sb., občanský zákoník </w:t>
      </w:r>
      <w:r w:rsidR="00A66240" w:rsidRPr="002A3430">
        <w:rPr>
          <w:rFonts w:ascii="Times New Roman" w:hAnsi="Times New Roman"/>
          <w:i w:val="0"/>
        </w:rPr>
        <w:t>mezi smluvními stranami</w:t>
      </w:r>
    </w:p>
    <w:p w14:paraId="0CB2A81A" w14:textId="77777777" w:rsidR="00DC26F4" w:rsidRPr="00095FDB" w:rsidRDefault="00DC26F4" w:rsidP="002E7917">
      <w:pPr>
        <w:pStyle w:val="Zkladntext"/>
        <w:spacing w:beforeLines="20" w:before="48"/>
        <w:jc w:val="center"/>
        <w:rPr>
          <w:rFonts w:ascii="Times New Roman" w:hAnsi="Times New Roman"/>
        </w:rPr>
      </w:pPr>
    </w:p>
    <w:p w14:paraId="443B9CED" w14:textId="77777777" w:rsidR="00E869EB" w:rsidRDefault="00E869EB" w:rsidP="002E7917">
      <w:pPr>
        <w:spacing w:beforeLines="20" w:before="48"/>
        <w:ind w:left="-284"/>
        <w:jc w:val="both"/>
        <w:rPr>
          <w:sz w:val="24"/>
        </w:rPr>
      </w:pPr>
    </w:p>
    <w:p w14:paraId="636F8F21" w14:textId="7715D235" w:rsidR="00A66240" w:rsidRPr="00A66240" w:rsidRDefault="00A66240" w:rsidP="00516388">
      <w:pPr>
        <w:spacing w:line="100" w:lineRule="atLeast"/>
        <w:ind w:left="2160" w:firstLine="720"/>
        <w:rPr>
          <w:sz w:val="24"/>
          <w:szCs w:val="24"/>
        </w:rPr>
      </w:pPr>
      <w:r w:rsidRPr="00A66240">
        <w:rPr>
          <w:b/>
          <w:sz w:val="24"/>
          <w:szCs w:val="24"/>
        </w:rPr>
        <w:t>Armádní Servisní, příspěvková organizace</w:t>
      </w:r>
    </w:p>
    <w:p w14:paraId="49D2D59B" w14:textId="77777777"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t xml:space="preserve">Podbabská 1589/1, 160 00 Praha 6 - Dejvice </w:t>
      </w:r>
    </w:p>
    <w:p w14:paraId="38597560" w14:textId="4FA360B2" w:rsidR="00A66240" w:rsidRPr="00A66240" w:rsidRDefault="00A66240" w:rsidP="00A66240">
      <w:pPr>
        <w:spacing w:line="100" w:lineRule="atLeast"/>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t>v</w:t>
      </w:r>
      <w:r w:rsidR="00300ADC">
        <w:rPr>
          <w:sz w:val="24"/>
          <w:szCs w:val="24"/>
        </w:rPr>
        <w:t> obchodním rejstříku</w:t>
      </w:r>
      <w:r w:rsidRPr="00A66240">
        <w:rPr>
          <w:sz w:val="24"/>
          <w:szCs w:val="24"/>
        </w:rPr>
        <w:t xml:space="preserve"> u Městského soudu v Praze pod sp. zn. </w:t>
      </w:r>
      <w:r w:rsidRPr="00DE3837">
        <w:rPr>
          <w:sz w:val="24"/>
          <w:szCs w:val="24"/>
        </w:rPr>
        <w:t>P</w:t>
      </w:r>
      <w:r w:rsidR="00142F10" w:rsidRPr="00DE3837">
        <w:rPr>
          <w:sz w:val="24"/>
          <w:szCs w:val="24"/>
        </w:rPr>
        <w:t>r</w:t>
      </w:r>
      <w:r w:rsidRPr="00DE3837">
        <w:rPr>
          <w:sz w:val="24"/>
          <w:szCs w:val="24"/>
        </w:rPr>
        <w:t>1342</w:t>
      </w:r>
    </w:p>
    <w:p w14:paraId="5AF8A416" w14:textId="56489D7C"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r w:rsidR="00C33889">
        <w:rPr>
          <w:sz w:val="24"/>
          <w:szCs w:val="24"/>
        </w:rPr>
        <w:t>xxx</w:t>
      </w:r>
    </w:p>
    <w:p w14:paraId="0FBBD363" w14:textId="77777777" w:rsidR="00A66240" w:rsidRPr="00A66240" w:rsidRDefault="00A66240" w:rsidP="00A66240">
      <w:pPr>
        <w:spacing w:line="100" w:lineRule="atLeast"/>
        <w:jc w:val="both"/>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t>60460580</w:t>
      </w:r>
    </w:p>
    <w:p w14:paraId="33A925F4" w14:textId="77777777" w:rsidR="00A66240" w:rsidRPr="00A66240" w:rsidRDefault="00A66240" w:rsidP="00A66240">
      <w:pPr>
        <w:spacing w:line="100" w:lineRule="atLeast"/>
        <w:rPr>
          <w:sz w:val="24"/>
          <w:szCs w:val="24"/>
        </w:rPr>
      </w:pPr>
      <w:r w:rsidRPr="00A66240">
        <w:rPr>
          <w:sz w:val="24"/>
          <w:szCs w:val="24"/>
        </w:rPr>
        <w:t>DIČ:</w:t>
      </w:r>
      <w:r w:rsidRPr="00A66240">
        <w:rPr>
          <w:sz w:val="24"/>
          <w:szCs w:val="24"/>
        </w:rPr>
        <w:tab/>
      </w:r>
      <w:r w:rsidRPr="00A66240">
        <w:rPr>
          <w:sz w:val="24"/>
          <w:szCs w:val="24"/>
        </w:rPr>
        <w:tab/>
      </w:r>
      <w:r w:rsidRPr="00A66240">
        <w:rPr>
          <w:sz w:val="24"/>
          <w:szCs w:val="24"/>
        </w:rPr>
        <w:tab/>
      </w:r>
      <w:r w:rsidRPr="00A66240">
        <w:rPr>
          <w:sz w:val="24"/>
          <w:szCs w:val="24"/>
        </w:rPr>
        <w:tab/>
        <w:t>CZ60460580</w:t>
      </w:r>
    </w:p>
    <w:p w14:paraId="7B21C2D3" w14:textId="77777777" w:rsidR="00A66240" w:rsidRPr="00A66240" w:rsidRDefault="00A66240" w:rsidP="00A66240">
      <w:pPr>
        <w:spacing w:line="100" w:lineRule="atLeast"/>
        <w:rPr>
          <w:sz w:val="24"/>
          <w:szCs w:val="24"/>
        </w:rPr>
      </w:pPr>
      <w:r w:rsidRPr="00A66240">
        <w:rPr>
          <w:sz w:val="24"/>
          <w:szCs w:val="24"/>
        </w:rPr>
        <w:t xml:space="preserve">ID datové schránky: </w:t>
      </w:r>
      <w:r w:rsidRPr="00A66240">
        <w:rPr>
          <w:sz w:val="24"/>
          <w:szCs w:val="24"/>
        </w:rPr>
        <w:tab/>
      </w:r>
      <w:r w:rsidRPr="00A66240">
        <w:rPr>
          <w:sz w:val="24"/>
          <w:szCs w:val="24"/>
        </w:rPr>
        <w:tab/>
        <w:t>dugmkm6</w:t>
      </w:r>
    </w:p>
    <w:p w14:paraId="593C19E7" w14:textId="1ACA3940" w:rsidR="00A66240" w:rsidRPr="00A66240" w:rsidRDefault="00A66240" w:rsidP="00A66240">
      <w:pPr>
        <w:spacing w:line="100" w:lineRule="atLeast"/>
        <w:jc w:val="both"/>
        <w:rPr>
          <w:sz w:val="24"/>
          <w:szCs w:val="24"/>
        </w:rPr>
      </w:pPr>
      <w:r w:rsidRPr="00A66240">
        <w:rPr>
          <w:sz w:val="24"/>
          <w:szCs w:val="24"/>
        </w:rPr>
        <w:t xml:space="preserve">Bankovní spojení: </w:t>
      </w:r>
      <w:r w:rsidRPr="00A66240">
        <w:rPr>
          <w:sz w:val="24"/>
          <w:szCs w:val="24"/>
        </w:rPr>
        <w:tab/>
      </w:r>
      <w:r w:rsidRPr="00A66240">
        <w:rPr>
          <w:sz w:val="24"/>
          <w:szCs w:val="24"/>
        </w:rPr>
        <w:tab/>
      </w:r>
      <w:r w:rsidR="00C33889">
        <w:rPr>
          <w:sz w:val="24"/>
          <w:szCs w:val="24"/>
        </w:rPr>
        <w:t>xxx</w:t>
      </w:r>
      <w:r w:rsidRPr="00A66240">
        <w:rPr>
          <w:sz w:val="24"/>
          <w:szCs w:val="24"/>
        </w:rPr>
        <w:t xml:space="preserve"> </w:t>
      </w:r>
    </w:p>
    <w:p w14:paraId="71BA997E" w14:textId="20E208A9" w:rsidR="00A66240" w:rsidRPr="00A66240" w:rsidRDefault="00A66240" w:rsidP="00A66240">
      <w:pPr>
        <w:spacing w:line="100" w:lineRule="atLeast"/>
        <w:jc w:val="both"/>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C33889">
        <w:rPr>
          <w:sz w:val="24"/>
          <w:szCs w:val="24"/>
        </w:rPr>
        <w:t>xxx</w:t>
      </w:r>
    </w:p>
    <w:p w14:paraId="1E9F6A2A" w14:textId="77777777" w:rsidR="00A66240" w:rsidRPr="00A66240" w:rsidRDefault="00A66240" w:rsidP="00A66240">
      <w:pPr>
        <w:spacing w:line="100" w:lineRule="atLeast"/>
        <w:jc w:val="both"/>
        <w:rPr>
          <w:sz w:val="24"/>
          <w:szCs w:val="24"/>
        </w:rPr>
      </w:pPr>
      <w:r w:rsidRPr="00A66240">
        <w:rPr>
          <w:sz w:val="24"/>
          <w:szCs w:val="24"/>
        </w:rPr>
        <w:t>Oprávněn jednat:</w:t>
      </w:r>
      <w:r w:rsidRPr="00A66240">
        <w:rPr>
          <w:sz w:val="24"/>
          <w:szCs w:val="24"/>
        </w:rPr>
        <w:tab/>
      </w:r>
    </w:p>
    <w:p w14:paraId="64B89C9B" w14:textId="1EE844FB" w:rsidR="00A66240" w:rsidRPr="002A3430" w:rsidRDefault="00A66240" w:rsidP="00A66240">
      <w:pPr>
        <w:pStyle w:val="Odstavecseseznamem"/>
        <w:numPr>
          <w:ilvl w:val="0"/>
          <w:numId w:val="41"/>
        </w:numPr>
        <w:spacing w:after="0" w:line="100" w:lineRule="atLeast"/>
        <w:contextualSpacing/>
        <w:jc w:val="both"/>
        <w:rPr>
          <w:rFonts w:ascii="Times New Roman" w:hAnsi="Times New Roman"/>
          <w:sz w:val="24"/>
          <w:szCs w:val="24"/>
        </w:rPr>
      </w:pPr>
      <w:r w:rsidRPr="002A3430">
        <w:rPr>
          <w:rFonts w:ascii="Times New Roman" w:hAnsi="Times New Roman"/>
          <w:sz w:val="24"/>
          <w:szCs w:val="24"/>
        </w:rPr>
        <w:t>ve věcech smluvních:</w:t>
      </w:r>
      <w:r w:rsidRPr="002A3430">
        <w:rPr>
          <w:rFonts w:ascii="Times New Roman" w:hAnsi="Times New Roman"/>
          <w:sz w:val="24"/>
          <w:szCs w:val="24"/>
        </w:rPr>
        <w:tab/>
      </w:r>
      <w:r w:rsidR="00C33889">
        <w:rPr>
          <w:rFonts w:ascii="Times New Roman" w:hAnsi="Times New Roman"/>
          <w:sz w:val="24"/>
          <w:szCs w:val="24"/>
        </w:rPr>
        <w:t>xxx</w:t>
      </w:r>
      <w:r w:rsidRPr="002A3430">
        <w:rPr>
          <w:rFonts w:ascii="Times New Roman" w:hAnsi="Times New Roman"/>
          <w:sz w:val="24"/>
          <w:szCs w:val="24"/>
        </w:rPr>
        <w:tab/>
      </w:r>
    </w:p>
    <w:p w14:paraId="4E09E194" w14:textId="73FD5E17" w:rsidR="00065736" w:rsidRDefault="00A66240" w:rsidP="00A66240">
      <w:pPr>
        <w:pStyle w:val="Odstavecseseznamem"/>
        <w:numPr>
          <w:ilvl w:val="0"/>
          <w:numId w:val="41"/>
        </w:numPr>
        <w:spacing w:after="0" w:line="100" w:lineRule="atLeast"/>
        <w:contextualSpacing/>
        <w:rPr>
          <w:rFonts w:ascii="Times New Roman" w:hAnsi="Times New Roman"/>
          <w:sz w:val="24"/>
          <w:szCs w:val="24"/>
        </w:rPr>
      </w:pPr>
      <w:r w:rsidRPr="002A3430">
        <w:rPr>
          <w:rFonts w:ascii="Times New Roman" w:hAnsi="Times New Roman"/>
          <w:sz w:val="24"/>
          <w:szCs w:val="24"/>
        </w:rPr>
        <w:t>ve věcech technických:</w:t>
      </w:r>
      <w:r w:rsidRPr="002A3430">
        <w:rPr>
          <w:rFonts w:ascii="Times New Roman" w:hAnsi="Times New Roman"/>
          <w:sz w:val="24"/>
          <w:szCs w:val="24"/>
        </w:rPr>
        <w:tab/>
      </w:r>
      <w:r w:rsidR="00C33889">
        <w:rPr>
          <w:rFonts w:ascii="Times New Roman" w:hAnsi="Times New Roman"/>
          <w:sz w:val="24"/>
          <w:szCs w:val="24"/>
        </w:rPr>
        <w:t>xxx</w:t>
      </w:r>
    </w:p>
    <w:p w14:paraId="6AE5B4B9" w14:textId="23623770" w:rsidR="00065736" w:rsidRPr="00EE618E" w:rsidRDefault="00C33889" w:rsidP="00EE618E">
      <w:pPr>
        <w:spacing w:line="100" w:lineRule="atLeast"/>
        <w:ind w:left="2400" w:firstLine="480"/>
        <w:contextualSpacing/>
      </w:pPr>
      <w:r>
        <w:rPr>
          <w:sz w:val="24"/>
          <w:szCs w:val="24"/>
        </w:rPr>
        <w:t>xxx</w:t>
      </w:r>
    </w:p>
    <w:p w14:paraId="18524BD0" w14:textId="77777777" w:rsidR="00A66240" w:rsidRPr="00A66240" w:rsidRDefault="00A66240" w:rsidP="00A66240">
      <w:pPr>
        <w:suppressAutoHyphens/>
        <w:spacing w:line="100" w:lineRule="atLeast"/>
        <w:ind w:left="120"/>
        <w:rPr>
          <w:i/>
          <w:sz w:val="24"/>
          <w:szCs w:val="24"/>
          <w:lang w:eastAsia="zh-CN"/>
        </w:rPr>
      </w:pPr>
    </w:p>
    <w:p w14:paraId="28332AB4" w14:textId="56E2924D" w:rsidR="00A66240" w:rsidRPr="00A66240" w:rsidRDefault="00EE618E" w:rsidP="00A66240">
      <w:pPr>
        <w:suppressAutoHyphens/>
        <w:spacing w:line="100" w:lineRule="atLeast"/>
        <w:rPr>
          <w:sz w:val="24"/>
          <w:szCs w:val="24"/>
          <w:lang w:eastAsia="zh-CN"/>
        </w:rPr>
      </w:pPr>
      <w:r>
        <w:rPr>
          <w:sz w:val="24"/>
          <w:szCs w:val="24"/>
          <w:lang w:eastAsia="zh-CN"/>
        </w:rPr>
        <w:t>(dále jen „objednatel“)</w:t>
      </w:r>
    </w:p>
    <w:p w14:paraId="4DFA0173" w14:textId="77777777" w:rsidR="00A66240" w:rsidRPr="00A66240" w:rsidRDefault="00A66240" w:rsidP="00A66240">
      <w:pPr>
        <w:spacing w:line="100" w:lineRule="atLeast"/>
        <w:rPr>
          <w:sz w:val="24"/>
          <w:szCs w:val="24"/>
        </w:rPr>
      </w:pPr>
    </w:p>
    <w:p w14:paraId="21A1C4E3" w14:textId="1F8E4DE6" w:rsidR="00EF3FAF" w:rsidRPr="00A66240" w:rsidRDefault="00516388" w:rsidP="00EF3FAF">
      <w:pPr>
        <w:spacing w:line="100" w:lineRule="atLeast"/>
        <w:rPr>
          <w:sz w:val="24"/>
          <w:szCs w:val="24"/>
        </w:rPr>
      </w:pPr>
      <w:r>
        <w:rPr>
          <w:sz w:val="24"/>
          <w:szCs w:val="24"/>
        </w:rPr>
        <w:t>Společnost</w:t>
      </w:r>
      <w:r w:rsidR="00EF3FAF" w:rsidRPr="00A66240">
        <w:rPr>
          <w:sz w:val="24"/>
          <w:szCs w:val="24"/>
        </w:rPr>
        <w:t>:</w:t>
      </w:r>
      <w:r w:rsidR="00EF3FAF" w:rsidRPr="00A66240">
        <w:rPr>
          <w:sz w:val="24"/>
          <w:szCs w:val="24"/>
        </w:rPr>
        <w:tab/>
      </w:r>
      <w:r w:rsidR="00EF3FAF" w:rsidRPr="00A66240">
        <w:rPr>
          <w:sz w:val="24"/>
          <w:szCs w:val="24"/>
        </w:rPr>
        <w:tab/>
      </w:r>
      <w:r w:rsidR="00EF3FAF" w:rsidRPr="00A66240">
        <w:rPr>
          <w:sz w:val="24"/>
          <w:szCs w:val="24"/>
        </w:rPr>
        <w:tab/>
      </w:r>
      <w:r w:rsidR="00232DA8">
        <w:rPr>
          <w:b/>
          <w:sz w:val="24"/>
          <w:szCs w:val="24"/>
        </w:rPr>
        <w:t>Intermont, Opatrný, s.r.o.</w:t>
      </w:r>
    </w:p>
    <w:p w14:paraId="560AF65B" w14:textId="5F27C241" w:rsidR="00EF3FAF" w:rsidRPr="00A66240" w:rsidRDefault="00EF3FAF" w:rsidP="00EF3FAF">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r>
      <w:r w:rsidR="00232DA8">
        <w:rPr>
          <w:sz w:val="24"/>
          <w:szCs w:val="24"/>
        </w:rPr>
        <w:t>Vskrmaň 74, 431 15 Vskrmaň</w:t>
      </w:r>
    </w:p>
    <w:p w14:paraId="7D99DC3E" w14:textId="060E2408" w:rsidR="00EF3FAF" w:rsidRPr="00A66240" w:rsidRDefault="00EF3FAF" w:rsidP="00EF3FAF">
      <w:pPr>
        <w:spacing w:line="100" w:lineRule="atLeast"/>
        <w:ind w:left="2880" w:hanging="2880"/>
        <w:rPr>
          <w:sz w:val="24"/>
          <w:szCs w:val="24"/>
        </w:rPr>
      </w:pPr>
      <w:r w:rsidRPr="00A66240">
        <w:rPr>
          <w:sz w:val="24"/>
          <w:szCs w:val="24"/>
        </w:rPr>
        <w:t>Zapsaný:</w:t>
      </w:r>
      <w:r w:rsidRPr="00A66240">
        <w:rPr>
          <w:sz w:val="24"/>
          <w:szCs w:val="24"/>
        </w:rPr>
        <w:tab/>
      </w:r>
      <w:r w:rsidR="00232DA8">
        <w:rPr>
          <w:sz w:val="24"/>
          <w:szCs w:val="24"/>
        </w:rPr>
        <w:t>v obchodním rejstříku</w:t>
      </w:r>
      <w:r w:rsidR="00A3650A">
        <w:rPr>
          <w:sz w:val="24"/>
          <w:szCs w:val="24"/>
        </w:rPr>
        <w:t xml:space="preserve"> vedeném Krajským soudem v Ústí nad Labem, oddíl C, vložka 5877</w:t>
      </w:r>
    </w:p>
    <w:p w14:paraId="12A338E7" w14:textId="2E66F8B1" w:rsidR="00EF3FAF" w:rsidRDefault="00EF3FAF" w:rsidP="00EF3FAF">
      <w:pPr>
        <w:spacing w:line="100" w:lineRule="atLeast"/>
        <w:rPr>
          <w:sz w:val="24"/>
          <w:szCs w:val="24"/>
        </w:rPr>
      </w:pPr>
      <w:r>
        <w:rPr>
          <w:sz w:val="24"/>
          <w:szCs w:val="24"/>
        </w:rPr>
        <w:t>Zastoupený</w:t>
      </w:r>
      <w:r w:rsidRPr="00A66240">
        <w:rPr>
          <w:sz w:val="24"/>
          <w:szCs w:val="24"/>
        </w:rPr>
        <w:t>:</w:t>
      </w:r>
      <w:r w:rsidRPr="00A66240">
        <w:rPr>
          <w:sz w:val="24"/>
          <w:szCs w:val="24"/>
        </w:rPr>
        <w:tab/>
      </w:r>
      <w:r w:rsidRPr="00A66240">
        <w:rPr>
          <w:sz w:val="24"/>
          <w:szCs w:val="24"/>
        </w:rPr>
        <w:tab/>
      </w:r>
      <w:r w:rsidR="00065736">
        <w:rPr>
          <w:sz w:val="24"/>
          <w:szCs w:val="24"/>
        </w:rPr>
        <w:tab/>
      </w:r>
      <w:r w:rsidR="00C33889">
        <w:rPr>
          <w:sz w:val="24"/>
          <w:szCs w:val="24"/>
        </w:rPr>
        <w:t>xxx</w:t>
      </w:r>
    </w:p>
    <w:p w14:paraId="0C64DA00" w14:textId="49749293" w:rsidR="00A3650A" w:rsidRPr="00A66240" w:rsidRDefault="00A3650A" w:rsidP="00EF3FAF">
      <w:pPr>
        <w:spacing w:line="100" w:lineRule="atLeast"/>
        <w:rPr>
          <w:sz w:val="24"/>
          <w:szCs w:val="24"/>
        </w:rPr>
      </w:pPr>
      <w:r>
        <w:rPr>
          <w:sz w:val="24"/>
          <w:szCs w:val="24"/>
        </w:rPr>
        <w:tab/>
      </w:r>
      <w:r>
        <w:rPr>
          <w:sz w:val="24"/>
          <w:szCs w:val="24"/>
        </w:rPr>
        <w:tab/>
      </w:r>
      <w:r>
        <w:rPr>
          <w:sz w:val="24"/>
          <w:szCs w:val="24"/>
        </w:rPr>
        <w:tab/>
      </w:r>
      <w:r>
        <w:rPr>
          <w:sz w:val="24"/>
          <w:szCs w:val="24"/>
        </w:rPr>
        <w:tab/>
      </w:r>
      <w:r w:rsidR="00C33889">
        <w:rPr>
          <w:sz w:val="24"/>
          <w:szCs w:val="24"/>
        </w:rPr>
        <w:t>xxx</w:t>
      </w:r>
    </w:p>
    <w:p w14:paraId="1ACAAB7F" w14:textId="52173D97" w:rsidR="00EF3FAF" w:rsidRPr="00A66240" w:rsidRDefault="00EF3FAF" w:rsidP="00EF3FAF">
      <w:pPr>
        <w:spacing w:line="100" w:lineRule="atLeast"/>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r>
      <w:r w:rsidR="005B6165">
        <w:rPr>
          <w:sz w:val="24"/>
          <w:szCs w:val="24"/>
        </w:rPr>
        <w:t>49900854</w:t>
      </w:r>
    </w:p>
    <w:p w14:paraId="6C21D5BD" w14:textId="5DC18F0E" w:rsidR="00EF3FAF" w:rsidRPr="00A66240" w:rsidRDefault="00EF3FAF" w:rsidP="00EF3FAF">
      <w:pPr>
        <w:spacing w:line="100" w:lineRule="atLeast"/>
        <w:rPr>
          <w:sz w:val="24"/>
          <w:szCs w:val="24"/>
        </w:rPr>
      </w:pPr>
      <w:r w:rsidRPr="00A66240">
        <w:rPr>
          <w:sz w:val="24"/>
          <w:szCs w:val="24"/>
        </w:rPr>
        <w:t xml:space="preserve">DIČ: </w:t>
      </w:r>
      <w:r w:rsidRPr="00A66240">
        <w:rPr>
          <w:sz w:val="24"/>
          <w:szCs w:val="24"/>
        </w:rPr>
        <w:tab/>
      </w:r>
      <w:r w:rsidRPr="00A66240">
        <w:rPr>
          <w:sz w:val="24"/>
          <w:szCs w:val="24"/>
        </w:rPr>
        <w:tab/>
      </w:r>
      <w:r w:rsidRPr="00A66240">
        <w:rPr>
          <w:sz w:val="24"/>
          <w:szCs w:val="24"/>
        </w:rPr>
        <w:tab/>
      </w:r>
      <w:r w:rsidRPr="00A66240">
        <w:rPr>
          <w:sz w:val="24"/>
          <w:szCs w:val="24"/>
        </w:rPr>
        <w:tab/>
      </w:r>
      <w:r w:rsidR="005B6165">
        <w:rPr>
          <w:sz w:val="24"/>
          <w:szCs w:val="24"/>
        </w:rPr>
        <w:t>CZ49900854</w:t>
      </w:r>
    </w:p>
    <w:p w14:paraId="6911B31C" w14:textId="4CFFEC23" w:rsidR="00EF3FAF" w:rsidRPr="00A66240" w:rsidRDefault="00EF3FAF" w:rsidP="00EF3FAF">
      <w:pPr>
        <w:spacing w:line="100" w:lineRule="atLeast"/>
        <w:rPr>
          <w:sz w:val="24"/>
          <w:szCs w:val="24"/>
        </w:rPr>
      </w:pPr>
      <w:r w:rsidRPr="00A66240">
        <w:rPr>
          <w:sz w:val="24"/>
          <w:szCs w:val="24"/>
        </w:rPr>
        <w:t>ID datové schránky:</w:t>
      </w:r>
      <w:r w:rsidRPr="00A66240">
        <w:rPr>
          <w:sz w:val="24"/>
          <w:szCs w:val="24"/>
        </w:rPr>
        <w:tab/>
      </w:r>
      <w:r w:rsidRPr="00A66240">
        <w:rPr>
          <w:sz w:val="24"/>
          <w:szCs w:val="24"/>
        </w:rPr>
        <w:tab/>
      </w:r>
      <w:r w:rsidR="00C33889">
        <w:rPr>
          <w:sz w:val="24"/>
          <w:szCs w:val="24"/>
        </w:rPr>
        <w:t>xxx</w:t>
      </w:r>
    </w:p>
    <w:p w14:paraId="67113853" w14:textId="4AC91E91" w:rsidR="00EF3FAF" w:rsidRPr="00A66240" w:rsidRDefault="00EF3FAF" w:rsidP="00EF3FAF">
      <w:pPr>
        <w:spacing w:line="100" w:lineRule="atLeast"/>
        <w:rPr>
          <w:sz w:val="24"/>
          <w:szCs w:val="24"/>
        </w:rPr>
      </w:pPr>
      <w:r w:rsidRPr="00A66240">
        <w:rPr>
          <w:sz w:val="24"/>
          <w:szCs w:val="24"/>
        </w:rPr>
        <w:t>Bankovní spojení:</w:t>
      </w:r>
      <w:r w:rsidRPr="00A66240">
        <w:rPr>
          <w:sz w:val="24"/>
          <w:szCs w:val="24"/>
        </w:rPr>
        <w:tab/>
      </w:r>
      <w:r w:rsidRPr="00A66240">
        <w:rPr>
          <w:sz w:val="24"/>
          <w:szCs w:val="24"/>
        </w:rPr>
        <w:tab/>
      </w:r>
      <w:r w:rsidR="00C33889">
        <w:rPr>
          <w:sz w:val="24"/>
          <w:szCs w:val="24"/>
        </w:rPr>
        <w:t>xxx</w:t>
      </w:r>
    </w:p>
    <w:p w14:paraId="1AAAAB5C" w14:textId="2BF95FAC" w:rsidR="00EF3FAF" w:rsidRPr="00A66240" w:rsidRDefault="00EF3FAF" w:rsidP="00EF3FAF">
      <w:pPr>
        <w:spacing w:line="100" w:lineRule="atLeast"/>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C33889">
        <w:rPr>
          <w:sz w:val="24"/>
          <w:szCs w:val="24"/>
        </w:rPr>
        <w:t>xxx</w:t>
      </w:r>
    </w:p>
    <w:p w14:paraId="207CAEC8" w14:textId="77777777" w:rsidR="00EF3FAF" w:rsidRPr="00A66240" w:rsidRDefault="00EF3FAF" w:rsidP="00EF3FAF">
      <w:pPr>
        <w:spacing w:line="100" w:lineRule="atLeast"/>
        <w:jc w:val="both"/>
        <w:rPr>
          <w:sz w:val="24"/>
          <w:szCs w:val="24"/>
        </w:rPr>
      </w:pPr>
      <w:r w:rsidRPr="00A66240">
        <w:rPr>
          <w:sz w:val="24"/>
          <w:szCs w:val="24"/>
        </w:rPr>
        <w:t>Oprávněn jednat:</w:t>
      </w:r>
      <w:r w:rsidRPr="00A66240">
        <w:rPr>
          <w:sz w:val="24"/>
          <w:szCs w:val="24"/>
        </w:rPr>
        <w:tab/>
      </w:r>
    </w:p>
    <w:p w14:paraId="34BC30C0" w14:textId="4CAF02C8" w:rsidR="00C33889" w:rsidRPr="00C33889" w:rsidRDefault="00EE618E" w:rsidP="00C33889">
      <w:pPr>
        <w:pStyle w:val="Odstavecseseznamem"/>
        <w:numPr>
          <w:ilvl w:val="0"/>
          <w:numId w:val="49"/>
        </w:numPr>
        <w:spacing w:line="100" w:lineRule="atLeast"/>
        <w:ind w:left="567" w:hanging="425"/>
        <w:contextualSpacing/>
        <w:jc w:val="both"/>
        <w:rPr>
          <w:rFonts w:ascii="Times New Roman" w:hAnsi="Times New Roman"/>
          <w:sz w:val="24"/>
          <w:szCs w:val="24"/>
        </w:rPr>
      </w:pPr>
      <w:r w:rsidRPr="00F72B46">
        <w:rPr>
          <w:rFonts w:ascii="Times New Roman" w:hAnsi="Times New Roman"/>
          <w:sz w:val="24"/>
          <w:szCs w:val="24"/>
        </w:rPr>
        <w:t>ve věcech smluvních:</w:t>
      </w:r>
      <w:r w:rsidRPr="00F72B46">
        <w:rPr>
          <w:rFonts w:ascii="Times New Roman" w:hAnsi="Times New Roman"/>
          <w:sz w:val="24"/>
          <w:szCs w:val="24"/>
        </w:rPr>
        <w:tab/>
      </w:r>
      <w:r w:rsidR="00C33889">
        <w:rPr>
          <w:rFonts w:ascii="Times New Roman" w:hAnsi="Times New Roman"/>
          <w:sz w:val="24"/>
          <w:szCs w:val="24"/>
        </w:rPr>
        <w:t>xxx</w:t>
      </w:r>
    </w:p>
    <w:p w14:paraId="2428AA3B" w14:textId="3FE75157" w:rsidR="00EE618E" w:rsidRPr="00F72B46" w:rsidRDefault="00F72B46" w:rsidP="00F72B46">
      <w:pPr>
        <w:pStyle w:val="Odstavecseseznamem"/>
        <w:spacing w:line="100" w:lineRule="atLeast"/>
        <w:ind w:left="567"/>
        <w:contextualSpacing/>
        <w:jc w:val="both"/>
        <w:rPr>
          <w:rFonts w:ascii="Times New Roman" w:hAnsi="Times New Roman"/>
          <w:sz w:val="24"/>
          <w:szCs w:val="24"/>
        </w:rPr>
      </w:pPr>
      <w:r w:rsidRPr="00F72B46">
        <w:rPr>
          <w:rFonts w:ascii="Times New Roman" w:hAnsi="Times New Roman"/>
          <w:sz w:val="24"/>
          <w:szCs w:val="24"/>
        </w:rPr>
        <w:tab/>
      </w:r>
      <w:r w:rsidRPr="00F72B46">
        <w:rPr>
          <w:rFonts w:ascii="Times New Roman" w:hAnsi="Times New Roman"/>
          <w:sz w:val="24"/>
          <w:szCs w:val="24"/>
        </w:rPr>
        <w:tab/>
      </w:r>
      <w:r w:rsidRPr="00F72B46">
        <w:rPr>
          <w:rFonts w:ascii="Times New Roman" w:hAnsi="Times New Roman"/>
          <w:sz w:val="24"/>
          <w:szCs w:val="24"/>
        </w:rPr>
        <w:tab/>
      </w:r>
      <w:r w:rsidRPr="00F72B46">
        <w:rPr>
          <w:rFonts w:ascii="Times New Roman" w:hAnsi="Times New Roman"/>
          <w:sz w:val="24"/>
          <w:szCs w:val="24"/>
        </w:rPr>
        <w:tab/>
      </w:r>
      <w:r w:rsidR="00C33889">
        <w:rPr>
          <w:rFonts w:ascii="Times New Roman" w:hAnsi="Times New Roman"/>
          <w:sz w:val="24"/>
          <w:szCs w:val="24"/>
        </w:rPr>
        <w:t>xxx</w:t>
      </w:r>
    </w:p>
    <w:p w14:paraId="47176CC1" w14:textId="2BE28B43" w:rsidR="00EE618E" w:rsidRPr="00F72B46" w:rsidRDefault="00EE618E" w:rsidP="00EE618E">
      <w:pPr>
        <w:pStyle w:val="Odstavecseseznamem"/>
        <w:numPr>
          <w:ilvl w:val="0"/>
          <w:numId w:val="41"/>
        </w:numPr>
        <w:spacing w:after="0" w:line="100" w:lineRule="atLeast"/>
        <w:contextualSpacing/>
        <w:rPr>
          <w:rFonts w:ascii="Times New Roman" w:hAnsi="Times New Roman"/>
          <w:sz w:val="24"/>
          <w:szCs w:val="24"/>
        </w:rPr>
      </w:pPr>
      <w:r w:rsidRPr="00F72B46">
        <w:rPr>
          <w:rFonts w:ascii="Times New Roman" w:hAnsi="Times New Roman"/>
          <w:sz w:val="24"/>
          <w:szCs w:val="24"/>
        </w:rPr>
        <w:t>ve věcech technických:</w:t>
      </w:r>
      <w:r w:rsidRPr="00F72B46">
        <w:rPr>
          <w:rFonts w:ascii="Times New Roman" w:hAnsi="Times New Roman"/>
          <w:sz w:val="24"/>
          <w:szCs w:val="24"/>
        </w:rPr>
        <w:tab/>
      </w:r>
      <w:r w:rsidR="00C33889">
        <w:rPr>
          <w:rFonts w:ascii="Times New Roman" w:hAnsi="Times New Roman"/>
          <w:sz w:val="24"/>
          <w:szCs w:val="24"/>
        </w:rPr>
        <w:t>xxx</w:t>
      </w:r>
    </w:p>
    <w:p w14:paraId="384944DD" w14:textId="77777777" w:rsidR="00A66240" w:rsidRPr="00A66240" w:rsidRDefault="00A66240" w:rsidP="00A66240">
      <w:pPr>
        <w:suppressAutoHyphens/>
        <w:spacing w:line="100" w:lineRule="atLeast"/>
        <w:rPr>
          <w:sz w:val="24"/>
          <w:szCs w:val="24"/>
          <w:lang w:eastAsia="zh-CN"/>
        </w:rPr>
      </w:pPr>
    </w:p>
    <w:p w14:paraId="5004B3AE" w14:textId="3773EA54" w:rsidR="00A66240" w:rsidRPr="00EE618E" w:rsidRDefault="00EE618E" w:rsidP="00EE618E">
      <w:pPr>
        <w:suppressAutoHyphens/>
        <w:spacing w:line="100" w:lineRule="atLeast"/>
        <w:rPr>
          <w:sz w:val="24"/>
          <w:szCs w:val="24"/>
          <w:lang w:eastAsia="zh-CN"/>
        </w:rPr>
      </w:pPr>
      <w:r>
        <w:rPr>
          <w:sz w:val="24"/>
          <w:szCs w:val="24"/>
          <w:lang w:eastAsia="zh-CN"/>
        </w:rPr>
        <w:t>(dále jen „zhotovitel“)</w:t>
      </w:r>
    </w:p>
    <w:p w14:paraId="17AE6E9B" w14:textId="77777777" w:rsidR="00C042BD" w:rsidRDefault="00C042BD" w:rsidP="002E7917">
      <w:pPr>
        <w:spacing w:beforeLines="20" w:before="48"/>
        <w:ind w:left="-284"/>
        <w:jc w:val="both"/>
        <w:rPr>
          <w:sz w:val="24"/>
        </w:rPr>
      </w:pPr>
    </w:p>
    <w:p w14:paraId="5318B0E5" w14:textId="4709AF5E" w:rsidR="00317A9F" w:rsidRPr="00317A9F" w:rsidRDefault="00317A9F" w:rsidP="00317A9F">
      <w:pPr>
        <w:jc w:val="center"/>
        <w:rPr>
          <w:b/>
          <w:sz w:val="24"/>
          <w:szCs w:val="24"/>
        </w:rPr>
      </w:pPr>
      <w:r w:rsidRPr="00317A9F">
        <w:rPr>
          <w:b/>
          <w:sz w:val="24"/>
          <w:szCs w:val="24"/>
        </w:rPr>
        <w:t xml:space="preserve">I. </w:t>
      </w:r>
      <w:r w:rsidRPr="00317A9F">
        <w:rPr>
          <w:b/>
          <w:sz w:val="24"/>
          <w:szCs w:val="24"/>
          <w:lang w:eastAsia="zh-CN"/>
        </w:rPr>
        <w:t>P</w:t>
      </w:r>
      <w:r w:rsidRPr="00317A9F">
        <w:rPr>
          <w:rFonts w:hint="eastAsia"/>
          <w:b/>
          <w:sz w:val="24"/>
          <w:szCs w:val="24"/>
          <w:lang w:eastAsia="zh-CN"/>
        </w:rPr>
        <w:t>ř</w:t>
      </w:r>
      <w:r w:rsidRPr="00317A9F">
        <w:rPr>
          <w:b/>
          <w:sz w:val="24"/>
          <w:szCs w:val="24"/>
          <w:lang w:eastAsia="zh-CN"/>
        </w:rPr>
        <w:t>edm</w:t>
      </w:r>
      <w:r w:rsidRPr="00317A9F">
        <w:rPr>
          <w:rFonts w:hint="eastAsia"/>
          <w:b/>
          <w:sz w:val="24"/>
          <w:szCs w:val="24"/>
          <w:lang w:eastAsia="zh-CN"/>
        </w:rPr>
        <w:t>ě</w:t>
      </w:r>
      <w:r w:rsidRPr="00317A9F">
        <w:rPr>
          <w:b/>
          <w:sz w:val="24"/>
          <w:szCs w:val="24"/>
          <w:lang w:eastAsia="zh-CN"/>
        </w:rPr>
        <w:t>t smlouvy</w:t>
      </w:r>
    </w:p>
    <w:p w14:paraId="75473002" w14:textId="77777777" w:rsidR="00317A9F" w:rsidRDefault="00317A9F" w:rsidP="00EE618E">
      <w:pPr>
        <w:rPr>
          <w:sz w:val="24"/>
          <w:szCs w:val="24"/>
        </w:rPr>
      </w:pPr>
    </w:p>
    <w:p w14:paraId="6A3E1F2D" w14:textId="59997FB0" w:rsidR="00EE618E" w:rsidRDefault="00EE618E" w:rsidP="00EE618E">
      <w:pPr>
        <w:rPr>
          <w:sz w:val="24"/>
          <w:szCs w:val="24"/>
        </w:rPr>
      </w:pPr>
      <w:r w:rsidRPr="000E78B0">
        <w:rPr>
          <w:sz w:val="24"/>
          <w:szCs w:val="24"/>
        </w:rPr>
        <w:t>Předmětem této smlouvy je závazek zhotovitele provést pro objednatele řádně a včas, na svůj náklad a nebezpečí dílo specifikované v čl. II této smlouvy za podmínek touto smlouvou stanovených a závazek objednatele dokončené dílo převzít a zaplatit za něj sjednanou cenu.</w:t>
      </w:r>
    </w:p>
    <w:p w14:paraId="70C47B45" w14:textId="77777777" w:rsidR="00317A9F" w:rsidRDefault="00317A9F" w:rsidP="00EE618E">
      <w:pPr>
        <w:rPr>
          <w:sz w:val="24"/>
          <w:szCs w:val="24"/>
        </w:rPr>
      </w:pPr>
    </w:p>
    <w:p w14:paraId="3CB9FB54" w14:textId="77777777" w:rsidR="00317A9F" w:rsidRDefault="00317A9F" w:rsidP="00EE618E">
      <w:pPr>
        <w:rPr>
          <w:sz w:val="24"/>
          <w:szCs w:val="24"/>
        </w:rPr>
      </w:pPr>
    </w:p>
    <w:p w14:paraId="625ACEBA" w14:textId="77777777" w:rsidR="00317A9F" w:rsidRPr="000E78B0" w:rsidRDefault="00317A9F" w:rsidP="00317A9F">
      <w:pPr>
        <w:spacing w:beforeLines="20" w:before="48"/>
        <w:jc w:val="center"/>
        <w:rPr>
          <w:b/>
          <w:sz w:val="24"/>
          <w:szCs w:val="24"/>
        </w:rPr>
      </w:pPr>
      <w:r w:rsidRPr="000E78B0">
        <w:rPr>
          <w:b/>
          <w:sz w:val="24"/>
          <w:szCs w:val="24"/>
        </w:rPr>
        <w:t>II. Předmět díla</w:t>
      </w:r>
    </w:p>
    <w:p w14:paraId="281FE26C" w14:textId="77777777" w:rsidR="00EE618E" w:rsidRPr="00EE618E" w:rsidRDefault="00EE618E" w:rsidP="00EE618E"/>
    <w:p w14:paraId="2CC59B3E" w14:textId="6363C07B" w:rsidR="00142F10" w:rsidRPr="00DE3837" w:rsidRDefault="00EE618E" w:rsidP="00142F10">
      <w:pPr>
        <w:spacing w:before="120"/>
        <w:jc w:val="both"/>
        <w:rPr>
          <w:sz w:val="24"/>
        </w:rPr>
      </w:pPr>
      <w:r w:rsidRPr="00DE3837">
        <w:rPr>
          <w:sz w:val="24"/>
          <w:szCs w:val="24"/>
        </w:rPr>
        <w:t>Předmětem díla jsou stavební práce spočívající v</w:t>
      </w:r>
      <w:r w:rsidR="00142F10" w:rsidRPr="00DE3837">
        <w:rPr>
          <w:sz w:val="24"/>
          <w:szCs w:val="24"/>
        </w:rPr>
        <w:t>e</w:t>
      </w:r>
      <w:r w:rsidR="00692ECE" w:rsidRPr="00DE3837">
        <w:rPr>
          <w:sz w:val="24"/>
        </w:rPr>
        <w:t xml:space="preserve"> </w:t>
      </w:r>
      <w:r w:rsidR="00142F10" w:rsidRPr="00DE3837">
        <w:rPr>
          <w:sz w:val="24"/>
          <w:szCs w:val="24"/>
        </w:rPr>
        <w:t xml:space="preserve">výměně </w:t>
      </w:r>
      <w:r w:rsidR="003E44D0" w:rsidRPr="00DE3837">
        <w:rPr>
          <w:sz w:val="24"/>
          <w:szCs w:val="24"/>
        </w:rPr>
        <w:t>stávajících nevyhovujících</w:t>
      </w:r>
      <w:r w:rsidR="00142F10" w:rsidRPr="00DE3837">
        <w:rPr>
          <w:sz w:val="24"/>
          <w:szCs w:val="24"/>
        </w:rPr>
        <w:t xml:space="preserve"> plynových kotlů za nové moderní v areálu kasáren Jinonice v Praze. Původní plynové kotle a plynový ohřívač teplé vody bude nahrazen novými kotly s nepřímo ohřívaným zásobníkem teplé vody. Součástí díla je i výměna </w:t>
      </w:r>
      <w:r w:rsidR="00142F10" w:rsidRPr="00DE3837">
        <w:rPr>
          <w:sz w:val="24"/>
          <w:szCs w:val="24"/>
        </w:rPr>
        <w:lastRenderedPageBreak/>
        <w:t xml:space="preserve">armatur a systému měření a regulace (MaR). V rámci výměny kotlů dojde i k drobným stavebním úpravám.  Dílo je realizované pod </w:t>
      </w:r>
      <w:r w:rsidR="003E44D0" w:rsidRPr="00DE3837">
        <w:rPr>
          <w:sz w:val="24"/>
          <w:szCs w:val="24"/>
        </w:rPr>
        <w:t xml:space="preserve">názvem </w:t>
      </w:r>
      <w:r w:rsidR="003E44D0" w:rsidRPr="00DE3837">
        <w:rPr>
          <w:sz w:val="24"/>
        </w:rPr>
        <w:t>„Praha</w:t>
      </w:r>
      <w:r w:rsidR="00065736" w:rsidRPr="00DE3837">
        <w:rPr>
          <w:sz w:val="24"/>
          <w:szCs w:val="24"/>
        </w:rPr>
        <w:t xml:space="preserve"> – Jinonice – rekonstrukce kotelny obj. </w:t>
      </w:r>
      <w:r w:rsidR="003E44D0" w:rsidRPr="00DE3837">
        <w:rPr>
          <w:sz w:val="24"/>
          <w:szCs w:val="24"/>
        </w:rPr>
        <w:t>č. 2</w:t>
      </w:r>
      <w:r w:rsidR="003E44D0" w:rsidRPr="00DE3837">
        <w:rPr>
          <w:sz w:val="24"/>
        </w:rPr>
        <w:t>“.</w:t>
      </w:r>
    </w:p>
    <w:p w14:paraId="3665FDC9" w14:textId="304911B5" w:rsidR="00317A9F" w:rsidRPr="00142F10" w:rsidRDefault="00142F10" w:rsidP="00142F10">
      <w:pPr>
        <w:spacing w:before="120"/>
        <w:jc w:val="both"/>
        <w:rPr>
          <w:sz w:val="24"/>
          <w:szCs w:val="24"/>
        </w:rPr>
      </w:pPr>
      <w:r w:rsidRPr="00DE3837">
        <w:rPr>
          <w:sz w:val="24"/>
        </w:rPr>
        <w:t xml:space="preserve">Zhotovitel se zavazuje k realizace </w:t>
      </w:r>
      <w:r w:rsidR="00317A9F" w:rsidRPr="00DE3837">
        <w:rPr>
          <w:sz w:val="24"/>
          <w:szCs w:val="24"/>
        </w:rPr>
        <w:t>dle zpracované projektové dokumentace a soupisu stavebních prací, dodávek a služeb s výkazem výměr.</w:t>
      </w:r>
    </w:p>
    <w:p w14:paraId="6A38BBDB" w14:textId="59DEFC08" w:rsidR="00930DB7" w:rsidRDefault="00930DB7" w:rsidP="00C44134">
      <w:pPr>
        <w:spacing w:before="120"/>
        <w:jc w:val="both"/>
        <w:rPr>
          <w:sz w:val="24"/>
          <w:szCs w:val="24"/>
        </w:rPr>
      </w:pPr>
      <w:r>
        <w:rPr>
          <w:sz w:val="24"/>
          <w:szCs w:val="24"/>
        </w:rPr>
        <w:t xml:space="preserve">Veškeré práce jsou blíže specifikovány v projektové dokumentaci </w:t>
      </w:r>
      <w:r w:rsidRPr="00D92FA6">
        <w:rPr>
          <w:sz w:val="24"/>
          <w:szCs w:val="24"/>
        </w:rPr>
        <w:t>„</w:t>
      </w:r>
      <w:r w:rsidR="0077648D">
        <w:rPr>
          <w:sz w:val="24"/>
          <w:szCs w:val="24"/>
        </w:rPr>
        <w:t xml:space="preserve">Oprava kotelny – budova 2 – Kuchyně, ul. Pod Vodovodem, Praha“ zpracované </w:t>
      </w:r>
      <w:r w:rsidR="008F7D4A">
        <w:rPr>
          <w:sz w:val="24"/>
          <w:szCs w:val="24"/>
        </w:rPr>
        <w:t>xxx</w:t>
      </w:r>
      <w:r w:rsidR="0077648D">
        <w:rPr>
          <w:sz w:val="24"/>
          <w:szCs w:val="24"/>
        </w:rPr>
        <w:t>, číslo zakázky 1810PO12</w:t>
      </w:r>
      <w:r w:rsidR="00142F10">
        <w:rPr>
          <w:sz w:val="24"/>
          <w:szCs w:val="24"/>
        </w:rPr>
        <w:t>,</w:t>
      </w:r>
      <w:r w:rsidR="007D634A">
        <w:rPr>
          <w:sz w:val="24"/>
          <w:szCs w:val="24"/>
        </w:rPr>
        <w:t xml:space="preserve"> </w:t>
      </w:r>
      <w:r w:rsidR="00142F10">
        <w:rPr>
          <w:sz w:val="24"/>
          <w:szCs w:val="24"/>
        </w:rPr>
        <w:t>tuto projektovou dokumentaci má zhotovitel k dispozici.</w:t>
      </w:r>
    </w:p>
    <w:p w14:paraId="245AE8D0" w14:textId="3360AF9A" w:rsidR="00296E4E" w:rsidRPr="00317A9F" w:rsidRDefault="00317A9F" w:rsidP="00317A9F">
      <w:pPr>
        <w:spacing w:before="120"/>
        <w:jc w:val="both"/>
        <w:rPr>
          <w:sz w:val="24"/>
          <w:szCs w:val="24"/>
        </w:rPr>
      </w:pPr>
      <w:r w:rsidRPr="00317A9F">
        <w:rPr>
          <w:sz w:val="24"/>
          <w:szCs w:val="24"/>
        </w:rPr>
        <w:t>Podrobná specifikace prací:</w:t>
      </w:r>
    </w:p>
    <w:p w14:paraId="78A68225" w14:textId="77777777" w:rsidR="0077648D" w:rsidRP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Odstranit veškeré stávající strojní zařízení původní kotelny.</w:t>
      </w:r>
    </w:p>
    <w:p w14:paraId="26DBB323" w14:textId="77777777" w:rsidR="0077648D" w:rsidRP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Provést nutné stavební úpravy v kotelně, voděodolnou povrchovou úpravu soklů, nátěry stávajících kovových konstrukcí (např. dveře, zábradlí), opravu omítek, zapravení děr a prostupů zdí, novou výmalbu, nutné stavební přípomoce.</w:t>
      </w:r>
    </w:p>
    <w:p w14:paraId="55741C8E" w14:textId="77777777" w:rsidR="0077648D" w:rsidRPr="00DE3837"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DE3837">
        <w:rPr>
          <w:rFonts w:ascii="Times New Roman" w:hAnsi="Times New Roman"/>
          <w:sz w:val="24"/>
        </w:rPr>
        <w:t>Instalovat měřidla všech vstupních a výstupních energií a vody.</w:t>
      </w:r>
    </w:p>
    <w:p w14:paraId="6278616E" w14:textId="2744D446" w:rsidR="0077648D" w:rsidRPr="00DE3837" w:rsidRDefault="00142F10" w:rsidP="00C44134">
      <w:pPr>
        <w:pStyle w:val="Odstavecseseznamem"/>
        <w:numPr>
          <w:ilvl w:val="0"/>
          <w:numId w:val="45"/>
        </w:numPr>
        <w:spacing w:before="120" w:after="0" w:line="240" w:lineRule="auto"/>
        <w:ind w:left="567"/>
        <w:jc w:val="both"/>
        <w:rPr>
          <w:rFonts w:ascii="Times New Roman" w:hAnsi="Times New Roman"/>
          <w:sz w:val="24"/>
        </w:rPr>
      </w:pPr>
      <w:r w:rsidRPr="00DE3837">
        <w:rPr>
          <w:rFonts w:ascii="Times New Roman" w:hAnsi="Times New Roman"/>
          <w:sz w:val="24"/>
        </w:rPr>
        <w:t>I</w:t>
      </w:r>
      <w:r w:rsidR="0077648D" w:rsidRPr="00DE3837">
        <w:rPr>
          <w:rFonts w:ascii="Times New Roman" w:hAnsi="Times New Roman"/>
          <w:sz w:val="24"/>
        </w:rPr>
        <w:t xml:space="preserve">nstalace tepelných izolací nově realizované technologie </w:t>
      </w:r>
      <w:r w:rsidRPr="00DE3837">
        <w:rPr>
          <w:rFonts w:ascii="Times New Roman" w:hAnsi="Times New Roman"/>
          <w:sz w:val="24"/>
        </w:rPr>
        <w:t xml:space="preserve">budou provedeny </w:t>
      </w:r>
      <w:r w:rsidR="0077648D" w:rsidRPr="00DE3837">
        <w:rPr>
          <w:rFonts w:ascii="Times New Roman" w:hAnsi="Times New Roman"/>
          <w:sz w:val="24"/>
        </w:rPr>
        <w:t>až po provedení nátěrů a výmaleb stěn a stropů.</w:t>
      </w:r>
      <w:r w:rsidRPr="00DE3837">
        <w:rPr>
          <w:rFonts w:ascii="Times New Roman" w:hAnsi="Times New Roman"/>
          <w:sz w:val="24"/>
        </w:rPr>
        <w:t xml:space="preserve"> Tento postup se zavazuje zhotovitel dodržet.</w:t>
      </w:r>
    </w:p>
    <w:p w14:paraId="60364143" w14:textId="77777777" w:rsidR="0077648D" w:rsidRP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Průběžně provádět (pravidelně min. 1 x týdně) kontrolní dny za společné účasti projektanta, zástupce objednatele a zástupce zhotovitele.</w:t>
      </w:r>
    </w:p>
    <w:p w14:paraId="1C728CDF" w14:textId="77777777" w:rsidR="0077648D" w:rsidRP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 xml:space="preserve">V průběhu realizace provádět fotodokumentaci postupu prací, odhalených konstrukcí a jejich umístění, zejména stav a polohu rozvodů před zazděním, stav podkladu pod konstrukcemi, které nebudou viditelné po osazení dalších částí, apod.; autentickou fotodokumentaci (s datem a hodinou pořízení) předá zhotovitel na CD objednateli. </w:t>
      </w:r>
    </w:p>
    <w:p w14:paraId="7192FF35" w14:textId="77777777" w:rsid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Provést zkoušky dle ČSN 060310.</w:t>
      </w:r>
    </w:p>
    <w:p w14:paraId="36E311D3" w14:textId="24F1F35D" w:rsidR="00C44134" w:rsidRPr="0077648D" w:rsidRDefault="00C44134" w:rsidP="00C44134">
      <w:pPr>
        <w:pStyle w:val="Odstavecseseznamem"/>
        <w:numPr>
          <w:ilvl w:val="0"/>
          <w:numId w:val="45"/>
        </w:numPr>
        <w:spacing w:before="120" w:after="0" w:line="240" w:lineRule="auto"/>
        <w:ind w:left="567"/>
        <w:jc w:val="both"/>
        <w:rPr>
          <w:rFonts w:ascii="Times New Roman" w:hAnsi="Times New Roman"/>
          <w:sz w:val="24"/>
        </w:rPr>
      </w:pPr>
      <w:r>
        <w:rPr>
          <w:rFonts w:ascii="Times New Roman" w:hAnsi="Times New Roman"/>
          <w:sz w:val="24"/>
        </w:rPr>
        <w:t xml:space="preserve">Provést topnou zkoušku před celkovým dokončením díla. Topnou zkoušku </w:t>
      </w:r>
      <w:r w:rsidR="001F1B82">
        <w:rPr>
          <w:rFonts w:ascii="Times New Roman" w:hAnsi="Times New Roman"/>
          <w:sz w:val="24"/>
        </w:rPr>
        <w:t>provést</w:t>
      </w:r>
      <w:r>
        <w:rPr>
          <w:rFonts w:ascii="Times New Roman" w:hAnsi="Times New Roman"/>
          <w:sz w:val="24"/>
        </w:rPr>
        <w:t xml:space="preserve"> v koordinaci s objednatelem a majitelem objektu</w:t>
      </w:r>
      <w:r w:rsidR="001F1B82">
        <w:rPr>
          <w:rFonts w:ascii="Times New Roman" w:hAnsi="Times New Roman"/>
          <w:sz w:val="24"/>
        </w:rPr>
        <w:t xml:space="preserve"> (</w:t>
      </w:r>
      <w:r>
        <w:rPr>
          <w:rFonts w:ascii="Times New Roman" w:hAnsi="Times New Roman"/>
          <w:sz w:val="24"/>
        </w:rPr>
        <w:t>Agenturou hospodaření nemovitým majetkem MO</w:t>
      </w:r>
      <w:r w:rsidR="001F1B82">
        <w:rPr>
          <w:rFonts w:ascii="Times New Roman" w:hAnsi="Times New Roman"/>
          <w:sz w:val="24"/>
        </w:rPr>
        <w:t xml:space="preserve">). Topná zkouška bude vícedenním a bude probíhat do doby odsouhlasení topné zkoušky objednatelem. </w:t>
      </w:r>
      <w:r>
        <w:rPr>
          <w:rFonts w:ascii="Times New Roman" w:hAnsi="Times New Roman"/>
          <w:sz w:val="24"/>
        </w:rPr>
        <w:t xml:space="preserve"> </w:t>
      </w:r>
    </w:p>
    <w:p w14:paraId="2F5576F0" w14:textId="66576A1A" w:rsidR="0077648D" w:rsidRPr="0077648D" w:rsidRDefault="0077648D" w:rsidP="00211C35">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Doložit veškeré výchozí revize, protokoly o příslušných zkouškách, atesty výrobků a materiálu, doložit prohlášení o shodě na dodan</w:t>
      </w:r>
      <w:r w:rsidR="00211C35">
        <w:rPr>
          <w:rFonts w:ascii="Times New Roman" w:hAnsi="Times New Roman"/>
          <w:sz w:val="24"/>
        </w:rPr>
        <w:t>é výrobky a ostatní doklady pro</w:t>
      </w:r>
      <w:r w:rsidR="00211C35" w:rsidRPr="00211C35">
        <w:rPr>
          <w:rFonts w:ascii="Times New Roman" w:hAnsi="Times New Roman"/>
          <w:sz w:val="24"/>
        </w:rPr>
        <w:t xml:space="preserve"> vydání souhlasného stanoviska </w:t>
      </w:r>
      <w:r w:rsidR="002E1BFA">
        <w:rPr>
          <w:rFonts w:ascii="Times New Roman" w:hAnsi="Times New Roman"/>
          <w:sz w:val="24"/>
        </w:rPr>
        <w:t>Odboru státního dozoru</w:t>
      </w:r>
      <w:r w:rsidR="004A0C59">
        <w:rPr>
          <w:rFonts w:ascii="Times New Roman" w:hAnsi="Times New Roman"/>
          <w:sz w:val="24"/>
        </w:rPr>
        <w:t xml:space="preserve"> Ministerstva obrany</w:t>
      </w:r>
      <w:r w:rsidR="002E1BFA">
        <w:rPr>
          <w:rFonts w:ascii="Times New Roman" w:hAnsi="Times New Roman"/>
          <w:sz w:val="24"/>
        </w:rPr>
        <w:t xml:space="preserve"> (dále jen „</w:t>
      </w:r>
      <w:r w:rsidR="00211C35" w:rsidRPr="00211C35">
        <w:rPr>
          <w:rFonts w:ascii="Times New Roman" w:hAnsi="Times New Roman"/>
          <w:sz w:val="24"/>
        </w:rPr>
        <w:t>OSD</w:t>
      </w:r>
      <w:r w:rsidR="002E1BFA">
        <w:rPr>
          <w:rFonts w:ascii="Times New Roman" w:hAnsi="Times New Roman"/>
          <w:sz w:val="24"/>
        </w:rPr>
        <w:t>“)</w:t>
      </w:r>
      <w:r w:rsidRPr="0077648D">
        <w:rPr>
          <w:rFonts w:ascii="Times New Roman" w:hAnsi="Times New Roman"/>
          <w:sz w:val="24"/>
        </w:rPr>
        <w:t>.</w:t>
      </w:r>
    </w:p>
    <w:p w14:paraId="7CC09134" w14:textId="77777777" w:rsidR="0077648D" w:rsidRP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Kotelnu vybavit lékárničkou, přenosnou svítilnou, hasicími přístroji a přenosnými digitálními detektory CO a hořlavých plynů.</w:t>
      </w:r>
    </w:p>
    <w:p w14:paraId="028F64B1" w14:textId="77777777" w:rsidR="0077648D" w:rsidRP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Předat veškeré návody na obsluhu jednotlivých zařízení, záruční listy, provést zaškolení obsluhy.</w:t>
      </w:r>
    </w:p>
    <w:p w14:paraId="521683E3" w14:textId="77777777" w:rsidR="0077648D" w:rsidRP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Předat pasporty tlakových nádob.</w:t>
      </w:r>
    </w:p>
    <w:p w14:paraId="44CE6E0A" w14:textId="77777777" w:rsidR="0077648D" w:rsidRP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Zpracovat návrh provozních řádů v písemné i elektronické podobě na CD.</w:t>
      </w:r>
    </w:p>
    <w:p w14:paraId="3E60468E" w14:textId="77777777" w:rsidR="0077648D" w:rsidRP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Zpracovat projektovou dokumentaci skutečného provedení stavby na každou kotelnu 3x v listinné podobě a 1x v elektronické podobě na CD (ve formátu *.pdf a také zároveň ve formátu *.doc, *.xls *.dwg) – podle Vyhlášky č. 499/2006 Sb. ve znění pozdějších předpisů.</w:t>
      </w:r>
    </w:p>
    <w:p w14:paraId="0E7F9606" w14:textId="0A2DF056" w:rsidR="0077648D" w:rsidRP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 xml:space="preserve">Součástí plnění </w:t>
      </w:r>
      <w:r w:rsidR="00B34592">
        <w:rPr>
          <w:rFonts w:ascii="Times New Roman" w:hAnsi="Times New Roman"/>
          <w:sz w:val="24"/>
        </w:rPr>
        <w:t>je průběžný a závěrečný úklid.</w:t>
      </w:r>
    </w:p>
    <w:p w14:paraId="6C974A28" w14:textId="77777777" w:rsidR="0077648D" w:rsidRPr="0077648D" w:rsidRDefault="0077648D" w:rsidP="00C44134">
      <w:pPr>
        <w:pStyle w:val="Odstavecseseznamem"/>
        <w:numPr>
          <w:ilvl w:val="0"/>
          <w:numId w:val="45"/>
        </w:numPr>
        <w:spacing w:before="120" w:after="0" w:line="240" w:lineRule="auto"/>
        <w:ind w:left="567"/>
        <w:jc w:val="both"/>
        <w:rPr>
          <w:rFonts w:ascii="Times New Roman" w:hAnsi="Times New Roman"/>
          <w:sz w:val="24"/>
        </w:rPr>
      </w:pPr>
      <w:r w:rsidRPr="0077648D">
        <w:rPr>
          <w:rFonts w:ascii="Times New Roman" w:hAnsi="Times New Roman"/>
          <w:sz w:val="24"/>
        </w:rPr>
        <w:t>Provést bezpečnostní značení dle příslušných norem.</w:t>
      </w:r>
    </w:p>
    <w:p w14:paraId="7A3F9EB7" w14:textId="1E10ACF7" w:rsidR="007C3594" w:rsidRPr="00DE3837" w:rsidRDefault="0077648D" w:rsidP="00A67871">
      <w:pPr>
        <w:pStyle w:val="Odstavecseseznamem"/>
        <w:numPr>
          <w:ilvl w:val="0"/>
          <w:numId w:val="45"/>
        </w:numPr>
        <w:spacing w:before="120" w:after="0" w:line="240" w:lineRule="auto"/>
        <w:ind w:left="567"/>
        <w:jc w:val="both"/>
        <w:rPr>
          <w:sz w:val="24"/>
        </w:rPr>
      </w:pPr>
      <w:r w:rsidRPr="00DE3837">
        <w:rPr>
          <w:rFonts w:ascii="Times New Roman" w:hAnsi="Times New Roman"/>
          <w:sz w:val="24"/>
        </w:rPr>
        <w:t>Zajistit</w:t>
      </w:r>
      <w:r w:rsidR="00B34592" w:rsidRPr="00DE3837">
        <w:rPr>
          <w:rFonts w:ascii="Times New Roman" w:hAnsi="Times New Roman"/>
          <w:sz w:val="24"/>
        </w:rPr>
        <w:t xml:space="preserve"> k dokončenému </w:t>
      </w:r>
      <w:r w:rsidR="003E44D0" w:rsidRPr="00DE3837">
        <w:rPr>
          <w:rFonts w:ascii="Times New Roman" w:hAnsi="Times New Roman"/>
          <w:sz w:val="24"/>
        </w:rPr>
        <w:t>dílu kladná</w:t>
      </w:r>
      <w:r w:rsidR="00301B19" w:rsidRPr="00DE3837">
        <w:rPr>
          <w:rFonts w:ascii="Times New Roman" w:hAnsi="Times New Roman"/>
          <w:sz w:val="24"/>
        </w:rPr>
        <w:t xml:space="preserve"> stanoviska</w:t>
      </w:r>
      <w:r w:rsidR="00B34592" w:rsidRPr="00DE3837">
        <w:rPr>
          <w:rFonts w:ascii="Times New Roman" w:hAnsi="Times New Roman"/>
          <w:sz w:val="24"/>
        </w:rPr>
        <w:t xml:space="preserve"> odboru státního dozoru</w:t>
      </w:r>
      <w:r w:rsidR="00382A1B" w:rsidRPr="00DE3837">
        <w:rPr>
          <w:rFonts w:ascii="Times New Roman" w:hAnsi="Times New Roman"/>
          <w:sz w:val="24"/>
        </w:rPr>
        <w:t xml:space="preserve"> (dále jen „OSD“) MO a</w:t>
      </w:r>
      <w:r w:rsidR="00C903B3" w:rsidRPr="00DE3837">
        <w:rPr>
          <w:rFonts w:ascii="Times New Roman" w:hAnsi="Times New Roman"/>
          <w:sz w:val="24"/>
        </w:rPr>
        <w:t xml:space="preserve"> hygienika Ministerstva obrany</w:t>
      </w:r>
      <w:r w:rsidR="00211C35" w:rsidRPr="00DE3837">
        <w:rPr>
          <w:rFonts w:ascii="Times New Roman" w:hAnsi="Times New Roman"/>
          <w:sz w:val="24"/>
        </w:rPr>
        <w:t xml:space="preserve">. </w:t>
      </w:r>
    </w:p>
    <w:p w14:paraId="0548CC67" w14:textId="77777777" w:rsidR="00E674C1" w:rsidRDefault="00E674C1" w:rsidP="00317A9F">
      <w:pPr>
        <w:jc w:val="both"/>
        <w:rPr>
          <w:sz w:val="24"/>
        </w:rPr>
      </w:pPr>
    </w:p>
    <w:p w14:paraId="00C853BB" w14:textId="77777777" w:rsidR="003E44D0" w:rsidRDefault="003E44D0" w:rsidP="00317A9F">
      <w:pPr>
        <w:jc w:val="both"/>
        <w:rPr>
          <w:sz w:val="24"/>
        </w:rPr>
      </w:pPr>
    </w:p>
    <w:p w14:paraId="4825E4D5" w14:textId="77777777" w:rsidR="00CC2475" w:rsidRPr="00317A9F" w:rsidRDefault="00CC2475" w:rsidP="00317A9F">
      <w:pPr>
        <w:jc w:val="both"/>
        <w:rPr>
          <w:sz w:val="24"/>
        </w:rPr>
      </w:pPr>
    </w:p>
    <w:p w14:paraId="3FE064A0" w14:textId="4102A93D" w:rsidR="00A66240" w:rsidRPr="00C43B98" w:rsidRDefault="00A66240" w:rsidP="00A66240">
      <w:pPr>
        <w:shd w:val="clear" w:color="00FFFF" w:fill="auto"/>
        <w:spacing w:before="120" w:after="240"/>
        <w:jc w:val="center"/>
        <w:rPr>
          <w:b/>
          <w:sz w:val="24"/>
          <w:szCs w:val="24"/>
        </w:rPr>
      </w:pPr>
      <w:r w:rsidRPr="00C43B98">
        <w:rPr>
          <w:b/>
          <w:sz w:val="24"/>
          <w:szCs w:val="24"/>
        </w:rPr>
        <w:lastRenderedPageBreak/>
        <w:t>II</w:t>
      </w:r>
      <w:r w:rsidR="007E23A9">
        <w:rPr>
          <w:b/>
          <w:sz w:val="24"/>
          <w:szCs w:val="24"/>
        </w:rPr>
        <w:t>I</w:t>
      </w:r>
      <w:r w:rsidRPr="00C43B98">
        <w:rPr>
          <w:b/>
          <w:sz w:val="24"/>
          <w:szCs w:val="24"/>
        </w:rPr>
        <w:t>.</w:t>
      </w:r>
      <w:r w:rsidRPr="00C43B98">
        <w:rPr>
          <w:sz w:val="24"/>
          <w:szCs w:val="24"/>
        </w:rPr>
        <w:t xml:space="preserve"> </w:t>
      </w:r>
      <w:r w:rsidRPr="00176E21">
        <w:rPr>
          <w:b/>
          <w:sz w:val="24"/>
          <w:szCs w:val="24"/>
        </w:rPr>
        <w:t>Termín a místo plnění</w:t>
      </w:r>
      <w:r w:rsidRPr="00C43B98" w:rsidDel="005F1391">
        <w:rPr>
          <w:b/>
          <w:sz w:val="24"/>
          <w:szCs w:val="24"/>
        </w:rPr>
        <w:t xml:space="preserve"> </w:t>
      </w:r>
    </w:p>
    <w:p w14:paraId="2FCC2174" w14:textId="71BD6709" w:rsidR="00472729" w:rsidRDefault="00852925" w:rsidP="00C44134">
      <w:pPr>
        <w:spacing w:before="120"/>
        <w:rPr>
          <w:sz w:val="24"/>
          <w:szCs w:val="24"/>
        </w:rPr>
      </w:pPr>
      <w:r w:rsidRPr="00852925">
        <w:rPr>
          <w:sz w:val="24"/>
          <w:szCs w:val="24"/>
        </w:rPr>
        <w:t>Termín zahájení plnění:</w:t>
      </w:r>
      <w:r w:rsidR="003A4CC7">
        <w:rPr>
          <w:sz w:val="24"/>
          <w:szCs w:val="24"/>
        </w:rPr>
        <w:tab/>
      </w:r>
      <w:r w:rsidR="003A4CC7">
        <w:rPr>
          <w:sz w:val="24"/>
          <w:szCs w:val="24"/>
        </w:rPr>
        <w:tab/>
      </w:r>
      <w:r w:rsidR="00B150E0">
        <w:rPr>
          <w:sz w:val="24"/>
          <w:szCs w:val="24"/>
        </w:rPr>
        <w:tab/>
      </w:r>
      <w:r w:rsidR="00981300">
        <w:rPr>
          <w:sz w:val="24"/>
          <w:szCs w:val="24"/>
        </w:rPr>
        <w:t xml:space="preserve">dle </w:t>
      </w:r>
      <w:r w:rsidR="00231BB5">
        <w:rPr>
          <w:sz w:val="24"/>
          <w:szCs w:val="24"/>
        </w:rPr>
        <w:t>čl.</w:t>
      </w:r>
      <w:r w:rsidR="003C03AA">
        <w:rPr>
          <w:sz w:val="24"/>
          <w:szCs w:val="24"/>
        </w:rPr>
        <w:t xml:space="preserve"> </w:t>
      </w:r>
      <w:r w:rsidR="00751886">
        <w:rPr>
          <w:sz w:val="24"/>
          <w:szCs w:val="24"/>
        </w:rPr>
        <w:t>XII</w:t>
      </w:r>
      <w:r w:rsidR="003E44D0">
        <w:rPr>
          <w:sz w:val="24"/>
          <w:szCs w:val="24"/>
        </w:rPr>
        <w:t>I</w:t>
      </w:r>
      <w:r w:rsidR="00A9365E">
        <w:rPr>
          <w:sz w:val="24"/>
          <w:szCs w:val="24"/>
        </w:rPr>
        <w:t>.</w:t>
      </w:r>
      <w:r w:rsidR="00751886">
        <w:rPr>
          <w:sz w:val="24"/>
          <w:szCs w:val="24"/>
        </w:rPr>
        <w:t xml:space="preserve"> </w:t>
      </w:r>
      <w:r w:rsidR="00231BB5">
        <w:rPr>
          <w:sz w:val="24"/>
          <w:szCs w:val="24"/>
        </w:rPr>
        <w:t xml:space="preserve">odst. </w:t>
      </w:r>
      <w:r w:rsidR="003C03AA">
        <w:rPr>
          <w:sz w:val="24"/>
          <w:szCs w:val="24"/>
        </w:rPr>
        <w:t>2</w:t>
      </w:r>
      <w:r w:rsidR="00AB1D32">
        <w:rPr>
          <w:sz w:val="24"/>
          <w:szCs w:val="24"/>
        </w:rPr>
        <w:t>.</w:t>
      </w:r>
      <w:r w:rsidR="00AE2BBA">
        <w:rPr>
          <w:sz w:val="24"/>
          <w:szCs w:val="24"/>
        </w:rPr>
        <w:t xml:space="preserve"> této smlouvy</w:t>
      </w:r>
    </w:p>
    <w:p w14:paraId="3260A76A" w14:textId="768E20E3" w:rsidR="00B150E0" w:rsidRPr="007E23A9" w:rsidRDefault="00B34592" w:rsidP="00C44134">
      <w:pPr>
        <w:spacing w:before="120"/>
        <w:rPr>
          <w:sz w:val="24"/>
          <w:szCs w:val="24"/>
        </w:rPr>
      </w:pPr>
      <w:r>
        <w:rPr>
          <w:sz w:val="24"/>
          <w:szCs w:val="24"/>
        </w:rPr>
        <w:t xml:space="preserve">Termíny </w:t>
      </w:r>
      <w:r w:rsidR="00852925" w:rsidRPr="007E23A9">
        <w:rPr>
          <w:sz w:val="24"/>
          <w:szCs w:val="24"/>
        </w:rPr>
        <w:t>ukončení plnění</w:t>
      </w:r>
      <w:r w:rsidR="007E23A9">
        <w:rPr>
          <w:sz w:val="24"/>
          <w:szCs w:val="24"/>
        </w:rPr>
        <w:t>:</w:t>
      </w:r>
    </w:p>
    <w:p w14:paraId="377160D2" w14:textId="07E6CA4D" w:rsidR="00A65241" w:rsidRPr="00BB7F94" w:rsidRDefault="00A65241" w:rsidP="00BB7F94">
      <w:pPr>
        <w:pStyle w:val="Odstavecseseznamem"/>
        <w:numPr>
          <w:ilvl w:val="0"/>
          <w:numId w:val="48"/>
        </w:numPr>
        <w:spacing w:after="0"/>
        <w:ind w:left="1434" w:hanging="357"/>
        <w:rPr>
          <w:rFonts w:ascii="Times New Roman" w:hAnsi="Times New Roman"/>
          <w:sz w:val="24"/>
          <w:szCs w:val="24"/>
        </w:rPr>
      </w:pPr>
      <w:r w:rsidRPr="00BB7F94">
        <w:rPr>
          <w:rFonts w:ascii="Times New Roman" w:hAnsi="Times New Roman"/>
          <w:sz w:val="24"/>
          <w:szCs w:val="24"/>
        </w:rPr>
        <w:t>topn</w:t>
      </w:r>
      <w:r w:rsidR="003E44D0">
        <w:rPr>
          <w:rFonts w:ascii="Times New Roman" w:hAnsi="Times New Roman"/>
          <w:sz w:val="24"/>
          <w:szCs w:val="24"/>
        </w:rPr>
        <w:t xml:space="preserve">á zkouška nového zdroje do: </w:t>
      </w:r>
      <w:r w:rsidR="003E44D0">
        <w:rPr>
          <w:rFonts w:ascii="Times New Roman" w:hAnsi="Times New Roman"/>
          <w:sz w:val="24"/>
          <w:szCs w:val="24"/>
        </w:rPr>
        <w:tab/>
      </w:r>
      <w:r w:rsidR="003E44D0">
        <w:rPr>
          <w:rFonts w:ascii="Times New Roman" w:hAnsi="Times New Roman"/>
          <w:sz w:val="24"/>
          <w:szCs w:val="24"/>
        </w:rPr>
        <w:tab/>
        <w:t>14</w:t>
      </w:r>
      <w:r w:rsidRPr="00BB7F94">
        <w:rPr>
          <w:rFonts w:ascii="Times New Roman" w:hAnsi="Times New Roman"/>
          <w:sz w:val="24"/>
          <w:szCs w:val="24"/>
        </w:rPr>
        <w:t>. 12. 2018</w:t>
      </w:r>
    </w:p>
    <w:p w14:paraId="452C2AF8" w14:textId="0650F534" w:rsidR="00852925" w:rsidRPr="00BB7F94" w:rsidRDefault="00A65241" w:rsidP="00BB7F94">
      <w:pPr>
        <w:pStyle w:val="Odstavecseseznamem"/>
        <w:numPr>
          <w:ilvl w:val="0"/>
          <w:numId w:val="48"/>
        </w:numPr>
        <w:spacing w:after="0"/>
        <w:ind w:left="1434" w:hanging="357"/>
        <w:rPr>
          <w:rFonts w:ascii="Times New Roman" w:hAnsi="Times New Roman"/>
          <w:sz w:val="24"/>
          <w:szCs w:val="24"/>
        </w:rPr>
      </w:pPr>
      <w:r w:rsidRPr="00BB7F94">
        <w:rPr>
          <w:rFonts w:ascii="Times New Roman" w:hAnsi="Times New Roman"/>
          <w:sz w:val="24"/>
          <w:szCs w:val="24"/>
        </w:rPr>
        <w:t xml:space="preserve">dokončení </w:t>
      </w:r>
      <w:r w:rsidR="00B150E0" w:rsidRPr="00BB7F94">
        <w:rPr>
          <w:rFonts w:ascii="Times New Roman" w:hAnsi="Times New Roman"/>
          <w:sz w:val="24"/>
          <w:szCs w:val="24"/>
        </w:rPr>
        <w:t xml:space="preserve">vč. </w:t>
      </w:r>
      <w:r w:rsidRPr="00BB7F94">
        <w:rPr>
          <w:rFonts w:ascii="Times New Roman" w:hAnsi="Times New Roman"/>
          <w:sz w:val="24"/>
          <w:szCs w:val="24"/>
        </w:rPr>
        <w:t>kontroly OSD</w:t>
      </w:r>
      <w:r w:rsidR="00852925" w:rsidRPr="00BB7F94">
        <w:rPr>
          <w:rFonts w:ascii="Times New Roman" w:hAnsi="Times New Roman"/>
          <w:sz w:val="24"/>
          <w:szCs w:val="24"/>
        </w:rPr>
        <w:t xml:space="preserve">: </w:t>
      </w:r>
      <w:r w:rsidR="003A4CC7" w:rsidRPr="00BB7F94">
        <w:rPr>
          <w:rFonts w:ascii="Times New Roman" w:hAnsi="Times New Roman"/>
          <w:sz w:val="24"/>
          <w:szCs w:val="24"/>
        </w:rPr>
        <w:tab/>
      </w:r>
      <w:r w:rsidRPr="00BB7F94">
        <w:rPr>
          <w:rFonts w:ascii="Times New Roman" w:hAnsi="Times New Roman"/>
          <w:sz w:val="24"/>
          <w:szCs w:val="24"/>
        </w:rPr>
        <w:tab/>
        <w:t>28. 2. 2019</w:t>
      </w:r>
      <w:r w:rsidR="003A4CC7" w:rsidRPr="00BB7F94">
        <w:rPr>
          <w:rFonts w:ascii="Times New Roman" w:hAnsi="Times New Roman"/>
          <w:sz w:val="24"/>
          <w:szCs w:val="24"/>
        </w:rPr>
        <w:tab/>
      </w:r>
    </w:p>
    <w:p w14:paraId="4A793F0A" w14:textId="77777777" w:rsidR="00472729" w:rsidRDefault="00472729" w:rsidP="00C44134">
      <w:pPr>
        <w:spacing w:before="120"/>
        <w:rPr>
          <w:sz w:val="24"/>
          <w:szCs w:val="24"/>
        </w:rPr>
      </w:pPr>
    </w:p>
    <w:p w14:paraId="28743F65" w14:textId="77A6FC0E" w:rsidR="00C042BD" w:rsidRPr="00852925" w:rsidRDefault="00B150E0" w:rsidP="00C44134">
      <w:pPr>
        <w:spacing w:before="120"/>
        <w:rPr>
          <w:sz w:val="24"/>
          <w:szCs w:val="24"/>
        </w:rPr>
      </w:pPr>
      <w:r w:rsidRPr="00DE3837">
        <w:rPr>
          <w:sz w:val="24"/>
          <w:szCs w:val="24"/>
        </w:rPr>
        <w:t>Místo plnění</w:t>
      </w:r>
      <w:r w:rsidR="00B34592" w:rsidRPr="00DE3837">
        <w:rPr>
          <w:sz w:val="24"/>
          <w:szCs w:val="24"/>
        </w:rPr>
        <w:t xml:space="preserve"> je</w:t>
      </w:r>
      <w:r w:rsidRPr="00DE3837">
        <w:rPr>
          <w:sz w:val="24"/>
          <w:szCs w:val="24"/>
        </w:rPr>
        <w:t xml:space="preserve"> </w:t>
      </w:r>
      <w:r w:rsidR="00B34592" w:rsidRPr="00DE3837">
        <w:rPr>
          <w:sz w:val="24"/>
          <w:szCs w:val="24"/>
        </w:rPr>
        <w:t>vojenský</w:t>
      </w:r>
      <w:r w:rsidR="00A65241" w:rsidRPr="00DE3837">
        <w:rPr>
          <w:sz w:val="24"/>
          <w:szCs w:val="24"/>
        </w:rPr>
        <w:t xml:space="preserve"> areál</w:t>
      </w:r>
      <w:r w:rsidR="00B34592" w:rsidRPr="00DE3837">
        <w:rPr>
          <w:sz w:val="24"/>
          <w:szCs w:val="24"/>
        </w:rPr>
        <w:t xml:space="preserve"> v ulici</w:t>
      </w:r>
      <w:r w:rsidR="00A65241" w:rsidRPr="00DE3837">
        <w:rPr>
          <w:sz w:val="24"/>
          <w:szCs w:val="24"/>
        </w:rPr>
        <w:t xml:space="preserve"> Pod Vodovodem, </w:t>
      </w:r>
      <w:r w:rsidR="003E44D0" w:rsidRPr="00DE3837">
        <w:rPr>
          <w:sz w:val="24"/>
          <w:szCs w:val="24"/>
        </w:rPr>
        <w:t>Praha 5, Jinonice</w:t>
      </w:r>
      <w:r w:rsidR="00102513">
        <w:rPr>
          <w:sz w:val="24"/>
          <w:szCs w:val="24"/>
        </w:rPr>
        <w:t xml:space="preserve"> (</w:t>
      </w:r>
      <w:r w:rsidR="00102513" w:rsidRPr="00102513">
        <w:rPr>
          <w:sz w:val="24"/>
          <w:szCs w:val="24"/>
        </w:rPr>
        <w:t>GPS: N 50°3.18578', E 14°22.25353'</w:t>
      </w:r>
      <w:r w:rsidR="00102513">
        <w:rPr>
          <w:sz w:val="24"/>
          <w:szCs w:val="24"/>
        </w:rPr>
        <w:t>)</w:t>
      </w:r>
    </w:p>
    <w:p w14:paraId="31BE7E9D" w14:textId="77777777" w:rsidR="00500F4B" w:rsidRDefault="00500F4B" w:rsidP="00EA3BE5">
      <w:pPr>
        <w:rPr>
          <w:sz w:val="24"/>
          <w:szCs w:val="24"/>
        </w:rPr>
      </w:pPr>
    </w:p>
    <w:p w14:paraId="6511E308" w14:textId="77777777" w:rsidR="007C3594" w:rsidRPr="00C042BD" w:rsidRDefault="007C3594" w:rsidP="00EA3BE5">
      <w:pPr>
        <w:rPr>
          <w:sz w:val="24"/>
          <w:szCs w:val="24"/>
        </w:rPr>
      </w:pPr>
    </w:p>
    <w:p w14:paraId="0832FE87" w14:textId="17281EB0" w:rsidR="00C042BD" w:rsidRPr="000D3977" w:rsidRDefault="00663EA7" w:rsidP="000D3977">
      <w:pPr>
        <w:shd w:val="clear" w:color="00FFFF" w:fill="auto"/>
        <w:spacing w:before="120" w:after="240"/>
        <w:jc w:val="center"/>
        <w:rPr>
          <w:b/>
          <w:sz w:val="24"/>
          <w:szCs w:val="24"/>
        </w:rPr>
      </w:pPr>
      <w:r>
        <w:rPr>
          <w:b/>
          <w:sz w:val="24"/>
          <w:szCs w:val="24"/>
        </w:rPr>
        <w:t>IV</w:t>
      </w:r>
      <w:r w:rsidR="00A66240" w:rsidRPr="000D3977">
        <w:rPr>
          <w:b/>
          <w:sz w:val="24"/>
          <w:szCs w:val="24"/>
        </w:rPr>
        <w:t>.  Cena díla</w:t>
      </w:r>
    </w:p>
    <w:p w14:paraId="275B45D4" w14:textId="041D3F8B" w:rsidR="009A3F58" w:rsidRPr="00756BB0" w:rsidRDefault="009A3F58">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w:t>
      </w:r>
      <w:r w:rsidR="00472729">
        <w:rPr>
          <w:sz w:val="24"/>
        </w:rPr>
        <w:t>.</w:t>
      </w:r>
      <w:r w:rsidRPr="00756BB0">
        <w:rPr>
          <w:sz w:val="24"/>
        </w:rPr>
        <w:t xml:space="preserve"> této smlouvy a činí</w:t>
      </w:r>
      <w:r w:rsidR="003B5832">
        <w:rPr>
          <w:sz w:val="24"/>
        </w:rPr>
        <w:t xml:space="preserve">: </w:t>
      </w:r>
      <w:r w:rsidR="00CC2475">
        <w:rPr>
          <w:b/>
          <w:sz w:val="24"/>
          <w:szCs w:val="24"/>
        </w:rPr>
        <w:t>898 040,00</w:t>
      </w:r>
      <w:r w:rsidR="00EF3FAF">
        <w:rPr>
          <w:b/>
          <w:sz w:val="24"/>
        </w:rPr>
        <w:t xml:space="preserve"> </w:t>
      </w:r>
      <w:r w:rsidRPr="002A3430">
        <w:rPr>
          <w:b/>
          <w:sz w:val="24"/>
        </w:rPr>
        <w:t>Kč</w:t>
      </w:r>
    </w:p>
    <w:p w14:paraId="7392A61C" w14:textId="77777777" w:rsidR="009A3F58" w:rsidRPr="00756BB0" w:rsidRDefault="009A3F58" w:rsidP="00B46B1D">
      <w:pPr>
        <w:tabs>
          <w:tab w:val="left" w:pos="1080"/>
          <w:tab w:val="right" w:pos="7740"/>
        </w:tabs>
        <w:ind w:left="540"/>
        <w:jc w:val="both"/>
        <w:rPr>
          <w:b/>
          <w:sz w:val="24"/>
        </w:rPr>
      </w:pPr>
    </w:p>
    <w:p w14:paraId="5BFB870B" w14:textId="21599105" w:rsidR="009A3F58" w:rsidRPr="00756BB0" w:rsidRDefault="009A3F58" w:rsidP="00B46B1D">
      <w:pPr>
        <w:tabs>
          <w:tab w:val="left" w:pos="1080"/>
          <w:tab w:val="right" w:pos="7740"/>
        </w:tabs>
        <w:jc w:val="both"/>
        <w:rPr>
          <w:sz w:val="24"/>
        </w:rPr>
      </w:pPr>
      <w:r w:rsidRPr="00566F27">
        <w:rPr>
          <w:sz w:val="24"/>
        </w:rPr>
        <w:t>slovy:</w:t>
      </w:r>
      <w:r w:rsidR="00AB1D32">
        <w:rPr>
          <w:sz w:val="24"/>
        </w:rPr>
        <w:t xml:space="preserve"> </w:t>
      </w:r>
      <w:r w:rsidRPr="00566F27">
        <w:rPr>
          <w:sz w:val="24"/>
        </w:rPr>
        <w:t>„</w:t>
      </w:r>
      <w:r w:rsidR="00CC2475">
        <w:rPr>
          <w:sz w:val="24"/>
          <w:szCs w:val="24"/>
        </w:rPr>
        <w:t>osmsetdevadesátosmtisícčtyřicet</w:t>
      </w:r>
      <w:r w:rsidR="00472729">
        <w:rPr>
          <w:sz w:val="24"/>
        </w:rPr>
        <w:t>korunčeských</w:t>
      </w:r>
      <w:r w:rsidR="00EF3FAF">
        <w:rPr>
          <w:sz w:val="24"/>
        </w:rPr>
        <w:t>,</w:t>
      </w:r>
      <w:r w:rsidRPr="00566F27">
        <w:rPr>
          <w:sz w:val="24"/>
        </w:rPr>
        <w:t>“</w:t>
      </w:r>
    </w:p>
    <w:p w14:paraId="5B788909" w14:textId="77777777" w:rsidR="009A3F58" w:rsidRPr="00756BB0" w:rsidRDefault="009A3F58" w:rsidP="00B46B1D">
      <w:pPr>
        <w:jc w:val="center"/>
        <w:rPr>
          <w:sz w:val="24"/>
        </w:rPr>
      </w:pPr>
    </w:p>
    <w:p w14:paraId="3A2E0885" w14:textId="77777777" w:rsidR="009A3F58" w:rsidRPr="00756BB0" w:rsidRDefault="009A3F58" w:rsidP="00B46B1D">
      <w:pPr>
        <w:jc w:val="center"/>
        <w:rPr>
          <w:sz w:val="24"/>
        </w:rPr>
      </w:pPr>
    </w:p>
    <w:p w14:paraId="13099F86" w14:textId="77777777" w:rsidR="009A3F58" w:rsidRPr="000B70BA" w:rsidRDefault="009A3F58" w:rsidP="00B46B1D">
      <w:pPr>
        <w:rPr>
          <w:sz w:val="24"/>
          <w:szCs w:val="24"/>
        </w:rPr>
      </w:pPr>
      <w:r w:rsidRPr="000B70BA">
        <w:rPr>
          <w:sz w:val="24"/>
          <w:szCs w:val="24"/>
        </w:rPr>
        <w:t>DPH bude účtováno v sazbě platné ke dni uskutečnění zdanitelného plnění.</w:t>
      </w:r>
    </w:p>
    <w:p w14:paraId="0445908F" w14:textId="77777777" w:rsid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0F5CA04E" w14:textId="77777777" w:rsidR="007C3594" w:rsidRPr="00095FDB" w:rsidRDefault="007C3594"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2AA5534F" w14:textId="792E0D57" w:rsidR="00AE2642" w:rsidRPr="002A3430" w:rsidRDefault="00A66240" w:rsidP="002A3430">
      <w:pPr>
        <w:spacing w:after="120"/>
        <w:jc w:val="center"/>
        <w:rPr>
          <w:b/>
          <w:sz w:val="24"/>
          <w:szCs w:val="24"/>
        </w:rPr>
      </w:pPr>
      <w:r w:rsidRPr="00176E21">
        <w:rPr>
          <w:b/>
          <w:sz w:val="24"/>
          <w:szCs w:val="24"/>
        </w:rPr>
        <w:t>V. Platební a fakturační podmínky</w:t>
      </w:r>
    </w:p>
    <w:p w14:paraId="2379CED9" w14:textId="143322BC" w:rsidR="003B6F68" w:rsidRPr="003B6F68" w:rsidRDefault="003B6F68" w:rsidP="00C44134">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3B6F68">
        <w:rPr>
          <w:rFonts w:ascii="Times New Roman" w:hAnsi="Times New Roman"/>
          <w:b w:val="0"/>
          <w:i w:val="0"/>
          <w:szCs w:val="24"/>
        </w:rPr>
        <w:t>Objednatel zálohy neposkytuje.</w:t>
      </w:r>
    </w:p>
    <w:p w14:paraId="6DCC738A" w14:textId="57797123" w:rsidR="00A65241" w:rsidRPr="00A65241" w:rsidRDefault="00A65241" w:rsidP="00C44134">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A65241">
        <w:rPr>
          <w:rFonts w:ascii="Times New Roman" w:hAnsi="Times New Roman"/>
          <w:b w:val="0"/>
          <w:i w:val="0"/>
          <w:szCs w:val="24"/>
        </w:rPr>
        <w:t>Zhotovitel je povinen v předmětu fakturace uvést přesný název akce včetně čísla smlouvy, jinak bude faktura vrácena zhotoviteli k doplnění.</w:t>
      </w:r>
    </w:p>
    <w:p w14:paraId="130129CF" w14:textId="3CC4864A" w:rsidR="003B6F68" w:rsidRPr="00605DE4" w:rsidRDefault="003B6F68" w:rsidP="00C44134">
      <w:pPr>
        <w:pStyle w:val="Zkladntext"/>
        <w:numPr>
          <w:ilvl w:val="0"/>
          <w:numId w:val="30"/>
        </w:numPr>
        <w:tabs>
          <w:tab w:val="clear" w:pos="851"/>
          <w:tab w:val="num" w:pos="284"/>
        </w:tabs>
        <w:ind w:left="284" w:hanging="284"/>
        <w:jc w:val="both"/>
        <w:rPr>
          <w:rFonts w:ascii="Times New Roman" w:hAnsi="Times New Roman"/>
          <w:b w:val="0"/>
          <w:i w:val="0"/>
        </w:rPr>
      </w:pPr>
      <w:r w:rsidRPr="00AB137B">
        <w:rPr>
          <w:rFonts w:ascii="Times New Roman" w:hAnsi="Times New Roman"/>
          <w:b w:val="0"/>
          <w:i w:val="0"/>
        </w:rPr>
        <w:t>Objednatel se zavazuje hradit cenu díla na základě dílčích daňových dokladů, jež budou vystaveny v souladu s ust. § 11 odst.</w:t>
      </w:r>
      <w:r w:rsidR="00472729">
        <w:rPr>
          <w:rFonts w:ascii="Times New Roman" w:hAnsi="Times New Roman"/>
          <w:b w:val="0"/>
          <w:i w:val="0"/>
        </w:rPr>
        <w:t xml:space="preserve"> </w:t>
      </w:r>
      <w:r w:rsidRPr="00AB137B">
        <w:rPr>
          <w:rFonts w:ascii="Times New Roman" w:hAnsi="Times New Roman"/>
          <w:b w:val="0"/>
          <w:i w:val="0"/>
        </w:rPr>
        <w:t>1 zák. č. 563/1991 Sb., v platném znění, o účetnictví (náležitosti účetních d</w:t>
      </w:r>
      <w:r w:rsidRPr="001666A8">
        <w:rPr>
          <w:rFonts w:ascii="Times New Roman" w:hAnsi="Times New Roman"/>
          <w:b w:val="0"/>
          <w:i w:val="0"/>
        </w:rPr>
        <w:t xml:space="preserve">okladů).  Daňový doklad (dále jen </w:t>
      </w:r>
      <w:r w:rsidR="00472729">
        <w:rPr>
          <w:rFonts w:ascii="Times New Roman" w:hAnsi="Times New Roman"/>
          <w:b w:val="0"/>
          <w:i w:val="0"/>
        </w:rPr>
        <w:t>„</w:t>
      </w:r>
      <w:r w:rsidRPr="001666A8">
        <w:rPr>
          <w:rFonts w:ascii="Times New Roman" w:hAnsi="Times New Roman"/>
          <w:b w:val="0"/>
          <w:i w:val="0"/>
        </w:rPr>
        <w:t>faktura</w:t>
      </w:r>
      <w:r w:rsidR="00472729">
        <w:rPr>
          <w:rFonts w:ascii="Times New Roman" w:hAnsi="Times New Roman"/>
          <w:b w:val="0"/>
          <w:i w:val="0"/>
        </w:rPr>
        <w:t>“</w:t>
      </w:r>
      <w:r w:rsidRPr="001666A8">
        <w:rPr>
          <w:rFonts w:ascii="Times New Roman" w:hAnsi="Times New Roman"/>
          <w:b w:val="0"/>
          <w:i w:val="0"/>
        </w:rPr>
        <w:t xml:space="preserve">)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14:paraId="2EADAEE9" w14:textId="3A43723F" w:rsidR="003B6F68" w:rsidRPr="00605DE4" w:rsidRDefault="003B6F68" w:rsidP="00C44134">
      <w:pPr>
        <w:pStyle w:val="Zkladntext"/>
        <w:numPr>
          <w:ilvl w:val="0"/>
          <w:numId w:val="30"/>
        </w:numPr>
        <w:tabs>
          <w:tab w:val="clear" w:pos="851"/>
          <w:tab w:val="num" w:pos="284"/>
        </w:tabs>
        <w:ind w:left="284" w:hanging="284"/>
        <w:jc w:val="both"/>
        <w:rPr>
          <w:rFonts w:ascii="Times New Roman" w:hAnsi="Times New Roman"/>
          <w:b w:val="0"/>
          <w:i w:val="0"/>
        </w:rPr>
      </w:pPr>
      <w:r w:rsidRPr="00605DE4">
        <w:rPr>
          <w:rFonts w:ascii="Times New Roman" w:hAnsi="Times New Roman"/>
          <w:b w:val="0"/>
          <w:i w:val="0"/>
        </w:rPr>
        <w:t xml:space="preserve">Lhůta splatnosti faktur je </w:t>
      </w:r>
      <w:r w:rsidR="00E52900">
        <w:rPr>
          <w:rFonts w:ascii="Times New Roman" w:hAnsi="Times New Roman"/>
          <w:b w:val="0"/>
          <w:i w:val="0"/>
        </w:rPr>
        <w:t>6</w:t>
      </w:r>
      <w:r w:rsidRPr="00605DE4">
        <w:rPr>
          <w:rFonts w:ascii="Times New Roman" w:hAnsi="Times New Roman"/>
          <w:b w:val="0"/>
          <w:i w:val="0"/>
        </w:rPr>
        <w:t xml:space="preserve">0 dnů od doručení faktury do sídla objednatele. V případě, že zhotovitel uvede na faktuře den splatnosti, který nebude odpovídat podmínce </w:t>
      </w:r>
      <w:r w:rsidR="00E52900">
        <w:rPr>
          <w:rFonts w:ascii="Times New Roman" w:hAnsi="Times New Roman"/>
          <w:b w:val="0"/>
          <w:i w:val="0"/>
        </w:rPr>
        <w:t>6</w:t>
      </w:r>
      <w:r w:rsidRPr="00605DE4">
        <w:rPr>
          <w:rFonts w:ascii="Times New Roman" w:hAnsi="Times New Roman"/>
          <w:b w:val="0"/>
          <w:i w:val="0"/>
        </w:rPr>
        <w:t xml:space="preserve">0 denní lhůty po doručení </w:t>
      </w:r>
      <w:r w:rsidR="00AB1D32" w:rsidRPr="00605DE4">
        <w:rPr>
          <w:rFonts w:ascii="Times New Roman" w:hAnsi="Times New Roman"/>
          <w:b w:val="0"/>
          <w:i w:val="0"/>
        </w:rPr>
        <w:t>do</w:t>
      </w:r>
      <w:r w:rsidR="00AB1D32">
        <w:rPr>
          <w:rFonts w:ascii="Times New Roman" w:hAnsi="Times New Roman"/>
          <w:b w:val="0"/>
          <w:i w:val="0"/>
        </w:rPr>
        <w:t> </w:t>
      </w:r>
      <w:r w:rsidRPr="00605DE4">
        <w:rPr>
          <w:rFonts w:ascii="Times New Roman" w:hAnsi="Times New Roman"/>
          <w:b w:val="0"/>
          <w:i w:val="0"/>
        </w:rPr>
        <w:t xml:space="preserve">sídla objednatele, je objednatel oprávněn takovouto fakturu vrátit zpět zhotoviteli jako neoprávněnou. </w:t>
      </w:r>
    </w:p>
    <w:p w14:paraId="581BE9C6" w14:textId="445A778C" w:rsidR="003B6F68" w:rsidRPr="00660119" w:rsidRDefault="003B6F68" w:rsidP="00C44134">
      <w:pPr>
        <w:pStyle w:val="Zkladntext"/>
        <w:numPr>
          <w:ilvl w:val="0"/>
          <w:numId w:val="30"/>
        </w:numPr>
        <w:tabs>
          <w:tab w:val="clear" w:pos="851"/>
          <w:tab w:val="num" w:pos="284"/>
        </w:tabs>
        <w:ind w:left="284" w:hanging="284"/>
        <w:jc w:val="both"/>
      </w:pPr>
      <w:r w:rsidRPr="0093306C">
        <w:rPr>
          <w:rFonts w:ascii="Times New Roman" w:hAnsi="Times New Roman"/>
          <w:b w:val="0"/>
          <w:i w:val="0"/>
        </w:rPr>
        <w:t xml:space="preserve">Zhotovitel se zavazuje vystavovat dílčí faktury jednou měsíčně podle objemu skutečně provedených prací v kalendářním měsíci a to nejpozději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w:t>
      </w:r>
      <w:r w:rsidR="00472729" w:rsidRPr="003B6F68">
        <w:rPr>
          <w:rFonts w:ascii="Times New Roman" w:hAnsi="Times New Roman"/>
          <w:b w:val="0"/>
          <w:i w:val="0"/>
        </w:rPr>
        <w:t>technickým dozorem objednatele</w:t>
      </w:r>
      <w:r w:rsidR="00472729">
        <w:rPr>
          <w:rFonts w:ascii="Times New Roman" w:hAnsi="Times New Roman"/>
          <w:b w:val="0"/>
          <w:i w:val="0"/>
        </w:rPr>
        <w:t xml:space="preserve"> (dále jen „TDO“)</w:t>
      </w:r>
      <w:r w:rsidRPr="0093306C">
        <w:rPr>
          <w:rFonts w:ascii="Times New Roman" w:hAnsi="Times New Roman"/>
          <w:b w:val="0"/>
          <w:i w:val="0"/>
        </w:rPr>
        <w:t xml:space="preserve"> </w:t>
      </w:r>
      <w:r w:rsidR="00AB1D32" w:rsidRPr="0093306C">
        <w:rPr>
          <w:rFonts w:ascii="Times New Roman" w:hAnsi="Times New Roman"/>
          <w:b w:val="0"/>
          <w:i w:val="0"/>
        </w:rPr>
        <w:t>a</w:t>
      </w:r>
      <w:r w:rsidR="00AB1D32">
        <w:rPr>
          <w:rFonts w:ascii="Times New Roman" w:hAnsi="Times New Roman"/>
          <w:b w:val="0"/>
          <w:i w:val="0"/>
        </w:rPr>
        <w:t> </w:t>
      </w:r>
      <w:r w:rsidRPr="0093306C">
        <w:rPr>
          <w:rFonts w:ascii="Times New Roman" w:hAnsi="Times New Roman"/>
          <w:b w:val="0"/>
          <w:i w:val="0"/>
        </w:rPr>
        <w:t xml:space="preserve">objednatelem. </w:t>
      </w:r>
    </w:p>
    <w:p w14:paraId="41E4358F" w14:textId="1AF60E6A" w:rsidR="003B6F68" w:rsidRPr="0093306C" w:rsidRDefault="002F40E4" w:rsidP="00C44134">
      <w:pPr>
        <w:pStyle w:val="Zkladntext"/>
        <w:numPr>
          <w:ilvl w:val="0"/>
          <w:numId w:val="30"/>
        </w:numPr>
        <w:tabs>
          <w:tab w:val="clear" w:pos="851"/>
          <w:tab w:val="num" w:pos="284"/>
        </w:tabs>
        <w:ind w:left="284" w:hanging="284"/>
        <w:jc w:val="both"/>
        <w:rPr>
          <w:rFonts w:ascii="Times New Roman" w:hAnsi="Times New Roman"/>
          <w:b w:val="0"/>
          <w:i w:val="0"/>
        </w:rPr>
      </w:pPr>
      <w:r>
        <w:rPr>
          <w:rFonts w:ascii="Times New Roman" w:hAnsi="Times New Roman"/>
          <w:b w:val="0"/>
          <w:i w:val="0"/>
        </w:rPr>
        <w:t>Cena za plnění předmětu této smlouvy bude zhotovitelem fakturován</w:t>
      </w:r>
      <w:r w:rsidR="00502B8C">
        <w:rPr>
          <w:rFonts w:ascii="Times New Roman" w:hAnsi="Times New Roman"/>
          <w:b w:val="0"/>
          <w:i w:val="0"/>
        </w:rPr>
        <w:t>a</w:t>
      </w:r>
      <w:r>
        <w:rPr>
          <w:rFonts w:ascii="Times New Roman" w:hAnsi="Times New Roman"/>
          <w:b w:val="0"/>
          <w:i w:val="0"/>
        </w:rPr>
        <w:t xml:space="preserve"> do výše 100</w:t>
      </w:r>
      <w:r w:rsidR="00751886">
        <w:rPr>
          <w:rFonts w:ascii="Times New Roman" w:hAnsi="Times New Roman"/>
          <w:b w:val="0"/>
          <w:i w:val="0"/>
        </w:rPr>
        <w:t xml:space="preserve"> </w:t>
      </w:r>
      <w:r>
        <w:rPr>
          <w:rFonts w:ascii="Times New Roman" w:hAnsi="Times New Roman"/>
          <w:b w:val="0"/>
          <w:i w:val="0"/>
        </w:rPr>
        <w:t>%</w:t>
      </w:r>
      <w:r w:rsidR="00502B8C">
        <w:rPr>
          <w:rFonts w:ascii="Times New Roman" w:hAnsi="Times New Roman"/>
          <w:b w:val="0"/>
          <w:i w:val="0"/>
        </w:rPr>
        <w:t>.</w:t>
      </w:r>
      <w:r>
        <w:rPr>
          <w:rFonts w:ascii="Times New Roman" w:hAnsi="Times New Roman"/>
          <w:b w:val="0"/>
          <w:i w:val="0"/>
        </w:rPr>
        <w:t xml:space="preserve"> Na každé faktuře bude vyznačena pozastávka ve výši 10</w:t>
      </w:r>
      <w:r w:rsidR="00751886">
        <w:rPr>
          <w:rFonts w:ascii="Times New Roman" w:hAnsi="Times New Roman"/>
          <w:b w:val="0"/>
          <w:i w:val="0"/>
        </w:rPr>
        <w:t xml:space="preserve"> </w:t>
      </w:r>
      <w:r>
        <w:rPr>
          <w:rFonts w:ascii="Times New Roman" w:hAnsi="Times New Roman"/>
          <w:b w:val="0"/>
          <w:i w:val="0"/>
        </w:rPr>
        <w:t xml:space="preserve">%, která bude zhotoviteli uhrazena po vydání </w:t>
      </w:r>
      <w:r w:rsidR="00CC1BB7">
        <w:rPr>
          <w:rFonts w:ascii="Times New Roman" w:hAnsi="Times New Roman"/>
          <w:b w:val="0"/>
          <w:i w:val="0"/>
        </w:rPr>
        <w:t>souhlasného stanoviska OSD</w:t>
      </w:r>
      <w:r w:rsidR="003B6F68" w:rsidRPr="0093306C">
        <w:rPr>
          <w:rFonts w:ascii="Times New Roman" w:hAnsi="Times New Roman"/>
          <w:b w:val="0"/>
          <w:i w:val="0"/>
        </w:rPr>
        <w:t>.</w:t>
      </w:r>
    </w:p>
    <w:p w14:paraId="5697B026" w14:textId="77777777" w:rsidR="00751886" w:rsidRDefault="003B6F68" w:rsidP="00C44134">
      <w:pPr>
        <w:pStyle w:val="Zkladntext"/>
        <w:numPr>
          <w:ilvl w:val="0"/>
          <w:numId w:val="30"/>
        </w:numPr>
        <w:tabs>
          <w:tab w:val="clear" w:pos="851"/>
          <w:tab w:val="num" w:pos="284"/>
        </w:tabs>
        <w:ind w:left="284" w:hanging="284"/>
        <w:jc w:val="both"/>
        <w:rPr>
          <w:rFonts w:ascii="Times New Roman" w:hAnsi="Times New Roman"/>
          <w:b w:val="0"/>
          <w:i w:val="0"/>
        </w:rPr>
      </w:pPr>
      <w:r w:rsidRPr="003B6F68">
        <w:rPr>
          <w:rFonts w:ascii="Times New Roman" w:hAnsi="Times New Roman"/>
          <w:b w:val="0"/>
          <w:i w:val="0"/>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w:t>
      </w:r>
      <w:r w:rsidR="00AB1D32" w:rsidRPr="003B6F68">
        <w:rPr>
          <w:rFonts w:ascii="Times New Roman" w:hAnsi="Times New Roman"/>
          <w:b w:val="0"/>
          <w:i w:val="0"/>
        </w:rPr>
        <w:lastRenderedPageBreak/>
        <w:t>a</w:t>
      </w:r>
      <w:r w:rsidR="00AB1D32">
        <w:rPr>
          <w:rFonts w:ascii="Times New Roman" w:hAnsi="Times New Roman"/>
          <w:b w:val="0"/>
          <w:i w:val="0"/>
        </w:rPr>
        <w:t> </w:t>
      </w:r>
      <w:r w:rsidRPr="003B6F68">
        <w:rPr>
          <w:rFonts w:ascii="Times New Roman" w:hAnsi="Times New Roman"/>
          <w:b w:val="0"/>
          <w:i w:val="0"/>
        </w:rPr>
        <w:t xml:space="preserve">převzetí celého díla, jakož i soupis provedených prací jednotlivých částí díla potvrzený </w:t>
      </w:r>
      <w:r w:rsidR="00472729">
        <w:rPr>
          <w:rFonts w:ascii="Times New Roman" w:hAnsi="Times New Roman"/>
          <w:b w:val="0"/>
          <w:i w:val="0"/>
        </w:rPr>
        <w:t>TDO</w:t>
      </w:r>
      <w:r w:rsidRPr="003B6F68">
        <w:rPr>
          <w:rFonts w:ascii="Times New Roman" w:hAnsi="Times New Roman"/>
          <w:b w:val="0"/>
          <w:i w:val="0"/>
        </w:rPr>
        <w:t xml:space="preserve"> </w:t>
      </w:r>
      <w:r w:rsidR="00AB1D32" w:rsidRPr="003B6F68">
        <w:rPr>
          <w:rFonts w:ascii="Times New Roman" w:hAnsi="Times New Roman"/>
          <w:b w:val="0"/>
          <w:i w:val="0"/>
        </w:rPr>
        <w:t>a</w:t>
      </w:r>
      <w:r w:rsidR="00AB1D32">
        <w:rPr>
          <w:rFonts w:ascii="Times New Roman" w:hAnsi="Times New Roman"/>
          <w:b w:val="0"/>
          <w:i w:val="0"/>
        </w:rPr>
        <w:t> </w:t>
      </w:r>
      <w:r w:rsidRPr="003B6F68">
        <w:rPr>
          <w:rFonts w:ascii="Times New Roman" w:hAnsi="Times New Roman"/>
          <w:b w:val="0"/>
          <w:i w:val="0"/>
        </w:rPr>
        <w:t>zástupcem objednatele.</w:t>
      </w:r>
      <w:r w:rsidR="00751886">
        <w:rPr>
          <w:rFonts w:ascii="Times New Roman" w:hAnsi="Times New Roman"/>
          <w:b w:val="0"/>
          <w:i w:val="0"/>
        </w:rPr>
        <w:t xml:space="preserve"> </w:t>
      </w:r>
    </w:p>
    <w:p w14:paraId="522B07E4" w14:textId="7294DC4C" w:rsidR="002F40E4" w:rsidRPr="00751886" w:rsidRDefault="002F40E4" w:rsidP="00C44134">
      <w:pPr>
        <w:pStyle w:val="Zkladntext"/>
        <w:numPr>
          <w:ilvl w:val="0"/>
          <w:numId w:val="30"/>
        </w:numPr>
        <w:tabs>
          <w:tab w:val="clear" w:pos="851"/>
          <w:tab w:val="num" w:pos="284"/>
        </w:tabs>
        <w:ind w:left="284" w:hanging="284"/>
        <w:jc w:val="both"/>
        <w:rPr>
          <w:rFonts w:ascii="Times New Roman" w:hAnsi="Times New Roman"/>
          <w:b w:val="0"/>
          <w:i w:val="0"/>
        </w:rPr>
      </w:pPr>
      <w:r w:rsidRPr="00751886">
        <w:rPr>
          <w:rFonts w:ascii="Times New Roman" w:hAnsi="Times New Roman"/>
          <w:b w:val="0"/>
          <w:i w:val="0"/>
        </w:rPr>
        <w:t>Faktury</w:t>
      </w:r>
      <w:r w:rsidR="00C44134">
        <w:rPr>
          <w:rFonts w:ascii="Times New Roman" w:hAnsi="Times New Roman"/>
          <w:b w:val="0"/>
          <w:i w:val="0"/>
        </w:rPr>
        <w:t xml:space="preserve"> budou rozděleny na jednotlivé</w:t>
      </w:r>
      <w:r w:rsidR="00C44134" w:rsidRPr="00751886">
        <w:rPr>
          <w:rFonts w:ascii="Times New Roman" w:hAnsi="Times New Roman"/>
          <w:b w:val="0"/>
          <w:i w:val="0"/>
        </w:rPr>
        <w:t xml:space="preserve"> </w:t>
      </w:r>
      <w:r w:rsidRPr="00751886">
        <w:rPr>
          <w:rFonts w:ascii="Times New Roman" w:hAnsi="Times New Roman"/>
          <w:b w:val="0"/>
          <w:i w:val="0"/>
        </w:rPr>
        <w:t>stavební a další profesní části.</w:t>
      </w:r>
    </w:p>
    <w:p w14:paraId="4F2422CE" w14:textId="77777777" w:rsidR="003B6F68" w:rsidRDefault="003B6F68" w:rsidP="003B6F68">
      <w:pPr>
        <w:ind w:left="142"/>
        <w:jc w:val="both"/>
      </w:pPr>
    </w:p>
    <w:p w14:paraId="1C088ED7" w14:textId="77777777" w:rsidR="007C3594" w:rsidRPr="003B6F68" w:rsidRDefault="007C3594" w:rsidP="003B6F68">
      <w:pPr>
        <w:ind w:left="142"/>
        <w:jc w:val="both"/>
      </w:pPr>
    </w:p>
    <w:p w14:paraId="0515C86D" w14:textId="76C2C6C7" w:rsidR="00421634" w:rsidRPr="00421634" w:rsidRDefault="00A66240" w:rsidP="00300ADC">
      <w:pPr>
        <w:pStyle w:val="Nadpis6"/>
        <w:spacing w:after="120"/>
      </w:pPr>
      <w:r w:rsidRPr="00C43B98">
        <w:rPr>
          <w:rFonts w:ascii="Times New Roman" w:hAnsi="Times New Roman"/>
          <w:u w:val="none"/>
        </w:rPr>
        <w:t>V</w:t>
      </w:r>
      <w:r w:rsidR="00663EA7">
        <w:rPr>
          <w:rFonts w:ascii="Times New Roman" w:hAnsi="Times New Roman"/>
          <w:u w:val="none"/>
        </w:rPr>
        <w:t>I</w:t>
      </w:r>
      <w:r w:rsidRPr="00C43B98">
        <w:rPr>
          <w:rFonts w:ascii="Times New Roman" w:hAnsi="Times New Roman"/>
          <w:u w:val="none"/>
        </w:rPr>
        <w:t>.</w:t>
      </w:r>
      <w:r w:rsidRPr="00176E21">
        <w:rPr>
          <w:rFonts w:eastAsia="Calibri"/>
          <w:b w:val="0"/>
          <w:szCs w:val="24"/>
          <w:u w:val="none"/>
        </w:rPr>
        <w:t xml:space="preserve"> </w:t>
      </w:r>
      <w:r w:rsidRPr="00176E21">
        <w:rPr>
          <w:rFonts w:ascii="Times New Roman" w:eastAsia="Calibri" w:hAnsi="Times New Roman"/>
          <w:caps w:val="0"/>
          <w:szCs w:val="24"/>
          <w:u w:val="none"/>
        </w:rPr>
        <w:t>Práva a povinnosti stran</w:t>
      </w:r>
    </w:p>
    <w:p w14:paraId="2FB6BABE" w14:textId="73FC8690" w:rsidR="0075034C" w:rsidRPr="002A3430" w:rsidRDefault="0075034C" w:rsidP="00C44134">
      <w:pPr>
        <w:pStyle w:val="Odstavecseseznamem"/>
        <w:numPr>
          <w:ilvl w:val="0"/>
          <w:numId w:val="5"/>
        </w:numPr>
        <w:tabs>
          <w:tab w:val="clear" w:pos="851"/>
          <w:tab w:val="num" w:pos="284"/>
        </w:tabs>
        <w:spacing w:before="120" w:after="0" w:line="240" w:lineRule="auto"/>
        <w:ind w:left="284" w:hanging="284"/>
        <w:jc w:val="both"/>
        <w:rPr>
          <w:sz w:val="24"/>
        </w:rPr>
      </w:pPr>
      <w:r w:rsidRPr="002A3430">
        <w:rPr>
          <w:rFonts w:ascii="Times New Roman" w:hAnsi="Times New Roman"/>
          <w:sz w:val="24"/>
        </w:rPr>
        <w:t>Zhotovitel se zavazuje provést dílo kompletně, řádně, v patřičné kvalitě, včas, na svůj náklad a nebezpečí v souladu s platnými právními předpisy a ČSN a dodržovat platné hygienické, zdravotní, požární, bez</w:t>
      </w:r>
      <w:r w:rsidR="00296E4E">
        <w:rPr>
          <w:rFonts w:ascii="Times New Roman" w:hAnsi="Times New Roman"/>
          <w:sz w:val="24"/>
        </w:rPr>
        <w:t xml:space="preserve">pečnostní, </w:t>
      </w:r>
      <w:r w:rsidR="0063584C" w:rsidRPr="002A3430">
        <w:rPr>
          <w:rFonts w:ascii="Times New Roman" w:hAnsi="Times New Roman"/>
          <w:sz w:val="24"/>
        </w:rPr>
        <w:t xml:space="preserve">ekologické </w:t>
      </w:r>
      <w:r w:rsidR="00296E4E">
        <w:rPr>
          <w:rFonts w:ascii="Times New Roman" w:hAnsi="Times New Roman"/>
          <w:sz w:val="24"/>
        </w:rPr>
        <w:t xml:space="preserve">a technické </w:t>
      </w:r>
      <w:r w:rsidR="0063584C" w:rsidRPr="002A3430">
        <w:rPr>
          <w:rFonts w:ascii="Times New Roman" w:hAnsi="Times New Roman"/>
          <w:sz w:val="24"/>
        </w:rPr>
        <w:t>předpisy</w:t>
      </w:r>
      <w:r w:rsidRPr="002A3430">
        <w:rPr>
          <w:rFonts w:ascii="Times New Roman" w:hAnsi="Times New Roman"/>
          <w:sz w:val="24"/>
        </w:rPr>
        <w:t xml:space="preserve"> a závazné normy</w:t>
      </w:r>
      <w:r w:rsidR="00296E4E">
        <w:rPr>
          <w:rFonts w:ascii="Times New Roman" w:hAnsi="Times New Roman"/>
          <w:sz w:val="24"/>
        </w:rPr>
        <w:t xml:space="preserve"> a technologické postupy</w:t>
      </w:r>
      <w:r w:rsidRPr="002A3430">
        <w:rPr>
          <w:rFonts w:ascii="Times New Roman" w:hAnsi="Times New Roman"/>
          <w:sz w:val="24"/>
        </w:rPr>
        <w:t>.</w:t>
      </w:r>
      <w:r w:rsidR="001C0AC1">
        <w:rPr>
          <w:rFonts w:ascii="Times New Roman" w:hAnsi="Times New Roman"/>
          <w:sz w:val="24"/>
        </w:rPr>
        <w:t xml:space="preserve"> </w:t>
      </w:r>
      <w:r w:rsidR="001C0AC1" w:rsidRPr="001C0AC1">
        <w:rPr>
          <w:rFonts w:ascii="Times New Roman" w:hAnsi="Times New Roman"/>
          <w:sz w:val="24"/>
        </w:rPr>
        <w:t>Dodávky materiálu budou v první jakostní třídě doloženy certifikáty a prohlášení o shodě, musí být jasně a zřetelně znám výrobce dodávaného výrobku či materiálu.</w:t>
      </w:r>
    </w:p>
    <w:p w14:paraId="1026C6E5" w14:textId="27EC2C12" w:rsidR="00C328DE" w:rsidRPr="009C42A7" w:rsidRDefault="00C328DE" w:rsidP="00C44134">
      <w:pPr>
        <w:numPr>
          <w:ilvl w:val="0"/>
          <w:numId w:val="5"/>
        </w:numPr>
        <w:tabs>
          <w:tab w:val="clear" w:pos="851"/>
          <w:tab w:val="num" w:pos="284"/>
        </w:tabs>
        <w:spacing w:before="120"/>
        <w:ind w:left="284" w:hanging="284"/>
        <w:jc w:val="both"/>
        <w:rPr>
          <w:sz w:val="24"/>
        </w:rPr>
      </w:pPr>
      <w:r w:rsidRPr="009C42A7">
        <w:rPr>
          <w:sz w:val="24"/>
        </w:rPr>
        <w:t xml:space="preserve">Práce budou provedeny při zajištění veškeré nezbytné přepravy, vyložení, svislé dopravy, zabudování, ochrany, bezpečnostních opatření v rámci BOZP a PO, potřebných pracovních sil </w:t>
      </w:r>
      <w:r w:rsidR="00AB1D32" w:rsidRPr="009C42A7">
        <w:rPr>
          <w:sz w:val="24"/>
        </w:rPr>
        <w:t>a</w:t>
      </w:r>
      <w:r w:rsidR="00AB1D32">
        <w:rPr>
          <w:sz w:val="24"/>
        </w:rPr>
        <w:t> </w:t>
      </w:r>
      <w:r w:rsidRPr="009C42A7">
        <w:rPr>
          <w:sz w:val="24"/>
        </w:rPr>
        <w:t xml:space="preserve">materiálů, řízení prací, lešení, výrobních prostor a jiných dočasných prací, které jsou zapotřebí </w:t>
      </w:r>
      <w:r w:rsidR="00AB1D32" w:rsidRPr="009C42A7">
        <w:rPr>
          <w:sz w:val="24"/>
        </w:rPr>
        <w:t>k</w:t>
      </w:r>
      <w:r w:rsidR="00AB1D32">
        <w:rPr>
          <w:sz w:val="24"/>
        </w:rPr>
        <w:t> </w:t>
      </w:r>
      <w:r w:rsidRPr="009C42A7">
        <w:rPr>
          <w:sz w:val="24"/>
        </w:rPr>
        <w:t>řádnému provedení a předání předmětu díla, provedení všech předepsaných zkoušek a revizí.</w:t>
      </w:r>
    </w:p>
    <w:p w14:paraId="3AA8F7B0" w14:textId="2A6369F5" w:rsidR="003C7384" w:rsidRPr="009C42A7" w:rsidRDefault="0075034C" w:rsidP="00C44134">
      <w:pPr>
        <w:numPr>
          <w:ilvl w:val="0"/>
          <w:numId w:val="5"/>
        </w:numPr>
        <w:tabs>
          <w:tab w:val="clear" w:pos="851"/>
          <w:tab w:val="num" w:pos="284"/>
        </w:tabs>
        <w:spacing w:before="120"/>
        <w:ind w:left="284" w:hanging="284"/>
        <w:jc w:val="both"/>
        <w:rPr>
          <w:sz w:val="24"/>
        </w:rPr>
      </w:pPr>
      <w:r w:rsidRPr="009C42A7">
        <w:rPr>
          <w:sz w:val="24"/>
        </w:rPr>
        <w:t xml:space="preserve">Objednatel se zavazuje předat zhotoviteli </w:t>
      </w:r>
      <w:r w:rsidR="00705208" w:rsidRPr="009C42A7">
        <w:rPr>
          <w:sz w:val="24"/>
        </w:rPr>
        <w:t xml:space="preserve">a zhotovitel převzít do 7 dnů od podpisu smlouvy </w:t>
      </w:r>
      <w:r w:rsidR="00E34397" w:rsidRPr="009C42A7">
        <w:rPr>
          <w:sz w:val="24"/>
        </w:rPr>
        <w:t>místo plnění</w:t>
      </w:r>
      <w:r w:rsidRPr="009C42A7">
        <w:rPr>
          <w:sz w:val="24"/>
        </w:rPr>
        <w:t xml:space="preserve"> způsobilé k řádnému a nerušenému plnění předmětu díla ve smyslu této smlouvy. </w:t>
      </w:r>
      <w:r w:rsidR="003C7384" w:rsidRPr="009C42A7">
        <w:rPr>
          <w:sz w:val="24"/>
        </w:rPr>
        <w:t xml:space="preserve"> </w:t>
      </w:r>
    </w:p>
    <w:p w14:paraId="7F32F320" w14:textId="42E4B76B" w:rsidR="00C30097" w:rsidRPr="009C42A7" w:rsidRDefault="00C30097" w:rsidP="00C44134">
      <w:pPr>
        <w:numPr>
          <w:ilvl w:val="0"/>
          <w:numId w:val="5"/>
        </w:numPr>
        <w:tabs>
          <w:tab w:val="clear" w:pos="851"/>
          <w:tab w:val="num" w:pos="284"/>
        </w:tabs>
        <w:spacing w:before="120"/>
        <w:ind w:left="284" w:hanging="284"/>
        <w:jc w:val="both"/>
        <w:rPr>
          <w:sz w:val="24"/>
        </w:rPr>
      </w:pPr>
      <w:r w:rsidRPr="009C42A7">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14:paraId="60A60ACF" w14:textId="6B8B4938" w:rsidR="00C30097" w:rsidRDefault="00C30097" w:rsidP="00C44134">
      <w:pPr>
        <w:numPr>
          <w:ilvl w:val="0"/>
          <w:numId w:val="5"/>
        </w:numPr>
        <w:tabs>
          <w:tab w:val="clear" w:pos="851"/>
          <w:tab w:val="num" w:pos="284"/>
        </w:tabs>
        <w:spacing w:before="120"/>
        <w:ind w:left="284" w:hanging="284"/>
        <w:jc w:val="both"/>
        <w:rPr>
          <w:sz w:val="24"/>
        </w:rPr>
      </w:pPr>
      <w:r w:rsidRPr="009C42A7">
        <w:rPr>
          <w:sz w:val="24"/>
        </w:rPr>
        <w:t xml:space="preserve">Zhotovitel zahájí stavební práce bez zbytečného odkladu po předání staveniště objednatelem a ukončí stavební práce nejpozději do termínu </w:t>
      </w:r>
      <w:r w:rsidR="008770C4" w:rsidRPr="009C42A7">
        <w:rPr>
          <w:sz w:val="24"/>
        </w:rPr>
        <w:t xml:space="preserve">uvedeného </w:t>
      </w:r>
      <w:r w:rsidRPr="009C42A7">
        <w:rPr>
          <w:sz w:val="24"/>
        </w:rPr>
        <w:t>v </w:t>
      </w:r>
      <w:r w:rsidR="008770C4" w:rsidRPr="009C42A7">
        <w:rPr>
          <w:sz w:val="24"/>
        </w:rPr>
        <w:t xml:space="preserve">čl. </w:t>
      </w:r>
      <w:r w:rsidRPr="009C42A7">
        <w:rPr>
          <w:sz w:val="24"/>
        </w:rPr>
        <w:t>II. této smlouvy.</w:t>
      </w:r>
    </w:p>
    <w:p w14:paraId="4CB67C07" w14:textId="6EC3A7DA" w:rsidR="00E674C1" w:rsidRPr="00E674C1" w:rsidRDefault="00E674C1" w:rsidP="00E674C1">
      <w:pPr>
        <w:numPr>
          <w:ilvl w:val="0"/>
          <w:numId w:val="5"/>
        </w:numPr>
        <w:tabs>
          <w:tab w:val="clear" w:pos="851"/>
          <w:tab w:val="num" w:pos="284"/>
        </w:tabs>
        <w:spacing w:before="120"/>
        <w:ind w:left="284" w:hanging="284"/>
        <w:jc w:val="both"/>
        <w:rPr>
          <w:sz w:val="24"/>
        </w:rPr>
      </w:pPr>
      <w:r w:rsidRPr="00E674C1">
        <w:rPr>
          <w:sz w:val="24"/>
          <w:szCs w:val="24"/>
        </w:rPr>
        <w:t>Odstranění zařízení a vyklizení místa plnění bude provedeno nejpozději do 7 kalendářních dnů ode dne předání a převzetí díla.</w:t>
      </w:r>
    </w:p>
    <w:p w14:paraId="5CF98E86" w14:textId="77777777" w:rsidR="00C30097" w:rsidRPr="009C42A7" w:rsidRDefault="00C30097" w:rsidP="00C44134">
      <w:pPr>
        <w:numPr>
          <w:ilvl w:val="0"/>
          <w:numId w:val="5"/>
        </w:numPr>
        <w:tabs>
          <w:tab w:val="clear" w:pos="851"/>
          <w:tab w:val="num" w:pos="284"/>
        </w:tabs>
        <w:spacing w:before="120"/>
        <w:ind w:left="284" w:hanging="284"/>
        <w:jc w:val="both"/>
        <w:rPr>
          <w:sz w:val="24"/>
        </w:rPr>
      </w:pPr>
      <w:r w:rsidRPr="009C42A7">
        <w:rPr>
          <w:sz w:val="24"/>
        </w:rPr>
        <w:t>Objednatel se zavazuje, že umožní po dokončení díla zhotoviteli přístup do objektu díla za účelem odstranění případných vad.</w:t>
      </w:r>
    </w:p>
    <w:p w14:paraId="6CDD9706" w14:textId="1B2C2231" w:rsidR="00C30097" w:rsidRPr="0076534E" w:rsidRDefault="00C30097" w:rsidP="00C44134">
      <w:pPr>
        <w:numPr>
          <w:ilvl w:val="0"/>
          <w:numId w:val="5"/>
        </w:numPr>
        <w:tabs>
          <w:tab w:val="clear" w:pos="851"/>
          <w:tab w:val="left" w:pos="0"/>
          <w:tab w:val="num" w:pos="284"/>
        </w:tabs>
        <w:spacing w:before="120"/>
        <w:ind w:left="284" w:hanging="284"/>
        <w:jc w:val="both"/>
        <w:rPr>
          <w:b/>
          <w:sz w:val="24"/>
        </w:rPr>
      </w:pPr>
      <w:r w:rsidRPr="0076534E">
        <w:rPr>
          <w:sz w:val="24"/>
        </w:rPr>
        <w:t xml:space="preserve">Objednatel je oprávněn průběžně kontrolovat provádění díla formou kontrolních dnů, kdy </w:t>
      </w:r>
      <w:r w:rsidR="00502B8C" w:rsidRPr="0076534E">
        <w:rPr>
          <w:sz w:val="24"/>
        </w:rPr>
        <w:t xml:space="preserve">první </w:t>
      </w:r>
      <w:r w:rsidR="00AB1D32" w:rsidRPr="0076534E">
        <w:rPr>
          <w:sz w:val="24"/>
        </w:rPr>
        <w:t> </w:t>
      </w:r>
      <w:r w:rsidRPr="0076534E">
        <w:rPr>
          <w:sz w:val="24"/>
        </w:rPr>
        <w:t>kontrolní den stanoví objednatel při předání staveniště. Další kontrolní den bude stanoven po dohodě se zhotovitelem</w:t>
      </w:r>
      <w:r w:rsidR="00B34592" w:rsidRPr="0076534E">
        <w:rPr>
          <w:sz w:val="24"/>
        </w:rPr>
        <w:t xml:space="preserve"> vždy minimálně 1x týdně.</w:t>
      </w:r>
    </w:p>
    <w:p w14:paraId="0BF7B40C" w14:textId="77777777" w:rsidR="00C30097" w:rsidRPr="00E674C1" w:rsidRDefault="00C30097" w:rsidP="00C44134">
      <w:pPr>
        <w:numPr>
          <w:ilvl w:val="0"/>
          <w:numId w:val="5"/>
        </w:numPr>
        <w:tabs>
          <w:tab w:val="clear" w:pos="851"/>
          <w:tab w:val="left" w:pos="0"/>
          <w:tab w:val="num" w:pos="284"/>
        </w:tabs>
        <w:spacing w:before="120"/>
        <w:ind w:left="284" w:hanging="284"/>
        <w:jc w:val="both"/>
        <w:rPr>
          <w:b/>
          <w:sz w:val="24"/>
        </w:rPr>
      </w:pPr>
      <w:r w:rsidRPr="009C42A7">
        <w:rPr>
          <w:sz w:val="24"/>
        </w:rPr>
        <w:t>Zhotovitel je povinen písemně vyzvat objednatele k převzetí konstrukcí, které budou zakryty, minimálně 3 pracovní dny předem. O převzetí konstrukcí bude učiněn zápis ve stavebním deníku.</w:t>
      </w:r>
    </w:p>
    <w:p w14:paraId="69558391" w14:textId="77777777" w:rsidR="00FB3BA8" w:rsidRPr="00C44134" w:rsidRDefault="00930DB7" w:rsidP="00C44134">
      <w:pPr>
        <w:numPr>
          <w:ilvl w:val="0"/>
          <w:numId w:val="5"/>
        </w:numPr>
        <w:tabs>
          <w:tab w:val="clear" w:pos="851"/>
          <w:tab w:val="num" w:pos="426"/>
        </w:tabs>
        <w:spacing w:before="120"/>
        <w:ind w:left="426" w:hanging="426"/>
        <w:jc w:val="both"/>
        <w:rPr>
          <w:b/>
          <w:sz w:val="24"/>
        </w:rPr>
      </w:pPr>
      <w:r w:rsidRPr="00C44134">
        <w:rPr>
          <w:sz w:val="24"/>
        </w:rPr>
        <w:t xml:space="preserve">Původcem odpadu vzniklého při provádění díla je zhotovitel. </w:t>
      </w:r>
      <w:r w:rsidR="00FB3BA8" w:rsidRPr="00C44134">
        <w:rPr>
          <w:sz w:val="24"/>
        </w:rPr>
        <w:t>Zhotovitel je povinen provést průběžný a závěrečný úklid, odvoz a ekologickou likvidaci demontovaného materiálu a veškerého vzniklého odpadu včetně uložení na skládku určenou příslušným úřadem. Nakládání s odpady bude řešeno v souladu se zákonem č. 185/2001 Sb. o odpadech, ve znění pozdějších předpisů.</w:t>
      </w:r>
    </w:p>
    <w:p w14:paraId="11982B9F" w14:textId="7287079F" w:rsidR="00FB3BA8" w:rsidRPr="00C44134" w:rsidRDefault="00FB3BA8" w:rsidP="00C44134">
      <w:pPr>
        <w:numPr>
          <w:ilvl w:val="0"/>
          <w:numId w:val="5"/>
        </w:numPr>
        <w:tabs>
          <w:tab w:val="clear" w:pos="851"/>
          <w:tab w:val="num" w:pos="426"/>
        </w:tabs>
        <w:spacing w:before="120"/>
        <w:ind w:left="426" w:hanging="426"/>
        <w:jc w:val="both"/>
        <w:rPr>
          <w:b/>
          <w:sz w:val="24"/>
        </w:rPr>
      </w:pPr>
      <w:r w:rsidRPr="00C44134">
        <w:rPr>
          <w:sz w:val="24"/>
        </w:rPr>
        <w:t>Doklady o likvidaci odpadu budou předány objednateli do 10 dnů od odevzdání odpadu včetně dokladů o výkupu – vážní lístky.</w:t>
      </w:r>
    </w:p>
    <w:p w14:paraId="09930BB6" w14:textId="4ABCD2C9" w:rsidR="00930DB7" w:rsidRPr="00C44134" w:rsidRDefault="00B1096A" w:rsidP="00C44134">
      <w:pPr>
        <w:numPr>
          <w:ilvl w:val="0"/>
          <w:numId w:val="5"/>
        </w:numPr>
        <w:tabs>
          <w:tab w:val="num" w:pos="426"/>
        </w:tabs>
        <w:spacing w:before="120"/>
        <w:ind w:left="426" w:hanging="426"/>
        <w:jc w:val="both"/>
        <w:rPr>
          <w:b/>
          <w:sz w:val="24"/>
        </w:rPr>
      </w:pPr>
      <w:r w:rsidRPr="00C44134">
        <w:rPr>
          <w:sz w:val="24"/>
        </w:rPr>
        <w:t xml:space="preserve">Zhotovitel při </w:t>
      </w:r>
      <w:r w:rsidR="00211C35">
        <w:rPr>
          <w:sz w:val="24"/>
        </w:rPr>
        <w:t>kontrole OSD</w:t>
      </w:r>
      <w:r w:rsidRPr="00C44134">
        <w:rPr>
          <w:sz w:val="24"/>
        </w:rPr>
        <w:t xml:space="preserve"> doloží způsob nakládání s odpady, identifikační čísla zařízení (IČZ), kam byly odpady předány, a souhlas místně příslušného krajského úřadu k provozování těchto zařízení včetně provozních řádů těchto zařízení, kde budou odpady vzniklé při realizaci díla uvedeny.</w:t>
      </w:r>
      <w:r w:rsidR="00930DB7" w:rsidRPr="00C44134">
        <w:rPr>
          <w:sz w:val="24"/>
        </w:rPr>
        <w:t xml:space="preserve"> </w:t>
      </w:r>
    </w:p>
    <w:p w14:paraId="40153850" w14:textId="0330A241" w:rsidR="00FA2D4A" w:rsidRPr="00C44134" w:rsidRDefault="00FA2D4A" w:rsidP="00C44134">
      <w:pPr>
        <w:numPr>
          <w:ilvl w:val="0"/>
          <w:numId w:val="5"/>
        </w:numPr>
        <w:tabs>
          <w:tab w:val="clear" w:pos="851"/>
          <w:tab w:val="left" w:pos="426"/>
        </w:tabs>
        <w:spacing w:before="120"/>
        <w:ind w:left="426" w:hanging="426"/>
        <w:jc w:val="both"/>
        <w:rPr>
          <w:sz w:val="24"/>
        </w:rPr>
      </w:pPr>
      <w:r w:rsidRPr="00C44134">
        <w:rPr>
          <w:sz w:val="24"/>
        </w:rPr>
        <w:t>Zhotovitel bere na vědomí, že budova</w:t>
      </w:r>
      <w:r w:rsidR="00144D7E" w:rsidRPr="00C44134">
        <w:rPr>
          <w:sz w:val="24"/>
        </w:rPr>
        <w:t>,</w:t>
      </w:r>
      <w:r w:rsidRPr="00C44134">
        <w:rPr>
          <w:sz w:val="24"/>
        </w:rPr>
        <w:t xml:space="preserve"> v níž bude dílo provádět, je součástí vojenského areálu</w:t>
      </w:r>
      <w:r w:rsidR="00E674C1">
        <w:rPr>
          <w:sz w:val="24"/>
        </w:rPr>
        <w:t>, dílo bude prováděno za provozu.</w:t>
      </w:r>
    </w:p>
    <w:p w14:paraId="091E2E3B" w14:textId="77777777" w:rsidR="00605DE4" w:rsidRPr="00C44134" w:rsidRDefault="00605DE4" w:rsidP="00C44134">
      <w:pPr>
        <w:numPr>
          <w:ilvl w:val="0"/>
          <w:numId w:val="5"/>
        </w:numPr>
        <w:tabs>
          <w:tab w:val="clear" w:pos="851"/>
          <w:tab w:val="left" w:pos="0"/>
          <w:tab w:val="num" w:pos="426"/>
        </w:tabs>
        <w:spacing w:before="120"/>
        <w:ind w:left="284" w:hanging="284"/>
        <w:jc w:val="both"/>
        <w:rPr>
          <w:sz w:val="24"/>
        </w:rPr>
      </w:pPr>
      <w:r w:rsidRPr="00C44134">
        <w:rPr>
          <w:sz w:val="24"/>
        </w:rPr>
        <w:t>Veškeré finanční prostředky získané za kovový odpad budou převedeny objednateli.</w:t>
      </w:r>
    </w:p>
    <w:p w14:paraId="4961F54A" w14:textId="5E3D645D" w:rsidR="00C44134" w:rsidRDefault="00605DE4" w:rsidP="00B9130D">
      <w:pPr>
        <w:numPr>
          <w:ilvl w:val="0"/>
          <w:numId w:val="5"/>
        </w:numPr>
        <w:tabs>
          <w:tab w:val="clear" w:pos="851"/>
          <w:tab w:val="left" w:pos="0"/>
          <w:tab w:val="num" w:pos="426"/>
        </w:tabs>
        <w:spacing w:before="120"/>
        <w:ind w:left="284" w:hanging="284"/>
        <w:jc w:val="both"/>
        <w:rPr>
          <w:sz w:val="24"/>
        </w:rPr>
      </w:pPr>
      <w:r w:rsidRPr="00C44134">
        <w:rPr>
          <w:sz w:val="24"/>
        </w:rPr>
        <w:t xml:space="preserve">Veškeré administrativní poplatky </w:t>
      </w:r>
      <w:r w:rsidR="00B34592">
        <w:rPr>
          <w:sz w:val="24"/>
        </w:rPr>
        <w:t xml:space="preserve">spojení s realizací </w:t>
      </w:r>
      <w:r w:rsidRPr="00C44134">
        <w:rPr>
          <w:sz w:val="24"/>
        </w:rPr>
        <w:t>hradí zhotovitel.</w:t>
      </w:r>
    </w:p>
    <w:p w14:paraId="75B8D980" w14:textId="77777777" w:rsidR="007C3594" w:rsidRPr="00C44134" w:rsidRDefault="007C3594" w:rsidP="007C3594">
      <w:pPr>
        <w:tabs>
          <w:tab w:val="left" w:pos="0"/>
        </w:tabs>
        <w:spacing w:before="120"/>
        <w:ind w:left="284"/>
        <w:jc w:val="both"/>
        <w:rPr>
          <w:sz w:val="24"/>
        </w:rPr>
      </w:pPr>
    </w:p>
    <w:p w14:paraId="738FF7F7" w14:textId="4A8DD9D0" w:rsidR="00AE2642" w:rsidRDefault="00F866AD" w:rsidP="002E7917">
      <w:pPr>
        <w:pStyle w:val="Nadpis6"/>
        <w:keepNext w:val="0"/>
        <w:spacing w:beforeLines="20" w:before="48" w:after="120"/>
        <w:rPr>
          <w:rFonts w:ascii="Times New Roman" w:hAnsi="Times New Roman"/>
          <w:caps w:val="0"/>
          <w:u w:val="none"/>
        </w:rPr>
      </w:pPr>
      <w:r w:rsidRPr="00A27386">
        <w:rPr>
          <w:rFonts w:ascii="Times New Roman" w:hAnsi="Times New Roman"/>
          <w:u w:val="none"/>
        </w:rPr>
        <w:lastRenderedPageBreak/>
        <w:t>VI</w:t>
      </w:r>
      <w:r w:rsidR="001B624F">
        <w:rPr>
          <w:rFonts w:ascii="Times New Roman" w:hAnsi="Times New Roman"/>
          <w:u w:val="none"/>
        </w:rPr>
        <w:t>I</w:t>
      </w:r>
      <w:r w:rsidRPr="00A27386">
        <w:rPr>
          <w:rFonts w:ascii="Times New Roman" w:hAnsi="Times New Roman"/>
          <w:u w:val="none"/>
        </w:rPr>
        <w:t xml:space="preserve">. </w:t>
      </w:r>
      <w:r w:rsidR="00AE2642" w:rsidRPr="002A3430">
        <w:rPr>
          <w:rFonts w:ascii="Times New Roman" w:hAnsi="Times New Roman"/>
          <w:caps w:val="0"/>
          <w:u w:val="none"/>
        </w:rPr>
        <w:t>Odpovědnost za vady – záruka</w:t>
      </w:r>
    </w:p>
    <w:p w14:paraId="7528AAD9" w14:textId="108076CC" w:rsidR="00AE2642" w:rsidRPr="00B54AA7" w:rsidRDefault="007A55BA" w:rsidP="00C44134">
      <w:pPr>
        <w:pStyle w:val="Odstavecseseznamem"/>
        <w:numPr>
          <w:ilvl w:val="0"/>
          <w:numId w:val="6"/>
        </w:numPr>
        <w:tabs>
          <w:tab w:val="clear" w:pos="851"/>
          <w:tab w:val="num" w:pos="567"/>
        </w:tabs>
        <w:spacing w:before="120" w:after="0" w:line="240" w:lineRule="auto"/>
        <w:ind w:left="284" w:hanging="284"/>
        <w:jc w:val="both"/>
        <w:rPr>
          <w:sz w:val="24"/>
        </w:rPr>
      </w:pPr>
      <w:r w:rsidRPr="00B54AA7">
        <w:rPr>
          <w:rFonts w:ascii="Times New Roman" w:hAnsi="Times New Roman"/>
          <w:sz w:val="24"/>
        </w:rPr>
        <w:t>Zhotovitel poskytuje objednateli záruku za jakost, že dílo bude mít vlastnosti stanovené touto smlouvou včetně jejích příloh a není-li jich, pak vlastnosti obvyklé 60 mě</w:t>
      </w:r>
      <w:r w:rsidR="007067A2" w:rsidRPr="00B54AA7">
        <w:rPr>
          <w:rFonts w:ascii="Times New Roman" w:hAnsi="Times New Roman"/>
          <w:sz w:val="24"/>
        </w:rPr>
        <w:t>síců</w:t>
      </w:r>
      <w:r w:rsidRPr="00B54AA7">
        <w:rPr>
          <w:rFonts w:ascii="Times New Roman" w:hAnsi="Times New Roman"/>
          <w:sz w:val="24"/>
        </w:rPr>
        <w:t xml:space="preserve"> od předání díla</w:t>
      </w:r>
      <w:r w:rsidR="007067A2" w:rsidRPr="00B54AA7">
        <w:rPr>
          <w:rFonts w:ascii="Times New Roman" w:hAnsi="Times New Roman"/>
          <w:sz w:val="24"/>
        </w:rPr>
        <w:t xml:space="preserve"> (dále jen „záruční doba“)</w:t>
      </w:r>
      <w:r w:rsidRPr="00B54AA7">
        <w:rPr>
          <w:rFonts w:ascii="Times New Roman" w:hAnsi="Times New Roman"/>
          <w:sz w:val="24"/>
        </w:rPr>
        <w:t>.</w:t>
      </w:r>
    </w:p>
    <w:p w14:paraId="342F4B3B" w14:textId="2B5A3472" w:rsidR="0075034C" w:rsidRPr="00BA1192" w:rsidRDefault="0075034C" w:rsidP="00C44134">
      <w:pPr>
        <w:numPr>
          <w:ilvl w:val="0"/>
          <w:numId w:val="6"/>
        </w:numPr>
        <w:tabs>
          <w:tab w:val="clear" w:pos="851"/>
          <w:tab w:val="num" w:pos="567"/>
        </w:tabs>
        <w:spacing w:before="120"/>
        <w:ind w:left="284" w:hanging="284"/>
        <w:jc w:val="both"/>
        <w:rPr>
          <w:sz w:val="24"/>
        </w:rPr>
      </w:pPr>
      <w:r w:rsidRPr="00BA1192">
        <w:rPr>
          <w:sz w:val="24"/>
        </w:rPr>
        <w:t>Záru</w:t>
      </w:r>
      <w:r w:rsidR="00385092">
        <w:rPr>
          <w:sz w:val="24"/>
        </w:rPr>
        <w:t>ční doba</w:t>
      </w:r>
      <w:r w:rsidRPr="00BA1192">
        <w:rPr>
          <w:sz w:val="24"/>
        </w:rPr>
        <w:t xml:space="preserve"> počíná běžet dnem řádného dokončení díla po odstranění všech případných vad</w:t>
      </w:r>
      <w:r w:rsidR="00BA1192">
        <w:rPr>
          <w:sz w:val="24"/>
        </w:rPr>
        <w:t xml:space="preserve"> </w:t>
      </w:r>
      <w:r w:rsidRPr="00BA1192">
        <w:rPr>
          <w:sz w:val="24"/>
        </w:rPr>
        <w:t>z úspěšného přejímacího řízení. Zhotovitel zabezpečí odstranění případných skrytých vad díla, zjištěných v záruční době</w:t>
      </w:r>
      <w:r w:rsidR="008770C4" w:rsidRPr="00BA1192">
        <w:rPr>
          <w:sz w:val="24"/>
        </w:rPr>
        <w:t>,</w:t>
      </w:r>
      <w:r w:rsidRPr="00BA1192">
        <w:rPr>
          <w:sz w:val="24"/>
        </w:rPr>
        <w:t xml:space="preserve"> nejpozději do 48 hod. od nahlášení závad.</w:t>
      </w:r>
    </w:p>
    <w:p w14:paraId="3B7FAB46" w14:textId="1F862BBA" w:rsidR="007A55BA" w:rsidRPr="00B54AA7" w:rsidRDefault="007A55BA" w:rsidP="00C44134">
      <w:pPr>
        <w:numPr>
          <w:ilvl w:val="0"/>
          <w:numId w:val="6"/>
        </w:numPr>
        <w:tabs>
          <w:tab w:val="clear" w:pos="851"/>
          <w:tab w:val="num" w:pos="567"/>
        </w:tabs>
        <w:spacing w:before="120"/>
        <w:ind w:left="284" w:hanging="284"/>
        <w:jc w:val="both"/>
        <w:rPr>
          <w:sz w:val="24"/>
        </w:rPr>
      </w:pPr>
      <w:r w:rsidRPr="00B54AA7">
        <w:rPr>
          <w:sz w:val="24"/>
        </w:rPr>
        <w:t xml:space="preserve">Zhotovitel poskytuje objednateli záruku za jakost materiálů použitých zhotovitelem při provádění díla a vybavení a technologií, jež jsou součástí předmětu díla po dobu 24 měsíců ode dne písemného převzetí plně dokončeného a bezvadného díla objednatelem dle čl. </w:t>
      </w:r>
      <w:r w:rsidR="007067A2" w:rsidRPr="00B54AA7">
        <w:rPr>
          <w:sz w:val="24"/>
        </w:rPr>
        <w:t>IX</w:t>
      </w:r>
      <w:r w:rsidR="00751886">
        <w:rPr>
          <w:sz w:val="24"/>
        </w:rPr>
        <w:t>.</w:t>
      </w:r>
      <w:r w:rsidR="007067A2" w:rsidRPr="00B54AA7">
        <w:rPr>
          <w:sz w:val="24"/>
        </w:rPr>
        <w:t xml:space="preserve"> této smlouvy, popřípadě po záruční dobu stanovenou výrobcem určitého materiálu nebo vybavení a technologie, pokud taková záruční doba stanovená výrobcem bude delší než výše uvedená doba.</w:t>
      </w:r>
    </w:p>
    <w:p w14:paraId="1565EEC7" w14:textId="77777777" w:rsidR="0075034C" w:rsidRPr="00BA1192" w:rsidRDefault="0075034C" w:rsidP="00C44134">
      <w:pPr>
        <w:numPr>
          <w:ilvl w:val="0"/>
          <w:numId w:val="6"/>
        </w:numPr>
        <w:tabs>
          <w:tab w:val="clear" w:pos="851"/>
          <w:tab w:val="num" w:pos="567"/>
        </w:tabs>
        <w:spacing w:before="120"/>
        <w:ind w:left="284" w:hanging="284"/>
        <w:jc w:val="both"/>
        <w:rPr>
          <w:sz w:val="24"/>
        </w:rPr>
      </w:pPr>
      <w:r w:rsidRPr="00BA1192">
        <w:rPr>
          <w:sz w:val="24"/>
        </w:rPr>
        <w:t xml:space="preserve">V záruční době se odstraňují skryté vady zdarma. </w:t>
      </w:r>
    </w:p>
    <w:p w14:paraId="028601B1" w14:textId="5F132520" w:rsidR="0075034C" w:rsidRPr="00BA1192" w:rsidRDefault="0075034C" w:rsidP="00C44134">
      <w:pPr>
        <w:numPr>
          <w:ilvl w:val="0"/>
          <w:numId w:val="6"/>
        </w:numPr>
        <w:tabs>
          <w:tab w:val="clear" w:pos="851"/>
          <w:tab w:val="num" w:pos="567"/>
        </w:tabs>
        <w:spacing w:before="120"/>
        <w:ind w:left="284" w:hanging="284"/>
        <w:jc w:val="both"/>
        <w:rPr>
          <w:sz w:val="24"/>
        </w:rPr>
      </w:pPr>
      <w:r w:rsidRPr="00BA1192">
        <w:rPr>
          <w:sz w:val="24"/>
        </w:rPr>
        <w:t>Objednatel se zavazuje, že případnou reklamaci vady díla uplatní bez zbytečného odkladu po jejím zjištění písemně do rukou oprávněného zástupce zhotovitele.</w:t>
      </w:r>
    </w:p>
    <w:p w14:paraId="69FB9C05" w14:textId="77078F3B" w:rsidR="0075034C" w:rsidRPr="00E674C1" w:rsidRDefault="0075034C" w:rsidP="00C44134">
      <w:pPr>
        <w:numPr>
          <w:ilvl w:val="0"/>
          <w:numId w:val="6"/>
        </w:numPr>
        <w:tabs>
          <w:tab w:val="clear" w:pos="851"/>
          <w:tab w:val="num" w:pos="567"/>
        </w:tabs>
        <w:spacing w:before="120"/>
        <w:ind w:left="284" w:hanging="284"/>
        <w:jc w:val="both"/>
        <w:rPr>
          <w:b/>
          <w:sz w:val="24"/>
        </w:rPr>
      </w:pPr>
      <w:r w:rsidRPr="00BA1192">
        <w:rPr>
          <w:sz w:val="24"/>
        </w:rPr>
        <w:t>Po dobu záruční doby nesmí dojít bez souhlasu zhotovitele k zásahům do provedeného díla. V opačném případě ztrácí objednatel právo reklamace a záruční doba končí okamžikem</w:t>
      </w:r>
      <w:r w:rsidR="00BA1192">
        <w:rPr>
          <w:sz w:val="24"/>
        </w:rPr>
        <w:t xml:space="preserve"> </w:t>
      </w:r>
      <w:r w:rsidRPr="00BA1192">
        <w:rPr>
          <w:sz w:val="24"/>
        </w:rPr>
        <w:t>neoprávněného zásahu na díle.</w:t>
      </w:r>
    </w:p>
    <w:p w14:paraId="2DDC7036" w14:textId="77777777" w:rsidR="00E674C1" w:rsidRPr="0076534E" w:rsidRDefault="00E674C1" w:rsidP="00E674C1">
      <w:pPr>
        <w:numPr>
          <w:ilvl w:val="0"/>
          <w:numId w:val="6"/>
        </w:numPr>
        <w:tabs>
          <w:tab w:val="clear" w:pos="851"/>
          <w:tab w:val="num" w:pos="567"/>
        </w:tabs>
        <w:spacing w:before="120" w:after="120"/>
        <w:ind w:left="284" w:hanging="284"/>
        <w:jc w:val="both"/>
        <w:rPr>
          <w:b/>
          <w:sz w:val="24"/>
          <w:szCs w:val="24"/>
        </w:rPr>
      </w:pPr>
      <w:r w:rsidRPr="0076534E">
        <w:rPr>
          <w:sz w:val="24"/>
          <w:szCs w:val="24"/>
        </w:rPr>
        <w:t xml:space="preserve">Neodstraní-li zhotovitel reklamované vady díla či jeho částí v dohodnuté lhůtě nebo nezahájí jejich odstranění; nebo oznámí-li zhotovitel před uplynutím lhůty k odstranění vad, že tyto neodstraní; nebo je-li zřejmé, že zhotovitel reklamované vady a nedodělky neodstraní je objednatel oprávněn zadat provedení oprav třetí osobě. </w:t>
      </w:r>
    </w:p>
    <w:p w14:paraId="1207FA41" w14:textId="1EB9D523" w:rsidR="00E674C1" w:rsidRPr="0076534E" w:rsidRDefault="00E674C1" w:rsidP="00E674C1">
      <w:pPr>
        <w:numPr>
          <w:ilvl w:val="0"/>
          <w:numId w:val="6"/>
        </w:numPr>
        <w:tabs>
          <w:tab w:val="clear" w:pos="851"/>
          <w:tab w:val="num" w:pos="567"/>
        </w:tabs>
        <w:spacing w:before="120" w:after="120"/>
        <w:ind w:left="284" w:hanging="284"/>
        <w:jc w:val="both"/>
        <w:rPr>
          <w:b/>
          <w:sz w:val="24"/>
          <w:szCs w:val="24"/>
        </w:rPr>
      </w:pPr>
      <w:r w:rsidRPr="0076534E">
        <w:rPr>
          <w:sz w:val="24"/>
          <w:szCs w:val="24"/>
        </w:rPr>
        <w:t>V případě, že nastane situace dle odst. 7 tohoto článku</w:t>
      </w:r>
      <w:r w:rsidR="003E44D0" w:rsidRPr="0076534E">
        <w:rPr>
          <w:sz w:val="24"/>
          <w:szCs w:val="24"/>
        </w:rPr>
        <w:t>,</w:t>
      </w:r>
      <w:r w:rsidRPr="0076534E">
        <w:rPr>
          <w:sz w:val="24"/>
          <w:szCs w:val="24"/>
        </w:rPr>
        <w:t xml:space="preserve"> vzniká objednateli vůči </w:t>
      </w:r>
      <w:r w:rsidR="003E44D0" w:rsidRPr="0076534E">
        <w:rPr>
          <w:sz w:val="24"/>
          <w:szCs w:val="24"/>
        </w:rPr>
        <w:t>zhotoviteli nárok</w:t>
      </w:r>
      <w:r w:rsidRPr="0076534E">
        <w:rPr>
          <w:sz w:val="24"/>
          <w:szCs w:val="24"/>
        </w:rPr>
        <w:t xml:space="preserve"> na zaplacení částky, kterou vynaložil na zajištění oprav třetí osobou, a to na základě vystaveného daňového dokladu se splatností 30 dní ode dne jeho doručení.</w:t>
      </w:r>
    </w:p>
    <w:p w14:paraId="7A380C20" w14:textId="671C8804" w:rsidR="00A66240" w:rsidRDefault="00DF6657" w:rsidP="00C44134">
      <w:pPr>
        <w:numPr>
          <w:ilvl w:val="0"/>
          <w:numId w:val="6"/>
        </w:numPr>
        <w:tabs>
          <w:tab w:val="clear" w:pos="851"/>
          <w:tab w:val="num" w:pos="567"/>
        </w:tabs>
        <w:spacing w:before="120"/>
        <w:ind w:left="284" w:hanging="284"/>
        <w:jc w:val="both"/>
      </w:pPr>
      <w:r w:rsidRPr="00BA1192">
        <w:rPr>
          <w:sz w:val="24"/>
        </w:rPr>
        <w:t>Nejpozději 14 dní před vypršením záruční doby proběhne kontrola díla ze strany objednatele.</w:t>
      </w:r>
    </w:p>
    <w:p w14:paraId="69B3C503" w14:textId="77777777" w:rsidR="00AB1D32" w:rsidRDefault="00AB1D32" w:rsidP="00B46B1D">
      <w:pPr>
        <w:rPr>
          <w:sz w:val="24"/>
          <w:szCs w:val="24"/>
        </w:rPr>
      </w:pPr>
    </w:p>
    <w:p w14:paraId="6116EB39" w14:textId="77777777" w:rsidR="007C3594" w:rsidRDefault="007C3594" w:rsidP="00B46B1D">
      <w:pPr>
        <w:rPr>
          <w:sz w:val="24"/>
          <w:szCs w:val="24"/>
        </w:rPr>
      </w:pPr>
    </w:p>
    <w:p w14:paraId="5D49FCDD" w14:textId="3EE9D156" w:rsidR="00B10CE7" w:rsidRPr="002A3430" w:rsidRDefault="00A66240" w:rsidP="002A3430">
      <w:pPr>
        <w:shd w:val="clear" w:color="00FFFF" w:fill="auto"/>
        <w:spacing w:after="120"/>
        <w:jc w:val="center"/>
        <w:rPr>
          <w:b/>
          <w:sz w:val="24"/>
        </w:rPr>
      </w:pPr>
      <w:r w:rsidRPr="00C43B98">
        <w:rPr>
          <w:b/>
          <w:sz w:val="24"/>
        </w:rPr>
        <w:t>VI</w:t>
      </w:r>
      <w:r w:rsidR="001B624F">
        <w:rPr>
          <w:b/>
          <w:sz w:val="24"/>
        </w:rPr>
        <w:t>I</w:t>
      </w:r>
      <w:r w:rsidR="00A27386">
        <w:rPr>
          <w:b/>
          <w:sz w:val="24"/>
        </w:rPr>
        <w:t>I</w:t>
      </w:r>
      <w:r w:rsidRPr="00C43B98">
        <w:rPr>
          <w:b/>
          <w:sz w:val="24"/>
        </w:rPr>
        <w:t xml:space="preserve">. </w:t>
      </w:r>
      <w:r w:rsidRPr="00176E21">
        <w:rPr>
          <w:b/>
          <w:sz w:val="24"/>
          <w:szCs w:val="24"/>
        </w:rPr>
        <w:t>Zvláštní ujednání</w:t>
      </w:r>
      <w:r w:rsidRPr="00C43B98" w:rsidDel="005F1391">
        <w:rPr>
          <w:b/>
          <w:sz w:val="24"/>
        </w:rPr>
        <w:t xml:space="preserve"> </w:t>
      </w:r>
    </w:p>
    <w:p w14:paraId="3937D460" w14:textId="2DDB2F68" w:rsidR="00E674C1" w:rsidRPr="00231BB5" w:rsidRDefault="00E674C1" w:rsidP="00C44134">
      <w:pPr>
        <w:pStyle w:val="Odstavecseseznamem"/>
        <w:numPr>
          <w:ilvl w:val="0"/>
          <w:numId w:val="44"/>
        </w:numPr>
        <w:spacing w:before="120" w:after="0" w:line="240" w:lineRule="auto"/>
        <w:ind w:left="284" w:hanging="284"/>
        <w:jc w:val="both"/>
        <w:rPr>
          <w:sz w:val="24"/>
          <w:szCs w:val="24"/>
        </w:rPr>
      </w:pPr>
      <w:r w:rsidRPr="000E78B0">
        <w:rPr>
          <w:rFonts w:ascii="Times New Roman" w:hAnsi="Times New Roman"/>
          <w:sz w:val="24"/>
          <w:szCs w:val="24"/>
        </w:rPr>
        <w:t>V případě, že dojde ke změně poddodavatele, prostřednictvím kterého zhotovitel prokazoval v zadávacím řízení kvalifikaci, je zhotovitel povinen před jeho změnou objednatele písemně informovat a vyžádat si jeho souhlasné stanovisko</w:t>
      </w:r>
    </w:p>
    <w:p w14:paraId="039E7370" w14:textId="557287F3" w:rsidR="0075034C" w:rsidRPr="002A3430" w:rsidRDefault="003A0942" w:rsidP="00C44134">
      <w:pPr>
        <w:pStyle w:val="Odstavecseseznamem"/>
        <w:numPr>
          <w:ilvl w:val="0"/>
          <w:numId w:val="44"/>
        </w:numPr>
        <w:spacing w:before="120" w:after="0" w:line="240" w:lineRule="auto"/>
        <w:ind w:left="284" w:hanging="284"/>
        <w:jc w:val="both"/>
        <w:rPr>
          <w:sz w:val="24"/>
          <w:szCs w:val="24"/>
        </w:rPr>
      </w:pPr>
      <w:r w:rsidRPr="002A3430">
        <w:rPr>
          <w:rFonts w:ascii="Times New Roman" w:hAnsi="Times New Roman"/>
          <w:sz w:val="24"/>
          <w:szCs w:val="24"/>
        </w:rPr>
        <w:t>Převzetím místa plnění</w:t>
      </w:r>
      <w:r w:rsidR="0075034C" w:rsidRPr="002A3430">
        <w:rPr>
          <w:rFonts w:ascii="Times New Roman" w:hAnsi="Times New Roman"/>
          <w:sz w:val="24"/>
          <w:szCs w:val="24"/>
        </w:rPr>
        <w:t xml:space="preserve"> zhotovitel přebírá v plném rozsahu odpovědnost za dodržování </w:t>
      </w:r>
      <w:r w:rsidR="00C12C0B" w:rsidRPr="002A3430">
        <w:rPr>
          <w:rFonts w:ascii="Times New Roman" w:hAnsi="Times New Roman"/>
          <w:sz w:val="24"/>
          <w:szCs w:val="24"/>
        </w:rPr>
        <w:t xml:space="preserve">platných </w:t>
      </w:r>
      <w:r w:rsidR="0075034C" w:rsidRPr="002A3430">
        <w:rPr>
          <w:rFonts w:ascii="Times New Roman" w:hAnsi="Times New Roman"/>
          <w:sz w:val="24"/>
          <w:szCs w:val="24"/>
        </w:rPr>
        <w:t>předpisů zajišťujících bezpečnost a ochranu zdraví, za dodržování příslušných protipožárních opatření a hygienických předpisů</w:t>
      </w:r>
      <w:r w:rsidR="00C12C0B" w:rsidRPr="002A3430">
        <w:rPr>
          <w:rFonts w:ascii="Times New Roman" w:hAnsi="Times New Roman"/>
          <w:sz w:val="24"/>
          <w:szCs w:val="24"/>
        </w:rPr>
        <w:t xml:space="preserve"> a ČSN.</w:t>
      </w:r>
    </w:p>
    <w:p w14:paraId="70BF3B5E" w14:textId="25D66346" w:rsidR="00197CB7" w:rsidRPr="002A3430" w:rsidRDefault="003A0942" w:rsidP="00C44134">
      <w:pPr>
        <w:numPr>
          <w:ilvl w:val="0"/>
          <w:numId w:val="44"/>
        </w:numPr>
        <w:spacing w:before="120"/>
        <w:ind w:left="284" w:hanging="284"/>
        <w:jc w:val="both"/>
        <w:rPr>
          <w:sz w:val="24"/>
          <w:szCs w:val="24"/>
        </w:rPr>
      </w:pPr>
      <w:r w:rsidRPr="00A27386">
        <w:rPr>
          <w:sz w:val="24"/>
          <w:szCs w:val="24"/>
        </w:rPr>
        <w:t>Odstranění zařízení a vyklizení místa plnění</w:t>
      </w:r>
      <w:r w:rsidR="00197CB7" w:rsidRPr="00A27386">
        <w:rPr>
          <w:sz w:val="24"/>
          <w:szCs w:val="24"/>
        </w:rPr>
        <w:t xml:space="preserve"> </w:t>
      </w:r>
      <w:r w:rsidR="0004438B" w:rsidRPr="00A27386">
        <w:rPr>
          <w:sz w:val="24"/>
          <w:szCs w:val="24"/>
        </w:rPr>
        <w:t xml:space="preserve">bude provedeno nejpozději </w:t>
      </w:r>
      <w:r w:rsidR="00F76CCA" w:rsidRPr="00A27386">
        <w:rPr>
          <w:sz w:val="24"/>
          <w:szCs w:val="24"/>
        </w:rPr>
        <w:t>do 7 </w:t>
      </w:r>
      <w:r w:rsidR="00AB62F1" w:rsidRPr="00AB1D32">
        <w:rPr>
          <w:sz w:val="24"/>
          <w:szCs w:val="24"/>
        </w:rPr>
        <w:t>kalendářních</w:t>
      </w:r>
      <w:r w:rsidR="0004438B" w:rsidRPr="002A3430">
        <w:rPr>
          <w:sz w:val="24"/>
          <w:szCs w:val="24"/>
        </w:rPr>
        <w:t xml:space="preserve"> dnů ode dne</w:t>
      </w:r>
      <w:r w:rsidR="00197CB7" w:rsidRPr="002A3430">
        <w:rPr>
          <w:sz w:val="24"/>
          <w:szCs w:val="24"/>
        </w:rPr>
        <w:t xml:space="preserve"> předání a převzetí díla.</w:t>
      </w:r>
    </w:p>
    <w:p w14:paraId="73558160" w14:textId="2CAB40C8" w:rsidR="0075034C" w:rsidRPr="00A27386" w:rsidRDefault="0075034C" w:rsidP="00C44134">
      <w:pPr>
        <w:numPr>
          <w:ilvl w:val="0"/>
          <w:numId w:val="44"/>
        </w:numPr>
        <w:spacing w:before="120"/>
        <w:ind w:left="284" w:hanging="284"/>
        <w:jc w:val="both"/>
        <w:rPr>
          <w:sz w:val="24"/>
          <w:szCs w:val="24"/>
        </w:rPr>
      </w:pPr>
      <w:r w:rsidRPr="002A343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2A3430">
        <w:rPr>
          <w:sz w:val="24"/>
          <w:szCs w:val="24"/>
        </w:rPr>
        <w:t>.</w:t>
      </w:r>
      <w:r w:rsidR="00231BB5">
        <w:rPr>
          <w:sz w:val="24"/>
          <w:szCs w:val="24"/>
        </w:rPr>
        <w:t> </w:t>
      </w:r>
      <w:r w:rsidRPr="00A27386">
        <w:rPr>
          <w:sz w:val="24"/>
          <w:szCs w:val="24"/>
        </w:rPr>
        <w:t>22/1997 Sb., v platném znění a předpisy souvisejícími.</w:t>
      </w:r>
    </w:p>
    <w:p w14:paraId="3251465F" w14:textId="6CBF2953" w:rsidR="00EA3BE5" w:rsidRPr="002A3430" w:rsidRDefault="00EA3BE5" w:rsidP="00C44134">
      <w:pPr>
        <w:numPr>
          <w:ilvl w:val="0"/>
          <w:numId w:val="44"/>
        </w:numPr>
        <w:spacing w:before="120"/>
        <w:ind w:left="284" w:hanging="284"/>
        <w:jc w:val="both"/>
        <w:rPr>
          <w:color w:val="000000" w:themeColor="text1"/>
          <w:sz w:val="24"/>
          <w:szCs w:val="24"/>
        </w:rPr>
      </w:pPr>
      <w:r w:rsidRPr="00A27386">
        <w:rPr>
          <w:sz w:val="24"/>
          <w:szCs w:val="24"/>
        </w:rPr>
        <w:t>Všichni pracovníci realizace díla musí být státními příslušníky členských států EU nebo členských zemí NATO</w:t>
      </w:r>
      <w:r w:rsidR="00296E4E">
        <w:rPr>
          <w:sz w:val="24"/>
          <w:szCs w:val="24"/>
        </w:rPr>
        <w:t>, realizace probíhá ve vojenském areálu za plného provozu.</w:t>
      </w:r>
    </w:p>
    <w:p w14:paraId="73058625" w14:textId="25269F65" w:rsidR="00197CB7" w:rsidRPr="002A3430" w:rsidRDefault="00197CB7" w:rsidP="00C44134">
      <w:pPr>
        <w:numPr>
          <w:ilvl w:val="0"/>
          <w:numId w:val="44"/>
        </w:numPr>
        <w:spacing w:before="120"/>
        <w:ind w:left="284" w:hanging="284"/>
        <w:jc w:val="both"/>
        <w:rPr>
          <w:sz w:val="24"/>
          <w:szCs w:val="24"/>
        </w:rPr>
      </w:pPr>
      <w:r w:rsidRPr="002A3430">
        <w:rPr>
          <w:sz w:val="24"/>
          <w:szCs w:val="24"/>
        </w:rPr>
        <w:t xml:space="preserve">Zhotovitel </w:t>
      </w:r>
      <w:r w:rsidR="001666A8" w:rsidRPr="002A3430">
        <w:rPr>
          <w:sz w:val="24"/>
          <w:szCs w:val="24"/>
        </w:rPr>
        <w:t>bere na vědomí, že</w:t>
      </w:r>
      <w:r w:rsidRPr="002A3430">
        <w:rPr>
          <w:sz w:val="24"/>
          <w:szCs w:val="24"/>
        </w:rPr>
        <w:t xml:space="preserve"> </w:t>
      </w:r>
      <w:r w:rsidR="001666A8" w:rsidRPr="002A3430">
        <w:rPr>
          <w:sz w:val="24"/>
          <w:szCs w:val="24"/>
        </w:rPr>
        <w:t xml:space="preserve">tato </w:t>
      </w:r>
      <w:r w:rsidRPr="002A3430">
        <w:rPr>
          <w:sz w:val="24"/>
          <w:szCs w:val="24"/>
        </w:rPr>
        <w:t>smlouv</w:t>
      </w:r>
      <w:r w:rsidR="001666A8" w:rsidRPr="002A3430">
        <w:rPr>
          <w:sz w:val="24"/>
          <w:szCs w:val="24"/>
        </w:rPr>
        <w:t>a</w:t>
      </w:r>
      <w:r w:rsidRPr="002A3430">
        <w:rPr>
          <w:sz w:val="24"/>
          <w:szCs w:val="24"/>
        </w:rPr>
        <w:t xml:space="preserve"> </w:t>
      </w:r>
      <w:r w:rsidR="00301184" w:rsidRPr="002A3430">
        <w:rPr>
          <w:sz w:val="24"/>
          <w:szCs w:val="24"/>
        </w:rPr>
        <w:t xml:space="preserve">včetně její změny a dodatků </w:t>
      </w:r>
      <w:r w:rsidR="001666A8" w:rsidRPr="002A3430">
        <w:rPr>
          <w:sz w:val="24"/>
          <w:szCs w:val="24"/>
        </w:rPr>
        <w:t xml:space="preserve">bude </w:t>
      </w:r>
      <w:r w:rsidR="00301184" w:rsidRPr="002A3430">
        <w:rPr>
          <w:sz w:val="24"/>
          <w:szCs w:val="24"/>
        </w:rPr>
        <w:t xml:space="preserve">uveřejněna </w:t>
      </w:r>
      <w:r w:rsidR="001666A8" w:rsidRPr="002A3430">
        <w:rPr>
          <w:sz w:val="24"/>
          <w:szCs w:val="24"/>
        </w:rPr>
        <w:t xml:space="preserve">v souladu </w:t>
      </w:r>
      <w:r w:rsidR="00AB1D32" w:rsidRPr="002A3430">
        <w:rPr>
          <w:sz w:val="24"/>
          <w:szCs w:val="24"/>
        </w:rPr>
        <w:t>s</w:t>
      </w:r>
      <w:r w:rsidR="00AB1D32">
        <w:rPr>
          <w:sz w:val="24"/>
          <w:szCs w:val="24"/>
        </w:rPr>
        <w:t> </w:t>
      </w:r>
      <w:r w:rsidR="0027338A" w:rsidRPr="002A3430">
        <w:rPr>
          <w:sz w:val="24"/>
          <w:szCs w:val="24"/>
        </w:rPr>
        <w:t xml:space="preserve">§ </w:t>
      </w:r>
      <w:r w:rsidR="001666A8" w:rsidRPr="002A3430">
        <w:rPr>
          <w:sz w:val="24"/>
          <w:szCs w:val="24"/>
        </w:rPr>
        <w:t>219 zákona č. 134/2016 Sb., o zadávání veřejných zakázek</w:t>
      </w:r>
      <w:r w:rsidR="004F42F0">
        <w:rPr>
          <w:sz w:val="24"/>
          <w:szCs w:val="24"/>
        </w:rPr>
        <w:t>,</w:t>
      </w:r>
      <w:r w:rsidR="00301184" w:rsidRPr="002A3430">
        <w:rPr>
          <w:sz w:val="24"/>
          <w:szCs w:val="24"/>
        </w:rPr>
        <w:t xml:space="preserve"> v platném znění.</w:t>
      </w:r>
      <w:r w:rsidR="001666A8" w:rsidRPr="002A3430">
        <w:rPr>
          <w:sz w:val="24"/>
          <w:szCs w:val="24"/>
        </w:rPr>
        <w:t xml:space="preserve"> </w:t>
      </w:r>
    </w:p>
    <w:p w14:paraId="35F83F44" w14:textId="77777777" w:rsidR="003033C6" w:rsidRPr="002A3430" w:rsidRDefault="00027C2C" w:rsidP="00C44134">
      <w:pPr>
        <w:pStyle w:val="Odstavecseseznamem"/>
        <w:numPr>
          <w:ilvl w:val="0"/>
          <w:numId w:val="44"/>
        </w:numPr>
        <w:spacing w:before="120" w:after="0" w:line="240" w:lineRule="auto"/>
        <w:ind w:left="284" w:hanging="284"/>
        <w:rPr>
          <w:rFonts w:ascii="Times New Roman" w:hAnsi="Times New Roman"/>
          <w:sz w:val="24"/>
          <w:szCs w:val="24"/>
        </w:rPr>
      </w:pPr>
      <w:r w:rsidRPr="002A3430">
        <w:rPr>
          <w:rFonts w:ascii="Times New Roman" w:hAnsi="Times New Roman"/>
          <w:sz w:val="24"/>
          <w:szCs w:val="24"/>
        </w:rPr>
        <w:t>Objednatel</w:t>
      </w:r>
      <w:r w:rsidR="003033C6" w:rsidRPr="002A3430">
        <w:rPr>
          <w:rFonts w:ascii="Times New Roman" w:hAnsi="Times New Roman"/>
          <w:sz w:val="24"/>
          <w:szCs w:val="24"/>
        </w:rPr>
        <w:t xml:space="preserve"> nepřipouští variantní řešení.</w:t>
      </w:r>
    </w:p>
    <w:p w14:paraId="0F9FD711" w14:textId="1E8E3FAC" w:rsidR="003B6F68" w:rsidRDefault="00B10CE7" w:rsidP="00C44134">
      <w:pPr>
        <w:pStyle w:val="Odstavecseseznamem"/>
        <w:numPr>
          <w:ilvl w:val="0"/>
          <w:numId w:val="44"/>
        </w:numPr>
        <w:spacing w:before="120" w:after="0" w:line="240" w:lineRule="auto"/>
        <w:ind w:left="284" w:hanging="284"/>
        <w:jc w:val="both"/>
        <w:rPr>
          <w:rFonts w:ascii="Times New Roman" w:hAnsi="Times New Roman"/>
          <w:sz w:val="24"/>
          <w:szCs w:val="24"/>
        </w:rPr>
      </w:pPr>
      <w:r w:rsidRPr="002A3430">
        <w:rPr>
          <w:rFonts w:ascii="Times New Roman" w:hAnsi="Times New Roman"/>
          <w:sz w:val="24"/>
          <w:szCs w:val="24"/>
        </w:rPr>
        <w:lastRenderedPageBreak/>
        <w:t xml:space="preserve">Zhotovitel prohlašuje, že je pojištěn na škody způsobené při své podnikatelské činnosti do výše min. </w:t>
      </w:r>
      <w:r w:rsidR="00DE3837">
        <w:rPr>
          <w:rFonts w:ascii="Times New Roman" w:hAnsi="Times New Roman"/>
          <w:sz w:val="24"/>
          <w:szCs w:val="24"/>
        </w:rPr>
        <w:t>3</w:t>
      </w:r>
      <w:r w:rsidR="004F42F0" w:rsidRPr="004F42F0">
        <w:rPr>
          <w:rFonts w:ascii="Times New Roman" w:hAnsi="Times New Roman"/>
          <w:sz w:val="24"/>
          <w:szCs w:val="24"/>
        </w:rPr>
        <w:t>.000.000</w:t>
      </w:r>
      <w:r w:rsidR="008770C4" w:rsidRPr="004F42F0">
        <w:rPr>
          <w:rFonts w:ascii="Times New Roman" w:hAnsi="Times New Roman"/>
          <w:sz w:val="24"/>
          <w:szCs w:val="24"/>
        </w:rPr>
        <w:t xml:space="preserve"> </w:t>
      </w:r>
      <w:r w:rsidR="000B70BA" w:rsidRPr="004F42F0">
        <w:rPr>
          <w:rFonts w:ascii="Times New Roman" w:hAnsi="Times New Roman"/>
          <w:sz w:val="24"/>
          <w:szCs w:val="24"/>
        </w:rPr>
        <w:t>K</w:t>
      </w:r>
      <w:r w:rsidRPr="004F42F0">
        <w:rPr>
          <w:rFonts w:ascii="Times New Roman" w:hAnsi="Times New Roman"/>
          <w:sz w:val="24"/>
          <w:szCs w:val="24"/>
        </w:rPr>
        <w:t>č</w:t>
      </w:r>
      <w:r w:rsidRPr="002A3430">
        <w:rPr>
          <w:rFonts w:ascii="Times New Roman" w:hAnsi="Times New Roman"/>
          <w:sz w:val="24"/>
          <w:szCs w:val="24"/>
        </w:rPr>
        <w:t>. Zhotovitel je povinen mít uzavřenu pojistnou smlouvu pro případ vzniku škody minimálně ve stejném rozsahu a výši, jak je uvedeno v tomto bodu, a to po celou dobu trvání smluvního vztahu založeného touto smlouvou.</w:t>
      </w:r>
    </w:p>
    <w:p w14:paraId="328DAE46" w14:textId="4AB42681" w:rsidR="00385092" w:rsidRPr="00FB3BA8" w:rsidRDefault="00FB3BA8" w:rsidP="00C44134">
      <w:pPr>
        <w:pStyle w:val="Odstavecseseznamem"/>
        <w:numPr>
          <w:ilvl w:val="0"/>
          <w:numId w:val="44"/>
        </w:numPr>
        <w:tabs>
          <w:tab w:val="left" w:pos="426"/>
        </w:tabs>
        <w:spacing w:before="120" w:after="0" w:line="240" w:lineRule="auto"/>
        <w:ind w:left="426" w:hanging="426"/>
        <w:jc w:val="both"/>
        <w:rPr>
          <w:sz w:val="24"/>
          <w:szCs w:val="24"/>
        </w:rPr>
      </w:pPr>
      <w:r w:rsidRPr="00FB3BA8">
        <w:rPr>
          <w:rFonts w:ascii="Times New Roman" w:hAnsi="Times New Roman"/>
          <w:sz w:val="24"/>
        </w:rPr>
        <w:t xml:space="preserve">Veškeré revize musí být prováděny revizním technikem s oprávněním od Ministerstva obrany, Odbor státního dozoru. </w:t>
      </w:r>
    </w:p>
    <w:p w14:paraId="1DEEAF5E" w14:textId="77777777" w:rsidR="00A9365E" w:rsidRDefault="00A9365E" w:rsidP="00944238">
      <w:pPr>
        <w:spacing w:after="120"/>
        <w:jc w:val="both"/>
        <w:rPr>
          <w:sz w:val="24"/>
          <w:szCs w:val="24"/>
        </w:rPr>
      </w:pPr>
    </w:p>
    <w:p w14:paraId="06047A7E" w14:textId="1B242BB4" w:rsidR="002368C4" w:rsidRPr="00AC76B4" w:rsidRDefault="001B624F" w:rsidP="002A3430">
      <w:pPr>
        <w:pStyle w:val="Nadpis6"/>
        <w:keepNext w:val="0"/>
        <w:spacing w:beforeLines="20" w:before="48" w:after="120"/>
      </w:pPr>
      <w:r>
        <w:rPr>
          <w:rFonts w:ascii="Times New Roman" w:hAnsi="Times New Roman"/>
          <w:u w:val="none"/>
        </w:rPr>
        <w:t>IX</w:t>
      </w:r>
      <w:r w:rsidR="002368C4" w:rsidRPr="00A27386">
        <w:rPr>
          <w:rFonts w:ascii="Times New Roman" w:hAnsi="Times New Roman"/>
          <w:u w:val="none"/>
        </w:rPr>
        <w:t xml:space="preserve">. </w:t>
      </w:r>
      <w:r w:rsidR="00BB0B5F">
        <w:rPr>
          <w:rFonts w:ascii="Times New Roman" w:hAnsi="Times New Roman"/>
          <w:caps w:val="0"/>
          <w:szCs w:val="24"/>
          <w:u w:val="none"/>
        </w:rPr>
        <w:t>Méněpráce</w:t>
      </w:r>
      <w:r w:rsidR="002A3430" w:rsidRPr="002A3430">
        <w:rPr>
          <w:rFonts w:ascii="Times New Roman" w:hAnsi="Times New Roman"/>
          <w:caps w:val="0"/>
          <w:szCs w:val="24"/>
          <w:u w:val="none"/>
        </w:rPr>
        <w:t xml:space="preserve"> a </w:t>
      </w:r>
      <w:r w:rsidR="00BB0B5F">
        <w:rPr>
          <w:rFonts w:ascii="Times New Roman" w:hAnsi="Times New Roman"/>
          <w:caps w:val="0"/>
          <w:szCs w:val="24"/>
          <w:u w:val="none"/>
        </w:rPr>
        <w:t>vícepráce</w:t>
      </w:r>
    </w:p>
    <w:p w14:paraId="74DBDE7B" w14:textId="02C8F26B" w:rsidR="002368C4" w:rsidRPr="002A3430" w:rsidRDefault="002368C4" w:rsidP="00C44134">
      <w:pPr>
        <w:pStyle w:val="Odstavecseseznamem"/>
        <w:numPr>
          <w:ilvl w:val="0"/>
          <w:numId w:val="37"/>
        </w:numPr>
        <w:tabs>
          <w:tab w:val="clear" w:pos="851"/>
          <w:tab w:val="num" w:pos="426"/>
        </w:tabs>
        <w:spacing w:before="120" w:after="0" w:line="240" w:lineRule="auto"/>
        <w:ind w:left="284" w:hanging="284"/>
        <w:jc w:val="both"/>
        <w:rPr>
          <w:sz w:val="24"/>
        </w:rPr>
      </w:pPr>
      <w:r w:rsidRPr="002A3430">
        <w:rPr>
          <w:rFonts w:ascii="Times New Roman" w:hAnsi="Times New Roman"/>
          <w:sz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14:paraId="31F3030E" w14:textId="4E7591F1" w:rsidR="002368C4" w:rsidRPr="00A27386" w:rsidRDefault="002368C4" w:rsidP="00C44134">
      <w:pPr>
        <w:pStyle w:val="Odstavecseseznamem"/>
        <w:numPr>
          <w:ilvl w:val="0"/>
          <w:numId w:val="37"/>
        </w:numPr>
        <w:tabs>
          <w:tab w:val="clear" w:pos="851"/>
          <w:tab w:val="num" w:pos="426"/>
        </w:tabs>
        <w:spacing w:before="120" w:after="0" w:line="240" w:lineRule="auto"/>
        <w:ind w:left="284" w:hanging="284"/>
        <w:jc w:val="both"/>
        <w:rPr>
          <w:sz w:val="24"/>
        </w:rPr>
      </w:pPr>
      <w:r w:rsidRPr="002A3430">
        <w:rPr>
          <w:rFonts w:ascii="Times New Roman" w:hAnsi="Times New Roman"/>
          <w:sz w:val="24"/>
          <w:szCs w:val="20"/>
        </w:rPr>
        <w:t>Stanovení ceny víceprací a méněprací</w:t>
      </w:r>
      <w:r w:rsidR="008770C4" w:rsidRPr="002A3430">
        <w:rPr>
          <w:rFonts w:ascii="Times New Roman" w:hAnsi="Times New Roman"/>
          <w:sz w:val="24"/>
          <w:szCs w:val="20"/>
        </w:rPr>
        <w:t>:</w:t>
      </w:r>
      <w:r w:rsidRPr="002A3430">
        <w:rPr>
          <w:rFonts w:ascii="Times New Roman" w:hAnsi="Times New Roman"/>
          <w:sz w:val="24"/>
          <w:szCs w:val="20"/>
        </w:rPr>
        <w:t xml:space="preserve"> </w:t>
      </w:r>
    </w:p>
    <w:p w14:paraId="52C8F8FE" w14:textId="77777777" w:rsidR="002368C4" w:rsidRPr="002368C4" w:rsidRDefault="002368C4" w:rsidP="00C44134">
      <w:pPr>
        <w:pStyle w:val="Odstavecseseznamem"/>
        <w:numPr>
          <w:ilvl w:val="1"/>
          <w:numId w:val="29"/>
        </w:numPr>
        <w:shd w:val="clear" w:color="00FFFF" w:fill="auto"/>
        <w:spacing w:before="120" w:after="0" w:line="240" w:lineRule="auto"/>
        <w:ind w:left="851"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14:paraId="0304F800" w14:textId="75F21799" w:rsidR="002368C4" w:rsidRPr="002368C4" w:rsidRDefault="002368C4" w:rsidP="00C44134">
      <w:pPr>
        <w:pStyle w:val="Odstavecseseznamem"/>
        <w:numPr>
          <w:ilvl w:val="1"/>
          <w:numId w:val="29"/>
        </w:numPr>
        <w:shd w:val="clear" w:color="00FFFF" w:fill="auto"/>
        <w:spacing w:before="120" w:after="0" w:line="240" w:lineRule="auto"/>
        <w:ind w:left="851"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w:t>
      </w:r>
      <w:r w:rsidR="00AB1D32">
        <w:rPr>
          <w:rFonts w:ascii="Times New Roman" w:hAnsi="Times New Roman"/>
          <w:sz w:val="24"/>
          <w:szCs w:val="24"/>
        </w:rPr>
        <w:t>Ú</w:t>
      </w:r>
      <w:r w:rsidRPr="002368C4">
        <w:rPr>
          <w:rFonts w:ascii="Times New Roman" w:hAnsi="Times New Roman"/>
          <w:sz w:val="24"/>
          <w:szCs w:val="24"/>
        </w:rPr>
        <w:t>RS Praha, a. s. nebo RTS, a. s.) pro to období, ve</w:t>
      </w:r>
      <w:r w:rsidR="00B150E0">
        <w:rPr>
          <w:rFonts w:ascii="Times New Roman" w:hAnsi="Times New Roman"/>
          <w:sz w:val="24"/>
          <w:szCs w:val="24"/>
        </w:rPr>
        <w:t> </w:t>
      </w:r>
      <w:r w:rsidRPr="002368C4">
        <w:rPr>
          <w:rFonts w:ascii="Times New Roman" w:hAnsi="Times New Roman"/>
          <w:sz w:val="24"/>
          <w:szCs w:val="24"/>
        </w:rPr>
        <w:t xml:space="preserve">kterém mají být vícepráce realizovány, snížené o </w:t>
      </w:r>
      <w:r w:rsidR="00C44134">
        <w:rPr>
          <w:rFonts w:ascii="Times New Roman" w:hAnsi="Times New Roman"/>
          <w:sz w:val="24"/>
          <w:szCs w:val="24"/>
        </w:rPr>
        <w:t>5</w:t>
      </w:r>
      <w:r w:rsidRPr="002368C4">
        <w:rPr>
          <w:rFonts w:ascii="Times New Roman" w:hAnsi="Times New Roman"/>
          <w:sz w:val="24"/>
          <w:szCs w:val="24"/>
        </w:rPr>
        <w:t xml:space="preserve"> %, </w:t>
      </w:r>
    </w:p>
    <w:p w14:paraId="70AAD5AA" w14:textId="77777777" w:rsidR="002368C4" w:rsidRPr="002368C4" w:rsidRDefault="002368C4" w:rsidP="00C44134">
      <w:pPr>
        <w:pStyle w:val="Odstavecseseznamem"/>
        <w:numPr>
          <w:ilvl w:val="1"/>
          <w:numId w:val="29"/>
        </w:numPr>
        <w:shd w:val="clear" w:color="00FFFF" w:fill="auto"/>
        <w:spacing w:before="120" w:after="0" w:line="240" w:lineRule="auto"/>
        <w:ind w:left="851"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64D3C767" w14:textId="77777777" w:rsidR="002368C4" w:rsidRPr="002368C4" w:rsidRDefault="002368C4" w:rsidP="00C44134">
      <w:pPr>
        <w:pStyle w:val="Odstavecseseznamem"/>
        <w:numPr>
          <w:ilvl w:val="1"/>
          <w:numId w:val="29"/>
        </w:numPr>
        <w:shd w:val="clear" w:color="00FFFF" w:fill="auto"/>
        <w:spacing w:before="120" w:after="0" w:line="240" w:lineRule="auto"/>
        <w:ind w:left="851"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2B95B9DF" w14:textId="3017CB2D" w:rsidR="002368C4" w:rsidRPr="002A3430" w:rsidRDefault="002368C4" w:rsidP="00C44134">
      <w:pPr>
        <w:pStyle w:val="Odstavecseseznamem"/>
        <w:numPr>
          <w:ilvl w:val="1"/>
          <w:numId w:val="29"/>
        </w:numPr>
        <w:shd w:val="clear" w:color="00FFFF" w:fill="auto"/>
        <w:spacing w:before="120" w:after="0" w:line="240" w:lineRule="auto"/>
        <w:ind w:left="851"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(méněpráce), budou odečteny ve výši součtu veškerých odpovídajících položek a</w:t>
      </w:r>
      <w:r w:rsidR="00B150E0">
        <w:rPr>
          <w:rFonts w:ascii="Times New Roman" w:hAnsi="Times New Roman"/>
          <w:sz w:val="24"/>
          <w:szCs w:val="24"/>
        </w:rPr>
        <w:t> </w:t>
      </w:r>
      <w:r w:rsidRPr="002368C4">
        <w:rPr>
          <w:rFonts w:ascii="Times New Roman" w:hAnsi="Times New Roman"/>
          <w:sz w:val="24"/>
          <w:szCs w:val="24"/>
        </w:rPr>
        <w:t>nákladů neprovedených dodávek a prací dle položkového rozpočtu.   </w:t>
      </w:r>
      <w:r w:rsidRPr="002A3430">
        <w:rPr>
          <w:rFonts w:ascii="Times New Roman" w:hAnsi="Times New Roman"/>
          <w:sz w:val="24"/>
          <w:szCs w:val="24"/>
        </w:rPr>
        <w:t xml:space="preserve">    </w:t>
      </w:r>
    </w:p>
    <w:p w14:paraId="2A0878BA" w14:textId="50CA16B6" w:rsidR="002368C4" w:rsidRPr="0054286E" w:rsidRDefault="002368C4" w:rsidP="00C44134">
      <w:pPr>
        <w:pStyle w:val="Odstavecseseznamem"/>
        <w:numPr>
          <w:ilvl w:val="0"/>
          <w:numId w:val="37"/>
        </w:numPr>
        <w:tabs>
          <w:tab w:val="clear" w:pos="851"/>
          <w:tab w:val="num" w:pos="284"/>
        </w:tabs>
        <w:spacing w:before="120" w:after="0" w:line="240" w:lineRule="auto"/>
        <w:ind w:left="284" w:hanging="284"/>
        <w:jc w:val="both"/>
        <w:rPr>
          <w:sz w:val="24"/>
        </w:rPr>
      </w:pPr>
      <w:r w:rsidRPr="002A3430">
        <w:rPr>
          <w:rFonts w:ascii="Times New Roman" w:hAnsi="Times New Roman"/>
          <w:sz w:val="24"/>
          <w:szCs w:val="20"/>
        </w:rPr>
        <w:t>Provedení změny v realizaci stavby je možné pouze na základě objednatelem schváleného</w:t>
      </w:r>
      <w:r w:rsidR="00AB1D32">
        <w:rPr>
          <w:rFonts w:ascii="Times New Roman" w:hAnsi="Times New Roman"/>
          <w:sz w:val="24"/>
          <w:szCs w:val="20"/>
        </w:rPr>
        <w:t xml:space="preserve"> </w:t>
      </w:r>
      <w:r w:rsidRPr="002A3430">
        <w:rPr>
          <w:rFonts w:ascii="Times New Roman" w:hAnsi="Times New Roman"/>
          <w:sz w:val="24"/>
          <w:szCs w:val="20"/>
        </w:rPr>
        <w:t xml:space="preserve">změnového listu. </w:t>
      </w:r>
    </w:p>
    <w:p w14:paraId="220C53CF" w14:textId="792E0754" w:rsidR="00FE5E24" w:rsidRPr="0054286E" w:rsidRDefault="002368C4" w:rsidP="00C44134">
      <w:pPr>
        <w:pStyle w:val="Odstavecseseznamem"/>
        <w:numPr>
          <w:ilvl w:val="0"/>
          <w:numId w:val="37"/>
        </w:numPr>
        <w:tabs>
          <w:tab w:val="clear" w:pos="851"/>
          <w:tab w:val="num" w:pos="284"/>
        </w:tabs>
        <w:spacing w:before="120" w:after="0" w:line="240" w:lineRule="auto"/>
        <w:ind w:left="284" w:hanging="284"/>
        <w:jc w:val="both"/>
        <w:rPr>
          <w:sz w:val="24"/>
        </w:rPr>
      </w:pPr>
      <w:r w:rsidRPr="002A3430">
        <w:rPr>
          <w:rFonts w:ascii="Times New Roman" w:hAnsi="Times New Roman"/>
          <w:sz w:val="24"/>
          <w:szCs w:val="20"/>
        </w:rPr>
        <w:t xml:space="preserve">Změny v realizaci stavby provedené na základě změnového listu budou začleněny do právního rámce této smlouvy o dílo samostatným dodatkem k této smlouvě o dílo. </w:t>
      </w:r>
    </w:p>
    <w:p w14:paraId="4DF7F6AD" w14:textId="78B29726" w:rsidR="002368C4" w:rsidRPr="00300ADC" w:rsidRDefault="002368C4" w:rsidP="00C44134">
      <w:pPr>
        <w:pStyle w:val="Odstavecseseznamem"/>
        <w:numPr>
          <w:ilvl w:val="0"/>
          <w:numId w:val="37"/>
        </w:numPr>
        <w:tabs>
          <w:tab w:val="clear" w:pos="851"/>
          <w:tab w:val="num" w:pos="284"/>
        </w:tabs>
        <w:spacing w:before="120" w:after="0" w:line="240" w:lineRule="auto"/>
        <w:ind w:left="284" w:hanging="284"/>
        <w:jc w:val="both"/>
        <w:rPr>
          <w:color w:val="FF0000"/>
          <w:sz w:val="24"/>
        </w:rPr>
      </w:pPr>
      <w:r w:rsidRPr="00B54AA7">
        <w:rPr>
          <w:rFonts w:ascii="Times New Roman" w:hAnsi="Times New Roman"/>
          <w:sz w:val="24"/>
          <w:szCs w:val="20"/>
        </w:rPr>
        <w:t>Fakturace ze strany zhotovitele za uznané vícepráce je možná až po schválení souhrnu víceprací a</w:t>
      </w:r>
      <w:r w:rsidR="00B150E0">
        <w:rPr>
          <w:rFonts w:ascii="Times New Roman" w:hAnsi="Times New Roman"/>
          <w:sz w:val="24"/>
          <w:szCs w:val="20"/>
        </w:rPr>
        <w:t> </w:t>
      </w:r>
      <w:r w:rsidRPr="00B54AA7">
        <w:rPr>
          <w:rFonts w:ascii="Times New Roman" w:hAnsi="Times New Roman"/>
          <w:sz w:val="24"/>
          <w:szCs w:val="20"/>
        </w:rPr>
        <w:t>méněprací nadřízenými resortními orgány objednatele, na jehož základě je možné provést dodatek o vypořádání víceprací a méněprací k této smlouvě o dílo.</w:t>
      </w:r>
    </w:p>
    <w:p w14:paraId="3CBF39D1" w14:textId="7A8A9EFD" w:rsidR="002368C4" w:rsidRPr="0054286E" w:rsidRDefault="002368C4" w:rsidP="00C44134">
      <w:pPr>
        <w:pStyle w:val="Odstavecseseznamem"/>
        <w:numPr>
          <w:ilvl w:val="0"/>
          <w:numId w:val="37"/>
        </w:numPr>
        <w:tabs>
          <w:tab w:val="clear" w:pos="851"/>
          <w:tab w:val="num" w:pos="284"/>
        </w:tabs>
        <w:spacing w:before="120" w:after="0" w:line="240" w:lineRule="auto"/>
        <w:ind w:left="284" w:hanging="284"/>
        <w:jc w:val="both"/>
        <w:rPr>
          <w:sz w:val="24"/>
        </w:rPr>
      </w:pPr>
      <w:r w:rsidRPr="002A3430">
        <w:rPr>
          <w:rFonts w:ascii="Times New Roman" w:hAnsi="Times New Roman"/>
          <w:sz w:val="24"/>
          <w:szCs w:val="20"/>
        </w:rPr>
        <w:t>Zhotovitel je povi</w:t>
      </w:r>
      <w:r w:rsidR="004F42F0">
        <w:rPr>
          <w:rFonts w:ascii="Times New Roman" w:hAnsi="Times New Roman"/>
          <w:sz w:val="24"/>
          <w:szCs w:val="20"/>
        </w:rPr>
        <w:t xml:space="preserve">nen na základě písemné žádosti </w:t>
      </w:r>
      <w:r w:rsidR="00AE3B28">
        <w:rPr>
          <w:rFonts w:ascii="Times New Roman" w:hAnsi="Times New Roman"/>
          <w:sz w:val="24"/>
          <w:szCs w:val="20"/>
        </w:rPr>
        <w:t xml:space="preserve">objednatele </w:t>
      </w:r>
      <w:r w:rsidRPr="002A3430">
        <w:rPr>
          <w:rFonts w:ascii="Times New Roman" w:hAnsi="Times New Roman"/>
          <w:sz w:val="24"/>
          <w:szCs w:val="20"/>
        </w:rPr>
        <w:t>provést případné vícepráce plynoucí z</w:t>
      </w:r>
      <w:r w:rsidR="00B150E0">
        <w:rPr>
          <w:rFonts w:ascii="Times New Roman" w:hAnsi="Times New Roman"/>
          <w:sz w:val="24"/>
          <w:szCs w:val="20"/>
        </w:rPr>
        <w:t> </w:t>
      </w:r>
      <w:r w:rsidRPr="002A3430">
        <w:rPr>
          <w:rFonts w:ascii="Times New Roman" w:hAnsi="Times New Roman"/>
          <w:sz w:val="24"/>
          <w:szCs w:val="20"/>
        </w:rPr>
        <w:t>postupu zakázky. Rozsah a cena víceprací musí být před jejich prováděním písemně odsouhlasena odpovědnými zástupci obou smluvních stran. Vícepráce do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nemají vliv na termín dokončení díla. Při rozsahu víceprací nad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se na žádost zhotovitele smluvní doba prodlouží</w:t>
      </w:r>
      <w:r w:rsidR="00245376">
        <w:rPr>
          <w:rFonts w:ascii="Times New Roman" w:hAnsi="Times New Roman"/>
          <w:sz w:val="24"/>
          <w:szCs w:val="20"/>
        </w:rPr>
        <w:t xml:space="preserve"> </w:t>
      </w:r>
      <w:r w:rsidRPr="002A3430">
        <w:rPr>
          <w:rFonts w:ascii="Times New Roman" w:hAnsi="Times New Roman"/>
          <w:sz w:val="24"/>
          <w:szCs w:val="20"/>
        </w:rPr>
        <w:t>o odpovídající dobu.</w:t>
      </w:r>
    </w:p>
    <w:p w14:paraId="6896E6AD" w14:textId="434F216F" w:rsidR="00382A1B" w:rsidRPr="00382A1B" w:rsidRDefault="0037024E" w:rsidP="00382A1B">
      <w:pPr>
        <w:pStyle w:val="Odstavecseseznamem"/>
        <w:numPr>
          <w:ilvl w:val="0"/>
          <w:numId w:val="37"/>
        </w:numPr>
        <w:tabs>
          <w:tab w:val="clear" w:pos="851"/>
          <w:tab w:val="num" w:pos="284"/>
        </w:tabs>
        <w:spacing w:before="120" w:after="0" w:line="240" w:lineRule="auto"/>
        <w:ind w:left="284" w:hanging="284"/>
        <w:jc w:val="both"/>
        <w:rPr>
          <w:sz w:val="24"/>
        </w:rPr>
      </w:pPr>
      <w:r w:rsidRPr="002A3430">
        <w:rPr>
          <w:rFonts w:ascii="Times New Roman" w:hAnsi="Times New Roman"/>
          <w:sz w:val="24"/>
          <w:szCs w:val="20"/>
        </w:rPr>
        <w:t xml:space="preserve">Zhotovitel bere na vědomí, </w:t>
      </w:r>
      <w:r w:rsidR="00981300" w:rsidRPr="002A3430">
        <w:rPr>
          <w:rFonts w:ascii="Times New Roman" w:hAnsi="Times New Roman"/>
          <w:sz w:val="24"/>
          <w:szCs w:val="20"/>
        </w:rPr>
        <w:t xml:space="preserve">že </w:t>
      </w:r>
      <w:r w:rsidR="00C25FA6" w:rsidRPr="002A3430">
        <w:rPr>
          <w:rFonts w:ascii="Times New Roman" w:hAnsi="Times New Roman"/>
          <w:sz w:val="24"/>
          <w:szCs w:val="20"/>
        </w:rPr>
        <w:t xml:space="preserve">jakékoliv vícepráce mohou být realizovány </w:t>
      </w:r>
      <w:r w:rsidRPr="002A3430">
        <w:rPr>
          <w:rFonts w:ascii="Times New Roman" w:hAnsi="Times New Roman"/>
          <w:sz w:val="24"/>
          <w:szCs w:val="20"/>
        </w:rPr>
        <w:t xml:space="preserve">pouze v souladu s § </w:t>
      </w:r>
      <w:r w:rsidR="00C25FA6" w:rsidRPr="002A3430">
        <w:rPr>
          <w:rFonts w:ascii="Times New Roman" w:hAnsi="Times New Roman"/>
          <w:sz w:val="24"/>
          <w:szCs w:val="20"/>
        </w:rPr>
        <w:t>222 zákona č. 134/2016 Sb., o za</w:t>
      </w:r>
      <w:r w:rsidRPr="002A3430">
        <w:rPr>
          <w:rFonts w:ascii="Times New Roman" w:hAnsi="Times New Roman"/>
          <w:sz w:val="24"/>
          <w:szCs w:val="20"/>
        </w:rPr>
        <w:t>dávání veřejných zakázek</w:t>
      </w:r>
      <w:r w:rsidR="004F42F0">
        <w:rPr>
          <w:rFonts w:ascii="Times New Roman" w:hAnsi="Times New Roman"/>
          <w:sz w:val="24"/>
          <w:szCs w:val="20"/>
        </w:rPr>
        <w:t>,</w:t>
      </w:r>
      <w:r w:rsidRPr="002A3430">
        <w:rPr>
          <w:rFonts w:ascii="Times New Roman" w:hAnsi="Times New Roman"/>
          <w:sz w:val="24"/>
          <w:szCs w:val="20"/>
        </w:rPr>
        <w:t xml:space="preserve"> v platném znění.</w:t>
      </w:r>
    </w:p>
    <w:p w14:paraId="061B8F26" w14:textId="77777777" w:rsidR="007C3594" w:rsidRPr="00EE5368" w:rsidRDefault="007C3594" w:rsidP="001A6F2A">
      <w:pPr>
        <w:autoSpaceDE w:val="0"/>
        <w:autoSpaceDN w:val="0"/>
        <w:adjustRightInd w:val="0"/>
        <w:rPr>
          <w:sz w:val="24"/>
          <w:szCs w:val="24"/>
        </w:rPr>
      </w:pPr>
    </w:p>
    <w:p w14:paraId="79B2CC37" w14:textId="0B320F15" w:rsidR="00AE2642" w:rsidRPr="00421634" w:rsidRDefault="00A66240" w:rsidP="002E7917">
      <w:pPr>
        <w:pStyle w:val="Nadpis6"/>
        <w:keepNext w:val="0"/>
        <w:spacing w:beforeLines="20" w:before="48" w:after="120"/>
        <w:rPr>
          <w:rFonts w:ascii="Times New Roman" w:hAnsi="Times New Roman"/>
          <w:u w:val="none"/>
        </w:rPr>
      </w:pPr>
      <w:r w:rsidRPr="00A27386">
        <w:rPr>
          <w:rFonts w:ascii="Times New Roman" w:hAnsi="Times New Roman"/>
          <w:u w:val="none"/>
        </w:rPr>
        <w:t xml:space="preserve">X. </w:t>
      </w:r>
      <w:r w:rsidRPr="002A3430">
        <w:rPr>
          <w:rFonts w:ascii="Times New Roman" w:hAnsi="Times New Roman"/>
          <w:caps w:val="0"/>
          <w:u w:val="none"/>
        </w:rPr>
        <w:t>Předání díla</w:t>
      </w:r>
    </w:p>
    <w:p w14:paraId="1A794224" w14:textId="5A77B4EB" w:rsidR="001B624F" w:rsidRPr="002E1BFA" w:rsidRDefault="00382A1B" w:rsidP="002E1BFA">
      <w:pPr>
        <w:spacing w:after="120"/>
        <w:jc w:val="both"/>
        <w:rPr>
          <w:sz w:val="24"/>
        </w:rPr>
      </w:pPr>
      <w:r>
        <w:rPr>
          <w:sz w:val="24"/>
        </w:rPr>
        <w:t xml:space="preserve"> </w:t>
      </w:r>
      <w:r w:rsidR="0075034C" w:rsidRPr="00382A1B">
        <w:rPr>
          <w:sz w:val="24"/>
        </w:rPr>
        <w:t xml:space="preserve">Zhotovitel oznámí objednateli 7 dnů předem termín, kdy dílo bude dokončeno a připraveno k předání. </w:t>
      </w:r>
      <w:r w:rsidR="00231BB5" w:rsidRPr="00382A1B">
        <w:rPr>
          <w:sz w:val="24"/>
        </w:rPr>
        <w:t>O </w:t>
      </w:r>
      <w:r w:rsidR="0075034C" w:rsidRPr="00382A1B">
        <w:rPr>
          <w:sz w:val="24"/>
        </w:rPr>
        <w:t>předání díla bude proveden zápis o předání a převzetí dokončeného díla, který podepíší zástupci obou smluvníc</w:t>
      </w:r>
      <w:r w:rsidR="00197CB7" w:rsidRPr="00382A1B">
        <w:rPr>
          <w:sz w:val="24"/>
        </w:rPr>
        <w:t>h stran a při kterém zhotovitel předá a objednatel pře</w:t>
      </w:r>
      <w:r w:rsidR="002354D1" w:rsidRPr="00382A1B">
        <w:rPr>
          <w:sz w:val="24"/>
        </w:rPr>
        <w:t xml:space="preserve">vezme veškerou dokumentaci dle </w:t>
      </w:r>
      <w:r w:rsidR="00654A49" w:rsidRPr="00382A1B">
        <w:rPr>
          <w:sz w:val="24"/>
        </w:rPr>
        <w:t>č</w:t>
      </w:r>
      <w:r w:rsidR="00197CB7" w:rsidRPr="00382A1B">
        <w:rPr>
          <w:sz w:val="24"/>
        </w:rPr>
        <w:t xml:space="preserve">lánku </w:t>
      </w:r>
      <w:r w:rsidR="002354D1" w:rsidRPr="00382A1B">
        <w:rPr>
          <w:sz w:val="24"/>
        </w:rPr>
        <w:t xml:space="preserve">č. </w:t>
      </w:r>
      <w:r w:rsidR="00245376" w:rsidRPr="00382A1B">
        <w:rPr>
          <w:sz w:val="24"/>
        </w:rPr>
        <w:t xml:space="preserve">I. </w:t>
      </w:r>
      <w:r w:rsidR="00197CB7" w:rsidRPr="00382A1B">
        <w:rPr>
          <w:sz w:val="24"/>
        </w:rPr>
        <w:t>této smlouvy.</w:t>
      </w:r>
    </w:p>
    <w:p w14:paraId="7E140674" w14:textId="38EB2AAE"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lastRenderedPageBreak/>
        <w:t>X</w:t>
      </w:r>
      <w:r w:rsidR="001B624F">
        <w:rPr>
          <w:rFonts w:ascii="Times New Roman" w:hAnsi="Times New Roman"/>
          <w:u w:val="none"/>
        </w:rPr>
        <w:t>I</w:t>
      </w:r>
      <w:r w:rsidRPr="00421634">
        <w:rPr>
          <w:rFonts w:ascii="Times New Roman" w:hAnsi="Times New Roman"/>
          <w:u w:val="none"/>
        </w:rPr>
        <w:t xml:space="preserve">. </w:t>
      </w:r>
      <w:r w:rsidR="00A66240">
        <w:rPr>
          <w:rFonts w:ascii="Times New Roman" w:hAnsi="Times New Roman"/>
          <w:u w:val="none"/>
        </w:rPr>
        <w:t>S</w:t>
      </w:r>
      <w:r w:rsidR="00A66240">
        <w:rPr>
          <w:rFonts w:ascii="Times New Roman" w:hAnsi="Times New Roman"/>
          <w:caps w:val="0"/>
          <w:u w:val="none"/>
        </w:rPr>
        <w:t>mluvní pokuty</w:t>
      </w:r>
    </w:p>
    <w:p w14:paraId="36C12287" w14:textId="77777777" w:rsidR="00211C35" w:rsidRDefault="001128D2" w:rsidP="00211C35">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rPr>
      </w:pPr>
      <w:r w:rsidRPr="002A3430">
        <w:rPr>
          <w:rFonts w:ascii="Times New Roman" w:hAnsi="Times New Roman"/>
          <w:sz w:val="24"/>
        </w:rPr>
        <w:t>Za prodlení s úhradou faktury zaplatí objednatel zhotoviteli smluvní pokutu ve výši 0,05 % z</w:t>
      </w:r>
      <w:r w:rsidR="00AB1D32">
        <w:rPr>
          <w:rFonts w:ascii="Times New Roman" w:hAnsi="Times New Roman"/>
          <w:sz w:val="24"/>
        </w:rPr>
        <w:t> </w:t>
      </w:r>
      <w:r w:rsidRPr="00300ADC">
        <w:rPr>
          <w:rFonts w:ascii="Times New Roman" w:hAnsi="Times New Roman"/>
          <w:sz w:val="24"/>
        </w:rPr>
        <w:t>fakturované částky za každý den prodlení.</w:t>
      </w:r>
    </w:p>
    <w:p w14:paraId="638046AF" w14:textId="3A2FDB80" w:rsidR="00C44134" w:rsidRPr="00211C35" w:rsidRDefault="00C44134" w:rsidP="00211C35">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rPr>
      </w:pPr>
      <w:r w:rsidRPr="00211C35">
        <w:rPr>
          <w:rFonts w:ascii="Times New Roman" w:hAnsi="Times New Roman"/>
          <w:sz w:val="24"/>
          <w:szCs w:val="20"/>
        </w:rPr>
        <w:t>Při prodlení zhotovitele s provedením topné zkoušky je objednatel oprávněn uplatnit smluvní pokutu ve výši</w:t>
      </w:r>
      <w:r w:rsidR="00A4156B">
        <w:rPr>
          <w:rFonts w:ascii="Times New Roman" w:hAnsi="Times New Roman"/>
          <w:sz w:val="24"/>
          <w:szCs w:val="20"/>
        </w:rPr>
        <w:t xml:space="preserve"> </w:t>
      </w:r>
      <w:r w:rsidR="00D929D5">
        <w:rPr>
          <w:rFonts w:ascii="Times New Roman" w:hAnsi="Times New Roman"/>
          <w:sz w:val="24"/>
          <w:szCs w:val="20"/>
        </w:rPr>
        <w:t>2</w:t>
      </w:r>
      <w:r w:rsidRPr="00211C35">
        <w:rPr>
          <w:rFonts w:ascii="Times New Roman" w:hAnsi="Times New Roman"/>
          <w:sz w:val="24"/>
          <w:szCs w:val="20"/>
        </w:rPr>
        <w:t> 000 Kč za každý den prodlení s předáním díla. Předáním díla se pro účely této sml</w:t>
      </w:r>
      <w:r w:rsidR="00211C35">
        <w:rPr>
          <w:rFonts w:ascii="Times New Roman" w:hAnsi="Times New Roman"/>
          <w:sz w:val="24"/>
          <w:szCs w:val="20"/>
        </w:rPr>
        <w:t>ouvy rozumí jeho předání včetně</w:t>
      </w:r>
      <w:r w:rsidR="00211C35" w:rsidRPr="00211C35">
        <w:rPr>
          <w:rFonts w:ascii="Times New Roman" w:hAnsi="Times New Roman"/>
          <w:sz w:val="24"/>
          <w:szCs w:val="20"/>
        </w:rPr>
        <w:t xml:space="preserve"> vydání souhlasného stanoviska OSD</w:t>
      </w:r>
      <w:r w:rsidRPr="00211C35">
        <w:rPr>
          <w:rFonts w:ascii="Times New Roman" w:hAnsi="Times New Roman"/>
          <w:sz w:val="24"/>
          <w:szCs w:val="20"/>
        </w:rPr>
        <w:t>.</w:t>
      </w:r>
    </w:p>
    <w:p w14:paraId="345859DD" w14:textId="032B1D84" w:rsidR="00195732" w:rsidRPr="00B54AA7" w:rsidRDefault="00385092" w:rsidP="00A4156B">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B54AA7">
        <w:rPr>
          <w:rFonts w:ascii="Times New Roman" w:hAnsi="Times New Roman"/>
          <w:sz w:val="24"/>
          <w:szCs w:val="20"/>
        </w:rPr>
        <w:t xml:space="preserve">Při prodlení zhotovitele s předáním díla je objednatel oprávněn uplatnit smluvní pokutu ve výši </w:t>
      </w:r>
      <w:r w:rsidR="00D929D5">
        <w:rPr>
          <w:rFonts w:ascii="Times New Roman" w:hAnsi="Times New Roman"/>
          <w:sz w:val="24"/>
          <w:szCs w:val="20"/>
        </w:rPr>
        <w:t>2</w:t>
      </w:r>
      <w:r w:rsidR="00FA5A7A">
        <w:rPr>
          <w:rFonts w:ascii="Times New Roman" w:hAnsi="Times New Roman"/>
          <w:sz w:val="24"/>
          <w:szCs w:val="20"/>
        </w:rPr>
        <w:t xml:space="preserve"> 000 Kč </w:t>
      </w:r>
      <w:r w:rsidRPr="00B54AA7">
        <w:rPr>
          <w:rFonts w:ascii="Times New Roman" w:hAnsi="Times New Roman"/>
          <w:sz w:val="24"/>
          <w:szCs w:val="20"/>
        </w:rPr>
        <w:t xml:space="preserve">za každý den prodlení s předáním díla. Předáním díla se pro účely této smlouvy rozumí jeho předání včetně </w:t>
      </w:r>
      <w:r w:rsidR="00211C35">
        <w:rPr>
          <w:rFonts w:ascii="Times New Roman" w:hAnsi="Times New Roman"/>
        </w:rPr>
        <w:t xml:space="preserve">vydání </w:t>
      </w:r>
      <w:r w:rsidR="00211C35" w:rsidRPr="00211C35">
        <w:rPr>
          <w:rFonts w:ascii="Times New Roman" w:hAnsi="Times New Roman"/>
        </w:rPr>
        <w:t>souhlasného stanoviska OSD</w:t>
      </w:r>
      <w:r w:rsidRPr="00211C35">
        <w:rPr>
          <w:rFonts w:ascii="Times New Roman" w:hAnsi="Times New Roman"/>
        </w:rPr>
        <w:t>.</w:t>
      </w:r>
      <w:r w:rsidR="007976B8" w:rsidRPr="00B54AA7">
        <w:rPr>
          <w:rFonts w:ascii="Times New Roman" w:hAnsi="Times New Roman"/>
          <w:sz w:val="24"/>
          <w:szCs w:val="20"/>
        </w:rPr>
        <w:t xml:space="preserve"> </w:t>
      </w:r>
    </w:p>
    <w:p w14:paraId="3C7C35F9" w14:textId="574EC342" w:rsidR="00AE2642" w:rsidRPr="00B54AA7" w:rsidRDefault="0038509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B54AA7">
        <w:rPr>
          <w:rFonts w:ascii="Times New Roman" w:hAnsi="Times New Roman"/>
          <w:sz w:val="24"/>
          <w:szCs w:val="20"/>
        </w:rPr>
        <w:t xml:space="preserve">Při prodlení zhotovitele s odstraněním vad a nedodělků </w:t>
      </w:r>
      <w:r w:rsidR="00AE2642" w:rsidRPr="00B54AA7">
        <w:rPr>
          <w:rFonts w:ascii="Times New Roman" w:hAnsi="Times New Roman"/>
          <w:sz w:val="24"/>
          <w:szCs w:val="20"/>
        </w:rPr>
        <w:t>v termínech stanovených v zápise o předání</w:t>
      </w:r>
      <w:r w:rsidRPr="00B54AA7">
        <w:rPr>
          <w:rFonts w:ascii="Times New Roman" w:hAnsi="Times New Roman"/>
          <w:sz w:val="24"/>
          <w:szCs w:val="20"/>
        </w:rPr>
        <w:t xml:space="preserve">, kdy tyto vady a nedodělky samy o sobě nebrání zahájení </w:t>
      </w:r>
      <w:r w:rsidR="002E1BFA">
        <w:rPr>
          <w:rFonts w:ascii="Times New Roman" w:hAnsi="Times New Roman"/>
          <w:sz w:val="24"/>
          <w:szCs w:val="20"/>
        </w:rPr>
        <w:t>kontroly OSD</w:t>
      </w:r>
      <w:r w:rsidRPr="00B54AA7">
        <w:rPr>
          <w:rFonts w:ascii="Times New Roman" w:hAnsi="Times New Roman"/>
          <w:sz w:val="24"/>
          <w:szCs w:val="20"/>
        </w:rPr>
        <w:t>, je objednatel oprávněn uplatnit smluvní poku</w:t>
      </w:r>
      <w:r w:rsidR="00E70FB7" w:rsidRPr="00B54AA7">
        <w:rPr>
          <w:rFonts w:ascii="Times New Roman" w:hAnsi="Times New Roman"/>
          <w:sz w:val="24"/>
          <w:szCs w:val="20"/>
        </w:rPr>
        <w:t>t</w:t>
      </w:r>
      <w:r w:rsidRPr="00B54AA7">
        <w:rPr>
          <w:rFonts w:ascii="Times New Roman" w:hAnsi="Times New Roman"/>
          <w:sz w:val="24"/>
          <w:szCs w:val="20"/>
        </w:rPr>
        <w:t xml:space="preserve">u ve výši </w:t>
      </w:r>
      <w:r w:rsidR="00D929D5">
        <w:rPr>
          <w:rFonts w:ascii="Times New Roman" w:hAnsi="Times New Roman"/>
          <w:sz w:val="24"/>
          <w:szCs w:val="20"/>
        </w:rPr>
        <w:t>2</w:t>
      </w:r>
      <w:r w:rsidR="00FA5A7A">
        <w:rPr>
          <w:rFonts w:ascii="Times New Roman" w:hAnsi="Times New Roman"/>
          <w:sz w:val="24"/>
          <w:szCs w:val="20"/>
        </w:rPr>
        <w:t xml:space="preserve"> 000 Kč </w:t>
      </w:r>
      <w:r w:rsidRPr="00B54AA7">
        <w:rPr>
          <w:rFonts w:ascii="Times New Roman" w:hAnsi="Times New Roman"/>
          <w:sz w:val="24"/>
          <w:szCs w:val="20"/>
        </w:rPr>
        <w:t>za každý den prodlení s jejich odstraněním</w:t>
      </w:r>
      <w:r w:rsidR="00AE2642" w:rsidRPr="00B54AA7">
        <w:rPr>
          <w:rFonts w:ascii="Times New Roman" w:hAnsi="Times New Roman"/>
          <w:sz w:val="24"/>
          <w:szCs w:val="20"/>
        </w:rPr>
        <w:t>.</w:t>
      </w:r>
    </w:p>
    <w:p w14:paraId="042F5E43" w14:textId="2B123F79" w:rsidR="00C85501" w:rsidRPr="00231BB5" w:rsidRDefault="00B0703E"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Při neplnění podmínek smlouvy a</w:t>
      </w:r>
      <w:r w:rsidR="00C85501" w:rsidRPr="00231BB5">
        <w:rPr>
          <w:rFonts w:ascii="Times New Roman" w:hAnsi="Times New Roman"/>
          <w:sz w:val="24"/>
          <w:szCs w:val="20"/>
        </w:rPr>
        <w:t xml:space="preserve"> porušování zákonných povinností má právo objednatel na smluvní pokutu ve výši </w:t>
      </w:r>
      <w:r w:rsidR="00D929D5">
        <w:rPr>
          <w:rFonts w:ascii="Times New Roman" w:hAnsi="Times New Roman"/>
          <w:sz w:val="24"/>
          <w:szCs w:val="20"/>
        </w:rPr>
        <w:t>2</w:t>
      </w:r>
      <w:r w:rsidR="00FA5A7A">
        <w:rPr>
          <w:rFonts w:ascii="Times New Roman" w:hAnsi="Times New Roman"/>
          <w:sz w:val="24"/>
          <w:szCs w:val="20"/>
        </w:rPr>
        <w:t xml:space="preserve"> 000 </w:t>
      </w:r>
      <w:r w:rsidR="00A11243" w:rsidRPr="00231BB5">
        <w:rPr>
          <w:rFonts w:ascii="Times New Roman" w:hAnsi="Times New Roman"/>
          <w:sz w:val="24"/>
          <w:szCs w:val="20"/>
        </w:rPr>
        <w:t>Kč</w:t>
      </w:r>
      <w:r w:rsidR="006375DA" w:rsidRPr="00231BB5">
        <w:rPr>
          <w:rFonts w:ascii="Times New Roman" w:hAnsi="Times New Roman"/>
          <w:sz w:val="24"/>
          <w:szCs w:val="20"/>
        </w:rPr>
        <w:t xml:space="preserve"> </w:t>
      </w:r>
      <w:r w:rsidR="00C85501" w:rsidRPr="00231BB5">
        <w:rPr>
          <w:rFonts w:ascii="Times New Roman" w:hAnsi="Times New Roman"/>
          <w:sz w:val="24"/>
          <w:szCs w:val="20"/>
        </w:rPr>
        <w:t>za každý započatý den a každé jednotlivé porušení.</w:t>
      </w:r>
    </w:p>
    <w:p w14:paraId="283FEAC9" w14:textId="3D0340EB" w:rsidR="001A6F2A" w:rsidRPr="00231BB5" w:rsidRDefault="00A27386"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A27386">
        <w:rPr>
          <w:rFonts w:ascii="Times New Roman" w:hAnsi="Times New Roman"/>
          <w:sz w:val="24"/>
          <w:szCs w:val="20"/>
        </w:rPr>
        <w:t>Smluvní pokuta za nevedení stavebního deníku nebo za nedostatečné vedení v rozporu s</w:t>
      </w:r>
      <w:r>
        <w:rPr>
          <w:rFonts w:ascii="Times New Roman" w:hAnsi="Times New Roman"/>
          <w:sz w:val="24"/>
          <w:szCs w:val="20"/>
        </w:rPr>
        <w:t> </w:t>
      </w:r>
      <w:r w:rsidRPr="00A27386">
        <w:rPr>
          <w:rFonts w:ascii="Times New Roman" w:hAnsi="Times New Roman"/>
          <w:sz w:val="24"/>
          <w:szCs w:val="20"/>
        </w:rPr>
        <w:t>vyhláškou č.</w:t>
      </w:r>
      <w:r w:rsidR="00AB1D32">
        <w:rPr>
          <w:rFonts w:ascii="Times New Roman" w:hAnsi="Times New Roman"/>
          <w:sz w:val="24"/>
          <w:szCs w:val="20"/>
        </w:rPr>
        <w:t> </w:t>
      </w:r>
      <w:r w:rsidRPr="00A27386">
        <w:rPr>
          <w:rFonts w:ascii="Times New Roman" w:hAnsi="Times New Roman"/>
          <w:sz w:val="24"/>
          <w:szCs w:val="20"/>
        </w:rPr>
        <w:t>499/2006 Sb., v platn</w:t>
      </w:r>
      <w:r w:rsidR="00D929D5">
        <w:rPr>
          <w:rFonts w:ascii="Times New Roman" w:hAnsi="Times New Roman"/>
          <w:sz w:val="24"/>
          <w:szCs w:val="20"/>
        </w:rPr>
        <w:t>ém znění je stanovena ve výši 2</w:t>
      </w:r>
      <w:r w:rsidR="00833EB3">
        <w:rPr>
          <w:rFonts w:ascii="Times New Roman" w:hAnsi="Times New Roman"/>
          <w:sz w:val="24"/>
          <w:szCs w:val="20"/>
        </w:rPr>
        <w:t xml:space="preserve"> </w:t>
      </w:r>
      <w:r w:rsidRPr="00A27386">
        <w:rPr>
          <w:rFonts w:ascii="Times New Roman" w:hAnsi="Times New Roman"/>
          <w:sz w:val="24"/>
          <w:szCs w:val="20"/>
        </w:rPr>
        <w:t>000 Kč / den do odstranění zjištěných nedostatků.</w:t>
      </w:r>
    </w:p>
    <w:p w14:paraId="371EEE92" w14:textId="1DEC60BA" w:rsidR="003A0942" w:rsidRPr="00231BB5" w:rsidRDefault="003A09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Sankce za nedodržování BOZP, požární ochrany a ochrany životního prostředí se řídí</w:t>
      </w:r>
      <w:r w:rsidR="00B0703E" w:rsidRPr="00231BB5">
        <w:rPr>
          <w:rFonts w:ascii="Times New Roman" w:hAnsi="Times New Roman"/>
          <w:sz w:val="24"/>
          <w:szCs w:val="20"/>
        </w:rPr>
        <w:t xml:space="preserve"> dle sazebníku pokut, který je </w:t>
      </w:r>
      <w:r w:rsidR="00FB56F5" w:rsidRPr="00231BB5">
        <w:rPr>
          <w:rFonts w:ascii="Times New Roman" w:hAnsi="Times New Roman"/>
          <w:sz w:val="24"/>
          <w:szCs w:val="20"/>
        </w:rPr>
        <w:t xml:space="preserve">přílohou </w:t>
      </w:r>
      <w:r w:rsidRPr="00231BB5">
        <w:rPr>
          <w:rFonts w:ascii="Times New Roman" w:hAnsi="Times New Roman"/>
          <w:sz w:val="24"/>
          <w:szCs w:val="20"/>
        </w:rPr>
        <w:t>č. 1</w:t>
      </w:r>
      <w:r w:rsidR="00B0703E" w:rsidRPr="00231BB5">
        <w:rPr>
          <w:rFonts w:ascii="Times New Roman" w:hAnsi="Times New Roman"/>
          <w:sz w:val="24"/>
          <w:szCs w:val="20"/>
        </w:rPr>
        <w:t xml:space="preserve"> této smlouvy.</w:t>
      </w:r>
    </w:p>
    <w:p w14:paraId="38B330CE" w14:textId="15D6E168" w:rsidR="002354D1" w:rsidRPr="0076534E" w:rsidRDefault="002354D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76534E">
        <w:rPr>
          <w:rFonts w:ascii="Times New Roman" w:hAnsi="Times New Roman"/>
          <w:sz w:val="24"/>
          <w:szCs w:val="20"/>
        </w:rPr>
        <w:t xml:space="preserve">Pokuty vzniklé vlivem stavební činnosti zhotovitele udělené </w:t>
      </w:r>
      <w:r w:rsidR="001A6F2A" w:rsidRPr="0076534E">
        <w:rPr>
          <w:rFonts w:ascii="Times New Roman" w:hAnsi="Times New Roman"/>
          <w:sz w:val="24"/>
          <w:szCs w:val="20"/>
        </w:rPr>
        <w:t>objednateli b</w:t>
      </w:r>
      <w:r w:rsidRPr="0076534E">
        <w:rPr>
          <w:rFonts w:ascii="Times New Roman" w:hAnsi="Times New Roman"/>
          <w:sz w:val="24"/>
          <w:szCs w:val="20"/>
        </w:rPr>
        <w:t xml:space="preserve">udou převedeny </w:t>
      </w:r>
      <w:r w:rsidR="00AB1D32" w:rsidRPr="0076534E">
        <w:rPr>
          <w:rFonts w:ascii="Times New Roman" w:hAnsi="Times New Roman"/>
          <w:sz w:val="24"/>
          <w:szCs w:val="20"/>
        </w:rPr>
        <w:t>na </w:t>
      </w:r>
      <w:r w:rsidRPr="0076534E">
        <w:rPr>
          <w:rFonts w:ascii="Times New Roman" w:hAnsi="Times New Roman"/>
          <w:sz w:val="24"/>
          <w:szCs w:val="20"/>
        </w:rPr>
        <w:t>zhotovitele v plné výši a mohou být započteny proti neuhrazeným fakturám.</w:t>
      </w:r>
    </w:p>
    <w:p w14:paraId="724BD0B7" w14:textId="77777777" w:rsidR="00DE3837" w:rsidRPr="0076534E" w:rsidRDefault="00382A1B" w:rsidP="00DE3837">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4"/>
        </w:rPr>
      </w:pPr>
      <w:r w:rsidRPr="0076534E">
        <w:rPr>
          <w:rFonts w:ascii="Times New Roman" w:hAnsi="Times New Roman"/>
          <w:sz w:val="24"/>
          <w:szCs w:val="24"/>
        </w:rPr>
        <w:t>Prokáže-li zhotovitel, že uložení smluvní pokut nezavinil, je objednatel oprávněn od jejich vymáhání ustoupit.</w:t>
      </w:r>
    </w:p>
    <w:p w14:paraId="115CC0AA" w14:textId="484BAFAB" w:rsidR="00AB1D32" w:rsidRPr="0076534E" w:rsidRDefault="00382A1B" w:rsidP="00833EB3">
      <w:pPr>
        <w:pStyle w:val="Odstavecseseznamem"/>
        <w:numPr>
          <w:ilvl w:val="0"/>
          <w:numId w:val="39"/>
        </w:numPr>
        <w:tabs>
          <w:tab w:val="clear" w:pos="851"/>
          <w:tab w:val="num" w:pos="0"/>
        </w:tabs>
        <w:spacing w:after="0" w:line="240" w:lineRule="auto"/>
        <w:ind w:left="0" w:firstLine="0"/>
        <w:jc w:val="both"/>
        <w:rPr>
          <w:rFonts w:ascii="Times New Roman" w:hAnsi="Times New Roman"/>
          <w:sz w:val="24"/>
          <w:szCs w:val="24"/>
        </w:rPr>
      </w:pPr>
      <w:r w:rsidRPr="0076534E">
        <w:rPr>
          <w:rFonts w:ascii="Times New Roman" w:hAnsi="Times New Roman"/>
          <w:sz w:val="24"/>
          <w:szCs w:val="24"/>
        </w:rPr>
        <w:t>Uplatněním smluvních pokut dle této smlouvy nejsou dotčeny nároky na náhradu škody, vzniklé z porušení smluvní povinnosti, a to v plné výši. Odstoupením od této smlouvy nezaniká nárok na úhradu smluvní pokuty.</w:t>
      </w:r>
    </w:p>
    <w:p w14:paraId="6A4F471F" w14:textId="77777777" w:rsidR="007C3594" w:rsidRPr="0076534E" w:rsidRDefault="007C3594" w:rsidP="00B54AA7">
      <w:pPr>
        <w:tabs>
          <w:tab w:val="num" w:pos="284"/>
        </w:tabs>
        <w:jc w:val="both"/>
        <w:rPr>
          <w:sz w:val="24"/>
        </w:rPr>
      </w:pPr>
    </w:p>
    <w:p w14:paraId="04AD2E67" w14:textId="30D1399E" w:rsidR="00C042BD" w:rsidRPr="0076534E" w:rsidRDefault="00A66240" w:rsidP="00300ADC">
      <w:pPr>
        <w:tabs>
          <w:tab w:val="right" w:pos="9071"/>
        </w:tabs>
        <w:spacing w:after="120"/>
        <w:jc w:val="center"/>
        <w:rPr>
          <w:b/>
          <w:sz w:val="24"/>
        </w:rPr>
      </w:pPr>
      <w:r w:rsidRPr="0076534E">
        <w:rPr>
          <w:b/>
          <w:sz w:val="24"/>
        </w:rPr>
        <w:t>XI</w:t>
      </w:r>
      <w:r w:rsidR="001B624F" w:rsidRPr="0076534E">
        <w:rPr>
          <w:b/>
          <w:sz w:val="24"/>
        </w:rPr>
        <w:t>I</w:t>
      </w:r>
      <w:r w:rsidRPr="0076534E">
        <w:rPr>
          <w:b/>
          <w:sz w:val="24"/>
        </w:rPr>
        <w:t>. Odstoupení od smlouvy</w:t>
      </w:r>
    </w:p>
    <w:p w14:paraId="48914B6B" w14:textId="77777777" w:rsidR="00382A1B" w:rsidRPr="0076534E" w:rsidRDefault="00231BB5" w:rsidP="00382A1B">
      <w:pPr>
        <w:pStyle w:val="Zkladntext3"/>
        <w:spacing w:beforeLines="20" w:before="48" w:after="120"/>
        <w:jc w:val="both"/>
        <w:rPr>
          <w:szCs w:val="24"/>
        </w:rPr>
      </w:pPr>
      <w:r w:rsidRPr="0076534E">
        <w:t xml:space="preserve">1. </w:t>
      </w:r>
      <w:r w:rsidR="00382A1B" w:rsidRPr="0076534E">
        <w:rPr>
          <w:szCs w:val="24"/>
        </w:rPr>
        <w:t>Odstoupit od této smlouvy lze v případech, kdy to stanoví zákon nebo tato smlouva. Smluvní strany se dohodly, že podstatným porušením smlouvy se rozumí zejména toto:</w:t>
      </w:r>
    </w:p>
    <w:p w14:paraId="09073472" w14:textId="77777777" w:rsidR="00382A1B" w:rsidRPr="0076534E" w:rsidRDefault="00382A1B" w:rsidP="00382A1B">
      <w:pPr>
        <w:pStyle w:val="Zkladntext3"/>
        <w:numPr>
          <w:ilvl w:val="0"/>
          <w:numId w:val="3"/>
        </w:numPr>
        <w:tabs>
          <w:tab w:val="clear" w:pos="720"/>
        </w:tabs>
        <w:spacing w:before="0" w:after="120"/>
        <w:ind w:left="993" w:hanging="426"/>
        <w:jc w:val="both"/>
        <w:rPr>
          <w:szCs w:val="24"/>
        </w:rPr>
      </w:pPr>
      <w:r w:rsidRPr="0076534E">
        <w:rPr>
          <w:szCs w:val="24"/>
        </w:rPr>
        <w:t>neplnění předmětu díla podle čl. I. této smlouvy;</w:t>
      </w:r>
    </w:p>
    <w:p w14:paraId="7473B474" w14:textId="77777777" w:rsidR="00382A1B" w:rsidRPr="0076534E" w:rsidRDefault="00382A1B" w:rsidP="00382A1B">
      <w:pPr>
        <w:pStyle w:val="Zkladntext3"/>
        <w:numPr>
          <w:ilvl w:val="0"/>
          <w:numId w:val="3"/>
        </w:numPr>
        <w:tabs>
          <w:tab w:val="clear" w:pos="720"/>
        </w:tabs>
        <w:spacing w:before="0" w:after="120"/>
        <w:ind w:left="993" w:hanging="426"/>
        <w:jc w:val="both"/>
        <w:rPr>
          <w:szCs w:val="24"/>
        </w:rPr>
      </w:pPr>
      <w:r w:rsidRPr="0076534E">
        <w:rPr>
          <w:szCs w:val="24"/>
        </w:rPr>
        <w:t>zhotovitel neprovede dílo v patřičné kvalitě podle platných předpisů a norem;</w:t>
      </w:r>
    </w:p>
    <w:p w14:paraId="15DECB71" w14:textId="77777777" w:rsidR="00382A1B" w:rsidRPr="0076534E" w:rsidRDefault="00382A1B" w:rsidP="00382A1B">
      <w:pPr>
        <w:pStyle w:val="Zkladntext3"/>
        <w:numPr>
          <w:ilvl w:val="0"/>
          <w:numId w:val="3"/>
        </w:numPr>
        <w:tabs>
          <w:tab w:val="clear" w:pos="720"/>
        </w:tabs>
        <w:spacing w:before="0" w:after="120"/>
        <w:ind w:left="993" w:hanging="426"/>
        <w:jc w:val="both"/>
        <w:rPr>
          <w:szCs w:val="24"/>
        </w:rPr>
      </w:pPr>
      <w:r w:rsidRPr="0076534E">
        <w:rPr>
          <w:szCs w:val="24"/>
        </w:rPr>
        <w:t>zhotovitel je v prodlení s termínem dokončení díla o více než 5 kalendářních dnů;</w:t>
      </w:r>
    </w:p>
    <w:p w14:paraId="1F2F66EC" w14:textId="77777777" w:rsidR="00382A1B" w:rsidRPr="0076534E" w:rsidRDefault="00382A1B" w:rsidP="00382A1B">
      <w:pPr>
        <w:pStyle w:val="Zkladntext3"/>
        <w:numPr>
          <w:ilvl w:val="0"/>
          <w:numId w:val="3"/>
        </w:numPr>
        <w:tabs>
          <w:tab w:val="clear" w:pos="720"/>
        </w:tabs>
        <w:spacing w:before="0" w:after="120"/>
        <w:ind w:left="993" w:hanging="426"/>
        <w:jc w:val="both"/>
        <w:rPr>
          <w:szCs w:val="24"/>
        </w:rPr>
      </w:pPr>
      <w:r w:rsidRPr="0076534E">
        <w:rPr>
          <w:szCs w:val="24"/>
        </w:rPr>
        <w:t>zhotovitel bez vážných důvodů přerušil práce na díle na dobu delší než 5 kalendářních dnů;</w:t>
      </w:r>
    </w:p>
    <w:p w14:paraId="788C4066" w14:textId="5B4E2592" w:rsidR="00382A1B" w:rsidRPr="0076534E" w:rsidRDefault="00382A1B" w:rsidP="00382A1B">
      <w:pPr>
        <w:pStyle w:val="Zkladntext3"/>
        <w:numPr>
          <w:ilvl w:val="0"/>
          <w:numId w:val="3"/>
        </w:numPr>
        <w:tabs>
          <w:tab w:val="clear" w:pos="720"/>
        </w:tabs>
        <w:spacing w:before="0" w:after="120"/>
        <w:ind w:left="993" w:hanging="426"/>
        <w:jc w:val="both"/>
        <w:rPr>
          <w:szCs w:val="24"/>
        </w:rPr>
      </w:pPr>
      <w:r w:rsidRPr="0076534E">
        <w:rPr>
          <w:szCs w:val="24"/>
        </w:rPr>
        <w:t>zhotovitel řádně a včas neprokáže trvání platné a účinné pojistné smlouvy dle čl. VIII odst. 8.</w:t>
      </w:r>
    </w:p>
    <w:p w14:paraId="176E59B7" w14:textId="77777777" w:rsidR="00382A1B" w:rsidRDefault="00382A1B" w:rsidP="00382A1B">
      <w:pPr>
        <w:pStyle w:val="Zkladntext3"/>
        <w:spacing w:beforeLines="20" w:before="48" w:after="120"/>
        <w:jc w:val="both"/>
      </w:pPr>
    </w:p>
    <w:p w14:paraId="5374F043" w14:textId="36092E60" w:rsidR="00090B8D" w:rsidRDefault="00AE2642" w:rsidP="007D634A">
      <w:pPr>
        <w:pStyle w:val="Zkladntext3"/>
        <w:spacing w:beforeLines="20" w:before="48" w:after="120"/>
        <w:jc w:val="both"/>
      </w:pPr>
      <w:r w:rsidRPr="002A3430">
        <w:t>Odstoupení od smlouvy lze provést pouze písemně s uvedením důvodu. Odstoupení od smlouvy nabývá účinnosti dnem doručení druhé straně. Smluvní strany jsou povinny provést vzájemné vypořádání ke dni odstoupení od smlouvy. Smluvní strana, která zapříčinila odstoupení od smlouvy</w:t>
      </w:r>
      <w:r w:rsidR="00DA48BE" w:rsidRPr="002A3430">
        <w:t>,</w:t>
      </w:r>
      <w:r w:rsidRPr="002A3430">
        <w:t xml:space="preserve"> je povinna zaplatit druhé straně veškeré náklady a škody jí prokazatelně vzniklé v souvislost</w:t>
      </w:r>
      <w:r w:rsidR="007D634A">
        <w:t>i s odstoupením od této smlouvy.</w:t>
      </w:r>
      <w:bookmarkStart w:id="0" w:name="_GoBack"/>
      <w:bookmarkEnd w:id="0"/>
    </w:p>
    <w:p w14:paraId="47ACFEF3" w14:textId="659C2528" w:rsidR="00231BB5" w:rsidRPr="002A3430" w:rsidRDefault="00A66240" w:rsidP="00300ADC">
      <w:pPr>
        <w:spacing w:beforeLines="20" w:before="48" w:after="120"/>
        <w:jc w:val="center"/>
        <w:rPr>
          <w:b/>
          <w:sz w:val="24"/>
        </w:rPr>
      </w:pPr>
      <w:r w:rsidRPr="002A3430">
        <w:rPr>
          <w:b/>
          <w:sz w:val="24"/>
        </w:rPr>
        <w:t>XII</w:t>
      </w:r>
      <w:r w:rsidR="001B624F">
        <w:rPr>
          <w:b/>
          <w:sz w:val="24"/>
        </w:rPr>
        <w:t>I</w:t>
      </w:r>
      <w:r w:rsidRPr="002A3430">
        <w:rPr>
          <w:b/>
          <w:sz w:val="24"/>
        </w:rPr>
        <w:t>. Závěrečná ustanovení</w:t>
      </w:r>
    </w:p>
    <w:p w14:paraId="0B19B2CF" w14:textId="0D87885B" w:rsidR="00806F68" w:rsidRPr="002A3430" w:rsidRDefault="00806F68" w:rsidP="000A5E17">
      <w:pPr>
        <w:pStyle w:val="Odstavecseseznamem"/>
        <w:numPr>
          <w:ilvl w:val="0"/>
          <w:numId w:val="42"/>
        </w:numPr>
        <w:spacing w:after="120" w:line="240" w:lineRule="auto"/>
        <w:ind w:left="284" w:hanging="284"/>
        <w:jc w:val="both"/>
        <w:rPr>
          <w:sz w:val="24"/>
          <w:szCs w:val="24"/>
        </w:rPr>
      </w:pPr>
      <w:r w:rsidRPr="002A3430">
        <w:rPr>
          <w:rFonts w:ascii="Times New Roman" w:hAnsi="Times New Roman"/>
          <w:sz w:val="24"/>
          <w:szCs w:val="24"/>
        </w:rPr>
        <w:t xml:space="preserve">Tato smlouva a práva a povinnosti z ní vzniklé </w:t>
      </w:r>
      <w:r w:rsidR="00BE3A33" w:rsidRPr="002A3430">
        <w:rPr>
          <w:rFonts w:ascii="Times New Roman" w:hAnsi="Times New Roman"/>
          <w:sz w:val="24"/>
          <w:szCs w:val="24"/>
        </w:rPr>
        <w:t>se řídí</w:t>
      </w:r>
      <w:r w:rsidRPr="002A3430">
        <w:rPr>
          <w:rFonts w:ascii="Times New Roman" w:hAnsi="Times New Roman"/>
          <w:sz w:val="24"/>
          <w:szCs w:val="24"/>
        </w:rPr>
        <w:t xml:space="preserve"> zákonem č. 89/2012 Sb., občanský zákoník</w:t>
      </w:r>
      <w:r w:rsidR="00231BB5" w:rsidRPr="00300ADC">
        <w:rPr>
          <w:rFonts w:ascii="Times New Roman" w:hAnsi="Times New Roman"/>
          <w:sz w:val="24"/>
          <w:szCs w:val="24"/>
        </w:rPr>
        <w:t xml:space="preserve"> </w:t>
      </w:r>
      <w:r w:rsidR="00524874" w:rsidRPr="002A3430">
        <w:rPr>
          <w:rFonts w:ascii="Times New Roman" w:hAnsi="Times New Roman"/>
          <w:sz w:val="24"/>
          <w:szCs w:val="24"/>
        </w:rPr>
        <w:t>v platném znění.</w:t>
      </w:r>
    </w:p>
    <w:p w14:paraId="73ED6E5D" w14:textId="21461753" w:rsidR="00806F68" w:rsidRPr="00A27386" w:rsidRDefault="0024096C" w:rsidP="002A3430">
      <w:pPr>
        <w:pStyle w:val="Odstavecseseznamem"/>
        <w:numPr>
          <w:ilvl w:val="0"/>
          <w:numId w:val="42"/>
        </w:numPr>
        <w:spacing w:after="120" w:line="240" w:lineRule="auto"/>
        <w:ind w:left="284" w:hanging="284"/>
        <w:jc w:val="both"/>
        <w:rPr>
          <w:szCs w:val="24"/>
        </w:rPr>
      </w:pPr>
      <w:r w:rsidRPr="002A3430">
        <w:rPr>
          <w:rFonts w:ascii="Times New Roman" w:hAnsi="Times New Roman"/>
          <w:sz w:val="24"/>
          <w:szCs w:val="24"/>
        </w:rPr>
        <w:lastRenderedPageBreak/>
        <w:t xml:space="preserve">Smlouva nabývá platnosti dnem podpisu oběma smluvními stranami  a účinnosti dnem uveřejnění </w:t>
      </w:r>
      <w:r w:rsidR="00231BB5" w:rsidRPr="002A3430">
        <w:rPr>
          <w:rFonts w:ascii="Times New Roman" w:hAnsi="Times New Roman"/>
          <w:sz w:val="24"/>
          <w:szCs w:val="24"/>
        </w:rPr>
        <w:t>v</w:t>
      </w:r>
      <w:r w:rsidR="00231BB5">
        <w:rPr>
          <w:rFonts w:ascii="Times New Roman" w:hAnsi="Times New Roman"/>
          <w:sz w:val="24"/>
          <w:szCs w:val="24"/>
        </w:rPr>
        <w:t> </w:t>
      </w:r>
      <w:r w:rsidRPr="002A3430">
        <w:rPr>
          <w:rFonts w:ascii="Times New Roman" w:hAnsi="Times New Roman"/>
          <w:sz w:val="24"/>
          <w:szCs w:val="24"/>
        </w:rPr>
        <w:t>registru smluv. Zhotovitel bere na vědomí, že uveřejnění</w:t>
      </w:r>
      <w:r w:rsidR="00F57993" w:rsidRPr="002A3430">
        <w:rPr>
          <w:rFonts w:ascii="Times New Roman" w:hAnsi="Times New Roman"/>
          <w:sz w:val="24"/>
          <w:szCs w:val="24"/>
        </w:rPr>
        <w:t xml:space="preserve"> smlouvy v tomto registru v plném znění</w:t>
      </w:r>
      <w:r w:rsidRPr="002A3430">
        <w:rPr>
          <w:rFonts w:ascii="Times New Roman" w:hAnsi="Times New Roman"/>
          <w:sz w:val="24"/>
          <w:szCs w:val="24"/>
        </w:rPr>
        <w:t xml:space="preserve"> zajistí objednatel</w:t>
      </w:r>
      <w:r w:rsidR="00F57993" w:rsidRPr="002A3430">
        <w:rPr>
          <w:rFonts w:ascii="Times New Roman" w:hAnsi="Times New Roman"/>
          <w:sz w:val="24"/>
          <w:szCs w:val="24"/>
        </w:rPr>
        <w:t>.</w:t>
      </w:r>
      <w:r w:rsidRPr="002A3430">
        <w:rPr>
          <w:rFonts w:ascii="Times New Roman" w:hAnsi="Times New Roman"/>
          <w:sz w:val="24"/>
          <w:szCs w:val="24"/>
        </w:rPr>
        <w:t xml:space="preserve"> </w:t>
      </w:r>
    </w:p>
    <w:p w14:paraId="5233D1F5" w14:textId="18F995B5" w:rsidR="00806F68" w:rsidRPr="002A3430" w:rsidRDefault="00231BB5" w:rsidP="000A5E17">
      <w:pPr>
        <w:spacing w:after="120"/>
        <w:ind w:left="284" w:hanging="284"/>
        <w:jc w:val="both"/>
        <w:rPr>
          <w:szCs w:val="24"/>
        </w:rPr>
      </w:pPr>
      <w:r w:rsidRPr="002A3430">
        <w:rPr>
          <w:sz w:val="24"/>
          <w:szCs w:val="24"/>
        </w:rPr>
        <w:t xml:space="preserve">3. </w:t>
      </w:r>
      <w:r w:rsidR="00806F68" w:rsidRPr="002A3430">
        <w:rPr>
          <w:sz w:val="24"/>
          <w:szCs w:val="24"/>
        </w:rPr>
        <w:t xml:space="preserve">Tato smlouva obsahuje úplné ujednání o předmětu smlouvy a všech náležitostech, které strany měly </w:t>
      </w:r>
      <w:r w:rsidRPr="002A3430">
        <w:rPr>
          <w:sz w:val="24"/>
          <w:szCs w:val="24"/>
        </w:rPr>
        <w:t>a</w:t>
      </w:r>
      <w:r>
        <w:rPr>
          <w:sz w:val="24"/>
          <w:szCs w:val="24"/>
        </w:rPr>
        <w:t> </w:t>
      </w:r>
      <w:r w:rsidR="00806F68" w:rsidRPr="002A3430">
        <w:rPr>
          <w:sz w:val="24"/>
          <w:szCs w:val="24"/>
        </w:rPr>
        <w:t>chtěly ve smlouvě ujednat</w:t>
      </w:r>
      <w:r w:rsidR="007B3C1E" w:rsidRPr="002A3430">
        <w:rPr>
          <w:sz w:val="24"/>
          <w:szCs w:val="24"/>
        </w:rPr>
        <w:t>,</w:t>
      </w:r>
      <w:r w:rsidR="00806F68" w:rsidRPr="002A3430">
        <w:rPr>
          <w:sz w:val="24"/>
          <w:szCs w:val="24"/>
        </w:rPr>
        <w:t xml:space="preserve"> a které považují za důležité pro závaznost této smlouvy. Žádný projev</w:t>
      </w:r>
      <w:r>
        <w:rPr>
          <w:sz w:val="24"/>
          <w:szCs w:val="24"/>
        </w:rPr>
        <w:t xml:space="preserve"> </w:t>
      </w:r>
      <w:r w:rsidR="00806F68" w:rsidRPr="002A3430">
        <w:rPr>
          <w:sz w:val="24"/>
          <w:szCs w:val="24"/>
        </w:rPr>
        <w:t xml:space="preserve">strany učiněný při jednání o této smlouvě ani projev učiněný po uzavření této smlouvy nesmí být vykládán v rozporu s výslovnými ustanoveními této smlouvy a nezakládá žádný závazek žádné </w:t>
      </w:r>
      <w:r w:rsidRPr="002A3430">
        <w:rPr>
          <w:sz w:val="24"/>
          <w:szCs w:val="24"/>
        </w:rPr>
        <w:t>ze</w:t>
      </w:r>
      <w:r>
        <w:rPr>
          <w:sz w:val="24"/>
          <w:szCs w:val="24"/>
        </w:rPr>
        <w:t> </w:t>
      </w:r>
      <w:r w:rsidR="00806F68" w:rsidRPr="002A3430">
        <w:rPr>
          <w:sz w:val="24"/>
          <w:szCs w:val="24"/>
        </w:rPr>
        <w:t>stran.</w:t>
      </w:r>
    </w:p>
    <w:p w14:paraId="290A7A40" w14:textId="5273B61E" w:rsidR="00806F68" w:rsidRPr="002A3430" w:rsidRDefault="00231BB5" w:rsidP="002A3430">
      <w:pPr>
        <w:spacing w:after="120"/>
        <w:ind w:left="284" w:hanging="284"/>
        <w:jc w:val="both"/>
        <w:rPr>
          <w:szCs w:val="24"/>
        </w:rPr>
      </w:pPr>
      <w:r w:rsidRPr="002A3430">
        <w:rPr>
          <w:sz w:val="24"/>
          <w:szCs w:val="24"/>
        </w:rPr>
        <w:t xml:space="preserve">4. </w:t>
      </w:r>
      <w:r w:rsidR="00806F68" w:rsidRPr="002A3430">
        <w:rPr>
          <w:sz w:val="24"/>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12009F5A" w14:textId="7A88B968" w:rsidR="00806F68" w:rsidRPr="00A27386" w:rsidRDefault="00231BB5" w:rsidP="002A3430">
      <w:pPr>
        <w:spacing w:before="120" w:after="120"/>
        <w:ind w:left="284" w:hanging="284"/>
        <w:jc w:val="both"/>
        <w:rPr>
          <w:szCs w:val="24"/>
        </w:rPr>
      </w:pPr>
      <w:r w:rsidRPr="002A3430">
        <w:rPr>
          <w:sz w:val="24"/>
          <w:szCs w:val="24"/>
        </w:rPr>
        <w:t>5. Tato smlouva je vyhotovena ve dvou stejnopisech, každý s platností originálu, z nichž každá ze smluvních stran obdrží po jednom vyhotovení.</w:t>
      </w:r>
    </w:p>
    <w:p w14:paraId="035E9255" w14:textId="4A974475" w:rsidR="00D8656A" w:rsidRDefault="00231BB5" w:rsidP="00090B8D">
      <w:pPr>
        <w:spacing w:after="120"/>
        <w:ind w:left="284" w:hanging="284"/>
        <w:jc w:val="both"/>
      </w:pPr>
      <w:r w:rsidRPr="002A3430">
        <w:rPr>
          <w:sz w:val="24"/>
          <w:szCs w:val="24"/>
        </w:rPr>
        <w:t xml:space="preserve">6. </w:t>
      </w:r>
      <w:r w:rsidR="00B46B1D" w:rsidRPr="002A3430">
        <w:rPr>
          <w:sz w:val="24"/>
          <w:szCs w:val="24"/>
        </w:rPr>
        <w:t>Smluvní strany prohlašují, že smlouvu pře</w:t>
      </w:r>
      <w:r w:rsidR="001A6F2A" w:rsidRPr="002A3430">
        <w:rPr>
          <w:sz w:val="24"/>
          <w:szCs w:val="24"/>
        </w:rPr>
        <w:t>čet</w:t>
      </w:r>
      <w:r w:rsidR="00AE6295" w:rsidRPr="002A3430">
        <w:rPr>
          <w:sz w:val="24"/>
          <w:szCs w:val="24"/>
        </w:rPr>
        <w:t>ly</w:t>
      </w:r>
      <w:r w:rsidR="00806F68" w:rsidRPr="002A3430">
        <w:rPr>
          <w:sz w:val="24"/>
          <w:szCs w:val="24"/>
        </w:rPr>
        <w:t>, s jejím obsahem souhlasí, což stvrzují svými podpisy.</w:t>
      </w:r>
    </w:p>
    <w:p w14:paraId="5E208A76" w14:textId="77777777" w:rsidR="002354D1" w:rsidRPr="002A3430" w:rsidRDefault="002354D1" w:rsidP="002354D1">
      <w:pPr>
        <w:rPr>
          <w:b/>
          <w:sz w:val="24"/>
          <w:szCs w:val="24"/>
        </w:rPr>
      </w:pPr>
      <w:r w:rsidRPr="002A3430">
        <w:rPr>
          <w:b/>
          <w:sz w:val="24"/>
          <w:szCs w:val="24"/>
        </w:rPr>
        <w:t>Přílohy</w:t>
      </w:r>
      <w:r w:rsidRPr="002A3430">
        <w:rPr>
          <w:sz w:val="24"/>
          <w:szCs w:val="24"/>
        </w:rPr>
        <w:t>:</w:t>
      </w:r>
    </w:p>
    <w:p w14:paraId="216CCAED" w14:textId="77777777" w:rsidR="00C328DE" w:rsidRDefault="0024096C" w:rsidP="00EA3BE5">
      <w:pPr>
        <w:rPr>
          <w:sz w:val="24"/>
          <w:szCs w:val="24"/>
        </w:rPr>
      </w:pPr>
      <w:r>
        <w:rPr>
          <w:sz w:val="24"/>
          <w:szCs w:val="24"/>
        </w:rPr>
        <w:t>Příloha č. 1 – Sankce za porušení BOZP, PO a OŽP</w:t>
      </w:r>
    </w:p>
    <w:p w14:paraId="65B1BBD0" w14:textId="67E8A4B9" w:rsidR="0024096C" w:rsidRDefault="0024096C" w:rsidP="00EA3BE5">
      <w:pPr>
        <w:rPr>
          <w:sz w:val="24"/>
          <w:szCs w:val="24"/>
        </w:rPr>
      </w:pPr>
      <w:r>
        <w:rPr>
          <w:sz w:val="24"/>
          <w:szCs w:val="24"/>
        </w:rPr>
        <w:t>Příloha č. 2 – Oceněný soupis stavebních prací, dodávek a služeb</w:t>
      </w:r>
      <w:r w:rsidR="00AB1D32">
        <w:rPr>
          <w:sz w:val="24"/>
          <w:szCs w:val="24"/>
        </w:rPr>
        <w:t xml:space="preserve"> vč. výkazu výměr</w:t>
      </w:r>
    </w:p>
    <w:p w14:paraId="1406E76B" w14:textId="77777777" w:rsidR="00AB1D32" w:rsidRDefault="00AB1D32" w:rsidP="00EA3BE5">
      <w:pPr>
        <w:pStyle w:val="Zkladntext3"/>
        <w:spacing w:before="0" w:after="120"/>
        <w:jc w:val="both"/>
      </w:pPr>
    </w:p>
    <w:p w14:paraId="54D58625" w14:textId="77777777" w:rsidR="001607A4" w:rsidRDefault="001607A4" w:rsidP="00EA3BE5">
      <w:pPr>
        <w:pStyle w:val="Zkladntext3"/>
        <w:spacing w:before="0" w:after="120"/>
        <w:jc w:val="both"/>
      </w:pPr>
    </w:p>
    <w:p w14:paraId="1E882C89" w14:textId="77777777" w:rsidR="001607A4" w:rsidRPr="00095FDB" w:rsidRDefault="001607A4" w:rsidP="00EA3BE5">
      <w:pPr>
        <w:pStyle w:val="Zkladntext3"/>
        <w:spacing w:before="0" w:after="120"/>
        <w:jc w:val="both"/>
      </w:pPr>
    </w:p>
    <w:p w14:paraId="34230C15" w14:textId="26D56EE5" w:rsidR="00AE2642" w:rsidRPr="00095FDB" w:rsidRDefault="00AE2642" w:rsidP="006D6F14">
      <w:pPr>
        <w:tabs>
          <w:tab w:val="left" w:pos="5250"/>
        </w:tabs>
        <w:spacing w:beforeLines="20" w:before="48"/>
        <w:rPr>
          <w:sz w:val="24"/>
        </w:rPr>
      </w:pPr>
      <w:r w:rsidRPr="00095FDB">
        <w:rPr>
          <w:sz w:val="24"/>
        </w:rPr>
        <w:t xml:space="preserve">V Praze dne       </w:t>
      </w:r>
      <w:r w:rsidR="0012112F" w:rsidRPr="00095FDB">
        <w:rPr>
          <w:sz w:val="24"/>
        </w:rPr>
        <w:t xml:space="preserve">               </w:t>
      </w:r>
      <w:r w:rsidR="00B9303C" w:rsidRPr="00095FDB">
        <w:rPr>
          <w:sz w:val="24"/>
        </w:rPr>
        <w:tab/>
        <w:t xml:space="preserve">   </w:t>
      </w:r>
      <w:r w:rsidR="004C664F">
        <w:rPr>
          <w:sz w:val="24"/>
        </w:rPr>
        <w:tab/>
      </w:r>
      <w:r w:rsidR="00B9303C" w:rsidRPr="00FE4A23">
        <w:rPr>
          <w:sz w:val="24"/>
        </w:rPr>
        <w:t>V</w:t>
      </w:r>
      <w:r w:rsidR="00090B8D">
        <w:rPr>
          <w:sz w:val="24"/>
        </w:rPr>
        <w:t>e</w:t>
      </w:r>
      <w:r w:rsidR="009C1202">
        <w:rPr>
          <w:sz w:val="24"/>
        </w:rPr>
        <w:t> </w:t>
      </w:r>
      <w:r w:rsidR="00090B8D">
        <w:rPr>
          <w:sz w:val="24"/>
        </w:rPr>
        <w:t>Vskrmani</w:t>
      </w:r>
      <w:r w:rsidR="009C1202" w:rsidRPr="00190F90">
        <w:rPr>
          <w:sz w:val="24"/>
        </w:rPr>
        <w:t xml:space="preserve"> </w:t>
      </w:r>
      <w:r w:rsidR="009C1202">
        <w:rPr>
          <w:sz w:val="24"/>
        </w:rPr>
        <w:t>d</w:t>
      </w:r>
      <w:r w:rsidR="006A2A29" w:rsidRPr="00FE4A23">
        <w:rPr>
          <w:sz w:val="24"/>
        </w:rPr>
        <w:t>ne</w:t>
      </w:r>
    </w:p>
    <w:p w14:paraId="3F935A45" w14:textId="77777777" w:rsidR="009C5B53" w:rsidRDefault="009C5B53" w:rsidP="009C5B53">
      <w:pPr>
        <w:shd w:val="clear" w:color="auto" w:fill="FFFFFF"/>
        <w:rPr>
          <w:sz w:val="24"/>
        </w:rPr>
      </w:pPr>
    </w:p>
    <w:p w14:paraId="0B0B0779" w14:textId="373328F9" w:rsidR="009A4C5F" w:rsidRPr="00934CAA" w:rsidRDefault="009A4C5F" w:rsidP="009A4C5F">
      <w:pPr>
        <w:tabs>
          <w:tab w:val="left" w:pos="5670"/>
        </w:tabs>
        <w:ind w:right="-1"/>
        <w:rPr>
          <w:bCs/>
          <w:sz w:val="24"/>
          <w:szCs w:val="24"/>
        </w:rPr>
      </w:pPr>
      <w:r w:rsidRPr="00934CAA">
        <w:rPr>
          <w:bCs/>
          <w:sz w:val="24"/>
          <w:szCs w:val="24"/>
        </w:rPr>
        <w:t xml:space="preserve">Za </w:t>
      </w:r>
      <w:r>
        <w:rPr>
          <w:bCs/>
          <w:sz w:val="24"/>
          <w:szCs w:val="24"/>
        </w:rPr>
        <w:t>objednatele:</w:t>
      </w:r>
      <w:r>
        <w:rPr>
          <w:bCs/>
          <w:sz w:val="24"/>
          <w:szCs w:val="24"/>
        </w:rPr>
        <w:tab/>
      </w:r>
      <w:r w:rsidR="004C664F">
        <w:rPr>
          <w:bCs/>
          <w:sz w:val="24"/>
          <w:szCs w:val="24"/>
        </w:rPr>
        <w:tab/>
      </w:r>
      <w:r w:rsidRPr="00934CAA">
        <w:rPr>
          <w:bCs/>
          <w:sz w:val="24"/>
          <w:szCs w:val="24"/>
        </w:rPr>
        <w:t xml:space="preserve">Za </w:t>
      </w:r>
      <w:r>
        <w:rPr>
          <w:bCs/>
          <w:sz w:val="24"/>
          <w:szCs w:val="24"/>
        </w:rPr>
        <w:t>zhotovitele</w:t>
      </w:r>
      <w:r w:rsidRPr="00934CAA">
        <w:rPr>
          <w:bCs/>
          <w:sz w:val="24"/>
          <w:szCs w:val="24"/>
        </w:rPr>
        <w:t>:</w:t>
      </w:r>
      <w:r w:rsidRPr="00934CAA">
        <w:rPr>
          <w:bCs/>
          <w:sz w:val="24"/>
          <w:szCs w:val="24"/>
        </w:rPr>
        <w:tab/>
      </w:r>
    </w:p>
    <w:p w14:paraId="0F948B80" w14:textId="77777777" w:rsidR="009C5B53" w:rsidRDefault="009C5B53" w:rsidP="009C5B53">
      <w:pPr>
        <w:shd w:val="clear" w:color="auto" w:fill="FFFFFF"/>
        <w:rPr>
          <w:sz w:val="24"/>
        </w:rPr>
      </w:pPr>
    </w:p>
    <w:p w14:paraId="0718BBAF" w14:textId="77777777" w:rsidR="00E80619" w:rsidRDefault="00E80619" w:rsidP="009C5B53">
      <w:pPr>
        <w:shd w:val="clear" w:color="auto" w:fill="FFFFFF"/>
        <w:rPr>
          <w:sz w:val="24"/>
        </w:rPr>
      </w:pPr>
    </w:p>
    <w:p w14:paraId="5AE4EFE8" w14:textId="77777777" w:rsidR="00E80619" w:rsidRDefault="00E80619" w:rsidP="009C5B53">
      <w:pPr>
        <w:shd w:val="clear" w:color="auto" w:fill="FFFFFF"/>
        <w:rPr>
          <w:sz w:val="24"/>
        </w:rPr>
      </w:pPr>
    </w:p>
    <w:p w14:paraId="1BD46E20" w14:textId="77777777" w:rsidR="00E80619" w:rsidRDefault="00E80619" w:rsidP="009C5B53">
      <w:pPr>
        <w:shd w:val="clear" w:color="auto" w:fill="FFFFFF"/>
        <w:rPr>
          <w:sz w:val="24"/>
        </w:rPr>
      </w:pPr>
    </w:p>
    <w:p w14:paraId="3F91891B" w14:textId="77777777" w:rsidR="00E80619" w:rsidRDefault="00E80619" w:rsidP="009C5B53">
      <w:pPr>
        <w:shd w:val="clear" w:color="auto" w:fill="FFFFFF"/>
        <w:rPr>
          <w:sz w:val="24"/>
        </w:rPr>
      </w:pPr>
    </w:p>
    <w:p w14:paraId="50B85FC7" w14:textId="7BB6C53A"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004C664F">
        <w:rPr>
          <w:rFonts w:ascii="Times New Roman" w:hAnsi="Times New Roman"/>
          <w:sz w:val="24"/>
        </w:rPr>
        <w:tab/>
      </w:r>
      <w:r w:rsidR="004C664F">
        <w:rPr>
          <w:rFonts w:ascii="Times New Roman" w:hAnsi="Times New Roman"/>
          <w:sz w:val="24"/>
        </w:rPr>
        <w:tab/>
      </w:r>
      <w:r w:rsidRPr="009C5B53">
        <w:rPr>
          <w:rFonts w:ascii="Times New Roman" w:hAnsi="Times New Roman"/>
          <w:sz w:val="24"/>
        </w:rPr>
        <w:t>_____________________________</w:t>
      </w:r>
    </w:p>
    <w:p w14:paraId="4C3F2A90" w14:textId="21304E08" w:rsidR="009C5B53" w:rsidRPr="00EF3FAF" w:rsidRDefault="00DA48BE" w:rsidP="00EF3FAF">
      <w:pPr>
        <w:pStyle w:val="Odstavecseseznamem"/>
        <w:shd w:val="clear" w:color="auto" w:fill="FFFFFF"/>
        <w:tabs>
          <w:tab w:val="center" w:pos="2127"/>
          <w:tab w:val="center" w:pos="6663"/>
        </w:tabs>
        <w:spacing w:after="0" w:line="240" w:lineRule="auto"/>
        <w:ind w:left="0" w:hanging="284"/>
        <w:rPr>
          <w:rFonts w:ascii="Times New Roman" w:hAnsi="Times New Roman"/>
          <w:sz w:val="24"/>
        </w:rPr>
      </w:pPr>
      <w:r>
        <w:rPr>
          <w:rFonts w:ascii="Times New Roman" w:hAnsi="Times New Roman"/>
          <w:sz w:val="24"/>
        </w:rPr>
        <w:tab/>
        <w:t>Armádní Servisní</w:t>
      </w:r>
      <w:r w:rsidR="009C5B53" w:rsidRPr="009C5B53">
        <w:rPr>
          <w:rFonts w:ascii="Times New Roman" w:hAnsi="Times New Roman"/>
          <w:sz w:val="24"/>
        </w:rPr>
        <w:t>, příspěvková organizace</w:t>
      </w:r>
      <w:r w:rsidR="009C5B53" w:rsidRPr="009C5B53">
        <w:rPr>
          <w:rFonts w:ascii="Times New Roman" w:hAnsi="Times New Roman"/>
          <w:sz w:val="24"/>
        </w:rPr>
        <w:tab/>
      </w:r>
      <w:r w:rsidR="00090B8D">
        <w:rPr>
          <w:rFonts w:ascii="Times New Roman" w:hAnsi="Times New Roman"/>
          <w:sz w:val="24"/>
        </w:rPr>
        <w:t xml:space="preserve">                        Intermont, Opatrný, s.r.o.</w:t>
      </w:r>
    </w:p>
    <w:p w14:paraId="2E50A4EA" w14:textId="5A23ADAC" w:rsidR="009C5B53" w:rsidRPr="009C5B53" w:rsidRDefault="00DA48BE" w:rsidP="00DA48BE">
      <w:pPr>
        <w:pStyle w:val="Odstavecseseznamem"/>
        <w:shd w:val="clear" w:color="auto" w:fill="FFFFFF"/>
        <w:tabs>
          <w:tab w:val="center" w:pos="2127"/>
          <w:tab w:val="center" w:pos="6663"/>
        </w:tabs>
        <w:spacing w:after="0" w:line="240" w:lineRule="auto"/>
        <w:rPr>
          <w:rFonts w:ascii="Times New Roman" w:hAnsi="Times New Roman"/>
          <w:sz w:val="24"/>
        </w:rPr>
      </w:pPr>
      <w:r>
        <w:rPr>
          <w:rFonts w:ascii="Times New Roman" w:hAnsi="Times New Roman"/>
          <w:sz w:val="24"/>
        </w:rPr>
        <w:tab/>
      </w:r>
      <w:r w:rsidR="008F7D4A">
        <w:rPr>
          <w:rFonts w:ascii="Times New Roman" w:hAnsi="Times New Roman"/>
          <w:sz w:val="24"/>
        </w:rPr>
        <w:t>xxx</w:t>
      </w:r>
      <w:r>
        <w:rPr>
          <w:rFonts w:ascii="Times New Roman" w:hAnsi="Times New Roman"/>
          <w:sz w:val="24"/>
        </w:rPr>
        <w:tab/>
      </w:r>
      <w:r w:rsidR="00090B8D">
        <w:rPr>
          <w:rFonts w:ascii="Times New Roman" w:hAnsi="Times New Roman"/>
          <w:sz w:val="24"/>
        </w:rPr>
        <w:t xml:space="preserve">                       </w:t>
      </w:r>
      <w:r w:rsidR="008F7D4A">
        <w:rPr>
          <w:rFonts w:ascii="Times New Roman" w:hAnsi="Times New Roman"/>
          <w:sz w:val="24"/>
        </w:rPr>
        <w:t>xxx</w:t>
      </w:r>
    </w:p>
    <w:p w14:paraId="4C2BA3FF" w14:textId="25CA755B" w:rsidR="000D3977" w:rsidRDefault="00DA48BE" w:rsidP="00DA48BE">
      <w:pPr>
        <w:shd w:val="clear" w:color="auto" w:fill="FFFFFF"/>
        <w:tabs>
          <w:tab w:val="center" w:pos="2127"/>
          <w:tab w:val="center" w:pos="6663"/>
        </w:tabs>
        <w:ind w:left="720" w:firstLine="720"/>
        <w:rPr>
          <w:sz w:val="24"/>
        </w:rPr>
      </w:pPr>
      <w:r>
        <w:rPr>
          <w:sz w:val="24"/>
        </w:rPr>
        <w:tab/>
      </w:r>
      <w:r>
        <w:rPr>
          <w:sz w:val="24"/>
        </w:rPr>
        <w:tab/>
      </w:r>
    </w:p>
    <w:p w14:paraId="2A6D58E8" w14:textId="77777777" w:rsidR="00090B8D" w:rsidRDefault="00090B8D" w:rsidP="00DA48BE">
      <w:pPr>
        <w:shd w:val="clear" w:color="auto" w:fill="FFFFFF"/>
        <w:tabs>
          <w:tab w:val="center" w:pos="2127"/>
          <w:tab w:val="center" w:pos="6663"/>
        </w:tabs>
        <w:ind w:left="720" w:firstLine="720"/>
        <w:rPr>
          <w:sz w:val="24"/>
        </w:rPr>
      </w:pPr>
    </w:p>
    <w:p w14:paraId="59DA9D9E" w14:textId="77777777" w:rsidR="00090B8D" w:rsidRDefault="00090B8D" w:rsidP="00090B8D">
      <w:pPr>
        <w:shd w:val="clear" w:color="auto" w:fill="FFFFFF"/>
        <w:tabs>
          <w:tab w:val="center" w:pos="2127"/>
          <w:tab w:val="center" w:pos="6663"/>
        </w:tabs>
        <w:rPr>
          <w:sz w:val="24"/>
        </w:rPr>
      </w:pPr>
    </w:p>
    <w:p w14:paraId="40974CD9" w14:textId="77777777" w:rsidR="001607A4" w:rsidRDefault="001607A4" w:rsidP="00090B8D">
      <w:pPr>
        <w:shd w:val="clear" w:color="auto" w:fill="FFFFFF"/>
        <w:tabs>
          <w:tab w:val="center" w:pos="2127"/>
          <w:tab w:val="center" w:pos="6663"/>
        </w:tabs>
        <w:rPr>
          <w:sz w:val="24"/>
        </w:rPr>
      </w:pPr>
    </w:p>
    <w:p w14:paraId="6921373E" w14:textId="77777777" w:rsidR="001607A4" w:rsidRDefault="001607A4" w:rsidP="00090B8D">
      <w:pPr>
        <w:shd w:val="clear" w:color="auto" w:fill="FFFFFF"/>
        <w:tabs>
          <w:tab w:val="center" w:pos="2127"/>
          <w:tab w:val="center" w:pos="6663"/>
        </w:tabs>
        <w:rPr>
          <w:sz w:val="24"/>
        </w:rPr>
      </w:pPr>
    </w:p>
    <w:p w14:paraId="3A513D8F" w14:textId="77777777" w:rsidR="001607A4" w:rsidRDefault="001607A4" w:rsidP="00090B8D">
      <w:pPr>
        <w:shd w:val="clear" w:color="auto" w:fill="FFFFFF"/>
        <w:tabs>
          <w:tab w:val="center" w:pos="2127"/>
          <w:tab w:val="center" w:pos="6663"/>
        </w:tabs>
        <w:rPr>
          <w:sz w:val="24"/>
        </w:rPr>
      </w:pPr>
    </w:p>
    <w:p w14:paraId="076BFCFF" w14:textId="77777777" w:rsidR="001607A4" w:rsidRDefault="001607A4" w:rsidP="00090B8D">
      <w:pPr>
        <w:shd w:val="clear" w:color="auto" w:fill="FFFFFF"/>
        <w:tabs>
          <w:tab w:val="center" w:pos="2127"/>
          <w:tab w:val="center" w:pos="6663"/>
        </w:tabs>
        <w:rPr>
          <w:sz w:val="24"/>
        </w:rPr>
      </w:pPr>
    </w:p>
    <w:p w14:paraId="7AB97CDC" w14:textId="0CB57E69" w:rsidR="00090B8D" w:rsidRPr="009C5B53" w:rsidRDefault="00090B8D" w:rsidP="00090B8D">
      <w:pPr>
        <w:pStyle w:val="Odstavecseseznamem"/>
        <w:shd w:val="clear" w:color="auto" w:fill="FFFFFF"/>
        <w:spacing w:line="360" w:lineRule="auto"/>
        <w:ind w:left="0" w:hanging="284"/>
        <w:contextualSpacing/>
        <w:rPr>
          <w:rFonts w:ascii="Times New Roman" w:hAnsi="Times New Roman"/>
          <w:sz w:val="24"/>
        </w:rPr>
      </w:pPr>
      <w:r>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9C5B53">
        <w:rPr>
          <w:rFonts w:ascii="Times New Roman" w:hAnsi="Times New Roman"/>
          <w:sz w:val="24"/>
        </w:rPr>
        <w:t>_____________________________</w:t>
      </w:r>
    </w:p>
    <w:p w14:paraId="38F7FCB5" w14:textId="085BF46E" w:rsidR="00090B8D" w:rsidRPr="00EF3FAF" w:rsidRDefault="00090B8D" w:rsidP="00090B8D">
      <w:pPr>
        <w:pStyle w:val="Odstavecseseznamem"/>
        <w:shd w:val="clear" w:color="auto" w:fill="FFFFFF"/>
        <w:tabs>
          <w:tab w:val="center" w:pos="2127"/>
          <w:tab w:val="center" w:pos="6663"/>
        </w:tabs>
        <w:spacing w:after="0" w:line="240" w:lineRule="auto"/>
        <w:ind w:left="0" w:hanging="284"/>
        <w:rPr>
          <w:rFonts w:ascii="Times New Roman" w:hAnsi="Times New Roman"/>
          <w:sz w:val="24"/>
        </w:rPr>
      </w:pPr>
      <w:r>
        <w:rPr>
          <w:rFonts w:ascii="Times New Roman" w:hAnsi="Times New Roman"/>
          <w:sz w:val="24"/>
        </w:rPr>
        <w:tab/>
      </w:r>
      <w:r w:rsidRPr="009C5B53">
        <w:rPr>
          <w:rFonts w:ascii="Times New Roman" w:hAnsi="Times New Roman"/>
          <w:sz w:val="24"/>
        </w:rPr>
        <w:tab/>
      </w:r>
      <w:r>
        <w:rPr>
          <w:rFonts w:ascii="Times New Roman" w:hAnsi="Times New Roman"/>
          <w:sz w:val="24"/>
        </w:rPr>
        <w:t xml:space="preserve">                        </w:t>
      </w:r>
      <w:r>
        <w:rPr>
          <w:rFonts w:ascii="Times New Roman" w:hAnsi="Times New Roman"/>
          <w:sz w:val="24"/>
        </w:rPr>
        <w:tab/>
        <w:t xml:space="preserve">                            Intermont, Opatrný, s.r.o.</w:t>
      </w:r>
    </w:p>
    <w:p w14:paraId="555B6A0B" w14:textId="4CB929D6" w:rsidR="00090B8D" w:rsidRDefault="00090B8D" w:rsidP="00044CB5">
      <w:pPr>
        <w:pStyle w:val="Odstavecseseznamem"/>
        <w:shd w:val="clear" w:color="auto" w:fill="FFFFFF"/>
        <w:tabs>
          <w:tab w:val="center" w:pos="2127"/>
          <w:tab w:val="center" w:pos="6663"/>
        </w:tabs>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t xml:space="preserve">                       </w:t>
      </w:r>
      <w:r w:rsidR="008F7D4A">
        <w:rPr>
          <w:rFonts w:ascii="Times New Roman" w:hAnsi="Times New Roman"/>
          <w:sz w:val="24"/>
        </w:rPr>
        <w:t>xxx</w:t>
      </w:r>
    </w:p>
    <w:p w14:paraId="10A73928" w14:textId="7686D779" w:rsidR="001607A4" w:rsidRDefault="001607A4" w:rsidP="00044CB5">
      <w:pPr>
        <w:pStyle w:val="Odstavecseseznamem"/>
        <w:shd w:val="clear" w:color="auto" w:fill="FFFFFF"/>
        <w:tabs>
          <w:tab w:val="center" w:pos="2127"/>
          <w:tab w:val="center" w:pos="6663"/>
        </w:tabs>
        <w:spacing w:after="0" w:line="240" w:lineRule="auto"/>
        <w:rPr>
          <w:rFonts w:ascii="Times New Roman" w:hAnsi="Times New Roman"/>
          <w:sz w:val="24"/>
        </w:rPr>
      </w:pPr>
      <w:r>
        <w:rPr>
          <w:rFonts w:ascii="Times New Roman" w:hAnsi="Times New Roman"/>
          <w:sz w:val="24"/>
        </w:rPr>
        <w:tab/>
      </w:r>
      <w:r>
        <w:rPr>
          <w:rFonts w:ascii="Times New Roman" w:hAnsi="Times New Roman"/>
          <w:sz w:val="24"/>
        </w:rPr>
        <w:tab/>
      </w:r>
    </w:p>
    <w:p w14:paraId="36512127" w14:textId="77777777" w:rsidR="00044CB5" w:rsidRPr="00044CB5" w:rsidRDefault="00044CB5" w:rsidP="00044CB5">
      <w:pPr>
        <w:shd w:val="clear" w:color="auto" w:fill="FFFFFF"/>
        <w:tabs>
          <w:tab w:val="center" w:pos="2127"/>
          <w:tab w:val="center" w:pos="6663"/>
        </w:tabs>
        <w:rPr>
          <w:sz w:val="24"/>
        </w:rPr>
        <w:sectPr w:rsidR="00044CB5" w:rsidRPr="00044CB5" w:rsidSect="00044CB5">
          <w:headerReference w:type="even" r:id="rId8"/>
          <w:headerReference w:type="default" r:id="rId9"/>
          <w:footerReference w:type="even" r:id="rId10"/>
          <w:footerReference w:type="default" r:id="rId11"/>
          <w:type w:val="continuous"/>
          <w:pgSz w:w="11907" w:h="16840" w:code="9"/>
          <w:pgMar w:top="1107" w:right="851" w:bottom="851" w:left="992" w:header="425" w:footer="408" w:gutter="0"/>
          <w:cols w:space="708"/>
        </w:sectPr>
      </w:pPr>
    </w:p>
    <w:p w14:paraId="77524E84" w14:textId="0AF0A735" w:rsidR="00FA5A7A" w:rsidRPr="00A12374" w:rsidRDefault="00FE4A23" w:rsidP="00FA5A7A">
      <w:pPr>
        <w:pageBreakBefore/>
        <w:autoSpaceDE w:val="0"/>
        <w:autoSpaceDN w:val="0"/>
        <w:adjustRightInd w:val="0"/>
        <w:spacing w:after="120"/>
        <w:rPr>
          <w:bCs/>
          <w:sz w:val="24"/>
        </w:rPr>
      </w:pPr>
      <w:r>
        <w:rPr>
          <w:sz w:val="24"/>
        </w:rPr>
        <w:lastRenderedPageBreak/>
        <w:tab/>
      </w:r>
    </w:p>
    <w:p w14:paraId="2B9B0F53" w14:textId="77777777" w:rsidR="00FA5A7A" w:rsidRPr="00595E50" w:rsidRDefault="00FA5A7A" w:rsidP="00FA5A7A">
      <w:pPr>
        <w:pStyle w:val="Nadpis1"/>
        <w:spacing w:afterLines="50" w:after="120"/>
        <w:jc w:val="center"/>
        <w:rPr>
          <w:rFonts w:ascii="Arial Narrow" w:hAnsi="Arial Narrow"/>
          <w:color w:val="auto"/>
        </w:rPr>
      </w:pPr>
      <w:r w:rsidRPr="00595E50">
        <w:rPr>
          <w:rFonts w:ascii="Arial Narrow" w:hAnsi="Arial Narrow"/>
          <w:color w:val="auto"/>
        </w:rPr>
        <w:t>Sankce za porušení BOZP, PO a OŽP</w:t>
      </w:r>
    </w:p>
    <w:p w14:paraId="76A79B6C" w14:textId="77777777" w:rsidR="00FA5A7A" w:rsidRPr="009C4BA1" w:rsidRDefault="00FA5A7A" w:rsidP="00FA5A7A"/>
    <w:tbl>
      <w:tblPr>
        <w:tblW w:w="5000" w:type="pct"/>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1E0" w:firstRow="1" w:lastRow="1" w:firstColumn="1" w:lastColumn="1" w:noHBand="0" w:noVBand="0"/>
      </w:tblPr>
      <w:tblGrid>
        <w:gridCol w:w="5602"/>
        <w:gridCol w:w="3220"/>
        <w:gridCol w:w="1458"/>
      </w:tblGrid>
      <w:tr w:rsidR="00FA5A7A" w:rsidRPr="0036336D" w14:paraId="2E23BA8A" w14:textId="77777777" w:rsidTr="00DE64E7">
        <w:trPr>
          <w:trHeight w:val="426"/>
        </w:trPr>
        <w:tc>
          <w:tcPr>
            <w:tcW w:w="2725" w:type="pct"/>
            <w:tcBorders>
              <w:top w:val="single" w:sz="4" w:space="0" w:color="auto"/>
              <w:bottom w:val="single" w:sz="4" w:space="0" w:color="auto"/>
            </w:tcBorders>
            <w:vAlign w:val="center"/>
          </w:tcPr>
          <w:p w14:paraId="170267E3" w14:textId="77777777" w:rsidR="00FA5A7A" w:rsidRPr="00A12374" w:rsidRDefault="00FA5A7A" w:rsidP="00DE64E7">
            <w:pPr>
              <w:jc w:val="center"/>
            </w:pPr>
            <w:r w:rsidRPr="00A12374">
              <w:rPr>
                <w:rFonts w:ascii="Arial" w:hAnsi="Arial" w:cs="Arial"/>
                <w:b/>
              </w:rPr>
              <w:t>Specifikace porušení předpisů</w:t>
            </w:r>
          </w:p>
        </w:tc>
        <w:tc>
          <w:tcPr>
            <w:tcW w:w="1566" w:type="pct"/>
            <w:tcBorders>
              <w:top w:val="single" w:sz="4" w:space="0" w:color="auto"/>
              <w:bottom w:val="single" w:sz="4" w:space="0" w:color="auto"/>
            </w:tcBorders>
            <w:vAlign w:val="center"/>
          </w:tcPr>
          <w:p w14:paraId="5258276F" w14:textId="77777777" w:rsidR="00FA5A7A" w:rsidRPr="00A12374" w:rsidRDefault="00FA5A7A" w:rsidP="00DE64E7">
            <w:pPr>
              <w:jc w:val="center"/>
              <w:rPr>
                <w:rFonts w:ascii="Arial" w:hAnsi="Arial" w:cs="Arial"/>
                <w:b/>
              </w:rPr>
            </w:pPr>
            <w:r w:rsidRPr="00A12374">
              <w:rPr>
                <w:rFonts w:ascii="Arial" w:hAnsi="Arial" w:cs="Arial"/>
                <w:b/>
              </w:rPr>
              <w:t>Právní předpis, plán BOZP</w:t>
            </w:r>
          </w:p>
        </w:tc>
        <w:tc>
          <w:tcPr>
            <w:tcW w:w="709" w:type="pct"/>
            <w:tcBorders>
              <w:top w:val="single" w:sz="4" w:space="0" w:color="auto"/>
              <w:bottom w:val="single" w:sz="4" w:space="0" w:color="auto"/>
            </w:tcBorders>
            <w:vAlign w:val="center"/>
          </w:tcPr>
          <w:p w14:paraId="1AEDC177" w14:textId="77777777" w:rsidR="00FA5A7A" w:rsidRPr="00A12374" w:rsidRDefault="00FA5A7A" w:rsidP="00DE64E7">
            <w:pPr>
              <w:jc w:val="center"/>
              <w:rPr>
                <w:rFonts w:ascii="Arial" w:hAnsi="Arial" w:cs="Arial"/>
                <w:b/>
              </w:rPr>
            </w:pPr>
            <w:r w:rsidRPr="00A12374">
              <w:rPr>
                <w:rFonts w:ascii="Arial" w:hAnsi="Arial" w:cs="Arial"/>
                <w:b/>
              </w:rPr>
              <w:t>Rozsah krácení [Kč]</w:t>
            </w:r>
          </w:p>
        </w:tc>
      </w:tr>
      <w:tr w:rsidR="00FA5A7A" w:rsidRPr="0036336D" w14:paraId="5EE44B0C" w14:textId="77777777" w:rsidTr="00DE64E7">
        <w:trPr>
          <w:trHeight w:val="340"/>
        </w:trPr>
        <w:tc>
          <w:tcPr>
            <w:tcW w:w="2725" w:type="pct"/>
            <w:tcBorders>
              <w:top w:val="single" w:sz="4" w:space="0" w:color="auto"/>
              <w:bottom w:val="single" w:sz="4" w:space="0" w:color="auto"/>
              <w:right w:val="dotted" w:sz="4" w:space="0" w:color="auto"/>
            </w:tcBorders>
            <w:vAlign w:val="center"/>
          </w:tcPr>
          <w:p w14:paraId="2BB7FE7A" w14:textId="77777777" w:rsidR="00FA5A7A" w:rsidRPr="0036336D" w:rsidRDefault="00FA5A7A" w:rsidP="00DE64E7">
            <w:pPr>
              <w:pStyle w:val="13Stupovit"/>
              <w:numPr>
                <w:ilvl w:val="0"/>
                <w:numId w:val="24"/>
              </w:numPr>
              <w:rPr>
                <w:rFonts w:ascii="Arial" w:hAnsi="Arial" w:cs="Arial"/>
                <w:b/>
                <w:sz w:val="18"/>
                <w:szCs w:val="18"/>
              </w:rPr>
            </w:pPr>
            <w:r w:rsidRPr="0036336D">
              <w:rPr>
                <w:rFonts w:ascii="Arial" w:hAnsi="Arial" w:cs="Arial"/>
                <w:b/>
                <w:sz w:val="18"/>
                <w:szCs w:val="18"/>
              </w:rPr>
              <w:t>Všeobecné závady</w:t>
            </w:r>
          </w:p>
        </w:tc>
        <w:tc>
          <w:tcPr>
            <w:tcW w:w="1566" w:type="pct"/>
            <w:tcBorders>
              <w:top w:val="single" w:sz="4" w:space="0" w:color="auto"/>
              <w:left w:val="dotted" w:sz="4" w:space="0" w:color="auto"/>
              <w:bottom w:val="single" w:sz="4" w:space="0" w:color="auto"/>
              <w:right w:val="dotted" w:sz="4" w:space="0" w:color="auto"/>
            </w:tcBorders>
            <w:vAlign w:val="center"/>
          </w:tcPr>
          <w:p w14:paraId="4CAA4697" w14:textId="77777777" w:rsidR="00FA5A7A" w:rsidRPr="0036336D" w:rsidRDefault="00FA5A7A" w:rsidP="00DE64E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3B62F881" w14:textId="77777777" w:rsidR="00FA5A7A" w:rsidRPr="0036336D" w:rsidRDefault="00FA5A7A" w:rsidP="00DE64E7">
            <w:pPr>
              <w:jc w:val="center"/>
              <w:rPr>
                <w:rFonts w:ascii="Arial" w:hAnsi="Arial" w:cs="Arial"/>
                <w:sz w:val="18"/>
              </w:rPr>
            </w:pPr>
          </w:p>
        </w:tc>
      </w:tr>
      <w:tr w:rsidR="00FA5A7A" w:rsidRPr="0036336D" w14:paraId="02181EED" w14:textId="77777777" w:rsidTr="00DE64E7">
        <w:trPr>
          <w:trHeight w:val="340"/>
        </w:trPr>
        <w:tc>
          <w:tcPr>
            <w:tcW w:w="2725" w:type="pct"/>
            <w:tcBorders>
              <w:top w:val="single" w:sz="4" w:space="0" w:color="auto"/>
            </w:tcBorders>
            <w:vAlign w:val="center"/>
          </w:tcPr>
          <w:p w14:paraId="771FF18F"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z w:val="18"/>
              </w:rPr>
              <w:t>Nepoužívání stanovených pracovních prostředků, osobních ochranných pracovních prostředků a ochranných zařízení</w:t>
            </w:r>
          </w:p>
        </w:tc>
        <w:tc>
          <w:tcPr>
            <w:tcW w:w="1566" w:type="pct"/>
            <w:tcBorders>
              <w:top w:val="single" w:sz="4" w:space="0" w:color="auto"/>
            </w:tcBorders>
            <w:vAlign w:val="center"/>
          </w:tcPr>
          <w:p w14:paraId="1F82F1DD" w14:textId="77777777" w:rsidR="00FA5A7A" w:rsidRPr="0036336D" w:rsidRDefault="00FA5A7A" w:rsidP="00DE64E7">
            <w:pPr>
              <w:rPr>
                <w:rFonts w:ascii="Arial" w:hAnsi="Arial" w:cs="Arial"/>
                <w:sz w:val="18"/>
              </w:rPr>
            </w:pPr>
            <w:r w:rsidRPr="0036336D">
              <w:rPr>
                <w:rFonts w:ascii="Arial" w:hAnsi="Arial" w:cs="Arial"/>
                <w:sz w:val="18"/>
              </w:rPr>
              <w:t>Zák. 262/2006 Sb.</w:t>
            </w:r>
          </w:p>
        </w:tc>
        <w:tc>
          <w:tcPr>
            <w:tcW w:w="709" w:type="pct"/>
            <w:tcBorders>
              <w:top w:val="single" w:sz="4" w:space="0" w:color="auto"/>
            </w:tcBorders>
            <w:vAlign w:val="center"/>
          </w:tcPr>
          <w:p w14:paraId="7D8568F3" w14:textId="77777777" w:rsidR="00FA5A7A" w:rsidRPr="0036336D" w:rsidRDefault="00FA5A7A" w:rsidP="00DE64E7">
            <w:pPr>
              <w:jc w:val="center"/>
              <w:rPr>
                <w:rFonts w:ascii="Arial" w:hAnsi="Arial" w:cs="Arial"/>
                <w:sz w:val="18"/>
              </w:rPr>
            </w:pPr>
            <w:r w:rsidRPr="0036336D">
              <w:rPr>
                <w:rFonts w:ascii="Arial" w:hAnsi="Arial" w:cs="Arial"/>
                <w:sz w:val="18"/>
              </w:rPr>
              <w:t>200 – 1000</w:t>
            </w:r>
            <w:r>
              <w:rPr>
                <w:rFonts w:ascii="Arial" w:hAnsi="Arial" w:cs="Arial"/>
                <w:sz w:val="18"/>
              </w:rPr>
              <w:t xml:space="preserve"> / případ</w:t>
            </w:r>
          </w:p>
        </w:tc>
      </w:tr>
      <w:tr w:rsidR="00FA5A7A" w:rsidRPr="0036336D" w14:paraId="6F576774" w14:textId="77777777" w:rsidTr="00DE64E7">
        <w:trPr>
          <w:trHeight w:val="691"/>
        </w:trPr>
        <w:tc>
          <w:tcPr>
            <w:tcW w:w="2725" w:type="pct"/>
            <w:vAlign w:val="center"/>
          </w:tcPr>
          <w:p w14:paraId="72672C42"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z w:val="18"/>
              </w:rPr>
              <w:t xml:space="preserve">Nepodrobení se zkoušce či prokázané požití alkoholu a jiných návykových látek </w:t>
            </w:r>
          </w:p>
        </w:tc>
        <w:tc>
          <w:tcPr>
            <w:tcW w:w="1566" w:type="pct"/>
            <w:vAlign w:val="center"/>
          </w:tcPr>
          <w:p w14:paraId="7B19C8BA" w14:textId="77777777" w:rsidR="00FA5A7A" w:rsidRPr="0036336D" w:rsidRDefault="00FA5A7A" w:rsidP="00DE64E7">
            <w:pPr>
              <w:rPr>
                <w:rFonts w:ascii="Arial" w:hAnsi="Arial" w:cs="Arial"/>
                <w:sz w:val="18"/>
              </w:rPr>
            </w:pPr>
            <w:r w:rsidRPr="0036336D">
              <w:rPr>
                <w:rFonts w:ascii="Arial" w:hAnsi="Arial" w:cs="Arial"/>
                <w:sz w:val="18"/>
              </w:rPr>
              <w:t>Zák. 262/2006 Sb.</w:t>
            </w:r>
          </w:p>
        </w:tc>
        <w:tc>
          <w:tcPr>
            <w:tcW w:w="709" w:type="pct"/>
            <w:vAlign w:val="center"/>
          </w:tcPr>
          <w:p w14:paraId="273675F1" w14:textId="77777777" w:rsidR="00FA5A7A" w:rsidRPr="0036336D" w:rsidRDefault="00FA5A7A" w:rsidP="00DE64E7">
            <w:pPr>
              <w:jc w:val="center"/>
              <w:rPr>
                <w:rFonts w:ascii="Arial" w:hAnsi="Arial" w:cs="Arial"/>
                <w:sz w:val="18"/>
              </w:rPr>
            </w:pPr>
            <w:r w:rsidRPr="0036336D">
              <w:rPr>
                <w:rFonts w:ascii="Arial" w:hAnsi="Arial" w:cs="Arial"/>
                <w:sz w:val="18"/>
              </w:rPr>
              <w:t xml:space="preserve">500 – návrh </w:t>
            </w:r>
            <w:r>
              <w:rPr>
                <w:rFonts w:ascii="Arial" w:hAnsi="Arial" w:cs="Arial"/>
                <w:sz w:val="18"/>
              </w:rPr>
              <w:t>koordinátora BOZP</w:t>
            </w:r>
          </w:p>
        </w:tc>
      </w:tr>
      <w:tr w:rsidR="00FA5A7A" w:rsidRPr="0036336D" w14:paraId="7CAFB2F1" w14:textId="77777777" w:rsidTr="00DE64E7">
        <w:trPr>
          <w:trHeight w:val="340"/>
        </w:trPr>
        <w:tc>
          <w:tcPr>
            <w:tcW w:w="2725" w:type="pct"/>
            <w:tcBorders>
              <w:top w:val="dotted" w:sz="4" w:space="0" w:color="auto"/>
              <w:bottom w:val="dotted" w:sz="4" w:space="0" w:color="auto"/>
            </w:tcBorders>
            <w:vAlign w:val="center"/>
          </w:tcPr>
          <w:p w14:paraId="0728C33B" w14:textId="77777777" w:rsidR="00FA5A7A" w:rsidRPr="0036336D" w:rsidRDefault="00FA5A7A" w:rsidP="00DE64E7">
            <w:pPr>
              <w:pStyle w:val="13Stupovit"/>
              <w:numPr>
                <w:ilvl w:val="1"/>
                <w:numId w:val="24"/>
              </w:numPr>
              <w:rPr>
                <w:rFonts w:ascii="Arial" w:hAnsi="Arial" w:cs="Arial"/>
                <w:sz w:val="18"/>
              </w:rPr>
            </w:pPr>
            <w:r w:rsidRPr="0036336D">
              <w:rPr>
                <w:rFonts w:ascii="Arial" w:hAnsi="Arial" w:cs="Arial"/>
                <w:sz w:val="18"/>
                <w:szCs w:val="20"/>
              </w:rPr>
              <w:t>Není vedena předepsaná a aktualizovaná dokumentace</w:t>
            </w:r>
          </w:p>
        </w:tc>
        <w:tc>
          <w:tcPr>
            <w:tcW w:w="1566" w:type="pct"/>
            <w:tcBorders>
              <w:top w:val="dotted" w:sz="4" w:space="0" w:color="auto"/>
              <w:bottom w:val="dotted" w:sz="4" w:space="0" w:color="auto"/>
            </w:tcBorders>
            <w:vAlign w:val="center"/>
          </w:tcPr>
          <w:p w14:paraId="41D66C1A" w14:textId="77777777" w:rsidR="00FA5A7A" w:rsidRPr="0036336D" w:rsidRDefault="00FA5A7A" w:rsidP="00DE64E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59FDE7BA" w14:textId="77777777" w:rsidR="00FA5A7A" w:rsidRPr="0036336D" w:rsidRDefault="00FA5A7A" w:rsidP="00DE64E7">
            <w:pPr>
              <w:jc w:val="center"/>
              <w:rPr>
                <w:rFonts w:ascii="Arial" w:hAnsi="Arial" w:cs="Arial"/>
                <w:sz w:val="18"/>
              </w:rPr>
            </w:pPr>
            <w:r w:rsidRPr="0036336D">
              <w:rPr>
                <w:rFonts w:ascii="Arial" w:hAnsi="Arial" w:cs="Arial"/>
                <w:sz w:val="18"/>
              </w:rPr>
              <w:t>500</w:t>
            </w:r>
          </w:p>
        </w:tc>
      </w:tr>
      <w:tr w:rsidR="00FA5A7A" w:rsidRPr="0036336D" w14:paraId="3665DCE1" w14:textId="77777777" w:rsidTr="00DE64E7">
        <w:trPr>
          <w:trHeight w:val="340"/>
        </w:trPr>
        <w:tc>
          <w:tcPr>
            <w:tcW w:w="2725" w:type="pct"/>
            <w:tcBorders>
              <w:top w:val="dotted" w:sz="4" w:space="0" w:color="auto"/>
              <w:bottom w:val="dotted" w:sz="4" w:space="0" w:color="auto"/>
            </w:tcBorders>
            <w:vAlign w:val="center"/>
          </w:tcPr>
          <w:p w14:paraId="7B70C8B9"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z w:val="18"/>
                <w:szCs w:val="20"/>
              </w:rPr>
              <w:t>Neomluvená neúčast na školení</w:t>
            </w:r>
          </w:p>
        </w:tc>
        <w:tc>
          <w:tcPr>
            <w:tcW w:w="1566" w:type="pct"/>
            <w:tcBorders>
              <w:top w:val="dotted" w:sz="4" w:space="0" w:color="auto"/>
              <w:bottom w:val="dotted" w:sz="4" w:space="0" w:color="auto"/>
            </w:tcBorders>
            <w:vAlign w:val="center"/>
          </w:tcPr>
          <w:p w14:paraId="30D1671B" w14:textId="77777777" w:rsidR="00FA5A7A" w:rsidRPr="0036336D" w:rsidRDefault="00FA5A7A" w:rsidP="00DE64E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6C6D410F" w14:textId="77777777" w:rsidR="00FA5A7A" w:rsidRPr="0036336D" w:rsidRDefault="00FA5A7A" w:rsidP="00DE64E7">
            <w:pPr>
              <w:jc w:val="center"/>
              <w:rPr>
                <w:rFonts w:ascii="Arial" w:hAnsi="Arial" w:cs="Arial"/>
                <w:color w:val="FF0000"/>
                <w:sz w:val="18"/>
              </w:rPr>
            </w:pPr>
            <w:r w:rsidRPr="0036336D">
              <w:rPr>
                <w:rFonts w:ascii="Arial" w:hAnsi="Arial" w:cs="Arial"/>
                <w:sz w:val="18"/>
              </w:rPr>
              <w:t>300 – 800</w:t>
            </w:r>
          </w:p>
        </w:tc>
      </w:tr>
      <w:tr w:rsidR="00FA5A7A" w:rsidRPr="0036336D" w14:paraId="30258A5E" w14:textId="77777777" w:rsidTr="00DE64E7">
        <w:trPr>
          <w:trHeight w:val="340"/>
        </w:trPr>
        <w:tc>
          <w:tcPr>
            <w:tcW w:w="2725" w:type="pct"/>
            <w:tcBorders>
              <w:top w:val="dotted" w:sz="4" w:space="0" w:color="auto"/>
              <w:bottom w:val="dotted" w:sz="4" w:space="0" w:color="auto"/>
            </w:tcBorders>
            <w:vAlign w:val="center"/>
          </w:tcPr>
          <w:p w14:paraId="7CD76419"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z w:val="18"/>
              </w:rPr>
              <w:t>Nedodržování právních a ostatních předpisů, pokynů zaměstnavatele</w:t>
            </w:r>
            <w:r>
              <w:rPr>
                <w:rFonts w:ascii="Arial" w:hAnsi="Arial" w:cs="Arial"/>
                <w:sz w:val="18"/>
              </w:rPr>
              <w:t xml:space="preserve"> / vyššího zhotovitele / koordinátora BOZP</w:t>
            </w:r>
          </w:p>
        </w:tc>
        <w:tc>
          <w:tcPr>
            <w:tcW w:w="1566" w:type="pct"/>
            <w:tcBorders>
              <w:top w:val="dotted" w:sz="4" w:space="0" w:color="auto"/>
              <w:bottom w:val="dotted" w:sz="4" w:space="0" w:color="auto"/>
            </w:tcBorders>
            <w:vAlign w:val="center"/>
          </w:tcPr>
          <w:p w14:paraId="6E281468" w14:textId="77777777" w:rsidR="00FA5A7A" w:rsidRPr="0036336D" w:rsidRDefault="00FA5A7A" w:rsidP="00DE64E7">
            <w:pPr>
              <w:rPr>
                <w:rFonts w:ascii="Arial" w:hAnsi="Arial" w:cs="Arial"/>
                <w:sz w:val="18"/>
              </w:rPr>
            </w:pPr>
            <w:r w:rsidRPr="0036336D">
              <w:rPr>
                <w:rFonts w:ascii="Arial" w:hAnsi="Arial" w:cs="Arial"/>
                <w:sz w:val="18"/>
              </w:rPr>
              <w:t>Zák. 262/2006 Sb.</w:t>
            </w:r>
          </w:p>
        </w:tc>
        <w:tc>
          <w:tcPr>
            <w:tcW w:w="709" w:type="pct"/>
            <w:tcBorders>
              <w:top w:val="dotted" w:sz="4" w:space="0" w:color="auto"/>
              <w:bottom w:val="dotted" w:sz="4" w:space="0" w:color="auto"/>
            </w:tcBorders>
            <w:vAlign w:val="center"/>
          </w:tcPr>
          <w:p w14:paraId="12A3C768" w14:textId="77777777" w:rsidR="00FA5A7A" w:rsidRPr="0036336D" w:rsidRDefault="00FA5A7A" w:rsidP="00DE64E7">
            <w:pPr>
              <w:jc w:val="center"/>
              <w:rPr>
                <w:rFonts w:ascii="Arial" w:hAnsi="Arial" w:cs="Arial"/>
                <w:sz w:val="18"/>
              </w:rPr>
            </w:pPr>
            <w:r w:rsidRPr="0036336D">
              <w:rPr>
                <w:rFonts w:ascii="Arial" w:hAnsi="Arial" w:cs="Arial"/>
                <w:sz w:val="18"/>
              </w:rPr>
              <w:t>200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A5A7A" w:rsidRPr="0036336D" w14:paraId="7BF9D9DF" w14:textId="77777777" w:rsidTr="00DE64E7">
        <w:trPr>
          <w:trHeight w:val="340"/>
        </w:trPr>
        <w:tc>
          <w:tcPr>
            <w:tcW w:w="2725" w:type="pct"/>
            <w:tcBorders>
              <w:top w:val="dotted" w:sz="4" w:space="0" w:color="auto"/>
              <w:bottom w:val="dotted" w:sz="4" w:space="0" w:color="auto"/>
            </w:tcBorders>
            <w:vAlign w:val="center"/>
          </w:tcPr>
          <w:p w14:paraId="2B3A0AB9" w14:textId="77777777" w:rsidR="00FA5A7A" w:rsidRPr="0036336D" w:rsidRDefault="00FA5A7A" w:rsidP="00DE64E7">
            <w:pPr>
              <w:pStyle w:val="13Stupovit"/>
              <w:numPr>
                <w:ilvl w:val="1"/>
                <w:numId w:val="24"/>
              </w:numPr>
              <w:rPr>
                <w:rFonts w:ascii="Arial" w:hAnsi="Arial" w:cs="Arial"/>
                <w:sz w:val="18"/>
              </w:rPr>
            </w:pPr>
            <w:r w:rsidRPr="0036336D">
              <w:rPr>
                <w:rFonts w:ascii="Arial" w:hAnsi="Arial" w:cs="Arial"/>
                <w:sz w:val="18"/>
              </w:rPr>
              <w:t>Nepřevzetí / nepředání rizik od podzhotovitele</w:t>
            </w:r>
          </w:p>
        </w:tc>
        <w:tc>
          <w:tcPr>
            <w:tcW w:w="1566" w:type="pct"/>
            <w:tcBorders>
              <w:top w:val="dotted" w:sz="4" w:space="0" w:color="auto"/>
              <w:bottom w:val="dotted" w:sz="4" w:space="0" w:color="auto"/>
            </w:tcBorders>
            <w:vAlign w:val="center"/>
          </w:tcPr>
          <w:p w14:paraId="6CBA1520" w14:textId="77777777" w:rsidR="00FA5A7A" w:rsidRPr="0036336D" w:rsidRDefault="00FA5A7A" w:rsidP="00DE64E7">
            <w:pPr>
              <w:rPr>
                <w:rFonts w:ascii="Arial" w:hAnsi="Arial" w:cs="Arial"/>
                <w:sz w:val="18"/>
              </w:rPr>
            </w:pPr>
            <w:r w:rsidRPr="0036336D">
              <w:rPr>
                <w:rFonts w:ascii="Arial" w:hAnsi="Arial" w:cs="Arial"/>
                <w:sz w:val="18"/>
              </w:rPr>
              <w:t>Zák. 309/2006</w:t>
            </w:r>
            <w:r>
              <w:rPr>
                <w:rFonts w:ascii="Arial" w:hAnsi="Arial" w:cs="Arial"/>
                <w:sz w:val="18"/>
              </w:rPr>
              <w:t xml:space="preserve"> Sb.</w:t>
            </w:r>
          </w:p>
        </w:tc>
        <w:tc>
          <w:tcPr>
            <w:tcW w:w="709" w:type="pct"/>
            <w:tcBorders>
              <w:top w:val="dotted" w:sz="4" w:space="0" w:color="auto"/>
              <w:bottom w:val="dotted" w:sz="4" w:space="0" w:color="auto"/>
            </w:tcBorders>
            <w:vAlign w:val="center"/>
          </w:tcPr>
          <w:p w14:paraId="39C95620" w14:textId="77777777" w:rsidR="00FA5A7A" w:rsidRPr="0036336D" w:rsidRDefault="00FA5A7A" w:rsidP="00DE64E7">
            <w:pPr>
              <w:jc w:val="center"/>
              <w:rPr>
                <w:rFonts w:ascii="Arial" w:hAnsi="Arial" w:cs="Arial"/>
                <w:spacing w:val="-4"/>
                <w:sz w:val="18"/>
              </w:rPr>
            </w:pPr>
            <w:r>
              <w:rPr>
                <w:rFonts w:ascii="Arial" w:hAnsi="Arial" w:cs="Arial"/>
                <w:spacing w:val="-4"/>
                <w:sz w:val="18"/>
              </w:rPr>
              <w:t>500</w:t>
            </w:r>
          </w:p>
        </w:tc>
      </w:tr>
      <w:tr w:rsidR="00FA5A7A" w:rsidRPr="0036336D" w14:paraId="405D0866" w14:textId="77777777" w:rsidTr="00DE64E7">
        <w:trPr>
          <w:trHeight w:val="549"/>
        </w:trPr>
        <w:tc>
          <w:tcPr>
            <w:tcW w:w="2725" w:type="pct"/>
            <w:tcBorders>
              <w:top w:val="dotted" w:sz="4" w:space="0" w:color="auto"/>
              <w:left w:val="single" w:sz="4" w:space="0" w:color="auto"/>
              <w:bottom w:val="single" w:sz="4" w:space="0" w:color="auto"/>
              <w:right w:val="dotted" w:sz="4" w:space="0" w:color="auto"/>
            </w:tcBorders>
            <w:vAlign w:val="center"/>
          </w:tcPr>
          <w:p w14:paraId="3B282E75" w14:textId="77777777" w:rsidR="00FA5A7A" w:rsidRPr="0036336D" w:rsidRDefault="00FA5A7A" w:rsidP="00DE64E7">
            <w:pPr>
              <w:pStyle w:val="13Stupovit"/>
              <w:numPr>
                <w:ilvl w:val="1"/>
                <w:numId w:val="24"/>
              </w:numPr>
              <w:rPr>
                <w:rFonts w:ascii="Arial" w:hAnsi="Arial" w:cs="Arial"/>
                <w:sz w:val="18"/>
              </w:rPr>
            </w:pPr>
            <w:r w:rsidRPr="0036336D">
              <w:rPr>
                <w:rFonts w:ascii="Arial" w:hAnsi="Arial" w:cs="Arial"/>
                <w:sz w:val="18"/>
              </w:rPr>
              <w:t>Konkrétní porušení právních a ostatních předpisů k zajištění BOZP</w:t>
            </w:r>
          </w:p>
        </w:tc>
        <w:tc>
          <w:tcPr>
            <w:tcW w:w="1566" w:type="pct"/>
            <w:tcBorders>
              <w:top w:val="dotted" w:sz="4" w:space="0" w:color="auto"/>
              <w:left w:val="dotted" w:sz="4" w:space="0" w:color="auto"/>
              <w:bottom w:val="single" w:sz="4" w:space="0" w:color="auto"/>
              <w:right w:val="dotted" w:sz="4" w:space="0" w:color="auto"/>
            </w:tcBorders>
            <w:vAlign w:val="center"/>
          </w:tcPr>
          <w:p w14:paraId="0F8B0E75" w14:textId="77777777" w:rsidR="00FA5A7A" w:rsidRPr="0036336D" w:rsidRDefault="00FA5A7A" w:rsidP="00DE64E7">
            <w:pPr>
              <w:rPr>
                <w:rFonts w:ascii="Arial" w:hAnsi="Arial" w:cs="Arial"/>
                <w:sz w:val="18"/>
              </w:rPr>
            </w:pPr>
            <w:r w:rsidRPr="0036336D">
              <w:rPr>
                <w:rFonts w:ascii="Arial" w:hAnsi="Arial" w:cs="Arial"/>
                <w:sz w:val="18"/>
              </w:rPr>
              <w:t>Konkrétní předpis</w:t>
            </w:r>
          </w:p>
        </w:tc>
        <w:tc>
          <w:tcPr>
            <w:tcW w:w="709" w:type="pct"/>
            <w:tcBorders>
              <w:top w:val="dotted" w:sz="4" w:space="0" w:color="auto"/>
              <w:left w:val="dotted" w:sz="4" w:space="0" w:color="auto"/>
              <w:bottom w:val="single" w:sz="4" w:space="0" w:color="auto"/>
              <w:right w:val="single" w:sz="4" w:space="0" w:color="auto"/>
            </w:tcBorders>
            <w:vAlign w:val="center"/>
          </w:tcPr>
          <w:p w14:paraId="64B64AB6" w14:textId="77777777" w:rsidR="00FA5A7A" w:rsidRPr="0036336D" w:rsidRDefault="00FA5A7A" w:rsidP="00DE64E7">
            <w:pPr>
              <w:jc w:val="center"/>
              <w:rPr>
                <w:rFonts w:ascii="Arial" w:hAnsi="Arial" w:cs="Arial"/>
                <w:sz w:val="18"/>
              </w:rPr>
            </w:pPr>
            <w:r w:rsidRPr="0036336D">
              <w:rPr>
                <w:rFonts w:ascii="Arial" w:hAnsi="Arial" w:cs="Arial"/>
                <w:sz w:val="18"/>
              </w:rPr>
              <w:t>500 – 5000</w:t>
            </w:r>
          </w:p>
        </w:tc>
      </w:tr>
      <w:tr w:rsidR="00FA5A7A" w:rsidRPr="0036336D" w14:paraId="0334D474" w14:textId="77777777" w:rsidTr="00DE64E7">
        <w:trPr>
          <w:trHeight w:val="340"/>
        </w:trPr>
        <w:tc>
          <w:tcPr>
            <w:tcW w:w="2725" w:type="pct"/>
            <w:tcBorders>
              <w:top w:val="single" w:sz="4" w:space="0" w:color="auto"/>
              <w:bottom w:val="single" w:sz="4" w:space="0" w:color="auto"/>
              <w:right w:val="dotted" w:sz="4" w:space="0" w:color="auto"/>
            </w:tcBorders>
            <w:vAlign w:val="center"/>
          </w:tcPr>
          <w:p w14:paraId="4C181A8E" w14:textId="77777777" w:rsidR="00FA5A7A" w:rsidRPr="0036336D" w:rsidRDefault="00FA5A7A" w:rsidP="00DE64E7">
            <w:pPr>
              <w:pStyle w:val="13Stupovit"/>
              <w:numPr>
                <w:ilvl w:val="0"/>
                <w:numId w:val="24"/>
              </w:numPr>
              <w:rPr>
                <w:rFonts w:ascii="Arial" w:hAnsi="Arial" w:cs="Arial"/>
                <w:sz w:val="18"/>
                <w:szCs w:val="20"/>
              </w:rPr>
            </w:pPr>
            <w:r w:rsidRPr="0036336D">
              <w:rPr>
                <w:rFonts w:ascii="Arial" w:hAnsi="Arial" w:cs="Arial"/>
                <w:b/>
                <w:sz w:val="18"/>
                <w:szCs w:val="18"/>
              </w:rPr>
              <w:t>Povrchová pracoviště</w:t>
            </w:r>
          </w:p>
        </w:tc>
        <w:tc>
          <w:tcPr>
            <w:tcW w:w="1566" w:type="pct"/>
            <w:tcBorders>
              <w:top w:val="single" w:sz="4" w:space="0" w:color="auto"/>
              <w:left w:val="dotted" w:sz="4" w:space="0" w:color="auto"/>
              <w:bottom w:val="single" w:sz="4" w:space="0" w:color="auto"/>
              <w:right w:val="dotted" w:sz="4" w:space="0" w:color="auto"/>
            </w:tcBorders>
            <w:vAlign w:val="center"/>
          </w:tcPr>
          <w:p w14:paraId="53BF89D5" w14:textId="77777777" w:rsidR="00FA5A7A" w:rsidRPr="0036336D" w:rsidRDefault="00FA5A7A" w:rsidP="00DE64E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76179ED2" w14:textId="77777777" w:rsidR="00FA5A7A" w:rsidRPr="0036336D" w:rsidRDefault="00FA5A7A" w:rsidP="00DE64E7">
            <w:pPr>
              <w:jc w:val="center"/>
              <w:rPr>
                <w:rFonts w:ascii="Arial" w:hAnsi="Arial" w:cs="Arial"/>
                <w:sz w:val="18"/>
              </w:rPr>
            </w:pPr>
          </w:p>
        </w:tc>
      </w:tr>
      <w:tr w:rsidR="00FA5A7A" w:rsidRPr="0036336D" w14:paraId="7150B29E" w14:textId="77777777" w:rsidTr="00DE64E7">
        <w:trPr>
          <w:trHeight w:val="521"/>
        </w:trPr>
        <w:tc>
          <w:tcPr>
            <w:tcW w:w="2725" w:type="pct"/>
            <w:tcBorders>
              <w:bottom w:val="dotted" w:sz="4" w:space="0" w:color="auto"/>
            </w:tcBorders>
            <w:vAlign w:val="center"/>
          </w:tcPr>
          <w:p w14:paraId="1CC72ADA" w14:textId="77777777" w:rsidR="00FA5A7A" w:rsidRPr="0036336D" w:rsidRDefault="00FA5A7A" w:rsidP="00DE64E7">
            <w:pPr>
              <w:pStyle w:val="13Stupovit"/>
              <w:numPr>
                <w:ilvl w:val="1"/>
                <w:numId w:val="24"/>
              </w:numPr>
              <w:rPr>
                <w:rFonts w:ascii="Arial" w:hAnsi="Arial" w:cs="Arial"/>
                <w:sz w:val="18"/>
              </w:rPr>
            </w:pPr>
            <w:r w:rsidRPr="0036336D">
              <w:rPr>
                <w:rFonts w:ascii="Arial" w:hAnsi="Arial" w:cs="Arial"/>
                <w:sz w:val="18"/>
                <w:szCs w:val="20"/>
              </w:rPr>
              <w:t xml:space="preserve">Nesplnění ohlašovací povinnosti vůči </w:t>
            </w:r>
            <w:r>
              <w:rPr>
                <w:rFonts w:ascii="Arial" w:hAnsi="Arial" w:cs="Arial"/>
                <w:sz w:val="18"/>
                <w:szCs w:val="20"/>
              </w:rPr>
              <w:t>koordinátorovi BOZP, investorovi či generálnímu zhotoviteli</w:t>
            </w:r>
          </w:p>
        </w:tc>
        <w:tc>
          <w:tcPr>
            <w:tcW w:w="1566" w:type="pct"/>
            <w:tcBorders>
              <w:bottom w:val="dotted" w:sz="4" w:space="0" w:color="auto"/>
            </w:tcBorders>
            <w:vAlign w:val="center"/>
          </w:tcPr>
          <w:p w14:paraId="1FC3B654" w14:textId="77777777" w:rsidR="00FA5A7A" w:rsidRPr="0036336D" w:rsidRDefault="00FA5A7A" w:rsidP="00DE64E7">
            <w:pPr>
              <w:rPr>
                <w:rFonts w:ascii="Arial" w:hAnsi="Arial" w:cs="Arial"/>
                <w:sz w:val="18"/>
              </w:rPr>
            </w:pPr>
            <w:r>
              <w:rPr>
                <w:rFonts w:ascii="Arial" w:hAnsi="Arial" w:cs="Arial"/>
                <w:sz w:val="18"/>
              </w:rPr>
              <w:t>Čl. 4.14 a 4.15</w:t>
            </w:r>
          </w:p>
        </w:tc>
        <w:tc>
          <w:tcPr>
            <w:tcW w:w="709" w:type="pct"/>
            <w:tcBorders>
              <w:bottom w:val="dotted" w:sz="4" w:space="0" w:color="auto"/>
            </w:tcBorders>
            <w:vAlign w:val="center"/>
          </w:tcPr>
          <w:p w14:paraId="323689C9" w14:textId="77777777" w:rsidR="00FA5A7A" w:rsidRPr="0036336D" w:rsidRDefault="00FA5A7A" w:rsidP="00DE64E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500</w:t>
            </w:r>
            <w:r>
              <w:rPr>
                <w:rFonts w:ascii="Arial" w:hAnsi="Arial" w:cs="Arial"/>
                <w:sz w:val="18"/>
              </w:rPr>
              <w:t>0</w:t>
            </w:r>
          </w:p>
        </w:tc>
      </w:tr>
      <w:tr w:rsidR="00FA5A7A" w:rsidRPr="0036336D" w14:paraId="06E4A1F6" w14:textId="77777777" w:rsidTr="00DE64E7">
        <w:trPr>
          <w:trHeight w:val="479"/>
        </w:trPr>
        <w:tc>
          <w:tcPr>
            <w:tcW w:w="2725" w:type="pct"/>
            <w:tcBorders>
              <w:top w:val="dotted" w:sz="4" w:space="0" w:color="auto"/>
              <w:bottom w:val="dotted" w:sz="4" w:space="0" w:color="auto"/>
            </w:tcBorders>
            <w:vAlign w:val="center"/>
          </w:tcPr>
          <w:p w14:paraId="3FE145FE"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z w:val="18"/>
                <w:szCs w:val="20"/>
              </w:rPr>
              <w:t>Neodstranění závad z kontrol BOZ</w:t>
            </w:r>
            <w:r>
              <w:rPr>
                <w:rFonts w:ascii="Arial" w:hAnsi="Arial" w:cs="Arial"/>
                <w:sz w:val="18"/>
                <w:szCs w:val="20"/>
              </w:rPr>
              <w:t xml:space="preserve"> (opakovaných)</w:t>
            </w:r>
            <w:r w:rsidRPr="0036336D">
              <w:rPr>
                <w:rFonts w:ascii="Arial" w:hAnsi="Arial" w:cs="Arial"/>
                <w:sz w:val="18"/>
                <w:szCs w:val="20"/>
              </w:rPr>
              <w:t>, auditů, prověrek BOZ</w:t>
            </w:r>
            <w:r>
              <w:rPr>
                <w:rFonts w:ascii="Arial" w:hAnsi="Arial" w:cs="Arial"/>
                <w:sz w:val="18"/>
                <w:szCs w:val="20"/>
              </w:rPr>
              <w:t>P</w:t>
            </w:r>
            <w:r w:rsidRPr="0036336D">
              <w:rPr>
                <w:rFonts w:ascii="Arial" w:hAnsi="Arial" w:cs="Arial"/>
                <w:sz w:val="18"/>
                <w:szCs w:val="20"/>
              </w:rPr>
              <w:t xml:space="preserve"> a kontrol SOD</w:t>
            </w:r>
          </w:p>
        </w:tc>
        <w:tc>
          <w:tcPr>
            <w:tcW w:w="1566" w:type="pct"/>
            <w:tcBorders>
              <w:top w:val="dotted" w:sz="4" w:space="0" w:color="auto"/>
              <w:bottom w:val="dotted" w:sz="4" w:space="0" w:color="auto"/>
            </w:tcBorders>
            <w:vAlign w:val="center"/>
          </w:tcPr>
          <w:p w14:paraId="4046FF02" w14:textId="77777777" w:rsidR="00FA5A7A" w:rsidRPr="0036336D" w:rsidRDefault="00FA5A7A" w:rsidP="00DE64E7">
            <w:pPr>
              <w:rPr>
                <w:rFonts w:ascii="Arial" w:hAnsi="Arial" w:cs="Arial"/>
                <w:sz w:val="18"/>
              </w:rPr>
            </w:pPr>
            <w:r>
              <w:rPr>
                <w:rFonts w:ascii="Arial" w:hAnsi="Arial" w:cs="Arial"/>
                <w:sz w:val="18"/>
              </w:rPr>
              <w:t>Záznamové knihy BOZP stavby, interní dokumentace generálního zhotovitele, protokol SOD</w:t>
            </w:r>
          </w:p>
        </w:tc>
        <w:tc>
          <w:tcPr>
            <w:tcW w:w="709" w:type="pct"/>
            <w:tcBorders>
              <w:top w:val="dotted" w:sz="4" w:space="0" w:color="auto"/>
              <w:bottom w:val="dotted" w:sz="4" w:space="0" w:color="auto"/>
            </w:tcBorders>
            <w:vAlign w:val="center"/>
          </w:tcPr>
          <w:p w14:paraId="7EB1D27B" w14:textId="77777777" w:rsidR="00FA5A7A" w:rsidRPr="0036336D" w:rsidRDefault="00FA5A7A" w:rsidP="00DE64E7">
            <w:pPr>
              <w:jc w:val="center"/>
              <w:rPr>
                <w:rFonts w:ascii="Arial" w:hAnsi="Arial" w:cs="Arial"/>
                <w:sz w:val="18"/>
              </w:rPr>
            </w:pPr>
            <w:r>
              <w:rPr>
                <w:rFonts w:ascii="Arial" w:hAnsi="Arial" w:cs="Arial"/>
                <w:sz w:val="18"/>
              </w:rPr>
              <w:t>20</w:t>
            </w:r>
            <w:r w:rsidRPr="0036336D">
              <w:rPr>
                <w:rFonts w:ascii="Arial" w:hAnsi="Arial" w:cs="Arial"/>
                <w:sz w:val="18"/>
              </w:rPr>
              <w:t>00 / závada</w:t>
            </w:r>
          </w:p>
        </w:tc>
      </w:tr>
      <w:tr w:rsidR="00FA5A7A" w:rsidRPr="0036336D" w14:paraId="345D7650" w14:textId="77777777" w:rsidTr="00DE64E7">
        <w:trPr>
          <w:trHeight w:val="340"/>
        </w:trPr>
        <w:tc>
          <w:tcPr>
            <w:tcW w:w="2725" w:type="pct"/>
            <w:tcBorders>
              <w:top w:val="dotted" w:sz="4" w:space="0" w:color="auto"/>
              <w:bottom w:val="single" w:sz="4" w:space="0" w:color="auto"/>
            </w:tcBorders>
            <w:vAlign w:val="center"/>
          </w:tcPr>
          <w:p w14:paraId="0C2615CA"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z w:val="18"/>
              </w:rPr>
              <w:t>Nedodržování stanovených technologických a pracovních postupů, návodů k použití</w:t>
            </w:r>
          </w:p>
        </w:tc>
        <w:tc>
          <w:tcPr>
            <w:tcW w:w="1566" w:type="pct"/>
            <w:tcBorders>
              <w:top w:val="dotted" w:sz="4" w:space="0" w:color="auto"/>
              <w:bottom w:val="single" w:sz="4" w:space="0" w:color="auto"/>
            </w:tcBorders>
            <w:vAlign w:val="center"/>
          </w:tcPr>
          <w:p w14:paraId="2C1E9B6F" w14:textId="77777777" w:rsidR="00FA5A7A" w:rsidRPr="0036336D" w:rsidRDefault="00FA5A7A" w:rsidP="00DE64E7">
            <w:pPr>
              <w:rPr>
                <w:rFonts w:ascii="Arial" w:hAnsi="Arial" w:cs="Arial"/>
                <w:sz w:val="18"/>
              </w:rPr>
            </w:pPr>
            <w:r w:rsidRPr="0036336D">
              <w:rPr>
                <w:rFonts w:ascii="Arial" w:hAnsi="Arial" w:cs="Arial"/>
                <w:sz w:val="18"/>
              </w:rPr>
              <w:t>Provozní dokumentace</w:t>
            </w:r>
            <w:r>
              <w:rPr>
                <w:rFonts w:ascii="Arial" w:hAnsi="Arial" w:cs="Arial"/>
                <w:sz w:val="18"/>
              </w:rPr>
              <w:t>, čl. 4.9 a 4.10</w:t>
            </w:r>
          </w:p>
        </w:tc>
        <w:tc>
          <w:tcPr>
            <w:tcW w:w="709" w:type="pct"/>
            <w:tcBorders>
              <w:top w:val="dotted" w:sz="4" w:space="0" w:color="auto"/>
              <w:bottom w:val="single" w:sz="4" w:space="0" w:color="auto"/>
            </w:tcBorders>
            <w:vAlign w:val="center"/>
          </w:tcPr>
          <w:p w14:paraId="2D3DBBE1" w14:textId="77777777" w:rsidR="00FA5A7A" w:rsidRPr="0036336D" w:rsidRDefault="00FA5A7A" w:rsidP="00DE64E7">
            <w:pPr>
              <w:jc w:val="center"/>
              <w:rPr>
                <w:rFonts w:ascii="Arial" w:hAnsi="Arial" w:cs="Arial"/>
                <w:sz w:val="18"/>
              </w:rPr>
            </w:pPr>
            <w:r w:rsidRPr="0036336D">
              <w:rPr>
                <w:rFonts w:ascii="Arial" w:hAnsi="Arial" w:cs="Arial"/>
                <w:sz w:val="18"/>
              </w:rPr>
              <w:t>500 – 1000</w:t>
            </w:r>
          </w:p>
        </w:tc>
      </w:tr>
      <w:tr w:rsidR="00FA5A7A" w:rsidRPr="0036336D" w14:paraId="2FD29D70" w14:textId="77777777" w:rsidTr="00DE64E7">
        <w:trPr>
          <w:trHeight w:val="340"/>
        </w:trPr>
        <w:tc>
          <w:tcPr>
            <w:tcW w:w="2725" w:type="pct"/>
            <w:tcBorders>
              <w:top w:val="single" w:sz="4" w:space="0" w:color="auto"/>
              <w:bottom w:val="single" w:sz="4" w:space="0" w:color="auto"/>
              <w:right w:val="dotted" w:sz="4" w:space="0" w:color="auto"/>
            </w:tcBorders>
            <w:vAlign w:val="center"/>
          </w:tcPr>
          <w:p w14:paraId="0090B129" w14:textId="77777777" w:rsidR="00FA5A7A" w:rsidRPr="0036336D" w:rsidRDefault="00FA5A7A" w:rsidP="00DE64E7">
            <w:pPr>
              <w:pStyle w:val="13Stupovit"/>
              <w:numPr>
                <w:ilvl w:val="0"/>
                <w:numId w:val="24"/>
              </w:numPr>
              <w:rPr>
                <w:rFonts w:ascii="Arial" w:hAnsi="Arial" w:cs="Arial"/>
                <w:sz w:val="18"/>
                <w:szCs w:val="20"/>
              </w:rPr>
            </w:pPr>
            <w:r w:rsidRPr="0036336D">
              <w:rPr>
                <w:rFonts w:ascii="Arial" w:hAnsi="Arial" w:cs="Arial"/>
                <w:b/>
                <w:sz w:val="18"/>
                <w:szCs w:val="18"/>
              </w:rPr>
              <w:t xml:space="preserve">Požární ochrana </w:t>
            </w:r>
          </w:p>
        </w:tc>
        <w:tc>
          <w:tcPr>
            <w:tcW w:w="1566" w:type="pct"/>
            <w:tcBorders>
              <w:top w:val="single" w:sz="4" w:space="0" w:color="auto"/>
              <w:left w:val="dotted" w:sz="4" w:space="0" w:color="auto"/>
              <w:bottom w:val="single" w:sz="4" w:space="0" w:color="auto"/>
              <w:right w:val="dotted" w:sz="4" w:space="0" w:color="auto"/>
            </w:tcBorders>
            <w:vAlign w:val="center"/>
          </w:tcPr>
          <w:p w14:paraId="49E91A0E" w14:textId="77777777" w:rsidR="00FA5A7A" w:rsidRPr="0036336D" w:rsidRDefault="00FA5A7A" w:rsidP="00DE64E7">
            <w:pPr>
              <w:rPr>
                <w:rFonts w:ascii="Arial" w:hAnsi="Arial" w:cs="Arial"/>
                <w:sz w:val="18"/>
              </w:rPr>
            </w:pPr>
          </w:p>
        </w:tc>
        <w:tc>
          <w:tcPr>
            <w:tcW w:w="709" w:type="pct"/>
            <w:tcBorders>
              <w:top w:val="single" w:sz="4" w:space="0" w:color="auto"/>
              <w:left w:val="dotted" w:sz="4" w:space="0" w:color="auto"/>
              <w:bottom w:val="single" w:sz="4" w:space="0" w:color="auto"/>
            </w:tcBorders>
            <w:vAlign w:val="center"/>
          </w:tcPr>
          <w:p w14:paraId="0E9972B7" w14:textId="77777777" w:rsidR="00FA5A7A" w:rsidRPr="0036336D" w:rsidRDefault="00FA5A7A" w:rsidP="00DE64E7">
            <w:pPr>
              <w:jc w:val="center"/>
              <w:rPr>
                <w:rFonts w:ascii="Arial" w:hAnsi="Arial" w:cs="Arial"/>
                <w:sz w:val="18"/>
              </w:rPr>
            </w:pPr>
          </w:p>
        </w:tc>
      </w:tr>
      <w:tr w:rsidR="00FA5A7A" w:rsidRPr="0036336D" w14:paraId="41F78C7F" w14:textId="77777777" w:rsidTr="00DE64E7">
        <w:trPr>
          <w:trHeight w:val="701"/>
        </w:trPr>
        <w:tc>
          <w:tcPr>
            <w:tcW w:w="2725" w:type="pct"/>
            <w:tcBorders>
              <w:top w:val="single" w:sz="4" w:space="0" w:color="auto"/>
            </w:tcBorders>
            <w:vAlign w:val="center"/>
          </w:tcPr>
          <w:p w14:paraId="3DEEAC0D"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z w:val="18"/>
                <w:szCs w:val="20"/>
              </w:rPr>
              <w:t>Porušení povinností vyplývajících z předpisů o požární ochraně</w:t>
            </w:r>
            <w:r w:rsidRPr="0036336D" w:rsidDel="002B4A1C">
              <w:rPr>
                <w:rFonts w:ascii="Arial" w:hAnsi="Arial" w:cs="Arial"/>
                <w:sz w:val="18"/>
                <w:szCs w:val="20"/>
              </w:rPr>
              <w:t xml:space="preserve"> </w:t>
            </w:r>
          </w:p>
        </w:tc>
        <w:tc>
          <w:tcPr>
            <w:tcW w:w="1566" w:type="pct"/>
            <w:tcBorders>
              <w:top w:val="single" w:sz="4" w:space="0" w:color="auto"/>
            </w:tcBorders>
            <w:vAlign w:val="center"/>
          </w:tcPr>
          <w:p w14:paraId="084B4AD0" w14:textId="77777777" w:rsidR="00FA5A7A" w:rsidRDefault="00FA5A7A" w:rsidP="00DE64E7">
            <w:pPr>
              <w:rPr>
                <w:rFonts w:ascii="Arial" w:hAnsi="Arial" w:cs="Arial"/>
                <w:sz w:val="18"/>
              </w:rPr>
            </w:pPr>
            <w:r w:rsidRPr="0036336D">
              <w:rPr>
                <w:rFonts w:ascii="Arial" w:hAnsi="Arial" w:cs="Arial"/>
                <w:sz w:val="18"/>
              </w:rPr>
              <w:t xml:space="preserve">Zák. 133/1985 Sb., </w:t>
            </w:r>
          </w:p>
          <w:p w14:paraId="4B81CA1B" w14:textId="77777777" w:rsidR="00FA5A7A" w:rsidRPr="0036336D" w:rsidRDefault="00FA5A7A" w:rsidP="00DE64E7">
            <w:pPr>
              <w:rPr>
                <w:rFonts w:ascii="Arial" w:hAnsi="Arial" w:cs="Arial"/>
                <w:sz w:val="18"/>
              </w:rPr>
            </w:pPr>
            <w:r>
              <w:rPr>
                <w:rFonts w:ascii="Arial" w:hAnsi="Arial" w:cs="Arial"/>
                <w:sz w:val="18"/>
              </w:rPr>
              <w:t>V</w:t>
            </w:r>
            <w:r w:rsidRPr="0036336D">
              <w:rPr>
                <w:rFonts w:ascii="Arial" w:hAnsi="Arial" w:cs="Arial"/>
                <w:sz w:val="18"/>
              </w:rPr>
              <w:t>yhl. 246/2001 Sb.</w:t>
            </w:r>
          </w:p>
        </w:tc>
        <w:tc>
          <w:tcPr>
            <w:tcW w:w="709" w:type="pct"/>
            <w:tcBorders>
              <w:top w:val="single" w:sz="4" w:space="0" w:color="auto"/>
            </w:tcBorders>
            <w:vAlign w:val="center"/>
          </w:tcPr>
          <w:p w14:paraId="4D333EA8" w14:textId="77777777" w:rsidR="00FA5A7A" w:rsidRPr="0036336D" w:rsidRDefault="00FA5A7A" w:rsidP="00DE64E7">
            <w:pPr>
              <w:jc w:val="center"/>
              <w:rPr>
                <w:rFonts w:ascii="Arial" w:hAnsi="Arial" w:cs="Arial"/>
                <w:sz w:val="18"/>
              </w:rPr>
            </w:pPr>
            <w:r w:rsidRPr="0036336D">
              <w:rPr>
                <w:rFonts w:ascii="Arial" w:hAnsi="Arial" w:cs="Arial"/>
                <w:sz w:val="18"/>
              </w:rPr>
              <w:t>500 – 1000</w:t>
            </w:r>
          </w:p>
        </w:tc>
      </w:tr>
      <w:tr w:rsidR="00FA5A7A" w:rsidRPr="0036336D" w14:paraId="2F8FD4EC" w14:textId="77777777" w:rsidTr="00DE64E7">
        <w:trPr>
          <w:trHeight w:val="340"/>
        </w:trPr>
        <w:tc>
          <w:tcPr>
            <w:tcW w:w="2725" w:type="pct"/>
            <w:vAlign w:val="center"/>
          </w:tcPr>
          <w:p w14:paraId="50D5B954"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z w:val="18"/>
                <w:szCs w:val="20"/>
              </w:rPr>
              <w:t>Kouření nebo používání otevřeného ohně na místech, kde je to zakázáno</w:t>
            </w:r>
            <w:r w:rsidRPr="0036336D" w:rsidDel="002B4A1C">
              <w:rPr>
                <w:rFonts w:ascii="Arial" w:hAnsi="Arial" w:cs="Arial"/>
                <w:sz w:val="18"/>
                <w:szCs w:val="20"/>
              </w:rPr>
              <w:t xml:space="preserve"> </w:t>
            </w:r>
          </w:p>
        </w:tc>
        <w:tc>
          <w:tcPr>
            <w:tcW w:w="1566" w:type="pct"/>
            <w:vAlign w:val="center"/>
          </w:tcPr>
          <w:p w14:paraId="3233B983" w14:textId="77777777" w:rsidR="00FA5A7A" w:rsidRDefault="00FA5A7A" w:rsidP="00DE64E7">
            <w:pPr>
              <w:rPr>
                <w:rFonts w:ascii="Arial" w:hAnsi="Arial" w:cs="Arial"/>
                <w:sz w:val="18"/>
              </w:rPr>
            </w:pPr>
            <w:r w:rsidRPr="0036336D">
              <w:rPr>
                <w:rFonts w:ascii="Arial" w:hAnsi="Arial" w:cs="Arial"/>
                <w:sz w:val="18"/>
              </w:rPr>
              <w:t xml:space="preserve">Zák. 262/2006 Sb., </w:t>
            </w:r>
          </w:p>
          <w:p w14:paraId="0560A2F2" w14:textId="77777777" w:rsidR="00FA5A7A" w:rsidRPr="0036336D" w:rsidRDefault="00FA5A7A" w:rsidP="00DE64E7">
            <w:pPr>
              <w:rPr>
                <w:rFonts w:ascii="Arial" w:hAnsi="Arial" w:cs="Arial"/>
                <w:sz w:val="18"/>
              </w:rPr>
            </w:pPr>
            <w:r>
              <w:rPr>
                <w:rFonts w:ascii="Arial" w:hAnsi="Arial" w:cs="Arial"/>
                <w:sz w:val="18"/>
              </w:rPr>
              <w:t>Z</w:t>
            </w:r>
            <w:r w:rsidRPr="0036336D">
              <w:rPr>
                <w:rFonts w:ascii="Arial" w:hAnsi="Arial" w:cs="Arial"/>
                <w:sz w:val="18"/>
              </w:rPr>
              <w:t>ák. 133/1985 Sb.</w:t>
            </w:r>
          </w:p>
        </w:tc>
        <w:tc>
          <w:tcPr>
            <w:tcW w:w="709" w:type="pct"/>
            <w:vAlign w:val="center"/>
          </w:tcPr>
          <w:p w14:paraId="6757D4E9" w14:textId="77777777" w:rsidR="00FA5A7A" w:rsidRPr="0036336D" w:rsidRDefault="00FA5A7A" w:rsidP="00DE64E7">
            <w:pPr>
              <w:jc w:val="center"/>
              <w:rPr>
                <w:rFonts w:ascii="Arial" w:hAnsi="Arial" w:cs="Arial"/>
                <w:sz w:val="18"/>
              </w:rPr>
            </w:pPr>
            <w:r w:rsidRPr="0036336D">
              <w:rPr>
                <w:rFonts w:ascii="Arial" w:hAnsi="Arial" w:cs="Arial"/>
                <w:sz w:val="18"/>
              </w:rPr>
              <w:t>300</w:t>
            </w:r>
          </w:p>
        </w:tc>
      </w:tr>
      <w:tr w:rsidR="00FA5A7A" w:rsidRPr="0036336D" w14:paraId="082C8730" w14:textId="77777777" w:rsidTr="00DE64E7">
        <w:trPr>
          <w:trHeight w:val="340"/>
        </w:trPr>
        <w:tc>
          <w:tcPr>
            <w:tcW w:w="2725" w:type="pct"/>
            <w:vAlign w:val="center"/>
          </w:tcPr>
          <w:p w14:paraId="3BE83940"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z w:val="18"/>
                <w:szCs w:val="20"/>
              </w:rPr>
              <w:t xml:space="preserve">Neoznámení vzniklého požáru </w:t>
            </w:r>
            <w:r>
              <w:rPr>
                <w:rFonts w:ascii="Arial" w:hAnsi="Arial" w:cs="Arial"/>
                <w:sz w:val="18"/>
                <w:szCs w:val="20"/>
              </w:rPr>
              <w:t>koordinátorovi BOZP, investorovi či generálnímu zhotoviteli</w:t>
            </w:r>
          </w:p>
        </w:tc>
        <w:tc>
          <w:tcPr>
            <w:tcW w:w="1566" w:type="pct"/>
            <w:vAlign w:val="center"/>
          </w:tcPr>
          <w:p w14:paraId="56E92C15" w14:textId="77777777" w:rsidR="00FA5A7A" w:rsidRPr="0036336D" w:rsidRDefault="00FA5A7A" w:rsidP="00DE64E7">
            <w:pPr>
              <w:rPr>
                <w:rFonts w:ascii="Arial" w:hAnsi="Arial" w:cs="Arial"/>
                <w:sz w:val="18"/>
              </w:rPr>
            </w:pPr>
            <w:r>
              <w:rPr>
                <w:rFonts w:ascii="Arial" w:hAnsi="Arial" w:cs="Arial"/>
                <w:sz w:val="18"/>
              </w:rPr>
              <w:t xml:space="preserve">Čl. 4.15 a 4.20 </w:t>
            </w:r>
          </w:p>
        </w:tc>
        <w:tc>
          <w:tcPr>
            <w:tcW w:w="709" w:type="pct"/>
            <w:vAlign w:val="center"/>
          </w:tcPr>
          <w:p w14:paraId="4A4D07AE" w14:textId="77777777" w:rsidR="00FA5A7A" w:rsidRPr="0036336D" w:rsidRDefault="00FA5A7A" w:rsidP="00DE64E7">
            <w:pPr>
              <w:jc w:val="center"/>
              <w:rPr>
                <w:rFonts w:ascii="Arial" w:hAnsi="Arial" w:cs="Arial"/>
                <w:sz w:val="18"/>
              </w:rPr>
            </w:pPr>
            <w:r>
              <w:rPr>
                <w:rFonts w:ascii="Arial" w:hAnsi="Arial" w:cs="Arial"/>
                <w:sz w:val="18"/>
              </w:rPr>
              <w:t>100</w:t>
            </w:r>
            <w:r w:rsidRPr="0036336D">
              <w:rPr>
                <w:rFonts w:ascii="Arial" w:hAnsi="Arial" w:cs="Arial"/>
                <w:sz w:val="18"/>
              </w:rPr>
              <w:t>00</w:t>
            </w:r>
          </w:p>
        </w:tc>
      </w:tr>
      <w:tr w:rsidR="00FA5A7A" w:rsidRPr="0036336D" w14:paraId="2BF97D00" w14:textId="77777777" w:rsidTr="00DE64E7">
        <w:trPr>
          <w:trHeight w:val="340"/>
        </w:trPr>
        <w:tc>
          <w:tcPr>
            <w:tcW w:w="2725" w:type="pct"/>
            <w:vAlign w:val="center"/>
          </w:tcPr>
          <w:p w14:paraId="2F4B0246"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pacing w:val="-4"/>
                <w:sz w:val="18"/>
                <w:szCs w:val="20"/>
              </w:rPr>
              <w:t>Porušení předpisů při provádění svářečských prací</w:t>
            </w:r>
            <w:r w:rsidRPr="0036336D" w:rsidDel="002B4A1C">
              <w:rPr>
                <w:rFonts w:ascii="Arial" w:hAnsi="Arial" w:cs="Arial"/>
                <w:sz w:val="18"/>
                <w:szCs w:val="20"/>
              </w:rPr>
              <w:t xml:space="preserve"> </w:t>
            </w:r>
          </w:p>
        </w:tc>
        <w:tc>
          <w:tcPr>
            <w:tcW w:w="1566" w:type="pct"/>
            <w:vAlign w:val="center"/>
          </w:tcPr>
          <w:p w14:paraId="6BA2F5FE" w14:textId="77777777" w:rsidR="00FA5A7A" w:rsidRPr="0036336D" w:rsidRDefault="00FA5A7A" w:rsidP="00DE64E7">
            <w:pPr>
              <w:rPr>
                <w:rFonts w:ascii="Arial" w:hAnsi="Arial" w:cs="Arial"/>
                <w:sz w:val="18"/>
              </w:rPr>
            </w:pPr>
            <w:r w:rsidRPr="0036336D">
              <w:rPr>
                <w:rFonts w:ascii="Arial" w:hAnsi="Arial" w:cs="Arial"/>
                <w:sz w:val="18"/>
              </w:rPr>
              <w:t xml:space="preserve">Vyhl. 87/2000 Sb., </w:t>
            </w:r>
            <w:r>
              <w:rPr>
                <w:rFonts w:ascii="Arial" w:hAnsi="Arial" w:cs="Arial"/>
                <w:sz w:val="18"/>
              </w:rPr>
              <w:t>čl. 4.8</w:t>
            </w:r>
          </w:p>
        </w:tc>
        <w:tc>
          <w:tcPr>
            <w:tcW w:w="709" w:type="pct"/>
            <w:vAlign w:val="center"/>
          </w:tcPr>
          <w:p w14:paraId="65C404D0" w14:textId="77777777" w:rsidR="00FA5A7A" w:rsidRPr="0036336D" w:rsidRDefault="00FA5A7A" w:rsidP="00DE64E7">
            <w:pPr>
              <w:jc w:val="center"/>
              <w:rPr>
                <w:rFonts w:ascii="Arial" w:hAnsi="Arial" w:cs="Arial"/>
                <w:sz w:val="18"/>
              </w:rPr>
            </w:pPr>
            <w:r w:rsidRPr="0036336D">
              <w:rPr>
                <w:rFonts w:ascii="Arial" w:hAnsi="Arial" w:cs="Arial"/>
                <w:sz w:val="18"/>
              </w:rPr>
              <w:t>300</w:t>
            </w:r>
            <w:r>
              <w:rPr>
                <w:rFonts w:ascii="Arial" w:hAnsi="Arial" w:cs="Arial"/>
                <w:sz w:val="18"/>
              </w:rPr>
              <w:t>0</w:t>
            </w:r>
            <w:r w:rsidRPr="0036336D">
              <w:rPr>
                <w:rFonts w:ascii="Arial" w:hAnsi="Arial" w:cs="Arial"/>
                <w:sz w:val="18"/>
              </w:rPr>
              <w:t xml:space="preserve"> – 1000</w:t>
            </w:r>
            <w:r>
              <w:rPr>
                <w:rFonts w:ascii="Arial" w:hAnsi="Arial" w:cs="Arial"/>
                <w:sz w:val="18"/>
              </w:rPr>
              <w:t>0</w:t>
            </w:r>
          </w:p>
        </w:tc>
      </w:tr>
      <w:tr w:rsidR="00FA5A7A" w:rsidRPr="0036336D" w14:paraId="2D613E80" w14:textId="77777777" w:rsidTr="00DE64E7">
        <w:trPr>
          <w:trHeight w:val="340"/>
        </w:trPr>
        <w:tc>
          <w:tcPr>
            <w:tcW w:w="2725" w:type="pct"/>
            <w:vAlign w:val="center"/>
          </w:tcPr>
          <w:p w14:paraId="1D3D2FE2"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pacing w:val="-4"/>
                <w:sz w:val="18"/>
                <w:szCs w:val="20"/>
              </w:rPr>
              <w:t>Neudržování volných únikových cest, volného přístupu k rozvodným zařízením a hlavním uzávěrům a k prostředkům PO</w:t>
            </w:r>
            <w:r w:rsidRPr="0036336D" w:rsidDel="002B4A1C">
              <w:rPr>
                <w:rFonts w:ascii="Arial" w:hAnsi="Arial" w:cs="Arial"/>
                <w:sz w:val="18"/>
                <w:szCs w:val="20"/>
              </w:rPr>
              <w:t xml:space="preserve"> </w:t>
            </w:r>
          </w:p>
        </w:tc>
        <w:tc>
          <w:tcPr>
            <w:tcW w:w="1566" w:type="pct"/>
            <w:vAlign w:val="center"/>
          </w:tcPr>
          <w:p w14:paraId="4F62C47F" w14:textId="77777777" w:rsidR="00FA5A7A" w:rsidRPr="0036336D" w:rsidRDefault="00FA5A7A" w:rsidP="00DE64E7">
            <w:pPr>
              <w:rPr>
                <w:rFonts w:ascii="Arial" w:hAnsi="Arial" w:cs="Arial"/>
                <w:sz w:val="18"/>
              </w:rPr>
            </w:pPr>
            <w:r w:rsidRPr="0036336D">
              <w:rPr>
                <w:rFonts w:ascii="Arial" w:hAnsi="Arial" w:cs="Arial"/>
                <w:sz w:val="18"/>
              </w:rPr>
              <w:t xml:space="preserve">Zák. 133/1985 Sb. </w:t>
            </w:r>
          </w:p>
        </w:tc>
        <w:tc>
          <w:tcPr>
            <w:tcW w:w="709" w:type="pct"/>
            <w:vAlign w:val="center"/>
          </w:tcPr>
          <w:p w14:paraId="1B191C59" w14:textId="77777777" w:rsidR="00FA5A7A" w:rsidRPr="0036336D" w:rsidRDefault="00FA5A7A" w:rsidP="00DE64E7">
            <w:pPr>
              <w:jc w:val="center"/>
              <w:rPr>
                <w:rFonts w:ascii="Arial" w:hAnsi="Arial" w:cs="Arial"/>
                <w:sz w:val="18"/>
              </w:rPr>
            </w:pPr>
            <w:r w:rsidRPr="0036336D">
              <w:rPr>
                <w:rFonts w:ascii="Arial" w:hAnsi="Arial" w:cs="Arial"/>
                <w:sz w:val="18"/>
              </w:rPr>
              <w:t>200 – 500</w:t>
            </w:r>
          </w:p>
        </w:tc>
      </w:tr>
      <w:tr w:rsidR="00FA5A7A" w:rsidRPr="0036336D" w14:paraId="53991C7F" w14:textId="77777777" w:rsidTr="00DE64E7">
        <w:trPr>
          <w:trHeight w:val="340"/>
        </w:trPr>
        <w:tc>
          <w:tcPr>
            <w:tcW w:w="2725" w:type="pct"/>
            <w:tcBorders>
              <w:top w:val="single" w:sz="4" w:space="0" w:color="auto"/>
              <w:bottom w:val="single" w:sz="4" w:space="0" w:color="auto"/>
            </w:tcBorders>
            <w:vAlign w:val="center"/>
          </w:tcPr>
          <w:p w14:paraId="06A788E0" w14:textId="77777777" w:rsidR="00FA5A7A" w:rsidRPr="0036336D" w:rsidRDefault="00FA5A7A" w:rsidP="00DE64E7">
            <w:pPr>
              <w:pStyle w:val="13Stupovit"/>
              <w:numPr>
                <w:ilvl w:val="0"/>
                <w:numId w:val="24"/>
              </w:numPr>
              <w:rPr>
                <w:rFonts w:ascii="Arial" w:hAnsi="Arial" w:cs="Arial"/>
                <w:sz w:val="18"/>
                <w:szCs w:val="20"/>
              </w:rPr>
            </w:pPr>
            <w:r w:rsidRPr="0036336D">
              <w:rPr>
                <w:rFonts w:ascii="Arial" w:hAnsi="Arial" w:cs="Arial"/>
                <w:b/>
                <w:sz w:val="18"/>
                <w:szCs w:val="18"/>
              </w:rPr>
              <w:t>OŽP</w:t>
            </w:r>
          </w:p>
        </w:tc>
        <w:tc>
          <w:tcPr>
            <w:tcW w:w="1566" w:type="pct"/>
            <w:tcBorders>
              <w:top w:val="single" w:sz="4" w:space="0" w:color="auto"/>
              <w:bottom w:val="single" w:sz="4" w:space="0" w:color="auto"/>
            </w:tcBorders>
            <w:vAlign w:val="center"/>
          </w:tcPr>
          <w:p w14:paraId="643A9AB7" w14:textId="77777777" w:rsidR="00FA5A7A" w:rsidRPr="0036336D" w:rsidRDefault="00FA5A7A" w:rsidP="00DE64E7">
            <w:pPr>
              <w:rPr>
                <w:rFonts w:ascii="Arial" w:hAnsi="Arial" w:cs="Arial"/>
                <w:sz w:val="18"/>
              </w:rPr>
            </w:pPr>
          </w:p>
        </w:tc>
        <w:tc>
          <w:tcPr>
            <w:tcW w:w="709" w:type="pct"/>
            <w:tcBorders>
              <w:top w:val="single" w:sz="4" w:space="0" w:color="auto"/>
              <w:bottom w:val="single" w:sz="4" w:space="0" w:color="auto"/>
            </w:tcBorders>
            <w:vAlign w:val="center"/>
          </w:tcPr>
          <w:p w14:paraId="374E582A" w14:textId="77777777" w:rsidR="00FA5A7A" w:rsidRPr="0036336D" w:rsidRDefault="00FA5A7A" w:rsidP="00DE64E7">
            <w:pPr>
              <w:jc w:val="center"/>
              <w:rPr>
                <w:rFonts w:ascii="Arial" w:hAnsi="Arial" w:cs="Arial"/>
                <w:sz w:val="18"/>
              </w:rPr>
            </w:pPr>
          </w:p>
        </w:tc>
      </w:tr>
      <w:tr w:rsidR="00FA5A7A" w:rsidRPr="0036336D" w14:paraId="4DA36428" w14:textId="77777777" w:rsidTr="00DE64E7">
        <w:trPr>
          <w:trHeight w:val="340"/>
        </w:trPr>
        <w:tc>
          <w:tcPr>
            <w:tcW w:w="2725" w:type="pct"/>
            <w:tcBorders>
              <w:top w:val="single" w:sz="4" w:space="0" w:color="auto"/>
              <w:bottom w:val="dotted" w:sz="4" w:space="0" w:color="auto"/>
            </w:tcBorders>
            <w:vAlign w:val="center"/>
          </w:tcPr>
          <w:p w14:paraId="33E71ACA" w14:textId="77777777" w:rsidR="00FA5A7A" w:rsidRPr="0036336D" w:rsidRDefault="00FA5A7A" w:rsidP="00DE64E7">
            <w:pPr>
              <w:pStyle w:val="13Stupovit"/>
              <w:numPr>
                <w:ilvl w:val="1"/>
                <w:numId w:val="24"/>
              </w:numPr>
              <w:rPr>
                <w:rFonts w:ascii="Arial" w:hAnsi="Arial" w:cs="Arial"/>
                <w:sz w:val="18"/>
                <w:szCs w:val="20"/>
              </w:rPr>
            </w:pPr>
            <w:r w:rsidRPr="0036336D">
              <w:rPr>
                <w:rFonts w:ascii="Arial" w:hAnsi="Arial" w:cs="Arial"/>
                <w:sz w:val="18"/>
              </w:rPr>
              <w:t xml:space="preserve">Konkrétní porušení právních a ostatních předpisů týkajících se OŽP </w:t>
            </w:r>
          </w:p>
        </w:tc>
        <w:tc>
          <w:tcPr>
            <w:tcW w:w="1566" w:type="pct"/>
            <w:tcBorders>
              <w:top w:val="single" w:sz="4" w:space="0" w:color="auto"/>
              <w:bottom w:val="dotted" w:sz="4" w:space="0" w:color="auto"/>
            </w:tcBorders>
            <w:vAlign w:val="center"/>
          </w:tcPr>
          <w:p w14:paraId="43FB8B61" w14:textId="77777777" w:rsidR="00FA5A7A" w:rsidRPr="0036336D" w:rsidRDefault="00FA5A7A" w:rsidP="00DE64E7">
            <w:pPr>
              <w:rPr>
                <w:rFonts w:ascii="Arial" w:hAnsi="Arial" w:cs="Arial"/>
                <w:sz w:val="18"/>
              </w:rPr>
            </w:pPr>
            <w:r>
              <w:rPr>
                <w:rFonts w:ascii="Arial" w:hAnsi="Arial" w:cs="Arial"/>
                <w:sz w:val="18"/>
              </w:rPr>
              <w:t>Zák. 185/2001 Sb.</w:t>
            </w:r>
          </w:p>
        </w:tc>
        <w:tc>
          <w:tcPr>
            <w:tcW w:w="709" w:type="pct"/>
            <w:tcBorders>
              <w:top w:val="single" w:sz="4" w:space="0" w:color="auto"/>
              <w:bottom w:val="dotted" w:sz="4" w:space="0" w:color="auto"/>
            </w:tcBorders>
            <w:vAlign w:val="center"/>
          </w:tcPr>
          <w:p w14:paraId="241ED378" w14:textId="77777777" w:rsidR="00FA5A7A" w:rsidRPr="0036336D" w:rsidRDefault="00FA5A7A" w:rsidP="00DE64E7">
            <w:pPr>
              <w:jc w:val="center"/>
              <w:rPr>
                <w:rFonts w:ascii="Arial" w:hAnsi="Arial" w:cs="Arial"/>
                <w:sz w:val="18"/>
              </w:rPr>
            </w:pPr>
            <w:r w:rsidRPr="0036336D">
              <w:rPr>
                <w:rFonts w:ascii="Arial" w:hAnsi="Arial" w:cs="Arial"/>
                <w:sz w:val="18"/>
              </w:rPr>
              <w:t>500 – 5000</w:t>
            </w:r>
          </w:p>
        </w:tc>
      </w:tr>
      <w:tr w:rsidR="00FA5A7A" w:rsidRPr="0036336D" w14:paraId="13ACFAC4" w14:textId="77777777" w:rsidTr="00DE64E7">
        <w:trPr>
          <w:trHeight w:val="340"/>
        </w:trPr>
        <w:tc>
          <w:tcPr>
            <w:tcW w:w="2725" w:type="pct"/>
            <w:tcBorders>
              <w:top w:val="dotted" w:sz="4" w:space="0" w:color="auto"/>
              <w:bottom w:val="single" w:sz="4" w:space="0" w:color="auto"/>
            </w:tcBorders>
            <w:vAlign w:val="center"/>
          </w:tcPr>
          <w:p w14:paraId="104629E7" w14:textId="77777777" w:rsidR="00FA5A7A" w:rsidRPr="0036336D" w:rsidRDefault="00FA5A7A" w:rsidP="00DE64E7">
            <w:pPr>
              <w:pStyle w:val="13Stupovit"/>
              <w:numPr>
                <w:ilvl w:val="1"/>
                <w:numId w:val="24"/>
              </w:numPr>
              <w:rPr>
                <w:rFonts w:ascii="Arial" w:hAnsi="Arial" w:cs="Arial"/>
                <w:sz w:val="18"/>
              </w:rPr>
            </w:pPr>
            <w:r w:rsidRPr="0036336D">
              <w:rPr>
                <w:rFonts w:ascii="Arial" w:hAnsi="Arial" w:cs="Arial"/>
                <w:sz w:val="18"/>
              </w:rPr>
              <w:t xml:space="preserve">Neodstranění závad z kontrol </w:t>
            </w:r>
          </w:p>
        </w:tc>
        <w:tc>
          <w:tcPr>
            <w:tcW w:w="1566" w:type="pct"/>
            <w:tcBorders>
              <w:top w:val="dotted" w:sz="4" w:space="0" w:color="auto"/>
              <w:bottom w:val="single" w:sz="4" w:space="0" w:color="auto"/>
            </w:tcBorders>
            <w:vAlign w:val="center"/>
          </w:tcPr>
          <w:p w14:paraId="6EC22E73" w14:textId="77777777" w:rsidR="00FA5A7A" w:rsidRPr="0036336D" w:rsidRDefault="00FA5A7A" w:rsidP="00DE64E7">
            <w:pPr>
              <w:rPr>
                <w:rFonts w:ascii="Arial" w:hAnsi="Arial" w:cs="Arial"/>
                <w:sz w:val="18"/>
              </w:rPr>
            </w:pPr>
            <w:r>
              <w:rPr>
                <w:rFonts w:ascii="Arial" w:hAnsi="Arial" w:cs="Arial"/>
                <w:sz w:val="18"/>
              </w:rPr>
              <w:t>Čl. 4.21</w:t>
            </w:r>
          </w:p>
        </w:tc>
        <w:tc>
          <w:tcPr>
            <w:tcW w:w="709" w:type="pct"/>
            <w:tcBorders>
              <w:top w:val="dotted" w:sz="4" w:space="0" w:color="auto"/>
              <w:bottom w:val="single" w:sz="4" w:space="0" w:color="auto"/>
            </w:tcBorders>
            <w:vAlign w:val="center"/>
          </w:tcPr>
          <w:p w14:paraId="2A7CE013" w14:textId="77777777" w:rsidR="00FA5A7A" w:rsidRPr="0036336D" w:rsidRDefault="00FA5A7A" w:rsidP="00DE64E7">
            <w:pPr>
              <w:jc w:val="center"/>
              <w:rPr>
                <w:rFonts w:ascii="Arial" w:hAnsi="Arial" w:cs="Arial"/>
                <w:sz w:val="18"/>
              </w:rPr>
            </w:pPr>
            <w:r w:rsidRPr="0036336D">
              <w:rPr>
                <w:rFonts w:ascii="Arial" w:hAnsi="Arial" w:cs="Arial"/>
                <w:sz w:val="18"/>
              </w:rPr>
              <w:t>300 / závada</w:t>
            </w:r>
          </w:p>
        </w:tc>
      </w:tr>
    </w:tbl>
    <w:p w14:paraId="6E1CFE14" w14:textId="77777777" w:rsidR="00FA5A7A" w:rsidRDefault="00FA5A7A" w:rsidP="00FA5A7A">
      <w:pPr>
        <w:jc w:val="both"/>
        <w:rPr>
          <w:b/>
          <w:sz w:val="24"/>
          <w:szCs w:val="24"/>
        </w:rPr>
      </w:pPr>
    </w:p>
    <w:p w14:paraId="694C2D0A" w14:textId="77777777" w:rsidR="00FA5A7A" w:rsidRDefault="00FA5A7A" w:rsidP="00FA5A7A">
      <w:pPr>
        <w:jc w:val="both"/>
        <w:rPr>
          <w:b/>
          <w:sz w:val="24"/>
          <w:szCs w:val="24"/>
        </w:rPr>
      </w:pPr>
    </w:p>
    <w:p w14:paraId="2A68C881" w14:textId="77777777" w:rsidR="00FA5A7A" w:rsidRDefault="00FA5A7A" w:rsidP="00FA5A7A">
      <w:pPr>
        <w:jc w:val="both"/>
        <w:rPr>
          <w:sz w:val="24"/>
          <w:szCs w:val="24"/>
        </w:rPr>
      </w:pPr>
    </w:p>
    <w:p w14:paraId="10E0B79C" w14:textId="77777777" w:rsidR="00FA5A7A" w:rsidRDefault="00FA5A7A" w:rsidP="00FA5A7A">
      <w:pPr>
        <w:autoSpaceDE w:val="0"/>
        <w:autoSpaceDN w:val="0"/>
        <w:adjustRightInd w:val="0"/>
        <w:rPr>
          <w:bCs/>
          <w:sz w:val="24"/>
        </w:rPr>
      </w:pPr>
    </w:p>
    <w:p w14:paraId="17F09EBC" w14:textId="77777777" w:rsidR="00FA5A7A" w:rsidRPr="00560BF2" w:rsidRDefault="00FA5A7A" w:rsidP="00FA5A7A">
      <w:pPr>
        <w:pStyle w:val="Odstavecseseznamem"/>
        <w:tabs>
          <w:tab w:val="center" w:pos="1843"/>
          <w:tab w:val="center" w:pos="7230"/>
        </w:tabs>
        <w:spacing w:after="0" w:line="240" w:lineRule="auto"/>
        <w:ind w:left="0"/>
        <w:rPr>
          <w:rFonts w:ascii="Times New Roman" w:hAnsi="Times New Roman"/>
          <w:sz w:val="24"/>
        </w:rPr>
      </w:pPr>
    </w:p>
    <w:p w14:paraId="58129AE5" w14:textId="05065B95" w:rsidR="00806F68" w:rsidRPr="00560BF2" w:rsidRDefault="00FA5A7A" w:rsidP="00FA5A7A">
      <w:pPr>
        <w:pStyle w:val="Odstavecseseznamem"/>
        <w:tabs>
          <w:tab w:val="center" w:pos="1843"/>
          <w:tab w:val="center" w:pos="7230"/>
        </w:tabs>
        <w:spacing w:after="0" w:line="240" w:lineRule="auto"/>
        <w:ind w:left="0"/>
        <w:rPr>
          <w:rFonts w:ascii="Times New Roman" w:hAnsi="Times New Roman"/>
          <w:sz w:val="24"/>
        </w:rPr>
      </w:pPr>
      <w:r>
        <w:rPr>
          <w:rFonts w:ascii="Times New Roman" w:hAnsi="Times New Roman"/>
          <w:sz w:val="24"/>
        </w:rPr>
        <w:t xml:space="preserve">                                                                   </w:t>
      </w:r>
      <w:r w:rsidRPr="00560BF2">
        <w:rPr>
          <w:rFonts w:ascii="Times New Roman" w:hAnsi="Times New Roman"/>
          <w:sz w:val="24"/>
        </w:rPr>
        <w:tab/>
      </w:r>
      <w:r w:rsidR="00654A49">
        <w:rPr>
          <w:rFonts w:ascii="Times New Roman" w:hAnsi="Times New Roman"/>
          <w:sz w:val="24"/>
        </w:rPr>
        <w:t xml:space="preserve">                                                                        </w:t>
      </w:r>
      <w:r w:rsidR="00806F68" w:rsidRPr="00560BF2">
        <w:rPr>
          <w:rFonts w:ascii="Times New Roman" w:hAnsi="Times New Roman"/>
          <w:sz w:val="24"/>
        </w:rPr>
        <w:tab/>
      </w:r>
    </w:p>
    <w:sectPr w:rsidR="00806F68" w:rsidRPr="00560BF2" w:rsidSect="00090B8D">
      <w:headerReference w:type="default" r:id="rId12"/>
      <w:footerReference w:type="default" r:id="rId13"/>
      <w:pgSz w:w="11907" w:h="16840" w:code="9"/>
      <w:pgMar w:top="992" w:right="851" w:bottom="851" w:left="992" w:header="425" w:footer="4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AD61B" w14:textId="77777777" w:rsidR="007E4EF2" w:rsidRDefault="007E4EF2">
      <w:r>
        <w:separator/>
      </w:r>
    </w:p>
  </w:endnote>
  <w:endnote w:type="continuationSeparator" w:id="0">
    <w:p w14:paraId="7314A070" w14:textId="77777777" w:rsidR="007E4EF2" w:rsidRDefault="007E4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CC7B9" w14:textId="77777777" w:rsidR="00090B8D" w:rsidRDefault="00090B8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56DC7A" w14:textId="77777777" w:rsidR="00090B8D" w:rsidRDefault="00090B8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251098" w14:textId="77777777" w:rsidR="00090B8D" w:rsidRPr="002A3430" w:rsidRDefault="00090B8D">
    <w:pPr>
      <w:pStyle w:val="Zpat"/>
      <w:framePr w:wrap="around" w:vAnchor="text" w:hAnchor="margin" w:xAlign="center" w:y="1"/>
      <w:rPr>
        <w:rStyle w:val="slostrnky"/>
        <w:sz w:val="24"/>
        <w:szCs w:val="24"/>
      </w:rPr>
    </w:pPr>
    <w:r w:rsidRPr="002A3430">
      <w:rPr>
        <w:rStyle w:val="slostrnky"/>
        <w:sz w:val="24"/>
        <w:szCs w:val="24"/>
      </w:rPr>
      <w:fldChar w:fldCharType="begin"/>
    </w:r>
    <w:r w:rsidRPr="002A3430">
      <w:rPr>
        <w:rStyle w:val="slostrnky"/>
        <w:sz w:val="24"/>
        <w:szCs w:val="24"/>
      </w:rPr>
      <w:instrText xml:space="preserve">PAGE  </w:instrText>
    </w:r>
    <w:r w:rsidRPr="002A3430">
      <w:rPr>
        <w:rStyle w:val="slostrnky"/>
        <w:sz w:val="24"/>
        <w:szCs w:val="24"/>
      </w:rPr>
      <w:fldChar w:fldCharType="separate"/>
    </w:r>
    <w:r w:rsidR="007D634A">
      <w:rPr>
        <w:rStyle w:val="slostrnky"/>
        <w:noProof/>
        <w:sz w:val="24"/>
        <w:szCs w:val="24"/>
      </w:rPr>
      <w:t>7</w:t>
    </w:r>
    <w:r w:rsidRPr="002A3430">
      <w:rPr>
        <w:rStyle w:val="slostrnky"/>
        <w:sz w:val="24"/>
        <w:szCs w:val="24"/>
      </w:rPr>
      <w:fldChar w:fldCharType="end"/>
    </w:r>
  </w:p>
  <w:p w14:paraId="23FA5D94" w14:textId="77777777" w:rsidR="00090B8D" w:rsidRDefault="00090B8D">
    <w:pPr>
      <w:pStyle w:val="Zpat"/>
    </w:pPr>
    <w:r>
      <w:rPr>
        <w:noProof/>
      </w:rPr>
      <w:drawing>
        <wp:anchor distT="0" distB="0" distL="0" distR="0" simplePos="0" relativeHeight="251677184" behindDoc="0" locked="0" layoutInCell="1" allowOverlap="1" wp14:anchorId="209CD915" wp14:editId="3C40B42D">
          <wp:simplePos x="0" y="0"/>
          <wp:positionH relativeFrom="column">
            <wp:posOffset>-411480</wp:posOffset>
          </wp:positionH>
          <wp:positionV relativeFrom="paragraph">
            <wp:posOffset>-307975</wp:posOffset>
          </wp:positionV>
          <wp:extent cx="425302" cy="506934"/>
          <wp:effectExtent l="0" t="0" r="0" b="7620"/>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B6EA8" w14:textId="77777777" w:rsidR="000D3977" w:rsidRDefault="000D3977">
    <w:pPr>
      <w:pStyle w:val="Zpat"/>
    </w:pPr>
    <w:r>
      <w:rPr>
        <w:noProof/>
      </w:rPr>
      <w:drawing>
        <wp:anchor distT="0" distB="0" distL="0" distR="0" simplePos="0" relativeHeight="251648512" behindDoc="0" locked="0" layoutInCell="1" allowOverlap="1" wp14:anchorId="42B0CCB1" wp14:editId="33C3A102">
          <wp:simplePos x="0" y="0"/>
          <wp:positionH relativeFrom="column">
            <wp:posOffset>-230505</wp:posOffset>
          </wp:positionH>
          <wp:positionV relativeFrom="paragraph">
            <wp:posOffset>-320424</wp:posOffset>
          </wp:positionV>
          <wp:extent cx="425302" cy="506934"/>
          <wp:effectExtent l="0" t="0" r="0" b="762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5302" cy="506934"/>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3A8FAE" w14:textId="77777777" w:rsidR="007E4EF2" w:rsidRDefault="007E4EF2">
      <w:r>
        <w:separator/>
      </w:r>
    </w:p>
  </w:footnote>
  <w:footnote w:type="continuationSeparator" w:id="0">
    <w:p w14:paraId="2A46927F" w14:textId="77777777" w:rsidR="007E4EF2" w:rsidRDefault="007E4E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5434A" w14:textId="77777777" w:rsidR="00090B8D" w:rsidRDefault="00090B8D">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2C3366E5" w14:textId="77777777" w:rsidR="00090B8D" w:rsidRDefault="00090B8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6484" w14:textId="77777777" w:rsidR="00090B8D" w:rsidRPr="007C3594" w:rsidRDefault="00090B8D" w:rsidP="00065736">
    <w:pPr>
      <w:pStyle w:val="Zhlav"/>
      <w:tabs>
        <w:tab w:val="clear" w:pos="9072"/>
        <w:tab w:val="right" w:pos="9923"/>
      </w:tabs>
      <w:rPr>
        <w:b/>
        <w:sz w:val="22"/>
        <w:szCs w:val="24"/>
      </w:rPr>
    </w:pPr>
    <w:r>
      <w:rPr>
        <w:b/>
        <w:sz w:val="24"/>
        <w:szCs w:val="24"/>
      </w:rPr>
      <w:tab/>
    </w:r>
    <w:r>
      <w:rPr>
        <w:b/>
        <w:sz w:val="24"/>
        <w:szCs w:val="24"/>
      </w:rPr>
      <w:tab/>
    </w:r>
    <w:r w:rsidRPr="007C3594">
      <w:rPr>
        <w:b/>
        <w:sz w:val="22"/>
        <w:szCs w:val="24"/>
      </w:rPr>
      <w:t>Smlouva č. T-</w:t>
    </w:r>
    <w:r>
      <w:rPr>
        <w:b/>
        <w:sz w:val="22"/>
        <w:szCs w:val="24"/>
      </w:rPr>
      <w:t>389</w:t>
    </w:r>
    <w:r w:rsidRPr="007C3594">
      <w:rPr>
        <w:b/>
        <w:sz w:val="22"/>
        <w:szCs w:val="24"/>
      </w:rPr>
      <w:t>-00/18</w:t>
    </w:r>
  </w:p>
  <w:p w14:paraId="56F9E874" w14:textId="77777777" w:rsidR="00090B8D" w:rsidRPr="00F76CCA" w:rsidRDefault="00090B8D" w:rsidP="00F76CCA">
    <w:pPr>
      <w:pStyle w:val="Zhlav"/>
    </w:pPr>
    <w:r w:rsidRPr="00D56DF2">
      <w:rPr>
        <w:b/>
        <w:sz w:val="24"/>
        <w:szCs w:val="24"/>
      </w:rPr>
      <w:object w:dxaOrig="9808" w:dyaOrig="13612" w14:anchorId="561B4C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1.25pt;height:680.25pt" o:ole="">
          <v:imagedata r:id="rId1" o:title=""/>
        </v:shape>
        <o:OLEObject Type="Embed" ProgID="Word.Document.12" ShapeID="_x0000_i1025" DrawAspect="Content" ObjectID="_1605527278" r:id="rId2">
          <o:FieldCodes>\s</o:FieldCodes>
        </o:OLEObject>
      </w:obje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F6DFD6" w14:textId="7C334B8F" w:rsidR="000D3977" w:rsidRPr="007C3594" w:rsidRDefault="000D3977" w:rsidP="009C5B53">
    <w:pPr>
      <w:pStyle w:val="Zhlav"/>
      <w:rPr>
        <w:color w:val="000000" w:themeColor="text1"/>
        <w:sz w:val="24"/>
        <w:szCs w:val="24"/>
      </w:rPr>
    </w:pPr>
    <w:r>
      <w:rPr>
        <w:b/>
        <w:sz w:val="24"/>
        <w:szCs w:val="24"/>
      </w:rPr>
      <w:tab/>
    </w:r>
    <w:r>
      <w:rPr>
        <w:b/>
        <w:sz w:val="24"/>
        <w:szCs w:val="24"/>
      </w:rPr>
      <w:tab/>
    </w:r>
    <w:r w:rsidRPr="007C3594">
      <w:rPr>
        <w:sz w:val="24"/>
        <w:szCs w:val="24"/>
      </w:rPr>
      <w:t xml:space="preserve">Příloha č. 1 smlouvy č. </w:t>
    </w:r>
    <w:r w:rsidR="007C3594" w:rsidRPr="007C3594">
      <w:rPr>
        <w:sz w:val="24"/>
        <w:szCs w:val="24"/>
      </w:rPr>
      <w:t>T</w:t>
    </w:r>
    <w:r w:rsidRPr="007C3594">
      <w:rPr>
        <w:sz w:val="24"/>
        <w:szCs w:val="24"/>
      </w:rPr>
      <w:t>-</w:t>
    </w:r>
    <w:r w:rsidR="00090B8D">
      <w:rPr>
        <w:sz w:val="24"/>
        <w:szCs w:val="24"/>
      </w:rPr>
      <w:t>389</w:t>
    </w:r>
    <w:r w:rsidRPr="007C3594">
      <w:rPr>
        <w:sz w:val="24"/>
        <w:szCs w:val="24"/>
      </w:rPr>
      <w:t>-00/18</w:t>
    </w:r>
  </w:p>
  <w:p w14:paraId="76F5CE49" w14:textId="77777777" w:rsidR="000D3977" w:rsidRPr="003B5832" w:rsidRDefault="000D3977" w:rsidP="00D56DF2">
    <w:pPr>
      <w:pStyle w:val="Zhlav"/>
      <w:jc w:val="center"/>
      <w:rPr>
        <w:b/>
        <w:color w:val="000000" w:themeColor="text1"/>
        <w:sz w:val="24"/>
        <w:szCs w:val="24"/>
      </w:rPr>
    </w:pPr>
  </w:p>
  <w:p w14:paraId="4EF7B38B" w14:textId="77777777" w:rsidR="000D3977" w:rsidRPr="00F76CCA" w:rsidRDefault="000D3977" w:rsidP="00F76CCA">
    <w:pPr>
      <w:pStyle w:val="Zhlav"/>
    </w:pPr>
    <w:r w:rsidRPr="00D56DF2">
      <w:rPr>
        <w:b/>
        <w:sz w:val="24"/>
        <w:szCs w:val="24"/>
      </w:rPr>
      <w:object w:dxaOrig="9808" w:dyaOrig="13612" w14:anchorId="3C82D3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91.25pt;height:680.25pt" o:ole="">
          <v:imagedata r:id="rId1" o:title=""/>
        </v:shape>
        <o:OLEObject Type="Embed" ProgID="Word.Document.12" ShapeID="_x0000_i1026" DrawAspect="Content" ObjectID="_1605527279"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F2"/>
    <w:multiLevelType w:val="hybridMultilevel"/>
    <w:tmpl w:val="1060B15E"/>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8" w15:restartNumberingAfterBreak="0">
    <w:nsid w:val="10874DE3"/>
    <w:multiLevelType w:val="hybridMultilevel"/>
    <w:tmpl w:val="8436A044"/>
    <w:lvl w:ilvl="0" w:tplc="CB3A0C12">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0F461D9"/>
    <w:multiLevelType w:val="hybridMultilevel"/>
    <w:tmpl w:val="6B229144"/>
    <w:lvl w:ilvl="0" w:tplc="7924BEBC">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7"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9"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21D211A"/>
    <w:multiLevelType w:val="hybridMultilevel"/>
    <w:tmpl w:val="FB60597C"/>
    <w:lvl w:ilvl="0" w:tplc="2A1E447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5"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4E748C"/>
    <w:multiLevelType w:val="hybridMultilevel"/>
    <w:tmpl w:val="E9FE3E78"/>
    <w:lvl w:ilvl="0" w:tplc="12F20D8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F7A1872"/>
    <w:multiLevelType w:val="hybridMultilevel"/>
    <w:tmpl w:val="3F3645F0"/>
    <w:lvl w:ilvl="0" w:tplc="29063CDE">
      <w:start w:val="5"/>
      <w:numFmt w:val="bullet"/>
      <w:lvlText w:val="-"/>
      <w:lvlJc w:val="left"/>
      <w:pPr>
        <w:ind w:left="1440" w:hanging="360"/>
      </w:pPr>
      <w:rPr>
        <w:rFonts w:ascii="Times New Roman" w:eastAsia="Times New Roman" w:hAnsi="Times New Roman" w:cs="Times New Roman"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15:restartNumberingAfterBreak="0">
    <w:nsid w:val="60EA31C3"/>
    <w:multiLevelType w:val="hybridMultilevel"/>
    <w:tmpl w:val="7BEA6518"/>
    <w:lvl w:ilvl="0" w:tplc="BD08719E">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0EB6C06"/>
    <w:multiLevelType w:val="hybridMultilevel"/>
    <w:tmpl w:val="DD6AE6B2"/>
    <w:lvl w:ilvl="0" w:tplc="29063CDE">
      <w:start w:val="5"/>
      <w:numFmt w:val="bullet"/>
      <w:lvlText w:val="-"/>
      <w:lvlJc w:val="left"/>
      <w:pPr>
        <w:ind w:left="2072" w:hanging="360"/>
      </w:pPr>
      <w:rPr>
        <w:rFonts w:ascii="Times New Roman" w:eastAsia="Times New Roman" w:hAnsi="Times New Roman" w:cs="Times New Roman" w:hint="default"/>
      </w:rPr>
    </w:lvl>
    <w:lvl w:ilvl="1" w:tplc="04050003" w:tentative="1">
      <w:start w:val="1"/>
      <w:numFmt w:val="bullet"/>
      <w:lvlText w:val="o"/>
      <w:lvlJc w:val="left"/>
      <w:pPr>
        <w:ind w:left="2792" w:hanging="360"/>
      </w:pPr>
      <w:rPr>
        <w:rFonts w:ascii="Courier New" w:hAnsi="Courier New" w:cs="Courier New" w:hint="default"/>
      </w:rPr>
    </w:lvl>
    <w:lvl w:ilvl="2" w:tplc="04050005" w:tentative="1">
      <w:start w:val="1"/>
      <w:numFmt w:val="bullet"/>
      <w:lvlText w:val=""/>
      <w:lvlJc w:val="left"/>
      <w:pPr>
        <w:ind w:left="3512" w:hanging="360"/>
      </w:pPr>
      <w:rPr>
        <w:rFonts w:ascii="Wingdings" w:hAnsi="Wingdings" w:hint="default"/>
      </w:rPr>
    </w:lvl>
    <w:lvl w:ilvl="3" w:tplc="04050001" w:tentative="1">
      <w:start w:val="1"/>
      <w:numFmt w:val="bullet"/>
      <w:lvlText w:val=""/>
      <w:lvlJc w:val="left"/>
      <w:pPr>
        <w:ind w:left="4232" w:hanging="360"/>
      </w:pPr>
      <w:rPr>
        <w:rFonts w:ascii="Symbol" w:hAnsi="Symbol" w:hint="default"/>
      </w:rPr>
    </w:lvl>
    <w:lvl w:ilvl="4" w:tplc="04050003" w:tentative="1">
      <w:start w:val="1"/>
      <w:numFmt w:val="bullet"/>
      <w:lvlText w:val="o"/>
      <w:lvlJc w:val="left"/>
      <w:pPr>
        <w:ind w:left="4952" w:hanging="360"/>
      </w:pPr>
      <w:rPr>
        <w:rFonts w:ascii="Courier New" w:hAnsi="Courier New" w:cs="Courier New" w:hint="default"/>
      </w:rPr>
    </w:lvl>
    <w:lvl w:ilvl="5" w:tplc="04050005" w:tentative="1">
      <w:start w:val="1"/>
      <w:numFmt w:val="bullet"/>
      <w:lvlText w:val=""/>
      <w:lvlJc w:val="left"/>
      <w:pPr>
        <w:ind w:left="5672" w:hanging="360"/>
      </w:pPr>
      <w:rPr>
        <w:rFonts w:ascii="Wingdings" w:hAnsi="Wingdings" w:hint="default"/>
      </w:rPr>
    </w:lvl>
    <w:lvl w:ilvl="6" w:tplc="04050001" w:tentative="1">
      <w:start w:val="1"/>
      <w:numFmt w:val="bullet"/>
      <w:lvlText w:val=""/>
      <w:lvlJc w:val="left"/>
      <w:pPr>
        <w:ind w:left="6392" w:hanging="360"/>
      </w:pPr>
      <w:rPr>
        <w:rFonts w:ascii="Symbol" w:hAnsi="Symbol" w:hint="default"/>
      </w:rPr>
    </w:lvl>
    <w:lvl w:ilvl="7" w:tplc="04050003" w:tentative="1">
      <w:start w:val="1"/>
      <w:numFmt w:val="bullet"/>
      <w:lvlText w:val="o"/>
      <w:lvlJc w:val="left"/>
      <w:pPr>
        <w:ind w:left="7112" w:hanging="360"/>
      </w:pPr>
      <w:rPr>
        <w:rFonts w:ascii="Courier New" w:hAnsi="Courier New" w:cs="Courier New" w:hint="default"/>
      </w:rPr>
    </w:lvl>
    <w:lvl w:ilvl="8" w:tplc="04050005" w:tentative="1">
      <w:start w:val="1"/>
      <w:numFmt w:val="bullet"/>
      <w:lvlText w:val=""/>
      <w:lvlJc w:val="left"/>
      <w:pPr>
        <w:ind w:left="7832" w:hanging="360"/>
      </w:pPr>
      <w:rPr>
        <w:rFonts w:ascii="Wingdings" w:hAnsi="Wingdings" w:hint="default"/>
      </w:rPr>
    </w:lvl>
  </w:abstractNum>
  <w:abstractNum w:abstractNumId="32"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4"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5"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7"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start w:val="1"/>
      <w:numFmt w:val="bullet"/>
      <w:lvlText w:val="o"/>
      <w:lvlJc w:val="left"/>
      <w:pPr>
        <w:ind w:left="1200" w:hanging="360"/>
      </w:pPr>
      <w:rPr>
        <w:rFonts w:ascii="Courier New" w:hAnsi="Courier New" w:cs="Courier New" w:hint="default"/>
      </w:rPr>
    </w:lvl>
    <w:lvl w:ilvl="2" w:tplc="04050005">
      <w:start w:val="1"/>
      <w:numFmt w:val="bullet"/>
      <w:lvlText w:val=""/>
      <w:lvlJc w:val="left"/>
      <w:pPr>
        <w:ind w:left="1920" w:hanging="360"/>
      </w:pPr>
      <w:rPr>
        <w:rFonts w:ascii="Wingdings" w:hAnsi="Wingdings" w:hint="default"/>
      </w:rPr>
    </w:lvl>
    <w:lvl w:ilvl="3" w:tplc="04050001">
      <w:start w:val="1"/>
      <w:numFmt w:val="bullet"/>
      <w:lvlText w:val=""/>
      <w:lvlJc w:val="left"/>
      <w:pPr>
        <w:ind w:left="2640" w:hanging="360"/>
      </w:pPr>
      <w:rPr>
        <w:rFonts w:ascii="Symbol" w:hAnsi="Symbol" w:hint="default"/>
      </w:rPr>
    </w:lvl>
    <w:lvl w:ilvl="4" w:tplc="04050003">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8"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EE51E88"/>
    <w:multiLevelType w:val="hybridMultilevel"/>
    <w:tmpl w:val="14A08160"/>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AF14435A">
      <w:start w:val="2"/>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5A51AAC"/>
    <w:multiLevelType w:val="hybridMultilevel"/>
    <w:tmpl w:val="7BEA6518"/>
    <w:lvl w:ilvl="0" w:tplc="BD08719E">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4"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6"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7"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F94334E"/>
    <w:multiLevelType w:val="hybridMultilevel"/>
    <w:tmpl w:val="DFC05972"/>
    <w:lvl w:ilvl="0" w:tplc="FC389C1C">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4"/>
  </w:num>
  <w:num w:numId="2">
    <w:abstractNumId w:val="34"/>
  </w:num>
  <w:num w:numId="3">
    <w:abstractNumId w:val="21"/>
  </w:num>
  <w:num w:numId="4">
    <w:abstractNumId w:val="46"/>
  </w:num>
  <w:num w:numId="5">
    <w:abstractNumId w:val="48"/>
  </w:num>
  <w:num w:numId="6">
    <w:abstractNumId w:val="12"/>
  </w:num>
  <w:num w:numId="7">
    <w:abstractNumId w:val="9"/>
  </w:num>
  <w:num w:numId="8">
    <w:abstractNumId w:val="43"/>
  </w:num>
  <w:num w:numId="9">
    <w:abstractNumId w:val="5"/>
  </w:num>
  <w:num w:numId="10">
    <w:abstractNumId w:val="44"/>
  </w:num>
  <w:num w:numId="11">
    <w:abstractNumId w:val="41"/>
  </w:num>
  <w:num w:numId="12">
    <w:abstractNumId w:val="15"/>
  </w:num>
  <w:num w:numId="13">
    <w:abstractNumId w:val="1"/>
  </w:num>
  <w:num w:numId="14">
    <w:abstractNumId w:val="40"/>
  </w:num>
  <w:num w:numId="15">
    <w:abstractNumId w:val="16"/>
  </w:num>
  <w:num w:numId="16">
    <w:abstractNumId w:val="36"/>
  </w:num>
  <w:num w:numId="17">
    <w:abstractNumId w:val="45"/>
  </w:num>
  <w:num w:numId="18">
    <w:abstractNumId w:val="35"/>
  </w:num>
  <w:num w:numId="19">
    <w:abstractNumId w:val="47"/>
  </w:num>
  <w:num w:numId="20">
    <w:abstractNumId w:val="4"/>
  </w:num>
  <w:num w:numId="21">
    <w:abstractNumId w:val="32"/>
  </w:num>
  <w:num w:numId="22">
    <w:abstractNumId w:val="10"/>
  </w:num>
  <w:num w:numId="23">
    <w:abstractNumId w:val="20"/>
  </w:num>
  <w:num w:numId="24">
    <w:abstractNumId w:val="7"/>
  </w:num>
  <w:num w:numId="25">
    <w:abstractNumId w:val="6"/>
  </w:num>
  <w:num w:numId="26">
    <w:abstractNumId w:val="18"/>
  </w:num>
  <w:num w:numId="27">
    <w:abstractNumId w:val="14"/>
  </w:num>
  <w:num w:numId="28">
    <w:abstractNumId w:val="26"/>
  </w:num>
  <w:num w:numId="29">
    <w:abstractNumId w:val="39"/>
  </w:num>
  <w:num w:numId="30">
    <w:abstractNumId w:val="25"/>
  </w:num>
  <w:num w:numId="31">
    <w:abstractNumId w:val="2"/>
  </w:num>
  <w:num w:numId="32">
    <w:abstractNumId w:val="3"/>
  </w:num>
  <w:num w:numId="33">
    <w:abstractNumId w:val="17"/>
  </w:num>
  <w:num w:numId="34">
    <w:abstractNumId w:val="11"/>
  </w:num>
  <w:num w:numId="35">
    <w:abstractNumId w:val="28"/>
  </w:num>
  <w:num w:numId="36">
    <w:abstractNumId w:val="33"/>
  </w:num>
  <w:num w:numId="37">
    <w:abstractNumId w:val="30"/>
  </w:num>
  <w:num w:numId="38">
    <w:abstractNumId w:val="23"/>
  </w:num>
  <w:num w:numId="39">
    <w:abstractNumId w:val="27"/>
  </w:num>
  <w:num w:numId="40">
    <w:abstractNumId w:val="19"/>
  </w:num>
  <w:num w:numId="41">
    <w:abstractNumId w:val="37"/>
  </w:num>
  <w:num w:numId="42">
    <w:abstractNumId w:val="8"/>
  </w:num>
  <w:num w:numId="43">
    <w:abstractNumId w:val="38"/>
  </w:num>
  <w:num w:numId="44">
    <w:abstractNumId w:val="13"/>
  </w:num>
  <w:num w:numId="45">
    <w:abstractNumId w:val="0"/>
  </w:num>
  <w:num w:numId="46">
    <w:abstractNumId w:val="42"/>
  </w:num>
  <w:num w:numId="47">
    <w:abstractNumId w:val="22"/>
  </w:num>
  <w:num w:numId="48">
    <w:abstractNumId w:val="29"/>
  </w:num>
  <w:num w:numId="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02F03"/>
    <w:rsid w:val="00011CED"/>
    <w:rsid w:val="00013221"/>
    <w:rsid w:val="000132A7"/>
    <w:rsid w:val="00015ECE"/>
    <w:rsid w:val="00020757"/>
    <w:rsid w:val="00020971"/>
    <w:rsid w:val="00027C2C"/>
    <w:rsid w:val="00033899"/>
    <w:rsid w:val="000344C5"/>
    <w:rsid w:val="00036744"/>
    <w:rsid w:val="00040516"/>
    <w:rsid w:val="000415B4"/>
    <w:rsid w:val="000438AC"/>
    <w:rsid w:val="00043A55"/>
    <w:rsid w:val="0004438B"/>
    <w:rsid w:val="00044CB5"/>
    <w:rsid w:val="00053D8D"/>
    <w:rsid w:val="000572A3"/>
    <w:rsid w:val="00063B67"/>
    <w:rsid w:val="00064B1D"/>
    <w:rsid w:val="00065736"/>
    <w:rsid w:val="0006644B"/>
    <w:rsid w:val="0007119C"/>
    <w:rsid w:val="000778E3"/>
    <w:rsid w:val="00082EE7"/>
    <w:rsid w:val="00085ACD"/>
    <w:rsid w:val="00090407"/>
    <w:rsid w:val="000909E7"/>
    <w:rsid w:val="00090B8D"/>
    <w:rsid w:val="00090F52"/>
    <w:rsid w:val="00095FDB"/>
    <w:rsid w:val="00097193"/>
    <w:rsid w:val="000A0A64"/>
    <w:rsid w:val="000A171F"/>
    <w:rsid w:val="000A1FCB"/>
    <w:rsid w:val="000A2D2B"/>
    <w:rsid w:val="000A2E21"/>
    <w:rsid w:val="000A3F7C"/>
    <w:rsid w:val="000A5304"/>
    <w:rsid w:val="000A5E17"/>
    <w:rsid w:val="000A7166"/>
    <w:rsid w:val="000A76C4"/>
    <w:rsid w:val="000B4217"/>
    <w:rsid w:val="000B5C3D"/>
    <w:rsid w:val="000B6568"/>
    <w:rsid w:val="000B70BA"/>
    <w:rsid w:val="000B7C5B"/>
    <w:rsid w:val="000C4430"/>
    <w:rsid w:val="000D3977"/>
    <w:rsid w:val="000D63FC"/>
    <w:rsid w:val="000D7975"/>
    <w:rsid w:val="000E12C3"/>
    <w:rsid w:val="0010135C"/>
    <w:rsid w:val="00101519"/>
    <w:rsid w:val="00102513"/>
    <w:rsid w:val="00102CFB"/>
    <w:rsid w:val="001055B1"/>
    <w:rsid w:val="001128D2"/>
    <w:rsid w:val="0012112F"/>
    <w:rsid w:val="00124E54"/>
    <w:rsid w:val="001257EA"/>
    <w:rsid w:val="00126A9A"/>
    <w:rsid w:val="0012740D"/>
    <w:rsid w:val="001335F7"/>
    <w:rsid w:val="00133CA3"/>
    <w:rsid w:val="00133F91"/>
    <w:rsid w:val="00134292"/>
    <w:rsid w:val="00142F10"/>
    <w:rsid w:val="00143F3E"/>
    <w:rsid w:val="00144D7E"/>
    <w:rsid w:val="00150F3F"/>
    <w:rsid w:val="001565D5"/>
    <w:rsid w:val="00156CBE"/>
    <w:rsid w:val="001607A4"/>
    <w:rsid w:val="0016110C"/>
    <w:rsid w:val="001666A8"/>
    <w:rsid w:val="00167E17"/>
    <w:rsid w:val="00172B03"/>
    <w:rsid w:val="00175106"/>
    <w:rsid w:val="001823E7"/>
    <w:rsid w:val="0019238A"/>
    <w:rsid w:val="00195732"/>
    <w:rsid w:val="001962E3"/>
    <w:rsid w:val="00197CB7"/>
    <w:rsid w:val="001A5AF0"/>
    <w:rsid w:val="001A6F2A"/>
    <w:rsid w:val="001B51E2"/>
    <w:rsid w:val="001B624F"/>
    <w:rsid w:val="001C0AC1"/>
    <w:rsid w:val="001C7089"/>
    <w:rsid w:val="001D4ACE"/>
    <w:rsid w:val="001E3085"/>
    <w:rsid w:val="001E3793"/>
    <w:rsid w:val="001E7DC7"/>
    <w:rsid w:val="001F1B82"/>
    <w:rsid w:val="001F23B4"/>
    <w:rsid w:val="001F395B"/>
    <w:rsid w:val="00203EBD"/>
    <w:rsid w:val="00211C35"/>
    <w:rsid w:val="002179A8"/>
    <w:rsid w:val="00230AD0"/>
    <w:rsid w:val="00231BB5"/>
    <w:rsid w:val="00232DA8"/>
    <w:rsid w:val="002354D1"/>
    <w:rsid w:val="002368C4"/>
    <w:rsid w:val="00237A30"/>
    <w:rsid w:val="0024096C"/>
    <w:rsid w:val="00242275"/>
    <w:rsid w:val="0024417C"/>
    <w:rsid w:val="00245376"/>
    <w:rsid w:val="00246940"/>
    <w:rsid w:val="0025164E"/>
    <w:rsid w:val="00251A87"/>
    <w:rsid w:val="00261746"/>
    <w:rsid w:val="002658A9"/>
    <w:rsid w:val="00265D44"/>
    <w:rsid w:val="0027338A"/>
    <w:rsid w:val="00276C4C"/>
    <w:rsid w:val="002821D9"/>
    <w:rsid w:val="00286000"/>
    <w:rsid w:val="00287A1B"/>
    <w:rsid w:val="00296884"/>
    <w:rsid w:val="00296E4E"/>
    <w:rsid w:val="002A3430"/>
    <w:rsid w:val="002A678E"/>
    <w:rsid w:val="002B2A1D"/>
    <w:rsid w:val="002B65DD"/>
    <w:rsid w:val="002C458F"/>
    <w:rsid w:val="002D1D89"/>
    <w:rsid w:val="002D2786"/>
    <w:rsid w:val="002D52B0"/>
    <w:rsid w:val="002E1BFA"/>
    <w:rsid w:val="002E7917"/>
    <w:rsid w:val="002F0F50"/>
    <w:rsid w:val="002F3514"/>
    <w:rsid w:val="002F40E4"/>
    <w:rsid w:val="002F41ED"/>
    <w:rsid w:val="00300511"/>
    <w:rsid w:val="00300ADC"/>
    <w:rsid w:val="00301184"/>
    <w:rsid w:val="00301B19"/>
    <w:rsid w:val="0030254C"/>
    <w:rsid w:val="00302F96"/>
    <w:rsid w:val="003033C6"/>
    <w:rsid w:val="00303658"/>
    <w:rsid w:val="00306955"/>
    <w:rsid w:val="00317A9F"/>
    <w:rsid w:val="0032040C"/>
    <w:rsid w:val="003212B3"/>
    <w:rsid w:val="003231F1"/>
    <w:rsid w:val="0032678C"/>
    <w:rsid w:val="00346428"/>
    <w:rsid w:val="00347EDD"/>
    <w:rsid w:val="00351647"/>
    <w:rsid w:val="00352D92"/>
    <w:rsid w:val="00353802"/>
    <w:rsid w:val="00360296"/>
    <w:rsid w:val="0036195A"/>
    <w:rsid w:val="0036638E"/>
    <w:rsid w:val="00366775"/>
    <w:rsid w:val="0037024E"/>
    <w:rsid w:val="003704D5"/>
    <w:rsid w:val="00373191"/>
    <w:rsid w:val="0037560C"/>
    <w:rsid w:val="00382A1B"/>
    <w:rsid w:val="00384C20"/>
    <w:rsid w:val="00385092"/>
    <w:rsid w:val="0039725D"/>
    <w:rsid w:val="003972B8"/>
    <w:rsid w:val="003A0942"/>
    <w:rsid w:val="003A4CC7"/>
    <w:rsid w:val="003B007B"/>
    <w:rsid w:val="003B0799"/>
    <w:rsid w:val="003B1246"/>
    <w:rsid w:val="003B4566"/>
    <w:rsid w:val="003B4CC3"/>
    <w:rsid w:val="003B5832"/>
    <w:rsid w:val="003B6F68"/>
    <w:rsid w:val="003B70C8"/>
    <w:rsid w:val="003C03AA"/>
    <w:rsid w:val="003C35A8"/>
    <w:rsid w:val="003C49F7"/>
    <w:rsid w:val="003C567B"/>
    <w:rsid w:val="003C7384"/>
    <w:rsid w:val="003D0288"/>
    <w:rsid w:val="003D09C1"/>
    <w:rsid w:val="003D29D6"/>
    <w:rsid w:val="003D5A9B"/>
    <w:rsid w:val="003E168E"/>
    <w:rsid w:val="003E44D0"/>
    <w:rsid w:val="003E47D3"/>
    <w:rsid w:val="003E582E"/>
    <w:rsid w:val="003F15EA"/>
    <w:rsid w:val="003F2FE1"/>
    <w:rsid w:val="003F4000"/>
    <w:rsid w:val="004023C0"/>
    <w:rsid w:val="0040457F"/>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04E9"/>
    <w:rsid w:val="0046156D"/>
    <w:rsid w:val="004638A8"/>
    <w:rsid w:val="00465589"/>
    <w:rsid w:val="00465C84"/>
    <w:rsid w:val="00472729"/>
    <w:rsid w:val="00473AE3"/>
    <w:rsid w:val="0047460A"/>
    <w:rsid w:val="00481EBB"/>
    <w:rsid w:val="00482F7A"/>
    <w:rsid w:val="0048318A"/>
    <w:rsid w:val="004934DE"/>
    <w:rsid w:val="00495DE3"/>
    <w:rsid w:val="004A0C59"/>
    <w:rsid w:val="004B07E6"/>
    <w:rsid w:val="004B3E4F"/>
    <w:rsid w:val="004C3191"/>
    <w:rsid w:val="004C664F"/>
    <w:rsid w:val="004D7537"/>
    <w:rsid w:val="004E0703"/>
    <w:rsid w:val="004E0FAE"/>
    <w:rsid w:val="004E45F2"/>
    <w:rsid w:val="004E4A35"/>
    <w:rsid w:val="004F42F0"/>
    <w:rsid w:val="004F49F6"/>
    <w:rsid w:val="004F604D"/>
    <w:rsid w:val="004F66C0"/>
    <w:rsid w:val="004F699B"/>
    <w:rsid w:val="004F6AA0"/>
    <w:rsid w:val="00500F4B"/>
    <w:rsid w:val="00502B8C"/>
    <w:rsid w:val="00502E1D"/>
    <w:rsid w:val="00502FF0"/>
    <w:rsid w:val="005121BF"/>
    <w:rsid w:val="005138E7"/>
    <w:rsid w:val="00515086"/>
    <w:rsid w:val="00516388"/>
    <w:rsid w:val="00524874"/>
    <w:rsid w:val="005346CC"/>
    <w:rsid w:val="0054286E"/>
    <w:rsid w:val="0054337B"/>
    <w:rsid w:val="0054769E"/>
    <w:rsid w:val="00557C70"/>
    <w:rsid w:val="00560BF2"/>
    <w:rsid w:val="00561A21"/>
    <w:rsid w:val="005629D6"/>
    <w:rsid w:val="00566299"/>
    <w:rsid w:val="00566F27"/>
    <w:rsid w:val="00567814"/>
    <w:rsid w:val="0057338B"/>
    <w:rsid w:val="00577D52"/>
    <w:rsid w:val="00592BD8"/>
    <w:rsid w:val="00595E50"/>
    <w:rsid w:val="005963A8"/>
    <w:rsid w:val="00596B25"/>
    <w:rsid w:val="00597A31"/>
    <w:rsid w:val="005A3596"/>
    <w:rsid w:val="005A4411"/>
    <w:rsid w:val="005A5731"/>
    <w:rsid w:val="005A6283"/>
    <w:rsid w:val="005B58C5"/>
    <w:rsid w:val="005B6165"/>
    <w:rsid w:val="005C39D1"/>
    <w:rsid w:val="005C5662"/>
    <w:rsid w:val="005D67EA"/>
    <w:rsid w:val="005E3302"/>
    <w:rsid w:val="005E7139"/>
    <w:rsid w:val="005E7D3D"/>
    <w:rsid w:val="005F7EDB"/>
    <w:rsid w:val="00601843"/>
    <w:rsid w:val="00602BDB"/>
    <w:rsid w:val="00605DE4"/>
    <w:rsid w:val="00606C15"/>
    <w:rsid w:val="00615570"/>
    <w:rsid w:val="00621E02"/>
    <w:rsid w:val="0062556E"/>
    <w:rsid w:val="0063440C"/>
    <w:rsid w:val="006344C1"/>
    <w:rsid w:val="00634780"/>
    <w:rsid w:val="0063584C"/>
    <w:rsid w:val="00636C4C"/>
    <w:rsid w:val="006375DA"/>
    <w:rsid w:val="00643F76"/>
    <w:rsid w:val="00651DEE"/>
    <w:rsid w:val="00654A49"/>
    <w:rsid w:val="00660119"/>
    <w:rsid w:val="00660182"/>
    <w:rsid w:val="00663602"/>
    <w:rsid w:val="00663EA7"/>
    <w:rsid w:val="00672836"/>
    <w:rsid w:val="00681A23"/>
    <w:rsid w:val="006904F9"/>
    <w:rsid w:val="00690BCB"/>
    <w:rsid w:val="00692ECE"/>
    <w:rsid w:val="006939AA"/>
    <w:rsid w:val="00694AF4"/>
    <w:rsid w:val="006A1AA4"/>
    <w:rsid w:val="006A2A29"/>
    <w:rsid w:val="006A4D35"/>
    <w:rsid w:val="006A5382"/>
    <w:rsid w:val="006B0EA7"/>
    <w:rsid w:val="006B45DB"/>
    <w:rsid w:val="006D2154"/>
    <w:rsid w:val="006D6F14"/>
    <w:rsid w:val="006E1773"/>
    <w:rsid w:val="006E3756"/>
    <w:rsid w:val="006E4FC5"/>
    <w:rsid w:val="006F3DE9"/>
    <w:rsid w:val="00701B77"/>
    <w:rsid w:val="007037C1"/>
    <w:rsid w:val="00703DB1"/>
    <w:rsid w:val="007047B6"/>
    <w:rsid w:val="00705208"/>
    <w:rsid w:val="007067A2"/>
    <w:rsid w:val="007168C2"/>
    <w:rsid w:val="00722094"/>
    <w:rsid w:val="00731325"/>
    <w:rsid w:val="00732F72"/>
    <w:rsid w:val="007416C3"/>
    <w:rsid w:val="0074567D"/>
    <w:rsid w:val="00746F82"/>
    <w:rsid w:val="0074794D"/>
    <w:rsid w:val="0075034C"/>
    <w:rsid w:val="00750A54"/>
    <w:rsid w:val="00751886"/>
    <w:rsid w:val="00753CAB"/>
    <w:rsid w:val="0076534E"/>
    <w:rsid w:val="00767CA6"/>
    <w:rsid w:val="007700B1"/>
    <w:rsid w:val="00770224"/>
    <w:rsid w:val="00770577"/>
    <w:rsid w:val="00773F23"/>
    <w:rsid w:val="0077648D"/>
    <w:rsid w:val="00776A70"/>
    <w:rsid w:val="00783D5E"/>
    <w:rsid w:val="007853A6"/>
    <w:rsid w:val="00791998"/>
    <w:rsid w:val="00793B5A"/>
    <w:rsid w:val="007947EA"/>
    <w:rsid w:val="007976B8"/>
    <w:rsid w:val="007A55BA"/>
    <w:rsid w:val="007B0E9D"/>
    <w:rsid w:val="007B245C"/>
    <w:rsid w:val="007B268E"/>
    <w:rsid w:val="007B3C1E"/>
    <w:rsid w:val="007B6975"/>
    <w:rsid w:val="007C3594"/>
    <w:rsid w:val="007C4B3B"/>
    <w:rsid w:val="007C4DEA"/>
    <w:rsid w:val="007D20E3"/>
    <w:rsid w:val="007D21FC"/>
    <w:rsid w:val="007D362F"/>
    <w:rsid w:val="007D4A64"/>
    <w:rsid w:val="007D634A"/>
    <w:rsid w:val="007E1065"/>
    <w:rsid w:val="007E173F"/>
    <w:rsid w:val="007E23A9"/>
    <w:rsid w:val="007E4EF2"/>
    <w:rsid w:val="007E6C98"/>
    <w:rsid w:val="007E7EE1"/>
    <w:rsid w:val="007F0D06"/>
    <w:rsid w:val="007F2753"/>
    <w:rsid w:val="007F2AA2"/>
    <w:rsid w:val="007F4974"/>
    <w:rsid w:val="008021F4"/>
    <w:rsid w:val="00803355"/>
    <w:rsid w:val="00803807"/>
    <w:rsid w:val="00806F68"/>
    <w:rsid w:val="008249D7"/>
    <w:rsid w:val="00831C13"/>
    <w:rsid w:val="00833EB3"/>
    <w:rsid w:val="008374CD"/>
    <w:rsid w:val="00842029"/>
    <w:rsid w:val="0084231E"/>
    <w:rsid w:val="00842EBF"/>
    <w:rsid w:val="00847843"/>
    <w:rsid w:val="00852925"/>
    <w:rsid w:val="00852970"/>
    <w:rsid w:val="008573C1"/>
    <w:rsid w:val="00857513"/>
    <w:rsid w:val="00874BE4"/>
    <w:rsid w:val="008770C4"/>
    <w:rsid w:val="00880A54"/>
    <w:rsid w:val="00880B99"/>
    <w:rsid w:val="008A1017"/>
    <w:rsid w:val="008A383B"/>
    <w:rsid w:val="008A3DED"/>
    <w:rsid w:val="008A7577"/>
    <w:rsid w:val="008A7B7E"/>
    <w:rsid w:val="008B7946"/>
    <w:rsid w:val="008C12D8"/>
    <w:rsid w:val="008C5622"/>
    <w:rsid w:val="008C7C04"/>
    <w:rsid w:val="008D2C02"/>
    <w:rsid w:val="008D5767"/>
    <w:rsid w:val="008E02C8"/>
    <w:rsid w:val="008E069F"/>
    <w:rsid w:val="008F203D"/>
    <w:rsid w:val="008F59AC"/>
    <w:rsid w:val="008F6F60"/>
    <w:rsid w:val="008F7D4A"/>
    <w:rsid w:val="009022C0"/>
    <w:rsid w:val="00914F75"/>
    <w:rsid w:val="0092646A"/>
    <w:rsid w:val="009301F2"/>
    <w:rsid w:val="00930DB7"/>
    <w:rsid w:val="0093306C"/>
    <w:rsid w:val="00933172"/>
    <w:rsid w:val="00934FCA"/>
    <w:rsid w:val="00941F5F"/>
    <w:rsid w:val="00944238"/>
    <w:rsid w:val="009460F6"/>
    <w:rsid w:val="00946C23"/>
    <w:rsid w:val="00957072"/>
    <w:rsid w:val="009610A9"/>
    <w:rsid w:val="00963BCA"/>
    <w:rsid w:val="00981300"/>
    <w:rsid w:val="00985BA2"/>
    <w:rsid w:val="009861E5"/>
    <w:rsid w:val="0099006C"/>
    <w:rsid w:val="00992D77"/>
    <w:rsid w:val="0099589C"/>
    <w:rsid w:val="00995EB3"/>
    <w:rsid w:val="00995FEB"/>
    <w:rsid w:val="00997E21"/>
    <w:rsid w:val="009A3F58"/>
    <w:rsid w:val="009A4C5F"/>
    <w:rsid w:val="009A71AC"/>
    <w:rsid w:val="009C1202"/>
    <w:rsid w:val="009C3B42"/>
    <w:rsid w:val="009C42A7"/>
    <w:rsid w:val="009C5B53"/>
    <w:rsid w:val="009D0FFD"/>
    <w:rsid w:val="009E79F6"/>
    <w:rsid w:val="00A02706"/>
    <w:rsid w:val="00A037F6"/>
    <w:rsid w:val="00A06F0C"/>
    <w:rsid w:val="00A11243"/>
    <w:rsid w:val="00A12DBD"/>
    <w:rsid w:val="00A256C9"/>
    <w:rsid w:val="00A27386"/>
    <w:rsid w:val="00A3017A"/>
    <w:rsid w:val="00A3072E"/>
    <w:rsid w:val="00A333A0"/>
    <w:rsid w:val="00A34FEA"/>
    <w:rsid w:val="00A3650A"/>
    <w:rsid w:val="00A37116"/>
    <w:rsid w:val="00A37F9B"/>
    <w:rsid w:val="00A4156B"/>
    <w:rsid w:val="00A51048"/>
    <w:rsid w:val="00A52985"/>
    <w:rsid w:val="00A54045"/>
    <w:rsid w:val="00A57703"/>
    <w:rsid w:val="00A65241"/>
    <w:rsid w:val="00A66240"/>
    <w:rsid w:val="00A73E4D"/>
    <w:rsid w:val="00A77B67"/>
    <w:rsid w:val="00A802B8"/>
    <w:rsid w:val="00A82DEA"/>
    <w:rsid w:val="00A8687A"/>
    <w:rsid w:val="00A87620"/>
    <w:rsid w:val="00A90406"/>
    <w:rsid w:val="00A9365E"/>
    <w:rsid w:val="00AA14C6"/>
    <w:rsid w:val="00AA74B8"/>
    <w:rsid w:val="00AB10C1"/>
    <w:rsid w:val="00AB137B"/>
    <w:rsid w:val="00AB1D32"/>
    <w:rsid w:val="00AB4D65"/>
    <w:rsid w:val="00AB62F1"/>
    <w:rsid w:val="00AB695B"/>
    <w:rsid w:val="00AC1195"/>
    <w:rsid w:val="00AC384A"/>
    <w:rsid w:val="00AD3584"/>
    <w:rsid w:val="00AD470B"/>
    <w:rsid w:val="00AD4F3B"/>
    <w:rsid w:val="00AE2642"/>
    <w:rsid w:val="00AE2BBA"/>
    <w:rsid w:val="00AE3B28"/>
    <w:rsid w:val="00AE3EFB"/>
    <w:rsid w:val="00AE6295"/>
    <w:rsid w:val="00AE745D"/>
    <w:rsid w:val="00AF092D"/>
    <w:rsid w:val="00B03151"/>
    <w:rsid w:val="00B0365A"/>
    <w:rsid w:val="00B03F3F"/>
    <w:rsid w:val="00B0703E"/>
    <w:rsid w:val="00B1096A"/>
    <w:rsid w:val="00B10CE7"/>
    <w:rsid w:val="00B150E0"/>
    <w:rsid w:val="00B235B3"/>
    <w:rsid w:val="00B30054"/>
    <w:rsid w:val="00B32704"/>
    <w:rsid w:val="00B34592"/>
    <w:rsid w:val="00B46B1D"/>
    <w:rsid w:val="00B54AA7"/>
    <w:rsid w:val="00B612D5"/>
    <w:rsid w:val="00B753A2"/>
    <w:rsid w:val="00B82357"/>
    <w:rsid w:val="00B90640"/>
    <w:rsid w:val="00B90B47"/>
    <w:rsid w:val="00B9228B"/>
    <w:rsid w:val="00B9303C"/>
    <w:rsid w:val="00B93824"/>
    <w:rsid w:val="00BA1192"/>
    <w:rsid w:val="00BB0B5F"/>
    <w:rsid w:val="00BB2180"/>
    <w:rsid w:val="00BB5573"/>
    <w:rsid w:val="00BB7F94"/>
    <w:rsid w:val="00BC69C2"/>
    <w:rsid w:val="00BC6C18"/>
    <w:rsid w:val="00BD463F"/>
    <w:rsid w:val="00BE3A33"/>
    <w:rsid w:val="00BE56B7"/>
    <w:rsid w:val="00BF083A"/>
    <w:rsid w:val="00BF27DD"/>
    <w:rsid w:val="00BF2F1E"/>
    <w:rsid w:val="00BF3255"/>
    <w:rsid w:val="00C042BD"/>
    <w:rsid w:val="00C05B8C"/>
    <w:rsid w:val="00C067BB"/>
    <w:rsid w:val="00C11333"/>
    <w:rsid w:val="00C1261B"/>
    <w:rsid w:val="00C12C0B"/>
    <w:rsid w:val="00C13571"/>
    <w:rsid w:val="00C13898"/>
    <w:rsid w:val="00C21BF4"/>
    <w:rsid w:val="00C25FA6"/>
    <w:rsid w:val="00C27B95"/>
    <w:rsid w:val="00C30097"/>
    <w:rsid w:val="00C328DE"/>
    <w:rsid w:val="00C32D88"/>
    <w:rsid w:val="00C33889"/>
    <w:rsid w:val="00C35332"/>
    <w:rsid w:val="00C37B0C"/>
    <w:rsid w:val="00C37C61"/>
    <w:rsid w:val="00C44134"/>
    <w:rsid w:val="00C45E22"/>
    <w:rsid w:val="00C461AE"/>
    <w:rsid w:val="00C515C9"/>
    <w:rsid w:val="00C51BA5"/>
    <w:rsid w:val="00C55C85"/>
    <w:rsid w:val="00C56DD3"/>
    <w:rsid w:val="00C73640"/>
    <w:rsid w:val="00C77854"/>
    <w:rsid w:val="00C80DC9"/>
    <w:rsid w:val="00C84727"/>
    <w:rsid w:val="00C84C3A"/>
    <w:rsid w:val="00C85501"/>
    <w:rsid w:val="00C85579"/>
    <w:rsid w:val="00C86C65"/>
    <w:rsid w:val="00C903B3"/>
    <w:rsid w:val="00C9100B"/>
    <w:rsid w:val="00C9449D"/>
    <w:rsid w:val="00CA2F02"/>
    <w:rsid w:val="00CA6AD5"/>
    <w:rsid w:val="00CB4F57"/>
    <w:rsid w:val="00CC1BB7"/>
    <w:rsid w:val="00CC1D62"/>
    <w:rsid w:val="00CC2475"/>
    <w:rsid w:val="00CC3786"/>
    <w:rsid w:val="00CD15A7"/>
    <w:rsid w:val="00CD5CDD"/>
    <w:rsid w:val="00CE1C55"/>
    <w:rsid w:val="00CE3433"/>
    <w:rsid w:val="00CE5FEE"/>
    <w:rsid w:val="00D01650"/>
    <w:rsid w:val="00D0464B"/>
    <w:rsid w:val="00D13974"/>
    <w:rsid w:val="00D13D50"/>
    <w:rsid w:val="00D1698C"/>
    <w:rsid w:val="00D16F68"/>
    <w:rsid w:val="00D24437"/>
    <w:rsid w:val="00D244C2"/>
    <w:rsid w:val="00D30C4D"/>
    <w:rsid w:val="00D345A2"/>
    <w:rsid w:val="00D4436A"/>
    <w:rsid w:val="00D461C5"/>
    <w:rsid w:val="00D5235C"/>
    <w:rsid w:val="00D548C3"/>
    <w:rsid w:val="00D56AEB"/>
    <w:rsid w:val="00D56DF2"/>
    <w:rsid w:val="00D6364B"/>
    <w:rsid w:val="00D711E4"/>
    <w:rsid w:val="00D77061"/>
    <w:rsid w:val="00D864CA"/>
    <w:rsid w:val="00D8656A"/>
    <w:rsid w:val="00D929D5"/>
    <w:rsid w:val="00D92FA6"/>
    <w:rsid w:val="00D93480"/>
    <w:rsid w:val="00DA05F4"/>
    <w:rsid w:val="00DA3C03"/>
    <w:rsid w:val="00DA45BA"/>
    <w:rsid w:val="00DA48BE"/>
    <w:rsid w:val="00DA6E01"/>
    <w:rsid w:val="00DB0147"/>
    <w:rsid w:val="00DC1B06"/>
    <w:rsid w:val="00DC26F4"/>
    <w:rsid w:val="00DC6719"/>
    <w:rsid w:val="00DD0371"/>
    <w:rsid w:val="00DD1AF4"/>
    <w:rsid w:val="00DD1FCA"/>
    <w:rsid w:val="00DE3837"/>
    <w:rsid w:val="00DE5981"/>
    <w:rsid w:val="00DF049E"/>
    <w:rsid w:val="00DF0C95"/>
    <w:rsid w:val="00DF1831"/>
    <w:rsid w:val="00DF6657"/>
    <w:rsid w:val="00E147D4"/>
    <w:rsid w:val="00E15274"/>
    <w:rsid w:val="00E152A7"/>
    <w:rsid w:val="00E20B5D"/>
    <w:rsid w:val="00E25DEE"/>
    <w:rsid w:val="00E30091"/>
    <w:rsid w:val="00E3179B"/>
    <w:rsid w:val="00E34397"/>
    <w:rsid w:val="00E41848"/>
    <w:rsid w:val="00E43D89"/>
    <w:rsid w:val="00E43F24"/>
    <w:rsid w:val="00E51409"/>
    <w:rsid w:val="00E52900"/>
    <w:rsid w:val="00E5417F"/>
    <w:rsid w:val="00E674C1"/>
    <w:rsid w:val="00E70FB7"/>
    <w:rsid w:val="00E71354"/>
    <w:rsid w:val="00E72798"/>
    <w:rsid w:val="00E75237"/>
    <w:rsid w:val="00E7635E"/>
    <w:rsid w:val="00E76541"/>
    <w:rsid w:val="00E80619"/>
    <w:rsid w:val="00E85099"/>
    <w:rsid w:val="00E869EB"/>
    <w:rsid w:val="00E873B3"/>
    <w:rsid w:val="00E96750"/>
    <w:rsid w:val="00EA3503"/>
    <w:rsid w:val="00EA3BE5"/>
    <w:rsid w:val="00EB1CB6"/>
    <w:rsid w:val="00EB2847"/>
    <w:rsid w:val="00EB5CC4"/>
    <w:rsid w:val="00EB7238"/>
    <w:rsid w:val="00EC3F4B"/>
    <w:rsid w:val="00ED62CE"/>
    <w:rsid w:val="00EE5368"/>
    <w:rsid w:val="00EE618E"/>
    <w:rsid w:val="00EE78A7"/>
    <w:rsid w:val="00EF2358"/>
    <w:rsid w:val="00EF3C51"/>
    <w:rsid w:val="00EF3FAF"/>
    <w:rsid w:val="00EF5E3C"/>
    <w:rsid w:val="00F001D3"/>
    <w:rsid w:val="00F150A3"/>
    <w:rsid w:val="00F20B7B"/>
    <w:rsid w:val="00F25311"/>
    <w:rsid w:val="00F36D29"/>
    <w:rsid w:val="00F371C8"/>
    <w:rsid w:val="00F446B4"/>
    <w:rsid w:val="00F4646A"/>
    <w:rsid w:val="00F50AAE"/>
    <w:rsid w:val="00F514B1"/>
    <w:rsid w:val="00F57993"/>
    <w:rsid w:val="00F60396"/>
    <w:rsid w:val="00F62A95"/>
    <w:rsid w:val="00F634A8"/>
    <w:rsid w:val="00F64478"/>
    <w:rsid w:val="00F72B46"/>
    <w:rsid w:val="00F76CCA"/>
    <w:rsid w:val="00F866AD"/>
    <w:rsid w:val="00F87849"/>
    <w:rsid w:val="00F92749"/>
    <w:rsid w:val="00F95428"/>
    <w:rsid w:val="00FA2D4A"/>
    <w:rsid w:val="00FA3B14"/>
    <w:rsid w:val="00FA5036"/>
    <w:rsid w:val="00FA5A7A"/>
    <w:rsid w:val="00FA5C88"/>
    <w:rsid w:val="00FA62AA"/>
    <w:rsid w:val="00FA7950"/>
    <w:rsid w:val="00FB1FB9"/>
    <w:rsid w:val="00FB289A"/>
    <w:rsid w:val="00FB3BA8"/>
    <w:rsid w:val="00FB56F5"/>
    <w:rsid w:val="00FB6DF5"/>
    <w:rsid w:val="00FC0202"/>
    <w:rsid w:val="00FC1008"/>
    <w:rsid w:val="00FC4BE0"/>
    <w:rsid w:val="00FD4896"/>
    <w:rsid w:val="00FD7CE6"/>
    <w:rsid w:val="00FE14D9"/>
    <w:rsid w:val="00FE4A23"/>
    <w:rsid w:val="00FE5640"/>
    <w:rsid w:val="00FE5E24"/>
    <w:rsid w:val="00FF15B2"/>
    <w:rsid w:val="00FF4CE7"/>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81DAA"/>
  <w15:docId w15:val="{C9AB0EA0-FD68-4F29-AA75-AD0083CED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iPriority w:val="99"/>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character" w:customStyle="1" w:styleId="Bodytext2">
    <w:name w:val="Body text (2)_"/>
    <w:link w:val="Bodytext20"/>
    <w:rsid w:val="00751886"/>
    <w:rPr>
      <w:rFonts w:ascii="Arial" w:eastAsia="Arial" w:hAnsi="Arial" w:cs="Arial"/>
      <w:sz w:val="18"/>
      <w:szCs w:val="18"/>
      <w:shd w:val="clear" w:color="auto" w:fill="FFFFFF"/>
    </w:rPr>
  </w:style>
  <w:style w:type="paragraph" w:customStyle="1" w:styleId="Bodytext20">
    <w:name w:val="Body text (2)"/>
    <w:basedOn w:val="Normln"/>
    <w:link w:val="Bodytext2"/>
    <w:rsid w:val="00751886"/>
    <w:pPr>
      <w:widowControl w:val="0"/>
      <w:shd w:val="clear" w:color="auto" w:fill="FFFFFF"/>
      <w:spacing w:before="180" w:after="180" w:line="221" w:lineRule="exact"/>
      <w:jc w:val="both"/>
    </w:pPr>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package" Target="embeddings/Dokument_aplikace_Microsoft_Word2.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257FCF-C42C-4724-ADC0-225DAC97C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350</TotalTime>
  <Pages>9</Pages>
  <Words>3483</Words>
  <Characters>20555</Characters>
  <Application>Microsoft Office Word</Application>
  <DocSecurity>0</DocSecurity>
  <Lines>171</Lines>
  <Paragraphs>47</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23991</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KORYCANKOVA Jana</cp:lastModifiedBy>
  <cp:revision>91</cp:revision>
  <cp:lastPrinted>2018-11-20T08:28:00Z</cp:lastPrinted>
  <dcterms:created xsi:type="dcterms:W3CDTF">2017-12-18T06:37:00Z</dcterms:created>
  <dcterms:modified xsi:type="dcterms:W3CDTF">2018-12-05T14:02:00Z</dcterms:modified>
</cp:coreProperties>
</file>