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771 73 Olomouc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:rsidR="005C1E8D" w:rsidRDefault="005C1E8D">
      <w:pPr>
        <w:jc w:val="right"/>
        <w:rPr>
          <w:rFonts w:ascii="AT*Switzerland" w:hAnsi="AT*Switzerland"/>
        </w:rPr>
      </w:pPr>
    </w:p>
    <w:p w:rsidR="005C1E8D" w:rsidRDefault="00DA1E65">
      <w:pPr>
        <w:pStyle w:val="Nadpis1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:rsidR="00EE5EFF" w:rsidRPr="00030402" w:rsidRDefault="00EE5EFF" w:rsidP="00EE5E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</w:t>
      </w:r>
      <w:r w:rsidRPr="00BB6146">
        <w:rPr>
          <w:color w:val="000000" w:themeColor="text1"/>
          <w:sz w:val="22"/>
          <w:szCs w:val="22"/>
        </w:rPr>
        <w:t xml:space="preserve">: </w:t>
      </w:r>
      <w:r w:rsidR="00177D88">
        <w:rPr>
          <w:sz w:val="22"/>
          <w:szCs w:val="22"/>
        </w:rPr>
        <w:t>238</w:t>
      </w:r>
      <w:r w:rsidR="005446DA">
        <w:rPr>
          <w:sz w:val="22"/>
          <w:szCs w:val="22"/>
        </w:rPr>
        <w:t>/</w:t>
      </w:r>
      <w:r w:rsidR="00177D88">
        <w:rPr>
          <w:sz w:val="22"/>
          <w:szCs w:val="22"/>
        </w:rPr>
        <w:t>37</w:t>
      </w:r>
      <w:r w:rsidR="005446DA">
        <w:rPr>
          <w:sz w:val="22"/>
          <w:szCs w:val="22"/>
        </w:rPr>
        <w:t>/201</w:t>
      </w:r>
      <w:r w:rsidR="00177D88">
        <w:rPr>
          <w:sz w:val="22"/>
          <w:szCs w:val="22"/>
        </w:rPr>
        <w:t>8</w:t>
      </w:r>
      <w:r w:rsidRPr="00BB6146">
        <w:rPr>
          <w:color w:val="000000" w:themeColor="text1"/>
          <w:sz w:val="22"/>
          <w:szCs w:val="22"/>
        </w:rPr>
        <w:t>, kterou</w:t>
      </w:r>
      <w:r w:rsidRPr="00030402">
        <w:rPr>
          <w:sz w:val="22"/>
          <w:szCs w:val="22"/>
        </w:rPr>
        <w:t xml:space="preserve"> uzavřeli dle ust. § 2193 a násl. zákona č. 89</w:t>
      </w:r>
      <w:r w:rsidR="005446DA">
        <w:rPr>
          <w:sz w:val="22"/>
          <w:szCs w:val="22"/>
        </w:rPr>
        <w:t>/2012 Sb., občanského zákoníku,</w:t>
      </w:r>
      <w:r w:rsidRPr="00030402">
        <w:rPr>
          <w:sz w:val="22"/>
          <w:szCs w:val="22"/>
        </w:rPr>
        <w:t xml:space="preserve"> v platném znění (dále jen „smlouva“):</w:t>
      </w:r>
    </w:p>
    <w:p w:rsidR="00EE5EFF" w:rsidRPr="00030402" w:rsidRDefault="00EE5EFF" w:rsidP="00EE5EFF">
      <w:pPr>
        <w:pStyle w:val="Nadpis4"/>
        <w:spacing w:before="0" w:after="0" w:line="360" w:lineRule="auto"/>
        <w:ind w:left="0"/>
        <w:rPr>
          <w:sz w:val="22"/>
          <w:szCs w:val="22"/>
        </w:rPr>
      </w:pPr>
    </w:p>
    <w:p w:rsidR="00EE5EFF" w:rsidRPr="004255DB" w:rsidRDefault="00EE5EFF" w:rsidP="00EE5EFF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>1. Půjčitel</w:t>
      </w:r>
    </w:p>
    <w:p w:rsidR="00EE5EFF" w:rsidRPr="004255DB" w:rsidRDefault="00EE5EFF" w:rsidP="00EE5E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EE5EFF" w:rsidRPr="004255DB" w:rsidRDefault="00EE5EFF" w:rsidP="00EE5E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EE5EFF" w:rsidRPr="004255DB" w:rsidRDefault="00EE5EFF" w:rsidP="00EE5EFF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5, 77</w:t>
      </w:r>
      <w:r>
        <w:rPr>
          <w:sz w:val="22"/>
          <w:szCs w:val="22"/>
        </w:rPr>
        <w:t>1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>73</w:t>
      </w:r>
      <w:r w:rsidRPr="004255DB">
        <w:rPr>
          <w:sz w:val="22"/>
          <w:szCs w:val="22"/>
        </w:rPr>
        <w:t xml:space="preserve"> Olomouc</w:t>
      </w:r>
    </w:p>
    <w:p w:rsidR="00EE5EFF" w:rsidRPr="004255DB" w:rsidRDefault="00EE5EFF" w:rsidP="00EE5EFF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EE5EFF" w:rsidRPr="004255DB" w:rsidRDefault="00EE5EFF" w:rsidP="00EE5E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EE5EFF" w:rsidRPr="00F80AB6" w:rsidRDefault="00EE5EFF" w:rsidP="00F80AB6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Pr="00CA770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Mgr. Robert Šrek, tel: 585 515 153, email:srek@vmo.cz</w:t>
      </w:r>
    </w:p>
    <w:p w:rsidR="00EE5EFF" w:rsidRPr="004255DB" w:rsidRDefault="00EE5EFF" w:rsidP="00EE5EFF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„půjčitel“</w:t>
      </w:r>
      <w:r w:rsidRPr="004255DB">
        <w:rPr>
          <w:sz w:val="22"/>
          <w:szCs w:val="22"/>
        </w:rPr>
        <w:t xml:space="preserve">) </w:t>
      </w:r>
    </w:p>
    <w:p w:rsidR="00EE5EFF" w:rsidRPr="004255DB" w:rsidRDefault="00EE5EFF" w:rsidP="00EE5EFF">
      <w:pPr>
        <w:spacing w:line="360" w:lineRule="auto"/>
        <w:rPr>
          <w:b/>
          <w:sz w:val="22"/>
          <w:szCs w:val="22"/>
        </w:rPr>
      </w:pPr>
    </w:p>
    <w:p w:rsidR="00EE5EFF" w:rsidRPr="004255DB" w:rsidRDefault="00EE5EFF" w:rsidP="00EE5E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EE5EFF" w:rsidRPr="004255DB" w:rsidRDefault="00EE5EFF" w:rsidP="00EE5E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EE5EFF" w:rsidRPr="004255DB" w:rsidRDefault="00EE5EFF" w:rsidP="00EE5EFF">
      <w:pPr>
        <w:tabs>
          <w:tab w:val="left" w:pos="2824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Národní památkový ústav</w:t>
      </w:r>
      <w:r>
        <w:rPr>
          <w:b/>
          <w:sz w:val="22"/>
          <w:szCs w:val="22"/>
        </w:rPr>
        <w:tab/>
      </w:r>
    </w:p>
    <w:p w:rsidR="00EE5EFF" w:rsidRDefault="00EE5EFF" w:rsidP="00EE5EFF">
      <w:pPr>
        <w:pStyle w:val="Nadpis4"/>
        <w:spacing w:before="0" w:after="0" w:line="360" w:lineRule="auto"/>
        <w:ind w:left="0"/>
        <w:rPr>
          <w:b w:val="0"/>
          <w:bCs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 w:rsidRPr="004308E6">
        <w:rPr>
          <w:b w:val="0"/>
          <w:bCs/>
          <w:sz w:val="22"/>
          <w:szCs w:val="22"/>
        </w:rPr>
        <w:t>státní příspěvková organizace</w:t>
      </w:r>
    </w:p>
    <w:p w:rsidR="00F80AB6" w:rsidRP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>IČ: 75032333 DIČ: CZ75032333</w:t>
      </w:r>
    </w:p>
    <w:p w:rsidR="00F80AB6" w:rsidRP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F80AB6">
        <w:rPr>
          <w:sz w:val="22"/>
          <w:szCs w:val="22"/>
        </w:rPr>
        <w:t xml:space="preserve"> Valdštejnské náměstí  162/3, 118 01 Praha 1 - Malá Strana</w:t>
      </w:r>
    </w:p>
    <w:p w:rsidR="00F80AB6" w:rsidRP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>jednající generální ředitelkou Ing. arch. Naděždou  Goryczkovou</w:t>
      </w:r>
    </w:p>
    <w:p w:rsid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 xml:space="preserve">kterou zastupuje: </w:t>
      </w:r>
    </w:p>
    <w:p w:rsidR="00F80AB6" w:rsidRP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>Územní památková správa v</w:t>
      </w:r>
      <w:r>
        <w:rPr>
          <w:sz w:val="22"/>
          <w:szCs w:val="22"/>
        </w:rPr>
        <w:t> </w:t>
      </w:r>
      <w:r w:rsidRPr="00F80AB6">
        <w:rPr>
          <w:sz w:val="22"/>
          <w:szCs w:val="22"/>
        </w:rPr>
        <w:t>Kroměříži</w:t>
      </w:r>
      <w:r>
        <w:rPr>
          <w:sz w:val="22"/>
          <w:szCs w:val="22"/>
        </w:rPr>
        <w:t xml:space="preserve"> </w:t>
      </w:r>
      <w:r w:rsidRPr="00F80AB6">
        <w:rPr>
          <w:sz w:val="22"/>
          <w:szCs w:val="22"/>
        </w:rPr>
        <w:t>se sídlem Sněmovní nám. 1, 767 01 Kroměříž,</w:t>
      </w:r>
    </w:p>
    <w:p w:rsidR="00F80AB6" w:rsidRP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 xml:space="preserve">jednající ředitelem Ing. </w:t>
      </w:r>
      <w:r w:rsidR="00177D88">
        <w:rPr>
          <w:sz w:val="22"/>
          <w:szCs w:val="22"/>
        </w:rPr>
        <w:t>Petrem Šubíkem</w:t>
      </w:r>
      <w:r w:rsidRPr="00F80AB6">
        <w:rPr>
          <w:sz w:val="22"/>
          <w:szCs w:val="22"/>
        </w:rPr>
        <w:t xml:space="preserve">, </w:t>
      </w:r>
    </w:p>
    <w:p w:rsidR="00F80AB6" w:rsidRPr="00F80AB6" w:rsidRDefault="00F80AB6" w:rsidP="00F80AB6">
      <w:pPr>
        <w:spacing w:line="360" w:lineRule="auto"/>
        <w:rPr>
          <w:sz w:val="22"/>
          <w:szCs w:val="22"/>
        </w:rPr>
      </w:pPr>
      <w:r w:rsidRPr="00F80AB6">
        <w:rPr>
          <w:sz w:val="22"/>
          <w:szCs w:val="22"/>
        </w:rPr>
        <w:t xml:space="preserve">zástupce pro věcná jednání: </w:t>
      </w:r>
      <w:r w:rsidRPr="005446DA">
        <w:rPr>
          <w:sz w:val="22"/>
          <w:szCs w:val="22"/>
        </w:rPr>
        <w:t>PhDr. Richard Svoboda, MBA</w:t>
      </w:r>
      <w:r w:rsidR="008A0102" w:rsidRPr="005446DA">
        <w:rPr>
          <w:sz w:val="22"/>
          <w:szCs w:val="22"/>
        </w:rPr>
        <w:t>, kastelán SZ Valtice</w:t>
      </w:r>
    </w:p>
    <w:p w:rsidR="00EE5EFF" w:rsidRDefault="00F80AB6" w:rsidP="00DC1729">
      <w:pPr>
        <w:spacing w:line="360" w:lineRule="auto"/>
        <w:rPr>
          <w:color w:val="000000" w:themeColor="text1"/>
          <w:sz w:val="22"/>
          <w:szCs w:val="22"/>
        </w:rPr>
      </w:pPr>
      <w:r w:rsidRPr="00F80AB6">
        <w:rPr>
          <w:sz w:val="22"/>
          <w:szCs w:val="22"/>
        </w:rPr>
        <w:t xml:space="preserve">se sídlem </w:t>
      </w:r>
      <w:r w:rsidR="008A0102">
        <w:rPr>
          <w:sz w:val="22"/>
          <w:szCs w:val="22"/>
        </w:rPr>
        <w:t xml:space="preserve">Státní zámek Valtice, </w:t>
      </w:r>
      <w:r w:rsidRPr="00F80AB6">
        <w:rPr>
          <w:sz w:val="22"/>
          <w:szCs w:val="22"/>
        </w:rPr>
        <w:t>Zámek 1, 691 42 Valtice</w:t>
      </w:r>
      <w:r w:rsidRPr="00F80AB6">
        <w:rPr>
          <w:color w:val="000000" w:themeColor="text1"/>
          <w:sz w:val="22"/>
          <w:szCs w:val="22"/>
        </w:rPr>
        <w:t xml:space="preserve">, email: </w:t>
      </w:r>
      <w:hyperlink r:id="rId6" w:history="1">
        <w:r w:rsidR="00A4444F" w:rsidRPr="00547D9E">
          <w:rPr>
            <w:rStyle w:val="Hypertextovodkaz"/>
            <w:sz w:val="22"/>
            <w:szCs w:val="22"/>
          </w:rPr>
          <w:t>svoboda.richard@npu.cz</w:t>
        </w:r>
      </w:hyperlink>
    </w:p>
    <w:p w:rsidR="00A4444F" w:rsidRPr="00F8095C" w:rsidRDefault="00A4444F" w:rsidP="00DC1729">
      <w:pPr>
        <w:spacing w:line="360" w:lineRule="auto"/>
        <w:rPr>
          <w:color w:val="000000" w:themeColor="text1"/>
          <w:sz w:val="22"/>
          <w:szCs w:val="22"/>
        </w:rPr>
      </w:pPr>
      <w:r w:rsidRPr="00F8095C">
        <w:rPr>
          <w:color w:val="000000" w:themeColor="text1"/>
          <w:sz w:val="22"/>
          <w:szCs w:val="22"/>
        </w:rPr>
        <w:t>Mgr. Markéta Dušková, tel: 721319419, mail: duskova.marketa@npu.cz</w:t>
      </w:r>
    </w:p>
    <w:p w:rsidR="00EE5EFF" w:rsidRPr="004255DB" w:rsidRDefault="00EE5EFF" w:rsidP="00EE5EFF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EE5EFF" w:rsidRPr="004255DB" w:rsidRDefault="00EE5EFF" w:rsidP="00EE5EFF">
      <w:pPr>
        <w:rPr>
          <w:sz w:val="22"/>
          <w:szCs w:val="22"/>
        </w:rPr>
      </w:pPr>
    </w:p>
    <w:p w:rsidR="00EE5EFF" w:rsidRPr="004255DB" w:rsidRDefault="00EE5EFF" w:rsidP="00EE5EFF">
      <w:pPr>
        <w:rPr>
          <w:sz w:val="22"/>
          <w:szCs w:val="22"/>
        </w:rPr>
      </w:pPr>
    </w:p>
    <w:p w:rsidR="00EE5EFF" w:rsidRPr="004255DB" w:rsidRDefault="00EE5EFF" w:rsidP="00EE5EFF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:rsidR="00EE5EFF" w:rsidRPr="00030402" w:rsidRDefault="00EE5EFF" w:rsidP="00EE5EFF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r w:rsidRPr="00030402">
        <w:rPr>
          <w:sz w:val="22"/>
          <w:szCs w:val="22"/>
        </w:rPr>
        <w:t>půjčitel přenechává vypůjčiteli předmět výpůjčky specifikovan</w:t>
      </w:r>
      <w:r w:rsidR="008973D8">
        <w:rPr>
          <w:sz w:val="22"/>
          <w:szCs w:val="22"/>
        </w:rPr>
        <w:t>ý</w:t>
      </w:r>
      <w:r w:rsidRPr="00030402">
        <w:rPr>
          <w:sz w:val="22"/>
          <w:szCs w:val="22"/>
        </w:rPr>
        <w:t xml:space="preserve"> v čl. II této smlouvy na dobu uvedenou v čl. III této smlouvy a zavazuje se vypůjčiteli umožnit je</w:t>
      </w:r>
      <w:r w:rsidR="008973D8">
        <w:rPr>
          <w:sz w:val="22"/>
          <w:szCs w:val="22"/>
        </w:rPr>
        <w:t>ho</w:t>
      </w:r>
      <w:r w:rsidRPr="00030402">
        <w:rPr>
          <w:sz w:val="22"/>
          <w:szCs w:val="22"/>
        </w:rPr>
        <w:t xml:space="preserve"> bezplatné a dočasné užívání k účelu uvedenému v čl. IV této smlouvy. </w:t>
      </w:r>
    </w:p>
    <w:p w:rsidR="00EE5EFF" w:rsidRPr="004255DB" w:rsidRDefault="00EE5EFF" w:rsidP="00EE5EFF">
      <w:pPr>
        <w:rPr>
          <w:sz w:val="22"/>
          <w:szCs w:val="22"/>
        </w:rPr>
      </w:pPr>
    </w:p>
    <w:p w:rsidR="00EE5EFF" w:rsidRPr="004255DB" w:rsidRDefault="00EE5EFF" w:rsidP="00EE5EFF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II. Předmět výpůjčky</w:t>
      </w:r>
    </w:p>
    <w:p w:rsidR="00EE5EFF" w:rsidRPr="004255DB" w:rsidRDefault="00EE5EFF" w:rsidP="00EE5EFF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>1. Půjčitel je</w:t>
      </w: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oprávněným držitelem níže uveden</w:t>
      </w:r>
      <w:r w:rsidR="008973D8">
        <w:rPr>
          <w:sz w:val="22"/>
          <w:szCs w:val="22"/>
        </w:rPr>
        <w:t>ého</w:t>
      </w:r>
      <w:r w:rsidRPr="004255DB">
        <w:rPr>
          <w:sz w:val="22"/>
          <w:szCs w:val="22"/>
        </w:rPr>
        <w:t xml:space="preserve"> 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výpůjčky:</w:t>
      </w:r>
    </w:p>
    <w:p w:rsidR="00EE5EFF" w:rsidRPr="00030402" w:rsidRDefault="00EE5EFF" w:rsidP="00EE5EFF">
      <w:pPr>
        <w:tabs>
          <w:tab w:val="left" w:pos="1701"/>
          <w:tab w:val="left" w:pos="3261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Pr="004255DB">
        <w:rPr>
          <w:sz w:val="22"/>
          <w:szCs w:val="22"/>
        </w:rPr>
        <w:t>nventární číslo</w:t>
      </w:r>
      <w:r>
        <w:rPr>
          <w:sz w:val="22"/>
          <w:szCs w:val="22"/>
        </w:rPr>
        <w:t xml:space="preserve"> / z</w:t>
      </w:r>
      <w:r w:rsidRPr="004255DB">
        <w:rPr>
          <w:sz w:val="22"/>
          <w:szCs w:val="22"/>
        </w:rPr>
        <w:t>ákladní údaje o předmětu</w:t>
      </w:r>
      <w:r>
        <w:rPr>
          <w:sz w:val="22"/>
          <w:szCs w:val="22"/>
        </w:rPr>
        <w:t xml:space="preserve"> </w:t>
      </w:r>
      <w:r w:rsidRPr="00030402">
        <w:rPr>
          <w:sz w:val="22"/>
          <w:szCs w:val="22"/>
        </w:rPr>
        <w:t xml:space="preserve">/ </w:t>
      </w:r>
    </w:p>
    <w:p w:rsidR="00EE5EFF" w:rsidRPr="00916199" w:rsidRDefault="0032783D" w:rsidP="008973D8">
      <w:pPr>
        <w:tabs>
          <w:tab w:val="left" w:pos="1701"/>
          <w:tab w:val="left" w:pos="3261"/>
        </w:tabs>
        <w:spacing w:line="360" w:lineRule="auto"/>
        <w:rPr>
          <w:rFonts w:ascii="AT*Palm Springs" w:hAnsi="AT*Palm Springs"/>
        </w:rPr>
      </w:pPr>
      <w:r>
        <w:rPr>
          <w:noProof/>
          <w:sz w:val="22"/>
          <w:szCs w:val="22"/>
        </w:rPr>
        <w:pict>
          <v:line id="_x0000_s1028" style="position:absolute;z-index:251662848" from="1.15pt,7.45pt" to="440.35pt,7.45pt" o:allowincell="f"/>
        </w:pict>
      </w:r>
      <w:r w:rsidR="00EE5EFF">
        <w:rPr>
          <w:rFonts w:ascii="AT*Palm Springs" w:hAnsi="AT*Palm Springs"/>
        </w:rPr>
        <w:tab/>
      </w:r>
    </w:p>
    <w:p w:rsidR="00EE5EFF" w:rsidRDefault="00EE5EFF" w:rsidP="00EE5EFF">
      <w:pPr>
        <w:tabs>
          <w:tab w:val="left" w:pos="1701"/>
          <w:tab w:val="left" w:pos="3261"/>
        </w:tabs>
        <w:ind w:left="4245" w:hanging="4245"/>
        <w:rPr>
          <w:rFonts w:ascii="AT*Palm Springs CE" w:hAnsi="AT*Palm Springs CE"/>
        </w:rPr>
      </w:pPr>
      <w:r>
        <w:rPr>
          <w:rFonts w:ascii="AT*Palm Springs CE" w:hAnsi="AT*Palm Springs CE"/>
        </w:rPr>
        <w:tab/>
      </w:r>
      <w:r>
        <w:rPr>
          <w:rFonts w:ascii="AT*Palm Springs CE" w:hAnsi="AT*Palm Springs CE"/>
        </w:rPr>
        <w:tab/>
        <w:t>UP 10343</w:t>
      </w:r>
      <w:r>
        <w:rPr>
          <w:rFonts w:ascii="AT*Palm Springs CE" w:hAnsi="AT*Palm Springs CE"/>
        </w:rPr>
        <w:tab/>
        <w:t xml:space="preserve">Kabinet, inkrustovaný drahokamy, kostí, s 13 zásuvkami, </w:t>
      </w:r>
    </w:p>
    <w:p w:rsidR="00EE5EFF" w:rsidRDefault="00EE5EFF" w:rsidP="00EE5EFF">
      <w:pPr>
        <w:tabs>
          <w:tab w:val="left" w:pos="1701"/>
          <w:tab w:val="left" w:pos="3261"/>
        </w:tabs>
        <w:ind w:left="4245" w:hanging="4245"/>
        <w:rPr>
          <w:rFonts w:ascii="AT*Palm Springs" w:hAnsi="AT*Palm Springs"/>
        </w:rPr>
      </w:pPr>
      <w:r>
        <w:rPr>
          <w:rFonts w:ascii="AT*Palm Springs CE" w:hAnsi="AT*Palm Springs CE"/>
        </w:rPr>
        <w:tab/>
      </w:r>
      <w:r>
        <w:rPr>
          <w:rFonts w:ascii="AT*Palm Springs CE" w:hAnsi="AT*Palm Springs CE"/>
        </w:rPr>
        <w:tab/>
      </w:r>
      <w:r>
        <w:rPr>
          <w:rFonts w:ascii="AT*Palm Springs CE" w:hAnsi="AT*Palm Springs CE"/>
        </w:rPr>
        <w:tab/>
        <w:t xml:space="preserve">2. polovina. 17. století. Dřevo napuštěné černou barvou, polodrahokamy, zlacení </w:t>
      </w:r>
    </w:p>
    <w:p w:rsidR="00EE5EFF" w:rsidRDefault="00EE5EFF" w:rsidP="00EE5EFF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dolní </w:t>
      </w:r>
      <w:proofErr w:type="gramStart"/>
      <w:r>
        <w:rPr>
          <w:rFonts w:ascii="AT*Palm Springs" w:hAnsi="AT*Palm Springs"/>
        </w:rPr>
        <w:t>díl : 90</w:t>
      </w:r>
      <w:proofErr w:type="gramEnd"/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x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124,5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x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41 cm</w:t>
      </w:r>
    </w:p>
    <w:p w:rsidR="00EE5EFF" w:rsidRDefault="00EE5EFF" w:rsidP="00EE5EFF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horní díl: 83,5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x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104,5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x</w:t>
      </w:r>
      <w:r w:rsidR="005446DA">
        <w:rPr>
          <w:rFonts w:ascii="AT*Palm Springs" w:hAnsi="AT*Palm Springs"/>
        </w:rPr>
        <w:t xml:space="preserve"> </w:t>
      </w:r>
      <w:r>
        <w:rPr>
          <w:rFonts w:ascii="AT*Palm Springs" w:hAnsi="AT*Palm Springs"/>
        </w:rPr>
        <w:t>30,5 cm</w:t>
      </w:r>
    </w:p>
    <w:p w:rsidR="00EE5EFF" w:rsidRDefault="00EE5EFF" w:rsidP="00EE5EFF">
      <w:pPr>
        <w:tabs>
          <w:tab w:val="left" w:pos="1701"/>
          <w:tab w:val="left" w:pos="3261"/>
        </w:tabs>
        <w:ind w:left="4248"/>
        <w:rPr>
          <w:rFonts w:ascii="AT*Palm Springs" w:hAnsi="AT*Palm Springs"/>
        </w:rPr>
      </w:pPr>
      <w:r>
        <w:rPr>
          <w:rFonts w:ascii="AT*Palm Springs CE" w:hAnsi="AT*Palm Springs CE"/>
        </w:rPr>
        <w:t>stav: místy setřelá barva, některé části uvolněné, u zásuvky v levé polovině sekretáře odlepena boční lišta (uložena v zásuvce), chybí klíče od tří uzamčených dvířek, některé drahokamy chybí- nahrazeny dřevěnými či jinými doplňky</w:t>
      </w:r>
    </w:p>
    <w:p w:rsidR="00EE5EFF" w:rsidRDefault="00EE5EFF" w:rsidP="00EE5EFF">
      <w:pPr>
        <w:tabs>
          <w:tab w:val="left" w:pos="1320"/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</w:p>
    <w:p w:rsidR="00EE5EFF" w:rsidRPr="00916199" w:rsidRDefault="0032783D" w:rsidP="00EE5EFF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29" style="position:absolute;z-index:251663872" from="1.15pt,.4pt" to="440.35pt,.4pt" o:allowincell="f"/>
        </w:pict>
      </w:r>
      <w:r w:rsidR="00EE5EFF" w:rsidRPr="00916199">
        <w:rPr>
          <w:b/>
          <w:sz w:val="22"/>
          <w:szCs w:val="22"/>
        </w:rPr>
        <w:t>Celkem:</w:t>
      </w:r>
      <w:r w:rsidR="00EE5EFF">
        <w:rPr>
          <w:b/>
          <w:sz w:val="22"/>
          <w:szCs w:val="22"/>
        </w:rPr>
        <w:t xml:space="preserve"> 1 </w:t>
      </w:r>
      <w:r w:rsidR="00EE5EFF" w:rsidRPr="00916199">
        <w:rPr>
          <w:b/>
          <w:sz w:val="22"/>
          <w:szCs w:val="22"/>
        </w:rPr>
        <w:t xml:space="preserve"> ks</w:t>
      </w:r>
      <w:r w:rsidR="00EE5EFF" w:rsidRPr="00916199">
        <w:rPr>
          <w:b/>
          <w:sz w:val="22"/>
          <w:szCs w:val="22"/>
        </w:rPr>
        <w:tab/>
      </w:r>
      <w:r w:rsidR="00EE5EFF" w:rsidRPr="00916199">
        <w:rPr>
          <w:b/>
          <w:sz w:val="22"/>
          <w:szCs w:val="22"/>
        </w:rPr>
        <w:tab/>
      </w:r>
      <w:r w:rsidR="00EE5EFF" w:rsidRPr="00916199">
        <w:rPr>
          <w:b/>
          <w:sz w:val="22"/>
          <w:szCs w:val="22"/>
        </w:rPr>
        <w:tab/>
      </w:r>
      <w:r w:rsidR="00EE5EFF" w:rsidRPr="00916199">
        <w:rPr>
          <w:b/>
          <w:sz w:val="22"/>
          <w:szCs w:val="22"/>
        </w:rPr>
        <w:tab/>
      </w:r>
      <w:r w:rsidR="00EE5EFF" w:rsidRPr="00916199">
        <w:rPr>
          <w:b/>
          <w:sz w:val="22"/>
          <w:szCs w:val="22"/>
        </w:rPr>
        <w:tab/>
      </w:r>
      <w:r w:rsidR="00EE5EFF" w:rsidRPr="00916199">
        <w:rPr>
          <w:b/>
          <w:sz w:val="22"/>
          <w:szCs w:val="22"/>
        </w:rPr>
        <w:tab/>
      </w:r>
    </w:p>
    <w:p w:rsidR="00EE5EFF" w:rsidRPr="004255DB" w:rsidRDefault="00EE5EFF" w:rsidP="00EE5EFF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Finanční hodnota</w:t>
      </w:r>
      <w:r w:rsidRPr="004255DB">
        <w:rPr>
          <w:sz w:val="22"/>
          <w:szCs w:val="22"/>
        </w:rPr>
        <w:t xml:space="preserve"> výpůjčky </w:t>
      </w:r>
      <w:r w:rsidRPr="00030402">
        <w:rPr>
          <w:sz w:val="22"/>
          <w:szCs w:val="22"/>
        </w:rPr>
        <w:t>činí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EE5EFF" w:rsidRPr="004255DB" w:rsidRDefault="00EE5EFF" w:rsidP="00EE5EFF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III. Doba výpůjčky</w:t>
      </w:r>
    </w:p>
    <w:p w:rsidR="00EE5EFF" w:rsidRPr="004255DB" w:rsidRDefault="00EE5EFF" w:rsidP="00EE5EFF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>
        <w:rPr>
          <w:b/>
          <w:sz w:val="22"/>
          <w:szCs w:val="22"/>
        </w:rPr>
        <w:t>od</w:t>
      </w:r>
      <w:r w:rsidRPr="00425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 w:rsidR="005446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 w:rsidR="005446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177D88">
        <w:rPr>
          <w:b/>
          <w:sz w:val="22"/>
          <w:szCs w:val="22"/>
        </w:rPr>
        <w:t>9</w:t>
      </w:r>
      <w:r w:rsidR="00732A02">
        <w:rPr>
          <w:b/>
          <w:sz w:val="22"/>
          <w:szCs w:val="22"/>
        </w:rPr>
        <w:t xml:space="preserve"> </w:t>
      </w:r>
      <w:r w:rsidRPr="004255DB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31.</w:t>
      </w:r>
      <w:r w:rsidR="005446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12.</w:t>
      </w:r>
      <w:r w:rsidR="005446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177D88">
        <w:rPr>
          <w:b/>
          <w:sz w:val="22"/>
          <w:szCs w:val="22"/>
        </w:rPr>
        <w:t>9</w:t>
      </w:r>
      <w:r w:rsidR="00BD5383">
        <w:rPr>
          <w:b/>
          <w:sz w:val="22"/>
          <w:szCs w:val="22"/>
        </w:rPr>
        <w:t>.</w:t>
      </w:r>
    </w:p>
    <w:p w:rsidR="00EE5EFF" w:rsidRPr="00030402" w:rsidRDefault="00EE5EFF" w:rsidP="00EE5EFF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>Vypůjčiteli byl pře</w:t>
      </w:r>
      <w:r>
        <w:rPr>
          <w:b/>
          <w:sz w:val="22"/>
          <w:szCs w:val="22"/>
        </w:rPr>
        <w:t>dmět výpůjčky předán dne 19.</w:t>
      </w:r>
      <w:r w:rsidR="00BB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3.</w:t>
      </w:r>
      <w:r w:rsidR="00BB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2012 </w:t>
      </w:r>
      <w:r w:rsidRPr="00030402">
        <w:rPr>
          <w:b/>
          <w:sz w:val="22"/>
          <w:szCs w:val="22"/>
        </w:rPr>
        <w:t xml:space="preserve">na základě smlouvy o výpůjčce </w:t>
      </w:r>
      <w:r>
        <w:rPr>
          <w:b/>
          <w:sz w:val="22"/>
          <w:szCs w:val="22"/>
        </w:rPr>
        <w:t>číslo 1681/46/2012 ze dne 19.</w:t>
      </w:r>
      <w:r w:rsidR="00BB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3.</w:t>
      </w:r>
      <w:r w:rsidR="00BB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2012.</w:t>
      </w:r>
    </w:p>
    <w:p w:rsidR="00EE5EFF" w:rsidRPr="00030402" w:rsidRDefault="00EE5EFF" w:rsidP="00EE5EFF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O zpětném navrácení </w:t>
      </w:r>
      <w:r w:rsidR="008973D8">
        <w:rPr>
          <w:sz w:val="22"/>
          <w:szCs w:val="22"/>
        </w:rPr>
        <w:t>předmětu</w:t>
      </w:r>
      <w:r w:rsidRPr="00030402">
        <w:rPr>
          <w:sz w:val="22"/>
          <w:szCs w:val="22"/>
        </w:rPr>
        <w:t xml:space="preserve"> výpůjčky půjčiteli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:rsidR="00EE5EFF" w:rsidRDefault="00EE5EFF" w:rsidP="00EE5EFF">
      <w:pPr>
        <w:spacing w:after="120"/>
        <w:ind w:left="284"/>
        <w:jc w:val="both"/>
        <w:rPr>
          <w:sz w:val="22"/>
          <w:szCs w:val="22"/>
        </w:rPr>
      </w:pPr>
    </w:p>
    <w:p w:rsidR="00EE5EFF" w:rsidRDefault="00EE5EFF" w:rsidP="00EE5EFF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IV. Účel výpůjčky</w:t>
      </w:r>
    </w:p>
    <w:p w:rsidR="00EE5EFF" w:rsidRPr="00B2668C" w:rsidRDefault="008973D8" w:rsidP="00EE5EFF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je oprávněn předmět</w:t>
      </w:r>
      <w:r w:rsidR="00EE5EFF" w:rsidRPr="00B2668C">
        <w:rPr>
          <w:sz w:val="22"/>
          <w:szCs w:val="22"/>
        </w:rPr>
        <w:t xml:space="preserve"> výpůjčky užívat za účelem</w:t>
      </w:r>
      <w:r w:rsidR="00EE5EFF">
        <w:rPr>
          <w:sz w:val="22"/>
          <w:szCs w:val="22"/>
        </w:rPr>
        <w:t>:</w:t>
      </w:r>
      <w:r w:rsidR="00EE5EFF" w:rsidRPr="00B2668C">
        <w:rPr>
          <w:sz w:val="22"/>
          <w:szCs w:val="22"/>
        </w:rPr>
        <w:t xml:space="preserve"> </w:t>
      </w:r>
      <w:r w:rsidR="00EE5EFF">
        <w:rPr>
          <w:sz w:val="22"/>
          <w:szCs w:val="22"/>
        </w:rPr>
        <w:t>výstavní. Předmět je součástí prohlídkové trasy zámecké expozice na státním zámku Valtice</w:t>
      </w:r>
    </w:p>
    <w:p w:rsidR="00EE5EFF" w:rsidRPr="004255DB" w:rsidRDefault="00EE5EFF" w:rsidP="00EE5EFF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V. Práva a povinnosti vypůjčitele</w:t>
      </w:r>
    </w:p>
    <w:p w:rsidR="00EE5EFF" w:rsidRPr="004255DB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</w:t>
      </w:r>
      <w:r w:rsidR="008973D8">
        <w:rPr>
          <w:sz w:val="22"/>
          <w:szCs w:val="22"/>
        </w:rPr>
        <w:t xml:space="preserve"> je povinen užívat předmět</w:t>
      </w:r>
      <w:r w:rsidRPr="004255DB">
        <w:rPr>
          <w:sz w:val="22"/>
          <w:szCs w:val="22"/>
        </w:rPr>
        <w:t xml:space="preserve"> výpůjčky pouze za účelem uvedeným v čl. IV této smlouvy. </w:t>
      </w:r>
    </w:p>
    <w:p w:rsidR="00EE5EFF" w:rsidRPr="004255DB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</w:t>
      </w:r>
      <w:r w:rsidR="008973D8">
        <w:rPr>
          <w:sz w:val="22"/>
          <w:szCs w:val="22"/>
        </w:rPr>
        <w:t>itel je povinen chránit předmět</w:t>
      </w:r>
      <w:r w:rsidRPr="004255DB">
        <w:rPr>
          <w:sz w:val="22"/>
          <w:szCs w:val="22"/>
        </w:rPr>
        <w:t xml:space="preserve"> výpůjčky před poškozením, zničením, ztrátou či odcizením. V případě poškození, zničení, ztráty či odcizení 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</w:t>
      </w:r>
      <w:r>
        <w:rPr>
          <w:sz w:val="22"/>
          <w:szCs w:val="22"/>
        </w:rPr>
        <w:t>půjčky je vypůjčitel povinen neprodleně nejpozději však následující pracovní den od nastalé události</w:t>
      </w:r>
      <w:r w:rsidRPr="004255DB">
        <w:rPr>
          <w:sz w:val="22"/>
          <w:szCs w:val="22"/>
        </w:rPr>
        <w:t xml:space="preserve"> o této skutečnosti písemně informovat půjčitele na e-mail: </w:t>
      </w:r>
      <w:r>
        <w:rPr>
          <w:sz w:val="22"/>
          <w:szCs w:val="22"/>
        </w:rPr>
        <w:t>srek@vmo.cz</w:t>
      </w:r>
    </w:p>
    <w:p w:rsidR="00EE5EFF" w:rsidRPr="004255DB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nesmí bez předchozího souhlasu přenechat předmět výpůjčky </w:t>
      </w:r>
      <w:r w:rsidRPr="00030402">
        <w:rPr>
          <w:sz w:val="22"/>
          <w:szCs w:val="22"/>
        </w:rPr>
        <w:t>jiné osobě</w:t>
      </w:r>
      <w:r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>k užívání.</w:t>
      </w:r>
    </w:p>
    <w:p w:rsidR="00EE5EFF" w:rsidRPr="00030402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>
        <w:rPr>
          <w:sz w:val="22"/>
          <w:szCs w:val="22"/>
        </w:rPr>
        <w:t xml:space="preserve"> výpůjčky vrátit jakmile je</w:t>
      </w:r>
      <w:r w:rsidR="008973D8">
        <w:rPr>
          <w:sz w:val="22"/>
          <w:szCs w:val="22"/>
        </w:rPr>
        <w:t>j</w:t>
      </w:r>
      <w:r w:rsidRPr="004255DB">
        <w:rPr>
          <w:sz w:val="22"/>
          <w:szCs w:val="22"/>
        </w:rPr>
        <w:t xml:space="preserve"> nepotřebuje, nejpozději však do konce stanovené doby výpůjčky</w:t>
      </w:r>
      <w:r w:rsidRPr="00030402">
        <w:rPr>
          <w:sz w:val="22"/>
          <w:szCs w:val="22"/>
        </w:rPr>
        <w:t>.</w:t>
      </w:r>
      <w:r w:rsidR="008973D8">
        <w:rPr>
          <w:sz w:val="22"/>
          <w:szCs w:val="22"/>
        </w:rPr>
        <w:t xml:space="preserve"> Vypůjčitel je povinen předmět</w:t>
      </w:r>
      <w:r w:rsidRPr="00030402">
        <w:rPr>
          <w:sz w:val="22"/>
          <w:szCs w:val="22"/>
        </w:rPr>
        <w:t xml:space="preserve"> výpůjčky vrátit půjčiteli také v případě ukončení smlouvy ve smyslu čl. IX. odst. 1. této smlouvy. </w:t>
      </w:r>
    </w:p>
    <w:p w:rsidR="00EE5EFF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Předmět bud</w:t>
      </w:r>
      <w:r w:rsidR="008973D8">
        <w:rPr>
          <w:sz w:val="22"/>
          <w:szCs w:val="22"/>
        </w:rPr>
        <w:t>e umístěn</w:t>
      </w:r>
      <w:r w:rsidRPr="00504C6D">
        <w:rPr>
          <w:sz w:val="22"/>
          <w:szCs w:val="22"/>
        </w:rPr>
        <w:t xml:space="preserve"> v prostředí odpovídajícím je</w:t>
      </w:r>
      <w:r w:rsidR="008973D8">
        <w:rPr>
          <w:sz w:val="22"/>
          <w:szCs w:val="22"/>
        </w:rPr>
        <w:t>ho</w:t>
      </w:r>
      <w:r w:rsidRPr="00504C6D">
        <w:rPr>
          <w:sz w:val="22"/>
          <w:szCs w:val="22"/>
        </w:rPr>
        <w:t xml:space="preserve"> stavu a významu.</w:t>
      </w:r>
    </w:p>
    <w:p w:rsidR="00EE5EFF" w:rsidRPr="00504C6D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 půjčitele inspekci zapůjčen</w:t>
      </w:r>
      <w:r w:rsidR="008973D8">
        <w:rPr>
          <w:sz w:val="22"/>
          <w:szCs w:val="22"/>
        </w:rPr>
        <w:t>ého</w:t>
      </w:r>
      <w:r w:rsidRPr="00504C6D">
        <w:rPr>
          <w:sz w:val="22"/>
          <w:szCs w:val="22"/>
        </w:rPr>
        <w:t xml:space="preserve"> předmět</w:t>
      </w:r>
      <w:r w:rsidR="008973D8">
        <w:rPr>
          <w:sz w:val="22"/>
          <w:szCs w:val="22"/>
        </w:rPr>
        <w:t>u</w:t>
      </w:r>
      <w:r w:rsidRPr="00504C6D">
        <w:rPr>
          <w:sz w:val="22"/>
          <w:szCs w:val="22"/>
        </w:rPr>
        <w:t>, kontrolu klimatických a světelných podmínek, způsobu instalace a bezpečnostních opatření.</w:t>
      </w:r>
    </w:p>
    <w:p w:rsidR="00EE5EFF" w:rsidRPr="004255DB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provádět žádné změny ani úpravy s výjimkou těch, které byly během uzavírané výpůjčky sjednány.</w:t>
      </w:r>
    </w:p>
    <w:p w:rsidR="00EE5EFF" w:rsidRPr="004255DB" w:rsidRDefault="00EE5EFF" w:rsidP="00EE5EFF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Vlastivědné muzeum v Olomouci uvádět jako </w:t>
      </w:r>
      <w:r>
        <w:rPr>
          <w:sz w:val="22"/>
          <w:szCs w:val="22"/>
        </w:rPr>
        <w:t>za</w:t>
      </w:r>
      <w:r w:rsidRPr="00030402">
        <w:rPr>
          <w:sz w:val="22"/>
          <w:szCs w:val="22"/>
        </w:rPr>
        <w:t xml:space="preserve">půjčitele </w:t>
      </w:r>
      <w:r w:rsidRPr="004255DB">
        <w:rPr>
          <w:sz w:val="22"/>
          <w:szCs w:val="22"/>
        </w:rPr>
        <w:t>v příslušných tiskových materiálech</w:t>
      </w:r>
      <w:r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EE5EFF" w:rsidRPr="004255DB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se zavazuje, v případě, že budou vyhotoveny, </w:t>
      </w:r>
      <w:r w:rsidRPr="00030402">
        <w:rPr>
          <w:sz w:val="22"/>
          <w:szCs w:val="22"/>
        </w:rPr>
        <w:t>bezúplatně předat půjčiteli dva výtisky</w:t>
      </w:r>
      <w:r w:rsidRPr="00B4006B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katalogu výstavy i všech dalších tiskovin </w:t>
      </w:r>
      <w:r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EE5EFF" w:rsidRPr="004255DB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Vypůjčitel je povinen hradit běžné náklady spojené s užíváním 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i obvyk</w:t>
      </w:r>
      <w:r w:rsidR="008973D8">
        <w:rPr>
          <w:sz w:val="22"/>
          <w:szCs w:val="22"/>
        </w:rPr>
        <w:t>lé náklady na zachování předmětu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>.</w:t>
      </w:r>
    </w:p>
    <w:p w:rsidR="00EE5EFF" w:rsidRDefault="00EE5EFF" w:rsidP="00EE5EFF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Pr="004255DB">
        <w:rPr>
          <w:sz w:val="22"/>
          <w:szCs w:val="22"/>
        </w:rPr>
        <w:t>ez souhlasu</w:t>
      </w:r>
      <w:r>
        <w:rPr>
          <w:sz w:val="22"/>
          <w:szCs w:val="22"/>
        </w:rPr>
        <w:t xml:space="preserve"> půjčitele</w:t>
      </w:r>
      <w:r w:rsidRPr="004255DB">
        <w:rPr>
          <w:sz w:val="22"/>
          <w:szCs w:val="22"/>
        </w:rPr>
        <w:t xml:space="preserve"> n</w:t>
      </w:r>
      <w:r w:rsidR="008973D8">
        <w:rPr>
          <w:sz w:val="22"/>
          <w:szCs w:val="22"/>
        </w:rPr>
        <w:t>esm</w:t>
      </w:r>
      <w:r>
        <w:rPr>
          <w:sz w:val="22"/>
          <w:szCs w:val="22"/>
        </w:rPr>
        <w:t>í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být </w:t>
      </w:r>
      <w:r w:rsidR="008973D8">
        <w:rPr>
          <w:sz w:val="22"/>
          <w:szCs w:val="22"/>
        </w:rPr>
        <w:t>předmět</w:t>
      </w:r>
      <w:r>
        <w:rPr>
          <w:sz w:val="22"/>
          <w:szCs w:val="22"/>
        </w:rPr>
        <w:t xml:space="preserve"> výpůjčky</w:t>
      </w:r>
      <w:r w:rsidR="008973D8">
        <w:rPr>
          <w:sz w:val="22"/>
          <w:szCs w:val="22"/>
        </w:rPr>
        <w:t xml:space="preserve"> fotografován</w:t>
      </w:r>
      <w:r w:rsidRPr="004255DB">
        <w:rPr>
          <w:sz w:val="22"/>
          <w:szCs w:val="22"/>
        </w:rPr>
        <w:t>, filmov</w:t>
      </w:r>
      <w:r w:rsidR="008973D8">
        <w:rPr>
          <w:sz w:val="22"/>
          <w:szCs w:val="22"/>
        </w:rPr>
        <w:t>án</w:t>
      </w:r>
      <w:r w:rsidRPr="004255DB">
        <w:rPr>
          <w:sz w:val="22"/>
          <w:szCs w:val="22"/>
        </w:rPr>
        <w:t xml:space="preserve"> a bez jeho souhlasu nebud</w:t>
      </w:r>
      <w:r w:rsidR="008973D8">
        <w:rPr>
          <w:sz w:val="22"/>
          <w:szCs w:val="22"/>
        </w:rPr>
        <w:t>ou</w:t>
      </w:r>
      <w:r w:rsidRPr="004255DB">
        <w:rPr>
          <w:sz w:val="22"/>
          <w:szCs w:val="22"/>
        </w:rPr>
        <w:t xml:space="preserve"> z 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pořizovány jakékoliv kopie (odlitky). Vypůjčiteli je povoleno fotografovat a filmovat předmět jen za účelem mediální propagace za předpokladu, že nebud</w:t>
      </w:r>
      <w:r w:rsidR="008973D8">
        <w:rPr>
          <w:sz w:val="22"/>
          <w:szCs w:val="22"/>
        </w:rPr>
        <w:t xml:space="preserve">e </w:t>
      </w:r>
      <w:r w:rsidRPr="004255DB">
        <w:rPr>
          <w:sz w:val="22"/>
          <w:szCs w:val="22"/>
        </w:rPr>
        <w:t>užito silného osvětlení.</w:t>
      </w:r>
    </w:p>
    <w:p w:rsidR="00EE5EFF" w:rsidRPr="00B3131C" w:rsidRDefault="00EE5EFF" w:rsidP="00EE5EFF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131C">
        <w:rPr>
          <w:sz w:val="22"/>
          <w:szCs w:val="22"/>
        </w:rPr>
        <w:t>Vypůjčen</w:t>
      </w:r>
      <w:r w:rsidR="008973D8">
        <w:rPr>
          <w:sz w:val="22"/>
          <w:szCs w:val="22"/>
        </w:rPr>
        <w:t>ý předmět nemusí být pojištěn</w:t>
      </w:r>
      <w:r w:rsidRPr="00B3131C">
        <w:rPr>
          <w:sz w:val="22"/>
          <w:szCs w:val="22"/>
        </w:rPr>
        <w:t xml:space="preserve"> zvláštní smlouvou, vypůjčitel však odpovídá za škodu na předmět</w:t>
      </w:r>
      <w:r w:rsidR="008973D8">
        <w:rPr>
          <w:sz w:val="22"/>
          <w:szCs w:val="22"/>
        </w:rPr>
        <w:t>u výpůjčky</w:t>
      </w:r>
      <w:r w:rsidRPr="00B3131C">
        <w:rPr>
          <w:sz w:val="22"/>
          <w:szCs w:val="22"/>
        </w:rPr>
        <w:t>, ať už k ní došlo jakýmkoliv způsobem, až do výše pojistn</w:t>
      </w:r>
      <w:r w:rsidR="008973D8">
        <w:rPr>
          <w:sz w:val="22"/>
          <w:szCs w:val="22"/>
        </w:rPr>
        <w:t>é</w:t>
      </w:r>
      <w:r w:rsidRPr="00B3131C">
        <w:rPr>
          <w:sz w:val="22"/>
          <w:szCs w:val="22"/>
        </w:rPr>
        <w:t xml:space="preserve"> cen</w:t>
      </w:r>
      <w:r w:rsidR="008973D8">
        <w:rPr>
          <w:sz w:val="22"/>
          <w:szCs w:val="22"/>
        </w:rPr>
        <w:t>y</w:t>
      </w:r>
      <w:r w:rsidRPr="00B3131C">
        <w:rPr>
          <w:sz w:val="22"/>
          <w:szCs w:val="22"/>
        </w:rPr>
        <w:t>. Odpovědnost vzniká okamžikem podpisu zápisu o předání a trvá do okamžiku podpisu zápisu o převzetí předmět</w:t>
      </w:r>
      <w:r w:rsidR="008973D8">
        <w:rPr>
          <w:sz w:val="22"/>
          <w:szCs w:val="22"/>
        </w:rPr>
        <w:t>u</w:t>
      </w:r>
      <w:r w:rsidRPr="00B3131C">
        <w:rPr>
          <w:sz w:val="22"/>
          <w:szCs w:val="22"/>
        </w:rPr>
        <w:t xml:space="preserve"> (vrácení). </w:t>
      </w:r>
    </w:p>
    <w:p w:rsidR="00EE5EFF" w:rsidRPr="004255DB" w:rsidRDefault="00EE5EFF" w:rsidP="00EE5EFF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VI. Práva a povinnosti půjčitele</w:t>
      </w:r>
    </w:p>
    <w:p w:rsidR="00EE5EFF" w:rsidRPr="004255DB" w:rsidRDefault="00EE5EFF" w:rsidP="00EE5EFF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Půjčitel je </w:t>
      </w:r>
      <w:r w:rsidRPr="00030402">
        <w:rPr>
          <w:sz w:val="22"/>
          <w:szCs w:val="22"/>
        </w:rPr>
        <w:t>povinen přenechat</w:t>
      </w:r>
      <w:r w:rsidRPr="004255DB">
        <w:rPr>
          <w:sz w:val="22"/>
          <w:szCs w:val="22"/>
        </w:rPr>
        <w:t xml:space="preserve"> předmět výpůjčky vypůjčiteli ve stavu způsobilém ke smluvenému užívání. </w:t>
      </w:r>
    </w:p>
    <w:p w:rsidR="00EE5EFF" w:rsidRPr="008405A3" w:rsidRDefault="00EE5EFF" w:rsidP="00EE5EFF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Půjčitel je oprávněn požadovat vrácení 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i před skončením stanovené doby výpůjčky, a to jestliže vypůjčitel předmět výpůjčky neužívá řádně nebo jestliže je</w:t>
      </w:r>
      <w:r w:rsidR="008973D8">
        <w:rPr>
          <w:sz w:val="22"/>
          <w:szCs w:val="22"/>
        </w:rPr>
        <w:t>j</w:t>
      </w:r>
      <w:r w:rsidRPr="004255DB">
        <w:rPr>
          <w:sz w:val="22"/>
          <w:szCs w:val="22"/>
        </w:rPr>
        <w:t xml:space="preserve"> užívá v rozporu s účelem výpůjčky.</w:t>
      </w:r>
    </w:p>
    <w:p w:rsidR="00EE5EFF" w:rsidRPr="00030402" w:rsidRDefault="00EE5EFF" w:rsidP="00EE5EFF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Půjčitel je oprávněn požadovat předčasné vrácení předmětu výpůjčky v případě, že vypůjčitel přenechá předmět výpůjčky k užívání jiné osobě. </w:t>
      </w:r>
    </w:p>
    <w:p w:rsidR="00EE5EFF" w:rsidRPr="004255DB" w:rsidRDefault="00EE5EFF" w:rsidP="00EE5EFF">
      <w:pPr>
        <w:spacing w:after="120"/>
        <w:ind w:left="284"/>
        <w:jc w:val="both"/>
        <w:rPr>
          <w:sz w:val="22"/>
          <w:szCs w:val="22"/>
        </w:rPr>
      </w:pPr>
    </w:p>
    <w:p w:rsidR="00EE5EFF" w:rsidRPr="004255DB" w:rsidRDefault="00EE5EFF" w:rsidP="00EE5EFF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VII. Náhrada škody</w:t>
      </w:r>
    </w:p>
    <w:p w:rsidR="00EE5EFF" w:rsidRPr="002806C6" w:rsidRDefault="00EE5EFF" w:rsidP="00EE5EFF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 předmět</w:t>
      </w:r>
      <w:r w:rsidR="008973D8"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je vypůjčitel povinen na výzvu půjčitele uhradit vzniklou škodu.</w:t>
      </w:r>
      <w:r w:rsidRPr="002806C6">
        <w:t xml:space="preserve"> </w:t>
      </w:r>
      <w:r w:rsidRPr="002806C6">
        <w:rPr>
          <w:sz w:val="22"/>
          <w:szCs w:val="22"/>
        </w:rPr>
        <w:t>Půjčitel pak písemně stanoví další postup. Vyčíslení škody závisí na charakteru poškození a nákladech na restaurování, případně na snížení hodnoty předmětu.</w:t>
      </w:r>
    </w:p>
    <w:p w:rsidR="00EE5EFF" w:rsidRDefault="00EE5EFF" w:rsidP="00EE5EFF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>V případě zničení, ztráty či odcizení předmět</w:t>
      </w:r>
      <w:r w:rsidR="008973D8">
        <w:rPr>
          <w:sz w:val="22"/>
          <w:szCs w:val="22"/>
        </w:rPr>
        <w:t>u</w:t>
      </w:r>
      <w:r w:rsidRPr="002806C6">
        <w:rPr>
          <w:sz w:val="22"/>
          <w:szCs w:val="22"/>
        </w:rPr>
        <w:t xml:space="preserve"> výpůjčky je vypůjčitel povinen nahradit půjčiteli</w:t>
      </w:r>
      <w:r>
        <w:rPr>
          <w:sz w:val="22"/>
          <w:szCs w:val="22"/>
        </w:rPr>
        <w:t xml:space="preserve"> škodu</w:t>
      </w:r>
      <w:r w:rsidRPr="002806C6">
        <w:rPr>
          <w:sz w:val="22"/>
          <w:szCs w:val="22"/>
        </w:rPr>
        <w:t xml:space="preserve"> ve </w:t>
      </w:r>
      <w:r>
        <w:rPr>
          <w:sz w:val="22"/>
          <w:szCs w:val="22"/>
        </w:rPr>
        <w:t xml:space="preserve">výši odpovídající </w:t>
      </w:r>
      <w:r w:rsidRPr="002806C6">
        <w:rPr>
          <w:sz w:val="22"/>
          <w:szCs w:val="22"/>
        </w:rPr>
        <w:t>finanční hodnotě předmět</w:t>
      </w:r>
      <w:r w:rsidR="008973D8">
        <w:rPr>
          <w:sz w:val="22"/>
          <w:szCs w:val="22"/>
        </w:rPr>
        <w:t>u</w:t>
      </w:r>
      <w:r w:rsidRPr="002806C6">
        <w:rPr>
          <w:sz w:val="22"/>
          <w:szCs w:val="22"/>
        </w:rPr>
        <w:t xml:space="preserve"> výpůjčky uvedené v čl. II této smlouvy.</w:t>
      </w:r>
      <w:r w:rsidRPr="002806C6">
        <w:rPr>
          <w:b/>
          <w:sz w:val="22"/>
          <w:szCs w:val="22"/>
        </w:rPr>
        <w:t xml:space="preserve"> </w:t>
      </w:r>
    </w:p>
    <w:p w:rsidR="00EE5EFF" w:rsidRPr="002806C6" w:rsidRDefault="00EE5EFF" w:rsidP="00EE5EFF">
      <w:pPr>
        <w:spacing w:after="120"/>
        <w:ind w:left="284"/>
        <w:jc w:val="both"/>
        <w:rPr>
          <w:b/>
          <w:sz w:val="22"/>
          <w:szCs w:val="22"/>
        </w:rPr>
      </w:pPr>
    </w:p>
    <w:p w:rsidR="00EE5EFF" w:rsidRPr="004255DB" w:rsidRDefault="00EE5EFF" w:rsidP="00EE5EFF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VIII. Sankce</w:t>
      </w:r>
    </w:p>
    <w:p w:rsidR="00EE5EFF" w:rsidRPr="00030402" w:rsidRDefault="00EE5EFF" w:rsidP="00EE5EFF">
      <w:pPr>
        <w:pStyle w:val="Odstavecseseznamem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030402">
        <w:rPr>
          <w:sz w:val="22"/>
          <w:szCs w:val="22"/>
        </w:rPr>
        <w:t>V případě, že vypůjčitel nevrátí půjčiteli předmět výpůjčky ke dni skončení výpůjčky, je tento povinen zaplatit půjčiteli smluvní pokutu ve výši 0,1 % z hodnoty předmětu výpůjčky (dle čl. II. odst. 1. této smlouvy), a to za každý započatý den prodlení</w:t>
      </w:r>
      <w:r w:rsidR="00020BA5">
        <w:rPr>
          <w:sz w:val="22"/>
          <w:szCs w:val="22"/>
        </w:rPr>
        <w:t>.</w:t>
      </w:r>
      <w:r w:rsidRPr="00030402">
        <w:rPr>
          <w:bCs/>
          <w:sz w:val="22"/>
          <w:szCs w:val="22"/>
        </w:rPr>
        <w:t xml:space="preserve"> Smluvní strany se dohodly na tom, že ujednanou smluvní pokutou není dotčeno právo půjčitele požadovat po vypůjčiteli náhradu škody vzniklou z porušení povinnosti, kterému se vztahuje smluvní pokuta, a to vedle účtované smluvní pokuty. Smluvní pokuta je splatná dnem doručení písemné výzvy k její úhradě vypůjčiteli.</w:t>
      </w:r>
    </w:p>
    <w:p w:rsidR="00EE5EFF" w:rsidRPr="004255DB" w:rsidRDefault="00EE5EFF" w:rsidP="00EE5EFF">
      <w:pPr>
        <w:spacing w:after="120"/>
        <w:ind w:left="284"/>
        <w:jc w:val="both"/>
        <w:rPr>
          <w:sz w:val="22"/>
          <w:szCs w:val="22"/>
        </w:rPr>
      </w:pPr>
    </w:p>
    <w:p w:rsidR="00EE5EFF" w:rsidRPr="004255DB" w:rsidRDefault="00EE5EFF" w:rsidP="00EE5EFF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IX. Ukončení smlouvy</w:t>
      </w:r>
    </w:p>
    <w:p w:rsidR="00EE5EFF" w:rsidRPr="00030402" w:rsidRDefault="00EE5EFF" w:rsidP="00EE5EFF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Tuto smlouvu lze před uplynutím sjednané doby ukončit dohodou smluvních stran, předčasným vrácením předmětu výpůjčky ve smyslu čl. V. odst. 4., čl. VI. odst. 2., 3. této smlouvy, a výpovědí. </w:t>
      </w:r>
    </w:p>
    <w:p w:rsidR="00EE5EFF" w:rsidRPr="00030402" w:rsidRDefault="00EE5EFF" w:rsidP="00EE5EFF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EE5EFF" w:rsidRPr="00030402" w:rsidRDefault="00EE5EFF" w:rsidP="00EE5EFF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Pro stanovení data doručení písemné výpovědi, odstoupení od smlouvy, žádosti o předčasné vrácení předmětu výpůjčky ve smyslu čl. V. odst. 4, čl. VI.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EE5EFF" w:rsidRDefault="00EE5EFF" w:rsidP="00EE5EFF">
      <w:pPr>
        <w:spacing w:after="120"/>
        <w:ind w:left="284"/>
        <w:jc w:val="both"/>
        <w:rPr>
          <w:sz w:val="22"/>
          <w:szCs w:val="22"/>
        </w:rPr>
      </w:pPr>
    </w:p>
    <w:p w:rsidR="00EE5EFF" w:rsidRDefault="00EE5EFF" w:rsidP="00EE5EFF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:rsidR="00EE5EFF" w:rsidRPr="00030402" w:rsidRDefault="00EE5EFF" w:rsidP="00EE5EFF">
      <w:pPr>
        <w:pStyle w:val="Odstavecseseznamem"/>
        <w:numPr>
          <w:ilvl w:val="0"/>
          <w:numId w:val="19"/>
        </w:numPr>
        <w:spacing w:after="120"/>
        <w:rPr>
          <w:b/>
          <w:sz w:val="22"/>
          <w:szCs w:val="22"/>
        </w:rPr>
      </w:pPr>
      <w:r w:rsidRPr="00030402">
        <w:rPr>
          <w:sz w:val="22"/>
          <w:szCs w:val="22"/>
        </w:rPr>
        <w:t>Vypůjčitel je povinen předat předmět výpůjčky zpět do VMO ve specifických ochranných obale</w:t>
      </w:r>
      <w:r w:rsidR="00020BA5">
        <w:rPr>
          <w:sz w:val="22"/>
          <w:szCs w:val="22"/>
        </w:rPr>
        <w:t>ch, pokud byly součástí předmětu</w:t>
      </w:r>
      <w:r w:rsidRPr="00030402">
        <w:rPr>
          <w:sz w:val="22"/>
          <w:szCs w:val="22"/>
        </w:rPr>
        <w:t xml:space="preserve"> při je</w:t>
      </w:r>
      <w:r w:rsidR="00020BA5">
        <w:rPr>
          <w:sz w:val="22"/>
          <w:szCs w:val="22"/>
        </w:rPr>
        <w:t>ho</w:t>
      </w:r>
      <w:r w:rsidRPr="00030402">
        <w:rPr>
          <w:sz w:val="22"/>
          <w:szCs w:val="22"/>
        </w:rPr>
        <w:t xml:space="preserve"> předání vypůjčiteli.</w:t>
      </w:r>
    </w:p>
    <w:p w:rsidR="00EE5EFF" w:rsidRDefault="00EE5EFF" w:rsidP="00EE5EFF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EE5EFF" w:rsidRPr="004255DB" w:rsidRDefault="00EE5EFF" w:rsidP="00EE5EFF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EE5EFF" w:rsidRDefault="00EE5EFF" w:rsidP="00EE5EFF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EE5EFF" w:rsidRPr="004255DB" w:rsidRDefault="00EE5EFF" w:rsidP="00EE5EFF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EE5EFF" w:rsidRPr="00BF36EE" w:rsidRDefault="00EE5EFF" w:rsidP="00EE5EFF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EE5EFF" w:rsidRPr="00BF36EE" w:rsidRDefault="00EE5EFF" w:rsidP="00EE5EFF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>Smluvní strany se</w:t>
      </w:r>
      <w:r w:rsidR="0093578A">
        <w:rPr>
          <w:sz w:val="22"/>
          <w:szCs w:val="22"/>
        </w:rPr>
        <w:t>,</w:t>
      </w:r>
      <w:r w:rsidRPr="00BF36EE">
        <w:rPr>
          <w:sz w:val="22"/>
          <w:szCs w:val="22"/>
        </w:rPr>
        <w:t xml:space="preserve"> v souladu s ust. § 1758 zák. č. 89/2012 Sb., občanského zákoníku, v platném znění, dohodly na tom, že tuto smlouvu lze změnit jen písemně, a to formou písemných dodatků k této smlouvě.</w:t>
      </w:r>
    </w:p>
    <w:p w:rsidR="00EE5EFF" w:rsidRDefault="0049449C" w:rsidP="00EE5EFF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</w:t>
      </w:r>
      <w:r w:rsidR="00EE5EFF"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>pěti</w:t>
      </w:r>
      <w:r w:rsidR="00EE5EFF" w:rsidRPr="00B2668C">
        <w:rPr>
          <w:sz w:val="22"/>
          <w:szCs w:val="22"/>
        </w:rPr>
        <w:t xml:space="preserve"> </w:t>
      </w:r>
      <w:r w:rsidR="00EE5EFF" w:rsidRPr="00802F57">
        <w:rPr>
          <w:sz w:val="22"/>
          <w:szCs w:val="22"/>
        </w:rPr>
        <w:t>stejnopisech</w:t>
      </w:r>
      <w:r w:rsidR="00EE5EFF" w:rsidRPr="004255DB">
        <w:rPr>
          <w:sz w:val="22"/>
          <w:szCs w:val="22"/>
        </w:rPr>
        <w:t xml:space="preserve"> s povahou originálu</w:t>
      </w:r>
      <w:r w:rsidR="00EE5EFF">
        <w:rPr>
          <w:sz w:val="22"/>
          <w:szCs w:val="22"/>
        </w:rPr>
        <w:t xml:space="preserve">, z nichž si </w:t>
      </w:r>
      <w:r>
        <w:rPr>
          <w:sz w:val="22"/>
          <w:szCs w:val="22"/>
        </w:rPr>
        <w:t>dva</w:t>
      </w:r>
      <w:r w:rsidR="00EE5EFF">
        <w:rPr>
          <w:sz w:val="22"/>
          <w:szCs w:val="22"/>
        </w:rPr>
        <w:t xml:space="preserve"> ponechá vypůjčitel a tři půjčitel</w:t>
      </w:r>
      <w:r w:rsidR="00EE5EFF" w:rsidRPr="004255DB">
        <w:rPr>
          <w:sz w:val="22"/>
          <w:szCs w:val="22"/>
        </w:rPr>
        <w:t xml:space="preserve">. </w:t>
      </w:r>
    </w:p>
    <w:p w:rsidR="00A4444F" w:rsidRPr="00F8095C" w:rsidRDefault="00A4444F" w:rsidP="00EE5EFF">
      <w:pPr>
        <w:numPr>
          <w:ilvl w:val="0"/>
          <w:numId w:val="13"/>
        </w:numPr>
        <w:spacing w:after="120"/>
        <w:jc w:val="both"/>
        <w:rPr>
          <w:color w:val="000000" w:themeColor="text1"/>
          <w:sz w:val="22"/>
          <w:szCs w:val="22"/>
        </w:rPr>
      </w:pPr>
      <w:r w:rsidRPr="00F8095C">
        <w:rPr>
          <w:color w:val="000000" w:themeColor="text1"/>
          <w:sz w:val="22"/>
          <w:szCs w:val="22"/>
        </w:rPr>
        <w:t>Vypůjčitel bere na vědomí, že tato smlouva podléhá uveřejnění dle zákona č. 340/2015 Sb., o zvláštních podmínkách účinnosti některých smluv, uveřejňování těchto smluv a registru smluv</w:t>
      </w:r>
      <w:r w:rsidR="0093578A" w:rsidRPr="00F8095C">
        <w:rPr>
          <w:color w:val="000000" w:themeColor="text1"/>
          <w:sz w:val="22"/>
          <w:szCs w:val="22"/>
        </w:rPr>
        <w:t xml:space="preserve"> (zákon o registru smluv). Smluvní strany se dohodly, že tuto smlouvu je povinen v souladu s citovaným zákonem uveřejnit půjčitel.</w:t>
      </w:r>
    </w:p>
    <w:p w:rsidR="00EE5EFF" w:rsidRPr="00F8095C" w:rsidRDefault="0093578A" w:rsidP="00EE5EFF">
      <w:pPr>
        <w:numPr>
          <w:ilvl w:val="0"/>
          <w:numId w:val="13"/>
        </w:numPr>
        <w:spacing w:after="120"/>
        <w:jc w:val="both"/>
        <w:rPr>
          <w:color w:val="000000" w:themeColor="text1"/>
          <w:sz w:val="22"/>
          <w:szCs w:val="22"/>
        </w:rPr>
      </w:pPr>
      <w:r w:rsidRPr="00F8095C">
        <w:rPr>
          <w:color w:val="000000" w:themeColor="text1"/>
          <w:sz w:val="22"/>
          <w:szCs w:val="22"/>
        </w:rPr>
        <w:t>Tato smlouva nabývá platnosti</w:t>
      </w:r>
      <w:r w:rsidR="00EE5EFF" w:rsidRPr="00F8095C">
        <w:rPr>
          <w:color w:val="000000" w:themeColor="text1"/>
          <w:sz w:val="22"/>
          <w:szCs w:val="22"/>
        </w:rPr>
        <w:t xml:space="preserve"> dnem jejího podpisu oprávněnými osobami obou smluvních stran.</w:t>
      </w:r>
      <w:r w:rsidRPr="00F8095C">
        <w:rPr>
          <w:color w:val="000000" w:themeColor="text1"/>
          <w:sz w:val="22"/>
          <w:szCs w:val="22"/>
        </w:rPr>
        <w:t xml:space="preserve"> Smlouva nabývá účinnosti zveřejněním v registru smluv.</w:t>
      </w:r>
    </w:p>
    <w:p w:rsidR="00EE5EFF" w:rsidRPr="00030402" w:rsidRDefault="00EE5EFF" w:rsidP="00EE5EFF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>
        <w:rPr>
          <w:sz w:val="22"/>
          <w:szCs w:val="22"/>
        </w:rPr>
        <w:t>á</w:t>
      </w:r>
      <w:r w:rsidRPr="00030402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EE5EFF" w:rsidRPr="004255DB" w:rsidRDefault="00EE5EFF" w:rsidP="00EE5EFF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FD77A2">
        <w:rPr>
          <w:sz w:val="22"/>
          <w:szCs w:val="22"/>
        </w:rPr>
        <w:t xml:space="preserve"> Kroměříži </w:t>
      </w:r>
      <w:r>
        <w:rPr>
          <w:sz w:val="22"/>
          <w:szCs w:val="22"/>
        </w:rPr>
        <w:t>dne</w:t>
      </w:r>
      <w:r w:rsidRPr="004255DB">
        <w:rPr>
          <w:sz w:val="22"/>
          <w:szCs w:val="22"/>
        </w:rPr>
        <w:t xml:space="preserve"> </w:t>
      </w:r>
    </w:p>
    <w:p w:rsidR="00EE5EFF" w:rsidRPr="004255DB" w:rsidRDefault="00EE5EFF" w:rsidP="00EE5EFF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Za půjčitele: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EE5EFF" w:rsidRPr="004255DB" w:rsidRDefault="00EE5EFF" w:rsidP="00EE5EFF">
      <w:pPr>
        <w:tabs>
          <w:tab w:val="left" w:pos="4395"/>
        </w:tabs>
        <w:spacing w:before="240"/>
        <w:rPr>
          <w:sz w:val="22"/>
          <w:szCs w:val="22"/>
        </w:rPr>
      </w:pPr>
    </w:p>
    <w:p w:rsidR="00EE5EFF" w:rsidRPr="004255DB" w:rsidRDefault="00EE5EFF" w:rsidP="00EE5EFF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EE5EFF" w:rsidRPr="004255DB" w:rsidRDefault="00EE5EFF" w:rsidP="00EE5EFF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 w:rsidR="008973D8">
        <w:rPr>
          <w:sz w:val="22"/>
          <w:szCs w:val="22"/>
        </w:rPr>
        <w:tab/>
      </w:r>
      <w:r w:rsidR="008973D8">
        <w:rPr>
          <w:sz w:val="22"/>
          <w:szCs w:val="22"/>
        </w:rPr>
        <w:tab/>
      </w:r>
      <w:r w:rsidR="008973D8">
        <w:rPr>
          <w:sz w:val="22"/>
          <w:szCs w:val="22"/>
        </w:rPr>
        <w:tab/>
      </w:r>
      <w:r w:rsidR="008973D8">
        <w:rPr>
          <w:sz w:val="22"/>
          <w:szCs w:val="22"/>
        </w:rPr>
        <w:tab/>
      </w:r>
      <w:r w:rsidR="008973D8">
        <w:rPr>
          <w:sz w:val="22"/>
          <w:szCs w:val="22"/>
        </w:rPr>
        <w:tab/>
        <w:t xml:space="preserve">Ing. </w:t>
      </w:r>
      <w:r w:rsidR="00177D88">
        <w:rPr>
          <w:sz w:val="22"/>
          <w:szCs w:val="22"/>
        </w:rPr>
        <w:t>Petr</w:t>
      </w:r>
      <w:r w:rsidR="008973D8">
        <w:rPr>
          <w:sz w:val="22"/>
          <w:szCs w:val="22"/>
        </w:rPr>
        <w:t xml:space="preserve"> </w:t>
      </w:r>
      <w:r w:rsidR="00177D88">
        <w:rPr>
          <w:sz w:val="22"/>
          <w:szCs w:val="22"/>
        </w:rPr>
        <w:t>Šubík</w:t>
      </w:r>
    </w:p>
    <w:p w:rsidR="00EE5EFF" w:rsidRPr="004255DB" w:rsidRDefault="00EE5EFF" w:rsidP="00EE5EFF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8973D8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F80AB6">
        <w:rPr>
          <w:sz w:val="22"/>
          <w:szCs w:val="22"/>
        </w:rPr>
        <w:tab/>
      </w:r>
      <w:r w:rsidR="00F80AB6">
        <w:rPr>
          <w:sz w:val="22"/>
          <w:szCs w:val="22"/>
        </w:rPr>
        <w:tab/>
        <w:t>ředitel NPÚ</w:t>
      </w:r>
      <w:r w:rsidR="008973D8">
        <w:rPr>
          <w:sz w:val="22"/>
          <w:szCs w:val="22"/>
        </w:rPr>
        <w:t xml:space="preserve"> ÚPS v Kroměříži</w:t>
      </w:r>
    </w:p>
    <w:sectPr w:rsidR="00EE5EFF" w:rsidRPr="004255DB" w:rsidSect="00793A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Palm Springs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EE5EFF"/>
    <w:rsid w:val="00007622"/>
    <w:rsid w:val="00020BA5"/>
    <w:rsid w:val="00030437"/>
    <w:rsid w:val="00037627"/>
    <w:rsid w:val="00045DD6"/>
    <w:rsid w:val="00057D2E"/>
    <w:rsid w:val="00075286"/>
    <w:rsid w:val="000B013A"/>
    <w:rsid w:val="000B1C8C"/>
    <w:rsid w:val="000C5A53"/>
    <w:rsid w:val="000D63E4"/>
    <w:rsid w:val="000E3C05"/>
    <w:rsid w:val="000F7EAB"/>
    <w:rsid w:val="00106171"/>
    <w:rsid w:val="00106374"/>
    <w:rsid w:val="0011536B"/>
    <w:rsid w:val="00117430"/>
    <w:rsid w:val="001441BF"/>
    <w:rsid w:val="00147592"/>
    <w:rsid w:val="0015102B"/>
    <w:rsid w:val="00177D88"/>
    <w:rsid w:val="00183411"/>
    <w:rsid w:val="0018439D"/>
    <w:rsid w:val="001C15A3"/>
    <w:rsid w:val="001D03CA"/>
    <w:rsid w:val="00212C81"/>
    <w:rsid w:val="00220FBD"/>
    <w:rsid w:val="00222244"/>
    <w:rsid w:val="00241D74"/>
    <w:rsid w:val="00242173"/>
    <w:rsid w:val="002524E6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F110B"/>
    <w:rsid w:val="00311F6A"/>
    <w:rsid w:val="00313D62"/>
    <w:rsid w:val="0032783D"/>
    <w:rsid w:val="0037196A"/>
    <w:rsid w:val="00374F20"/>
    <w:rsid w:val="00386393"/>
    <w:rsid w:val="003C4899"/>
    <w:rsid w:val="004255DB"/>
    <w:rsid w:val="00446F8C"/>
    <w:rsid w:val="00453A37"/>
    <w:rsid w:val="00470541"/>
    <w:rsid w:val="00480652"/>
    <w:rsid w:val="0049449C"/>
    <w:rsid w:val="004B7E03"/>
    <w:rsid w:val="004E2C95"/>
    <w:rsid w:val="004F701E"/>
    <w:rsid w:val="00504C6D"/>
    <w:rsid w:val="00534C5A"/>
    <w:rsid w:val="005446DA"/>
    <w:rsid w:val="005814D6"/>
    <w:rsid w:val="00586EF3"/>
    <w:rsid w:val="005945A0"/>
    <w:rsid w:val="005A4D08"/>
    <w:rsid w:val="005C1E8D"/>
    <w:rsid w:val="005D0F6B"/>
    <w:rsid w:val="00600F5B"/>
    <w:rsid w:val="00615320"/>
    <w:rsid w:val="00686015"/>
    <w:rsid w:val="006B7B79"/>
    <w:rsid w:val="006C5002"/>
    <w:rsid w:val="006D07E1"/>
    <w:rsid w:val="006D1211"/>
    <w:rsid w:val="006F693E"/>
    <w:rsid w:val="00717A0B"/>
    <w:rsid w:val="00732A02"/>
    <w:rsid w:val="00765CF3"/>
    <w:rsid w:val="00774484"/>
    <w:rsid w:val="00793A91"/>
    <w:rsid w:val="007B66B5"/>
    <w:rsid w:val="007E6CCC"/>
    <w:rsid w:val="007F4F45"/>
    <w:rsid w:val="007F7A27"/>
    <w:rsid w:val="00802F57"/>
    <w:rsid w:val="0081545B"/>
    <w:rsid w:val="00822272"/>
    <w:rsid w:val="00826113"/>
    <w:rsid w:val="008405A3"/>
    <w:rsid w:val="00880702"/>
    <w:rsid w:val="00883D92"/>
    <w:rsid w:val="008851B6"/>
    <w:rsid w:val="008973D8"/>
    <w:rsid w:val="008A0102"/>
    <w:rsid w:val="008B3D4B"/>
    <w:rsid w:val="008C7EBD"/>
    <w:rsid w:val="008F5535"/>
    <w:rsid w:val="009126FC"/>
    <w:rsid w:val="00916199"/>
    <w:rsid w:val="00917EA2"/>
    <w:rsid w:val="00921194"/>
    <w:rsid w:val="00931EDB"/>
    <w:rsid w:val="009347FF"/>
    <w:rsid w:val="0093578A"/>
    <w:rsid w:val="00936914"/>
    <w:rsid w:val="009400F1"/>
    <w:rsid w:val="00942D57"/>
    <w:rsid w:val="009804B8"/>
    <w:rsid w:val="0098397A"/>
    <w:rsid w:val="00983DDB"/>
    <w:rsid w:val="00995F63"/>
    <w:rsid w:val="009B0AFC"/>
    <w:rsid w:val="009B4A4D"/>
    <w:rsid w:val="009C1390"/>
    <w:rsid w:val="009C3682"/>
    <w:rsid w:val="009E1572"/>
    <w:rsid w:val="00A4444F"/>
    <w:rsid w:val="00A6118E"/>
    <w:rsid w:val="00A70C11"/>
    <w:rsid w:val="00A81FA2"/>
    <w:rsid w:val="00A8305A"/>
    <w:rsid w:val="00AA710B"/>
    <w:rsid w:val="00AD51D2"/>
    <w:rsid w:val="00AD6ABB"/>
    <w:rsid w:val="00B02AB2"/>
    <w:rsid w:val="00B2508B"/>
    <w:rsid w:val="00B2668C"/>
    <w:rsid w:val="00B4006B"/>
    <w:rsid w:val="00B55115"/>
    <w:rsid w:val="00B77116"/>
    <w:rsid w:val="00B77316"/>
    <w:rsid w:val="00BB6146"/>
    <w:rsid w:val="00BD132B"/>
    <w:rsid w:val="00BD4140"/>
    <w:rsid w:val="00BD5383"/>
    <w:rsid w:val="00BF36EE"/>
    <w:rsid w:val="00C03056"/>
    <w:rsid w:val="00C13B47"/>
    <w:rsid w:val="00C1613B"/>
    <w:rsid w:val="00C27915"/>
    <w:rsid w:val="00C3488E"/>
    <w:rsid w:val="00CB08EB"/>
    <w:rsid w:val="00CB0EF3"/>
    <w:rsid w:val="00CF5800"/>
    <w:rsid w:val="00CF60FC"/>
    <w:rsid w:val="00CF6408"/>
    <w:rsid w:val="00D502DC"/>
    <w:rsid w:val="00D51F36"/>
    <w:rsid w:val="00D5613B"/>
    <w:rsid w:val="00D716C6"/>
    <w:rsid w:val="00D82B9E"/>
    <w:rsid w:val="00DA1E65"/>
    <w:rsid w:val="00DC1729"/>
    <w:rsid w:val="00DC5505"/>
    <w:rsid w:val="00DF5EF8"/>
    <w:rsid w:val="00E035D5"/>
    <w:rsid w:val="00E26AEA"/>
    <w:rsid w:val="00E71136"/>
    <w:rsid w:val="00E71CCA"/>
    <w:rsid w:val="00ED4983"/>
    <w:rsid w:val="00EE5EFF"/>
    <w:rsid w:val="00F20329"/>
    <w:rsid w:val="00F8095C"/>
    <w:rsid w:val="00F80AB6"/>
    <w:rsid w:val="00F879C9"/>
    <w:rsid w:val="00FC325E"/>
    <w:rsid w:val="00FD0DD9"/>
    <w:rsid w:val="00FD77A2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3993B97E-1066-44C0-B9E8-CEE9A6E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customStyle="1" w:styleId="zkladntext21">
    <w:name w:val="zkladntext21"/>
    <w:basedOn w:val="Normln"/>
    <w:uiPriority w:val="99"/>
    <w:rsid w:val="00EE5EFF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A4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richard@np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1323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Robert Šrek</dc:creator>
  <cp:keywords>Šablona smlouvy o výpůjčce</cp:keywords>
  <cp:lastModifiedBy>Robert Šrek</cp:lastModifiedBy>
  <cp:revision>16</cp:revision>
  <cp:lastPrinted>2014-02-04T09:12:00Z</cp:lastPrinted>
  <dcterms:created xsi:type="dcterms:W3CDTF">2016-11-15T13:42:00Z</dcterms:created>
  <dcterms:modified xsi:type="dcterms:W3CDTF">2018-12-04T07:42:00Z</dcterms:modified>
</cp:coreProperties>
</file>