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2EC" w:rsidRDefault="007A238C">
      <w:pPr>
        <w:pStyle w:val="Normln1"/>
        <w:spacing w:after="60"/>
        <w:jc w:val="center"/>
        <w:rPr>
          <w:rFonts w:eastAsia="Calibri" w:cs="Arial"/>
          <w:b/>
          <w:sz w:val="40"/>
          <w:szCs w:val="40"/>
          <w:lang w:eastAsia="en-US"/>
        </w:rPr>
      </w:pPr>
      <w:r>
        <w:rPr>
          <w:rFonts w:eastAsia="Calibri" w:cs="Arial"/>
          <w:b/>
          <w:sz w:val="40"/>
          <w:szCs w:val="40"/>
          <w:lang w:eastAsia="en-US"/>
        </w:rPr>
        <w:t xml:space="preserve">SMLOUVA O </w:t>
      </w:r>
      <w:r w:rsidR="00517115">
        <w:rPr>
          <w:rFonts w:eastAsia="Calibri" w:cs="Arial"/>
          <w:b/>
          <w:sz w:val="40"/>
          <w:szCs w:val="40"/>
          <w:lang w:eastAsia="en-US"/>
        </w:rPr>
        <w:t xml:space="preserve">ZAJIŠTĚNÍ KULTURNĚ VZDĚLÁVACÍ AKCE </w:t>
      </w:r>
    </w:p>
    <w:p w:rsidR="002632EC" w:rsidRPr="000E6B38" w:rsidRDefault="002632EC">
      <w:pPr>
        <w:pStyle w:val="Normln1"/>
        <w:jc w:val="center"/>
        <w:rPr>
          <w:rFonts w:asciiTheme="minorHAnsi" w:hAnsiTheme="minorHAnsi"/>
          <w:sz w:val="24"/>
          <w:szCs w:val="24"/>
        </w:rPr>
      </w:pPr>
    </w:p>
    <w:p w:rsidR="002632EC" w:rsidRPr="000E6B38" w:rsidRDefault="007A238C">
      <w:pPr>
        <w:pStyle w:val="Normln1"/>
        <w:spacing w:after="60"/>
        <w:ind w:right="567"/>
        <w:jc w:val="both"/>
        <w:rPr>
          <w:rFonts w:asciiTheme="minorHAnsi" w:hAnsiTheme="minorHAnsi" w:cs="Arial"/>
          <w:sz w:val="24"/>
          <w:szCs w:val="24"/>
        </w:rPr>
      </w:pPr>
      <w:r w:rsidRPr="000E6B38">
        <w:rPr>
          <w:rFonts w:asciiTheme="minorHAnsi" w:hAnsiTheme="minorHAnsi" w:cs="Arial"/>
          <w:sz w:val="24"/>
          <w:szCs w:val="24"/>
        </w:rPr>
        <w:t xml:space="preserve"> uzavřená v souladu </w:t>
      </w:r>
      <w:r w:rsidR="00517115" w:rsidRPr="000E6B38">
        <w:rPr>
          <w:rFonts w:asciiTheme="minorHAnsi" w:hAnsiTheme="minorHAnsi" w:cs="Arial"/>
          <w:sz w:val="24"/>
          <w:szCs w:val="24"/>
        </w:rPr>
        <w:t xml:space="preserve"> s příslušnými </w:t>
      </w:r>
      <w:proofErr w:type="spellStart"/>
      <w:r w:rsidR="00517115" w:rsidRPr="000E6B38">
        <w:rPr>
          <w:rFonts w:asciiTheme="minorHAnsi" w:hAnsiTheme="minorHAnsi" w:cs="Arial"/>
          <w:sz w:val="24"/>
          <w:szCs w:val="24"/>
        </w:rPr>
        <w:t>ust</w:t>
      </w:r>
      <w:proofErr w:type="spellEnd"/>
      <w:r w:rsidR="00517115" w:rsidRPr="000E6B38">
        <w:rPr>
          <w:rFonts w:asciiTheme="minorHAnsi" w:hAnsiTheme="minorHAnsi" w:cs="Arial"/>
          <w:sz w:val="24"/>
          <w:szCs w:val="24"/>
        </w:rPr>
        <w:t xml:space="preserve">. </w:t>
      </w:r>
      <w:proofErr w:type="gramStart"/>
      <w:r w:rsidRPr="000E6B38">
        <w:rPr>
          <w:rFonts w:asciiTheme="minorHAnsi" w:hAnsiTheme="minorHAnsi" w:cs="Arial"/>
          <w:sz w:val="24"/>
          <w:szCs w:val="24"/>
        </w:rPr>
        <w:t>zákona</w:t>
      </w:r>
      <w:proofErr w:type="gramEnd"/>
      <w:r w:rsidRPr="000E6B38">
        <w:rPr>
          <w:rFonts w:asciiTheme="minorHAnsi" w:hAnsiTheme="minorHAnsi" w:cs="Arial"/>
          <w:sz w:val="24"/>
          <w:szCs w:val="24"/>
        </w:rPr>
        <w:t xml:space="preserve"> č. 89/2012 Sb., občanský zákoník, ve znění pozdějších předpisů níže uvedeného dne, měsíce a roku mezi stranami:  </w:t>
      </w:r>
    </w:p>
    <w:p w:rsidR="000E6B38" w:rsidRPr="000E6B38" w:rsidRDefault="000E6B38" w:rsidP="00517115">
      <w:pPr>
        <w:pStyle w:val="Bezmezer"/>
        <w:rPr>
          <w:rFonts w:asciiTheme="minorHAnsi" w:hAnsiTheme="minorHAnsi"/>
          <w:b/>
        </w:rPr>
      </w:pPr>
    </w:p>
    <w:p w:rsidR="000E6B38" w:rsidRPr="000E6B38" w:rsidRDefault="007A238C" w:rsidP="000E6B38">
      <w:pPr>
        <w:spacing w:line="240" w:lineRule="atLeast"/>
        <w:jc w:val="both"/>
        <w:rPr>
          <w:rFonts w:asciiTheme="minorHAnsi" w:hAnsiTheme="minorHAnsi" w:cs="Arial"/>
          <w:b/>
        </w:rPr>
      </w:pPr>
      <w:r w:rsidRPr="000E6B38">
        <w:rPr>
          <w:rFonts w:asciiTheme="minorHAnsi" w:hAnsiTheme="minorHAnsi"/>
          <w:b/>
        </w:rPr>
        <w:t xml:space="preserve">1. </w:t>
      </w:r>
      <w:r w:rsidR="00517115" w:rsidRPr="000E6B38">
        <w:rPr>
          <w:rFonts w:asciiTheme="minorHAnsi" w:hAnsiTheme="minorHAnsi"/>
          <w:b/>
        </w:rPr>
        <w:t xml:space="preserve">OBJEDNATEL: </w:t>
      </w:r>
      <w:r w:rsidR="000E6B38" w:rsidRPr="000E6B38">
        <w:rPr>
          <w:rFonts w:asciiTheme="minorHAnsi" w:hAnsiTheme="minorHAnsi" w:cs="Arial"/>
          <w:b/>
        </w:rPr>
        <w:t>Střední průmyslová škola Zlín,</w:t>
      </w:r>
    </w:p>
    <w:p w:rsidR="000E6B38" w:rsidRPr="000E6B38" w:rsidRDefault="000E6B38" w:rsidP="000E6B38">
      <w:pPr>
        <w:spacing w:line="240" w:lineRule="atLeast"/>
        <w:jc w:val="both"/>
        <w:rPr>
          <w:rFonts w:asciiTheme="minorHAnsi" w:hAnsiTheme="minorHAnsi" w:cs="Arial"/>
        </w:rPr>
      </w:pPr>
      <w:r w:rsidRPr="000E6B38">
        <w:rPr>
          <w:rFonts w:asciiTheme="minorHAnsi" w:hAnsiTheme="minorHAnsi" w:cs="Arial"/>
        </w:rPr>
        <w:tab/>
        <w:t xml:space="preserve">   </w:t>
      </w:r>
      <w:r w:rsidRPr="000E6B38">
        <w:rPr>
          <w:rFonts w:asciiTheme="minorHAnsi" w:hAnsiTheme="minorHAnsi" w:cs="Arial"/>
        </w:rPr>
        <w:tab/>
        <w:t xml:space="preserve">    </w:t>
      </w:r>
      <w:r w:rsidRPr="00B23B8D">
        <w:rPr>
          <w:rFonts w:asciiTheme="minorHAnsi" w:hAnsiTheme="minorHAnsi" w:cs="Arial"/>
        </w:rPr>
        <w:t>se sídlem T</w:t>
      </w:r>
      <w:r w:rsidR="00555418" w:rsidRPr="00B23B8D">
        <w:rPr>
          <w:rFonts w:asciiTheme="minorHAnsi" w:hAnsiTheme="minorHAnsi" w:cs="Arial"/>
        </w:rPr>
        <w:t>řída</w:t>
      </w:r>
      <w:r w:rsidRPr="00B23B8D">
        <w:rPr>
          <w:rFonts w:asciiTheme="minorHAnsi" w:hAnsiTheme="minorHAnsi" w:cs="Arial"/>
        </w:rPr>
        <w:t xml:space="preserve"> </w:t>
      </w:r>
      <w:r w:rsidR="00555418" w:rsidRPr="00B23B8D">
        <w:rPr>
          <w:rFonts w:asciiTheme="minorHAnsi" w:hAnsiTheme="minorHAnsi" w:cs="Arial"/>
        </w:rPr>
        <w:t xml:space="preserve">Tomáše </w:t>
      </w:r>
      <w:r w:rsidRPr="00B23B8D">
        <w:rPr>
          <w:rFonts w:asciiTheme="minorHAnsi" w:hAnsiTheme="minorHAnsi" w:cs="Arial"/>
        </w:rPr>
        <w:t>Bati 4187, 76</w:t>
      </w:r>
      <w:r w:rsidR="00555418" w:rsidRPr="00B23B8D">
        <w:rPr>
          <w:rFonts w:asciiTheme="minorHAnsi" w:hAnsiTheme="minorHAnsi" w:cs="Arial"/>
        </w:rPr>
        <w:t>0</w:t>
      </w:r>
      <w:r w:rsidRPr="00B23B8D">
        <w:rPr>
          <w:rFonts w:asciiTheme="minorHAnsi" w:hAnsiTheme="minorHAnsi" w:cs="Arial"/>
        </w:rPr>
        <w:t xml:space="preserve"> </w:t>
      </w:r>
      <w:r w:rsidR="00555418" w:rsidRPr="00B23B8D">
        <w:rPr>
          <w:rFonts w:asciiTheme="minorHAnsi" w:hAnsiTheme="minorHAnsi" w:cs="Arial"/>
        </w:rPr>
        <w:t>01</w:t>
      </w:r>
      <w:r w:rsidRPr="00B23B8D">
        <w:rPr>
          <w:rFonts w:asciiTheme="minorHAnsi" w:hAnsiTheme="minorHAnsi" w:cs="Arial"/>
        </w:rPr>
        <w:t xml:space="preserve"> Zlín</w:t>
      </w:r>
      <w:r w:rsidRPr="000E6B38">
        <w:rPr>
          <w:rFonts w:asciiTheme="minorHAnsi" w:hAnsiTheme="minorHAnsi" w:cs="Arial"/>
        </w:rPr>
        <w:t xml:space="preserve"> </w:t>
      </w:r>
    </w:p>
    <w:p w:rsidR="002632EC" w:rsidRDefault="000E6B38" w:rsidP="000E6B38">
      <w:pPr>
        <w:pStyle w:val="Bezmezer"/>
        <w:rPr>
          <w:rFonts w:asciiTheme="minorHAnsi" w:hAnsiTheme="minorHAnsi" w:cs="Arial"/>
        </w:rPr>
      </w:pPr>
      <w:r w:rsidRPr="000E6B38">
        <w:rPr>
          <w:rFonts w:asciiTheme="minorHAnsi" w:hAnsiTheme="minorHAnsi" w:cs="Arial"/>
        </w:rPr>
        <w:t xml:space="preserve">    </w:t>
      </w:r>
      <w:r w:rsidRPr="000E6B38">
        <w:rPr>
          <w:rFonts w:asciiTheme="minorHAnsi" w:hAnsiTheme="minorHAnsi" w:cs="Arial"/>
        </w:rPr>
        <w:tab/>
      </w:r>
      <w:r w:rsidRPr="000E6B38">
        <w:rPr>
          <w:rFonts w:asciiTheme="minorHAnsi" w:hAnsiTheme="minorHAnsi" w:cs="Arial"/>
        </w:rPr>
        <w:tab/>
        <w:t xml:space="preserve">    IČO: 00559482, DIČ: 00559482</w:t>
      </w:r>
    </w:p>
    <w:p w:rsidR="003B5327" w:rsidRPr="000E6B38" w:rsidRDefault="003B5327" w:rsidP="000E6B38">
      <w:pPr>
        <w:pStyle w:val="Bezmezer"/>
        <w:rPr>
          <w:rFonts w:asciiTheme="minorHAnsi" w:hAnsiTheme="minorHAnsi"/>
          <w:color w:val="000000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zastoupená </w:t>
      </w:r>
      <w:r w:rsidR="00555418">
        <w:rPr>
          <w:rFonts w:asciiTheme="minorHAnsi" w:hAnsiTheme="minorHAnsi" w:cs="Arial"/>
        </w:rPr>
        <w:t xml:space="preserve">Ing. </w:t>
      </w:r>
      <w:r w:rsidR="00555418" w:rsidRPr="00B23B8D">
        <w:rPr>
          <w:rFonts w:asciiTheme="minorHAnsi" w:hAnsiTheme="minorHAnsi" w:cs="Arial"/>
        </w:rPr>
        <w:t>Radomírem Nedbalem, ředitelem</w:t>
      </w:r>
    </w:p>
    <w:p w:rsidR="002632EC" w:rsidRPr="000E6B38" w:rsidRDefault="002632EC" w:rsidP="00823FEA">
      <w:pPr>
        <w:pStyle w:val="Bezmezer"/>
        <w:rPr>
          <w:rFonts w:asciiTheme="minorHAnsi" w:hAnsiTheme="minorHAnsi" w:cs="Arial"/>
        </w:rPr>
      </w:pPr>
    </w:p>
    <w:p w:rsidR="000E6B38" w:rsidRPr="000E6B38" w:rsidRDefault="007A238C" w:rsidP="000E6B38">
      <w:pPr>
        <w:pStyle w:val="Bezmezer"/>
        <w:rPr>
          <w:rFonts w:asciiTheme="minorHAnsi" w:hAnsiTheme="minorHAnsi"/>
        </w:rPr>
      </w:pPr>
      <w:r w:rsidRPr="000E6B38">
        <w:rPr>
          <w:rFonts w:asciiTheme="minorHAnsi" w:hAnsiTheme="minorHAnsi" w:cs="Arial"/>
          <w:b/>
        </w:rPr>
        <w:t xml:space="preserve">2. </w:t>
      </w:r>
      <w:r w:rsidR="00517115" w:rsidRPr="000E6B38">
        <w:rPr>
          <w:rFonts w:asciiTheme="minorHAnsi" w:hAnsiTheme="minorHAnsi" w:cs="Arial"/>
          <w:b/>
        </w:rPr>
        <w:t>DODAVATEL</w:t>
      </w:r>
      <w:r w:rsidRPr="000E6B38">
        <w:rPr>
          <w:rFonts w:asciiTheme="minorHAnsi" w:hAnsiTheme="minorHAnsi" w:cs="Arial"/>
          <w:b/>
        </w:rPr>
        <w:t>:</w:t>
      </w:r>
      <w:r w:rsidR="00823FEA" w:rsidRPr="000E6B38">
        <w:rPr>
          <w:rFonts w:asciiTheme="minorHAnsi" w:hAnsiTheme="minorHAnsi" w:cs="Arial"/>
        </w:rPr>
        <w:t xml:space="preserve">  </w:t>
      </w:r>
      <w:r w:rsidR="000E6B38" w:rsidRPr="000E6B38">
        <w:rPr>
          <w:rStyle w:val="Siln"/>
          <w:rFonts w:asciiTheme="minorHAnsi" w:hAnsiTheme="minorHAnsi"/>
        </w:rPr>
        <w:t>RUDOLF JELÍNEK a.s.</w:t>
      </w:r>
    </w:p>
    <w:p w:rsidR="000E6B38" w:rsidRPr="000E6B38" w:rsidRDefault="000E6B38" w:rsidP="000E6B38">
      <w:pPr>
        <w:pStyle w:val="Bezmezer"/>
        <w:rPr>
          <w:rFonts w:asciiTheme="minorHAnsi" w:hAnsiTheme="minorHAnsi"/>
        </w:rPr>
      </w:pPr>
      <w:r w:rsidRPr="000E6B38">
        <w:rPr>
          <w:rFonts w:asciiTheme="minorHAnsi" w:hAnsiTheme="minorHAnsi"/>
        </w:rPr>
        <w:tab/>
      </w:r>
      <w:r w:rsidRPr="000E6B38">
        <w:rPr>
          <w:rFonts w:asciiTheme="minorHAnsi" w:hAnsiTheme="minorHAnsi"/>
        </w:rPr>
        <w:tab/>
        <w:t xml:space="preserve">   se sídlem </w:t>
      </w:r>
      <w:proofErr w:type="spellStart"/>
      <w:r w:rsidRPr="000E6B38">
        <w:rPr>
          <w:rFonts w:asciiTheme="minorHAnsi" w:hAnsiTheme="minorHAnsi"/>
        </w:rPr>
        <w:t>Razov</w:t>
      </w:r>
      <w:proofErr w:type="spellEnd"/>
      <w:r w:rsidRPr="000E6B38">
        <w:rPr>
          <w:rFonts w:asciiTheme="minorHAnsi" w:hAnsiTheme="minorHAnsi"/>
        </w:rPr>
        <w:t xml:space="preserve"> 472, 763 12 Vizovice</w:t>
      </w:r>
    </w:p>
    <w:p w:rsidR="000E6B38" w:rsidRPr="000E6B38" w:rsidRDefault="000E6B38" w:rsidP="000E6B38">
      <w:pPr>
        <w:pStyle w:val="Bezmezer"/>
        <w:rPr>
          <w:rFonts w:asciiTheme="minorHAnsi" w:hAnsiTheme="minorHAnsi"/>
        </w:rPr>
      </w:pPr>
      <w:r w:rsidRPr="000E6B38">
        <w:rPr>
          <w:rFonts w:asciiTheme="minorHAnsi" w:hAnsiTheme="minorHAnsi"/>
        </w:rPr>
        <w:tab/>
      </w:r>
      <w:r w:rsidRPr="000E6B38">
        <w:rPr>
          <w:rFonts w:asciiTheme="minorHAnsi" w:hAnsiTheme="minorHAnsi"/>
        </w:rPr>
        <w:tab/>
        <w:t xml:space="preserve">   IČO: 49971361</w:t>
      </w:r>
      <w:r w:rsidRPr="000E6B38">
        <w:rPr>
          <w:rFonts w:asciiTheme="minorHAnsi" w:hAnsiTheme="minorHAnsi"/>
        </w:rPr>
        <w:br/>
      </w:r>
      <w:r w:rsidRPr="000E6B38">
        <w:rPr>
          <w:rFonts w:asciiTheme="minorHAnsi" w:hAnsiTheme="minorHAnsi"/>
        </w:rPr>
        <w:tab/>
      </w:r>
      <w:r w:rsidRPr="000E6B38">
        <w:rPr>
          <w:rFonts w:asciiTheme="minorHAnsi" w:hAnsiTheme="minorHAnsi"/>
        </w:rPr>
        <w:tab/>
        <w:t xml:space="preserve">   zapsána v obchodním rejstříku vedeném Krajským soudem v Brně, </w:t>
      </w:r>
    </w:p>
    <w:p w:rsidR="000E6B38" w:rsidRDefault="000E6B38" w:rsidP="000E6B38">
      <w:pPr>
        <w:pStyle w:val="Bezmezer"/>
        <w:rPr>
          <w:rFonts w:asciiTheme="minorHAnsi" w:hAnsiTheme="minorHAnsi"/>
        </w:rPr>
      </w:pPr>
      <w:r w:rsidRPr="000E6B38">
        <w:rPr>
          <w:rFonts w:asciiTheme="minorHAnsi" w:hAnsiTheme="minorHAnsi"/>
        </w:rPr>
        <w:tab/>
      </w:r>
      <w:r w:rsidRPr="000E6B38">
        <w:rPr>
          <w:rFonts w:asciiTheme="minorHAnsi" w:hAnsiTheme="minorHAnsi"/>
        </w:rPr>
        <w:tab/>
        <w:t xml:space="preserve">   spisová značka B 1253</w:t>
      </w:r>
    </w:p>
    <w:p w:rsidR="003B5327" w:rsidRPr="000E6B38" w:rsidRDefault="003B5327" w:rsidP="000E6B38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</w:t>
      </w:r>
      <w:r w:rsidR="002A1B1F">
        <w:rPr>
          <w:rFonts w:asciiTheme="minorHAnsi" w:hAnsiTheme="minorHAnsi"/>
        </w:rPr>
        <w:t xml:space="preserve"> </w:t>
      </w:r>
      <w:bookmarkStart w:id="0" w:name="_GoBack"/>
      <w:bookmarkEnd w:id="0"/>
      <w:r>
        <w:rPr>
          <w:rFonts w:asciiTheme="minorHAnsi" w:hAnsiTheme="minorHAnsi"/>
        </w:rPr>
        <w:t xml:space="preserve">zastoupená </w:t>
      </w:r>
      <w:r w:rsidR="00A37350" w:rsidRPr="00CB2F48">
        <w:rPr>
          <w:rFonts w:asciiTheme="minorHAnsi" w:hAnsiTheme="minorHAnsi"/>
        </w:rPr>
        <w:t xml:space="preserve">Ing. </w:t>
      </w:r>
      <w:r w:rsidR="002A1B1F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Vladimír</w:t>
      </w:r>
      <w:r w:rsidR="002A1B1F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em</w:t>
      </w:r>
      <w:r w:rsidR="002A1B1F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="002A1B1F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Darebník</w:t>
      </w:r>
      <w:r w:rsidR="002A1B1F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em</w:t>
      </w:r>
      <w:proofErr w:type="spellEnd"/>
      <w:r w:rsidR="002A1B1F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, prokurist</w:t>
      </w:r>
      <w:r w:rsidR="002A1B1F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ou</w:t>
      </w:r>
    </w:p>
    <w:p w:rsidR="00517115" w:rsidRPr="000E6B38" w:rsidRDefault="00517115" w:rsidP="000E6B38">
      <w:pPr>
        <w:pStyle w:val="Bezmezer"/>
        <w:rPr>
          <w:rFonts w:asciiTheme="minorHAnsi" w:hAnsiTheme="minorHAnsi" w:cs="Arial"/>
        </w:rPr>
      </w:pPr>
    </w:p>
    <w:p w:rsidR="002632EC" w:rsidRPr="000E6B38" w:rsidRDefault="007A238C">
      <w:pPr>
        <w:pStyle w:val="Normln1"/>
        <w:spacing w:after="60"/>
        <w:jc w:val="center"/>
        <w:rPr>
          <w:rFonts w:asciiTheme="minorHAnsi" w:eastAsia="Calibri" w:hAnsiTheme="minorHAnsi" w:cs="Arial"/>
          <w:b/>
          <w:sz w:val="24"/>
          <w:szCs w:val="24"/>
          <w:lang w:eastAsia="en-US"/>
        </w:rPr>
      </w:pPr>
      <w:r w:rsidRPr="000E6B38">
        <w:rPr>
          <w:rFonts w:asciiTheme="minorHAnsi" w:eastAsia="Calibri" w:hAnsiTheme="minorHAnsi" w:cs="Arial"/>
          <w:b/>
          <w:sz w:val="24"/>
          <w:szCs w:val="24"/>
          <w:lang w:eastAsia="en-US"/>
        </w:rPr>
        <w:t xml:space="preserve">t a k t o: </w:t>
      </w:r>
    </w:p>
    <w:p w:rsidR="002632EC" w:rsidRPr="000E6B38" w:rsidRDefault="002632EC">
      <w:pPr>
        <w:pStyle w:val="Bezmezer"/>
        <w:jc w:val="both"/>
        <w:rPr>
          <w:rFonts w:asciiTheme="minorHAnsi" w:eastAsia="Calibri" w:hAnsiTheme="minorHAnsi" w:cs="Arial"/>
          <w:b/>
          <w:lang w:eastAsia="en-US"/>
        </w:rPr>
      </w:pPr>
    </w:p>
    <w:p w:rsidR="002632EC" w:rsidRPr="000E6B38" w:rsidRDefault="007A238C">
      <w:pPr>
        <w:pStyle w:val="Bezmezer"/>
        <w:jc w:val="center"/>
        <w:rPr>
          <w:rFonts w:asciiTheme="minorHAnsi" w:eastAsia="Calibri" w:hAnsiTheme="minorHAnsi" w:cs="Arial"/>
          <w:b/>
          <w:lang w:eastAsia="en-US"/>
        </w:rPr>
      </w:pPr>
      <w:r w:rsidRPr="000E6B38">
        <w:rPr>
          <w:rFonts w:asciiTheme="minorHAnsi" w:eastAsia="Calibri" w:hAnsiTheme="minorHAnsi" w:cs="Arial"/>
          <w:b/>
          <w:lang w:eastAsia="en-US"/>
        </w:rPr>
        <w:t>Článek I.</w:t>
      </w:r>
    </w:p>
    <w:p w:rsidR="00517115" w:rsidRPr="000E6B38" w:rsidRDefault="00517115" w:rsidP="00517115">
      <w:pPr>
        <w:jc w:val="center"/>
        <w:rPr>
          <w:rFonts w:asciiTheme="minorHAnsi" w:hAnsiTheme="minorHAnsi"/>
        </w:rPr>
      </w:pPr>
      <w:r w:rsidRPr="000E6B38">
        <w:rPr>
          <w:rFonts w:asciiTheme="minorHAnsi" w:hAnsiTheme="minorHAnsi" w:cs="Tabac Slab"/>
          <w:b/>
          <w:color w:val="000000"/>
        </w:rPr>
        <w:t xml:space="preserve">Předmět smlouvy a doba plnění </w:t>
      </w:r>
    </w:p>
    <w:p w:rsidR="00517115" w:rsidRPr="000E6B38" w:rsidRDefault="00517115" w:rsidP="00517115">
      <w:pPr>
        <w:rPr>
          <w:rFonts w:asciiTheme="minorHAnsi" w:hAnsiTheme="minorHAnsi" w:cs="Tabac Slab"/>
          <w:b/>
          <w:color w:val="000000"/>
        </w:rPr>
      </w:pPr>
    </w:p>
    <w:p w:rsidR="003E67BE" w:rsidRPr="003B5327" w:rsidRDefault="00517115" w:rsidP="003B5327">
      <w:pPr>
        <w:pStyle w:val="Bezmezer"/>
        <w:numPr>
          <w:ilvl w:val="0"/>
          <w:numId w:val="27"/>
        </w:numPr>
        <w:ind w:left="284" w:hanging="284"/>
        <w:jc w:val="both"/>
        <w:rPr>
          <w:rFonts w:asciiTheme="minorHAnsi" w:hAnsiTheme="minorHAnsi"/>
        </w:rPr>
      </w:pPr>
      <w:r w:rsidRPr="003B5327">
        <w:rPr>
          <w:rFonts w:asciiTheme="minorHAnsi" w:hAnsiTheme="minorHAnsi"/>
        </w:rPr>
        <w:t xml:space="preserve">Předmětem této </w:t>
      </w:r>
      <w:r w:rsidR="003E67BE" w:rsidRPr="003B5327">
        <w:rPr>
          <w:rFonts w:asciiTheme="minorHAnsi" w:hAnsiTheme="minorHAnsi"/>
        </w:rPr>
        <w:t>s</w:t>
      </w:r>
      <w:r w:rsidRPr="003B5327">
        <w:rPr>
          <w:rFonts w:asciiTheme="minorHAnsi" w:hAnsiTheme="minorHAnsi"/>
        </w:rPr>
        <w:t xml:space="preserve">mlouvy je závazek Dodavatele </w:t>
      </w:r>
      <w:r w:rsidR="00564B52" w:rsidRPr="003B5327">
        <w:rPr>
          <w:rFonts w:asciiTheme="minorHAnsi" w:hAnsiTheme="minorHAnsi"/>
        </w:rPr>
        <w:t>poskytnou</w:t>
      </w:r>
      <w:r w:rsidR="003B5327">
        <w:rPr>
          <w:rFonts w:asciiTheme="minorHAnsi" w:hAnsiTheme="minorHAnsi"/>
        </w:rPr>
        <w:t>t</w:t>
      </w:r>
      <w:r w:rsidR="00564B52" w:rsidRPr="003B5327">
        <w:rPr>
          <w:rFonts w:asciiTheme="minorHAnsi" w:hAnsiTheme="minorHAnsi"/>
        </w:rPr>
        <w:t xml:space="preserve"> </w:t>
      </w:r>
      <w:r w:rsidRPr="003B5327">
        <w:rPr>
          <w:rFonts w:asciiTheme="minorHAnsi" w:hAnsiTheme="minorHAnsi"/>
        </w:rPr>
        <w:t>Objednavatel</w:t>
      </w:r>
      <w:r w:rsidR="00564B52" w:rsidRPr="003B5327">
        <w:rPr>
          <w:rFonts w:asciiTheme="minorHAnsi" w:hAnsiTheme="minorHAnsi"/>
        </w:rPr>
        <w:t>i služby spočívající v organizaci</w:t>
      </w:r>
      <w:r w:rsidRPr="003B5327">
        <w:rPr>
          <w:rFonts w:asciiTheme="minorHAnsi" w:hAnsiTheme="minorHAnsi"/>
        </w:rPr>
        <w:t xml:space="preserve"> </w:t>
      </w:r>
      <w:r w:rsidR="003E67BE" w:rsidRPr="003B5327">
        <w:rPr>
          <w:rFonts w:asciiTheme="minorHAnsi" w:hAnsiTheme="minorHAnsi"/>
        </w:rPr>
        <w:t>kulturně vzdělávací akc</w:t>
      </w:r>
      <w:r w:rsidR="00564B52" w:rsidRPr="003B5327">
        <w:rPr>
          <w:rFonts w:asciiTheme="minorHAnsi" w:hAnsiTheme="minorHAnsi"/>
        </w:rPr>
        <w:t>e</w:t>
      </w:r>
      <w:r w:rsidR="003E67BE" w:rsidRPr="003B5327">
        <w:rPr>
          <w:rFonts w:asciiTheme="minorHAnsi" w:hAnsiTheme="minorHAnsi"/>
        </w:rPr>
        <w:t xml:space="preserve"> v </w:t>
      </w:r>
      <w:r w:rsidR="003B5327">
        <w:rPr>
          <w:rFonts w:asciiTheme="minorHAnsi" w:hAnsiTheme="minorHAnsi"/>
        </w:rPr>
        <w:t xml:space="preserve">areálu Dodavatele, tj. v </w:t>
      </w:r>
      <w:r w:rsidR="003E67BE" w:rsidRPr="003B5327">
        <w:rPr>
          <w:rStyle w:val="Siln"/>
          <w:rFonts w:asciiTheme="minorHAnsi" w:hAnsiTheme="minorHAnsi"/>
          <w:b w:val="0"/>
        </w:rPr>
        <w:t xml:space="preserve">exkurzním </w:t>
      </w:r>
      <w:r w:rsidR="003E67BE" w:rsidRPr="003B5327">
        <w:rPr>
          <w:rFonts w:asciiTheme="minorHAnsi" w:hAnsiTheme="minorHAnsi"/>
        </w:rPr>
        <w:t xml:space="preserve">a </w:t>
      </w:r>
      <w:r w:rsidR="003E67BE" w:rsidRPr="003B5327">
        <w:rPr>
          <w:rStyle w:val="Siln"/>
          <w:rFonts w:asciiTheme="minorHAnsi" w:hAnsiTheme="minorHAnsi"/>
          <w:b w:val="0"/>
        </w:rPr>
        <w:t xml:space="preserve">návštěvnickém centru </w:t>
      </w:r>
      <w:proofErr w:type="spellStart"/>
      <w:r w:rsidR="003E67BE" w:rsidRPr="003B5327">
        <w:rPr>
          <w:rStyle w:val="Siln"/>
          <w:rFonts w:asciiTheme="minorHAnsi" w:hAnsiTheme="minorHAnsi"/>
          <w:b w:val="0"/>
        </w:rPr>
        <w:t>Distillery</w:t>
      </w:r>
      <w:proofErr w:type="spellEnd"/>
      <w:r w:rsidR="003E67BE" w:rsidRPr="003B5327">
        <w:rPr>
          <w:rStyle w:val="Siln"/>
          <w:rFonts w:asciiTheme="minorHAnsi" w:hAnsiTheme="minorHAnsi"/>
          <w:b w:val="0"/>
        </w:rPr>
        <w:t xml:space="preserve"> Land</w:t>
      </w:r>
      <w:r w:rsidR="003E67BE" w:rsidRPr="003B5327">
        <w:rPr>
          <w:rFonts w:asciiTheme="minorHAnsi" w:hAnsiTheme="minorHAnsi"/>
        </w:rPr>
        <w:t xml:space="preserve"> ve Vizovicích </w:t>
      </w:r>
      <w:r w:rsidRPr="003B5327">
        <w:rPr>
          <w:rFonts w:asciiTheme="minorHAnsi" w:hAnsiTheme="minorHAnsi"/>
        </w:rPr>
        <w:t>(dále jen „Kulturní akce“)</w:t>
      </w:r>
      <w:r w:rsidR="00564B52" w:rsidRPr="003B5327">
        <w:rPr>
          <w:rFonts w:asciiTheme="minorHAnsi" w:hAnsiTheme="minorHAnsi"/>
        </w:rPr>
        <w:t>. Objednatel se zavazuje poskytnuté služby přijmout a zaplatit za poskytnuté služby sjednanou cenu</w:t>
      </w:r>
      <w:r w:rsidR="003E67BE" w:rsidRPr="003B5327">
        <w:rPr>
          <w:rFonts w:asciiTheme="minorHAnsi" w:hAnsiTheme="minorHAnsi"/>
        </w:rPr>
        <w:t xml:space="preserve">. </w:t>
      </w:r>
    </w:p>
    <w:p w:rsidR="003E67BE" w:rsidRPr="003B5327" w:rsidRDefault="003E67BE" w:rsidP="003B5327">
      <w:pPr>
        <w:pStyle w:val="Bezmezer"/>
        <w:ind w:left="284" w:hanging="284"/>
        <w:jc w:val="both"/>
        <w:rPr>
          <w:rFonts w:asciiTheme="minorHAnsi" w:hAnsiTheme="minorHAnsi"/>
        </w:rPr>
      </w:pPr>
    </w:p>
    <w:p w:rsidR="003E67BE" w:rsidRDefault="003E67BE" w:rsidP="003B5327">
      <w:pPr>
        <w:pStyle w:val="Bezmezer"/>
        <w:numPr>
          <w:ilvl w:val="0"/>
          <w:numId w:val="27"/>
        </w:numPr>
        <w:ind w:left="284" w:hanging="284"/>
        <w:jc w:val="both"/>
        <w:rPr>
          <w:rFonts w:asciiTheme="minorHAnsi" w:hAnsiTheme="minorHAnsi"/>
        </w:rPr>
      </w:pPr>
      <w:r w:rsidRPr="003B5327">
        <w:rPr>
          <w:rFonts w:asciiTheme="minorHAnsi" w:hAnsiTheme="minorHAnsi"/>
        </w:rPr>
        <w:t xml:space="preserve">Kulturní akce se uskuteční dne </w:t>
      </w:r>
      <w:proofErr w:type="gramStart"/>
      <w:r w:rsidRPr="003B5327">
        <w:rPr>
          <w:rFonts w:asciiTheme="minorHAnsi" w:hAnsiTheme="minorHAnsi"/>
        </w:rPr>
        <w:t>14.12.2018</w:t>
      </w:r>
      <w:proofErr w:type="gramEnd"/>
      <w:r w:rsidRPr="003B5327">
        <w:rPr>
          <w:rFonts w:asciiTheme="minorHAnsi" w:hAnsiTheme="minorHAnsi"/>
        </w:rPr>
        <w:t xml:space="preserve"> od 16,00 </w:t>
      </w:r>
      <w:r w:rsidR="00FE3E77" w:rsidRPr="003B5327">
        <w:rPr>
          <w:rFonts w:asciiTheme="minorHAnsi" w:hAnsiTheme="minorHAnsi"/>
        </w:rPr>
        <w:t xml:space="preserve">do </w:t>
      </w:r>
      <w:r w:rsidRPr="003B5327">
        <w:rPr>
          <w:rFonts w:asciiTheme="minorHAnsi" w:hAnsiTheme="minorHAnsi"/>
        </w:rPr>
        <w:t>24,00 hod. Dodavatel bere na vědomí, že akce se zúčastní cca 120 os</w:t>
      </w:r>
      <w:r w:rsidR="00FE3E77" w:rsidRPr="003B5327">
        <w:rPr>
          <w:rFonts w:asciiTheme="minorHAnsi" w:hAnsiTheme="minorHAnsi"/>
        </w:rPr>
        <w:t>o</w:t>
      </w:r>
      <w:r w:rsidRPr="003B5327">
        <w:rPr>
          <w:rFonts w:asciiTheme="minorHAnsi" w:hAnsiTheme="minorHAnsi"/>
        </w:rPr>
        <w:t>b</w:t>
      </w:r>
      <w:r w:rsidR="00FE3E77" w:rsidRPr="003B5327">
        <w:rPr>
          <w:rFonts w:asciiTheme="minorHAnsi" w:hAnsiTheme="minorHAnsi"/>
        </w:rPr>
        <w:t xml:space="preserve"> (dále jen "předpokládaná účast")</w:t>
      </w:r>
      <w:r w:rsidRPr="003B5327">
        <w:rPr>
          <w:rFonts w:asciiTheme="minorHAnsi" w:hAnsiTheme="minorHAnsi"/>
        </w:rPr>
        <w:t xml:space="preserve">.  </w:t>
      </w:r>
    </w:p>
    <w:p w:rsidR="003B5327" w:rsidRPr="003B5327" w:rsidRDefault="003B5327" w:rsidP="003B5327">
      <w:pPr>
        <w:pStyle w:val="Bezmezer"/>
        <w:ind w:left="284"/>
        <w:jc w:val="both"/>
        <w:rPr>
          <w:rFonts w:asciiTheme="minorHAnsi" w:hAnsiTheme="minorHAnsi"/>
        </w:rPr>
      </w:pPr>
    </w:p>
    <w:p w:rsidR="003E67BE" w:rsidRPr="003B5327" w:rsidRDefault="003E67BE" w:rsidP="003B5327">
      <w:pPr>
        <w:pStyle w:val="Bezmezer"/>
        <w:numPr>
          <w:ilvl w:val="0"/>
          <w:numId w:val="27"/>
        </w:numPr>
        <w:ind w:left="284" w:hanging="284"/>
        <w:jc w:val="both"/>
        <w:rPr>
          <w:rFonts w:asciiTheme="minorHAnsi" w:hAnsiTheme="minorHAnsi"/>
        </w:rPr>
      </w:pPr>
      <w:r w:rsidRPr="003B5327">
        <w:rPr>
          <w:rFonts w:asciiTheme="minorHAnsi" w:hAnsiTheme="minorHAnsi"/>
        </w:rPr>
        <w:t>Smluvní strany se dohodly</w:t>
      </w:r>
      <w:r w:rsidR="003B5327" w:rsidRPr="003B5327">
        <w:rPr>
          <w:rFonts w:asciiTheme="minorHAnsi" w:hAnsiTheme="minorHAnsi"/>
        </w:rPr>
        <w:t>, že D</w:t>
      </w:r>
      <w:r w:rsidRPr="003B5327">
        <w:rPr>
          <w:rFonts w:asciiTheme="minorHAnsi" w:hAnsiTheme="minorHAnsi"/>
        </w:rPr>
        <w:t xml:space="preserve">odavatel poskytne </w:t>
      </w:r>
      <w:r w:rsidR="003B5327">
        <w:rPr>
          <w:rFonts w:asciiTheme="minorHAnsi" w:hAnsiTheme="minorHAnsi"/>
        </w:rPr>
        <w:t>O</w:t>
      </w:r>
      <w:r w:rsidRPr="003B5327">
        <w:rPr>
          <w:rFonts w:asciiTheme="minorHAnsi" w:hAnsiTheme="minorHAnsi"/>
        </w:rPr>
        <w:t xml:space="preserve">bjednateli v rámci plnění předmětu smlouvy tyto služby: </w:t>
      </w:r>
    </w:p>
    <w:p w:rsidR="00FE3E77" w:rsidRPr="000E6B38" w:rsidRDefault="003E67BE" w:rsidP="003B5327">
      <w:pPr>
        <w:pStyle w:val="Bezmezer"/>
        <w:ind w:left="567" w:hanging="283"/>
        <w:jc w:val="both"/>
        <w:rPr>
          <w:rStyle w:val="Siln"/>
          <w:rFonts w:asciiTheme="minorHAnsi" w:hAnsiTheme="minorHAnsi"/>
          <w:b w:val="0"/>
        </w:rPr>
      </w:pPr>
      <w:r w:rsidRPr="000E6B38">
        <w:rPr>
          <w:rFonts w:asciiTheme="minorHAnsi" w:hAnsiTheme="minorHAnsi"/>
        </w:rPr>
        <w:t>i) ex</w:t>
      </w:r>
      <w:r w:rsidR="00FE3E77" w:rsidRPr="000E6B38">
        <w:rPr>
          <w:rFonts w:asciiTheme="minorHAnsi" w:hAnsiTheme="minorHAnsi"/>
        </w:rPr>
        <w:t>k</w:t>
      </w:r>
      <w:r w:rsidRPr="000E6B38">
        <w:rPr>
          <w:rFonts w:asciiTheme="minorHAnsi" w:hAnsiTheme="minorHAnsi"/>
        </w:rPr>
        <w:t>urze</w:t>
      </w:r>
      <w:r w:rsidR="00FE3E77" w:rsidRPr="000E6B38">
        <w:rPr>
          <w:rFonts w:asciiTheme="minorHAnsi" w:hAnsiTheme="minorHAnsi"/>
        </w:rPr>
        <w:t xml:space="preserve"> v centru </w:t>
      </w:r>
      <w:proofErr w:type="spellStart"/>
      <w:r w:rsidR="00FE3E77" w:rsidRPr="000E6B38">
        <w:rPr>
          <w:rStyle w:val="Siln"/>
          <w:rFonts w:asciiTheme="minorHAnsi" w:hAnsiTheme="minorHAnsi"/>
          <w:b w:val="0"/>
        </w:rPr>
        <w:t>Distillery</w:t>
      </w:r>
      <w:proofErr w:type="spellEnd"/>
      <w:r w:rsidR="00FE3E77" w:rsidRPr="000E6B38">
        <w:rPr>
          <w:rStyle w:val="Siln"/>
          <w:rFonts w:asciiTheme="minorHAnsi" w:hAnsiTheme="minorHAnsi"/>
          <w:b w:val="0"/>
        </w:rPr>
        <w:t xml:space="preserve"> Land, okruh "Standart" s průvodcem; </w:t>
      </w:r>
      <w:r w:rsidR="003B5327">
        <w:rPr>
          <w:rStyle w:val="Siln"/>
          <w:rFonts w:asciiTheme="minorHAnsi" w:hAnsiTheme="minorHAnsi"/>
          <w:b w:val="0"/>
        </w:rPr>
        <w:t>D</w:t>
      </w:r>
      <w:r w:rsidR="00FE3E77" w:rsidRPr="000E6B38">
        <w:rPr>
          <w:rStyle w:val="Siln"/>
          <w:rFonts w:asciiTheme="minorHAnsi" w:hAnsiTheme="minorHAnsi"/>
          <w:b w:val="0"/>
        </w:rPr>
        <w:t>odavatel zajistí organizačně počet prohlídek tak, aby byla zajištěna pro všechny osoby dle předpokládané účasti</w:t>
      </w:r>
      <w:r w:rsidR="003B5327">
        <w:rPr>
          <w:rStyle w:val="Siln"/>
          <w:rFonts w:asciiTheme="minorHAnsi" w:hAnsiTheme="minorHAnsi"/>
          <w:b w:val="0"/>
        </w:rPr>
        <w:t>;</w:t>
      </w:r>
      <w:r w:rsidR="00FE3E77" w:rsidRPr="000E6B38">
        <w:rPr>
          <w:rStyle w:val="Siln"/>
          <w:rFonts w:asciiTheme="minorHAnsi" w:hAnsiTheme="minorHAnsi"/>
          <w:b w:val="0"/>
        </w:rPr>
        <w:t xml:space="preserve"> </w:t>
      </w:r>
    </w:p>
    <w:p w:rsidR="00FE3E77" w:rsidRPr="000E6B38" w:rsidRDefault="00FE3E77" w:rsidP="003B5327">
      <w:pPr>
        <w:pStyle w:val="Bezmezer"/>
        <w:ind w:left="567" w:hanging="283"/>
        <w:jc w:val="both"/>
        <w:rPr>
          <w:rStyle w:val="Siln"/>
          <w:rFonts w:asciiTheme="minorHAnsi" w:hAnsiTheme="minorHAnsi"/>
          <w:b w:val="0"/>
        </w:rPr>
      </w:pPr>
      <w:proofErr w:type="spellStart"/>
      <w:r w:rsidRPr="000E6B38">
        <w:rPr>
          <w:rStyle w:val="Siln"/>
          <w:rFonts w:asciiTheme="minorHAnsi" w:hAnsiTheme="minorHAnsi"/>
          <w:b w:val="0"/>
        </w:rPr>
        <w:t>ii</w:t>
      </w:r>
      <w:proofErr w:type="spellEnd"/>
      <w:r w:rsidRPr="000E6B38">
        <w:rPr>
          <w:rStyle w:val="Siln"/>
          <w:rFonts w:asciiTheme="minorHAnsi" w:hAnsiTheme="minorHAnsi"/>
          <w:b w:val="0"/>
        </w:rPr>
        <w:t xml:space="preserve">) nájem sálu "Jelínkova </w:t>
      </w:r>
      <w:proofErr w:type="spellStart"/>
      <w:r w:rsidRPr="000E6B38">
        <w:rPr>
          <w:rStyle w:val="Siln"/>
          <w:rFonts w:asciiTheme="minorHAnsi" w:hAnsiTheme="minorHAnsi"/>
          <w:b w:val="0"/>
        </w:rPr>
        <w:t>koštovna</w:t>
      </w:r>
      <w:proofErr w:type="spellEnd"/>
      <w:r w:rsidRPr="000E6B38">
        <w:rPr>
          <w:rStyle w:val="Siln"/>
          <w:rFonts w:asciiTheme="minorHAnsi" w:hAnsiTheme="minorHAnsi"/>
          <w:b w:val="0"/>
        </w:rPr>
        <w:t>", a to s místem k sezení pro všechny osoby dle předpokládané účasti. Součástí nájmu je poskytnutí vybavení</w:t>
      </w:r>
      <w:r w:rsidR="006400F9">
        <w:rPr>
          <w:rStyle w:val="Siln"/>
          <w:rFonts w:asciiTheme="minorHAnsi" w:hAnsiTheme="minorHAnsi"/>
          <w:b w:val="0"/>
        </w:rPr>
        <w:t>,</w:t>
      </w:r>
      <w:r w:rsidRPr="000E6B38">
        <w:rPr>
          <w:rStyle w:val="Siln"/>
          <w:rFonts w:asciiTheme="minorHAnsi" w:hAnsiTheme="minorHAnsi"/>
          <w:b w:val="0"/>
        </w:rPr>
        <w:t xml:space="preserve"> příprava </w:t>
      </w:r>
      <w:r w:rsidR="003B5327">
        <w:rPr>
          <w:rStyle w:val="Siln"/>
          <w:rFonts w:asciiTheme="minorHAnsi" w:hAnsiTheme="minorHAnsi"/>
          <w:b w:val="0"/>
        </w:rPr>
        <w:t xml:space="preserve">a úklid </w:t>
      </w:r>
      <w:r w:rsidRPr="000E6B38">
        <w:rPr>
          <w:rStyle w:val="Siln"/>
          <w:rFonts w:asciiTheme="minorHAnsi" w:hAnsiTheme="minorHAnsi"/>
          <w:b w:val="0"/>
        </w:rPr>
        <w:t xml:space="preserve">sálu. </w:t>
      </w:r>
    </w:p>
    <w:p w:rsidR="00564B52" w:rsidRPr="000E6B38" w:rsidRDefault="00FE3E77" w:rsidP="003B5327">
      <w:pPr>
        <w:pStyle w:val="Bezmezer"/>
        <w:ind w:left="567" w:hanging="283"/>
        <w:jc w:val="both"/>
        <w:rPr>
          <w:rStyle w:val="Siln"/>
          <w:rFonts w:asciiTheme="minorHAnsi" w:hAnsiTheme="minorHAnsi"/>
          <w:b w:val="0"/>
        </w:rPr>
      </w:pPr>
      <w:proofErr w:type="spellStart"/>
      <w:r w:rsidRPr="000E6B38">
        <w:rPr>
          <w:rStyle w:val="Siln"/>
          <w:rFonts w:asciiTheme="minorHAnsi" w:hAnsiTheme="minorHAnsi"/>
          <w:b w:val="0"/>
        </w:rPr>
        <w:t>iii</w:t>
      </w:r>
      <w:proofErr w:type="spellEnd"/>
      <w:r w:rsidRPr="000E6B38">
        <w:rPr>
          <w:rStyle w:val="Siln"/>
          <w:rFonts w:asciiTheme="minorHAnsi" w:hAnsiTheme="minorHAnsi"/>
          <w:b w:val="0"/>
        </w:rPr>
        <w:t>) občerstvení a nápoje pro všechny osoby dle přepokládané účasti, formou rautu</w:t>
      </w:r>
      <w:r w:rsidR="00564B52" w:rsidRPr="000E6B38">
        <w:rPr>
          <w:rStyle w:val="Siln"/>
          <w:rFonts w:asciiTheme="minorHAnsi" w:hAnsiTheme="minorHAnsi"/>
          <w:b w:val="0"/>
        </w:rPr>
        <w:t xml:space="preserve">; </w:t>
      </w:r>
      <w:r w:rsidR="003B5327">
        <w:rPr>
          <w:rStyle w:val="Siln"/>
          <w:rFonts w:asciiTheme="minorHAnsi" w:hAnsiTheme="minorHAnsi"/>
          <w:b w:val="0"/>
        </w:rPr>
        <w:t xml:space="preserve">sortiment </w:t>
      </w:r>
      <w:r w:rsidR="00564B52" w:rsidRPr="000E6B38">
        <w:rPr>
          <w:rStyle w:val="Siln"/>
          <w:rFonts w:asciiTheme="minorHAnsi" w:hAnsiTheme="minorHAnsi"/>
          <w:b w:val="0"/>
        </w:rPr>
        <w:t xml:space="preserve">bude upřesněn nejpozději 5 dnů před konáním akce dohodou stran dle požadavků </w:t>
      </w:r>
      <w:r w:rsidR="003B5327">
        <w:rPr>
          <w:rStyle w:val="Siln"/>
          <w:rFonts w:asciiTheme="minorHAnsi" w:hAnsiTheme="minorHAnsi"/>
          <w:b w:val="0"/>
        </w:rPr>
        <w:t>O</w:t>
      </w:r>
      <w:r w:rsidR="00564B52" w:rsidRPr="000E6B38">
        <w:rPr>
          <w:rStyle w:val="Siln"/>
          <w:rFonts w:asciiTheme="minorHAnsi" w:hAnsiTheme="minorHAnsi"/>
          <w:b w:val="0"/>
        </w:rPr>
        <w:t xml:space="preserve">bjednatele. </w:t>
      </w:r>
    </w:p>
    <w:p w:rsidR="00564B52" w:rsidRPr="000E6B38" w:rsidRDefault="00564B52" w:rsidP="003B5327">
      <w:pPr>
        <w:pStyle w:val="Bezmezer"/>
        <w:ind w:left="567" w:hanging="283"/>
        <w:jc w:val="both"/>
        <w:rPr>
          <w:rStyle w:val="Siln"/>
          <w:rFonts w:asciiTheme="minorHAnsi" w:hAnsiTheme="minorHAnsi"/>
          <w:b w:val="0"/>
        </w:rPr>
      </w:pPr>
      <w:proofErr w:type="spellStart"/>
      <w:r w:rsidRPr="000E6B38">
        <w:rPr>
          <w:rStyle w:val="Siln"/>
          <w:rFonts w:asciiTheme="minorHAnsi" w:hAnsiTheme="minorHAnsi"/>
          <w:b w:val="0"/>
        </w:rPr>
        <w:t>iv</w:t>
      </w:r>
      <w:proofErr w:type="spellEnd"/>
      <w:r w:rsidRPr="000E6B38">
        <w:rPr>
          <w:rStyle w:val="Siln"/>
          <w:rFonts w:asciiTheme="minorHAnsi" w:hAnsiTheme="minorHAnsi"/>
          <w:b w:val="0"/>
        </w:rPr>
        <w:t>) odborně vyškolený personál k zajištění obsluhy osob při podávání občerstvení a nápojů</w:t>
      </w:r>
      <w:r w:rsidR="003B5327">
        <w:rPr>
          <w:rStyle w:val="Siln"/>
          <w:rFonts w:asciiTheme="minorHAnsi" w:hAnsiTheme="minorHAnsi"/>
          <w:b w:val="0"/>
        </w:rPr>
        <w:t>;</w:t>
      </w:r>
      <w:r w:rsidRPr="000E6B38">
        <w:rPr>
          <w:rStyle w:val="Siln"/>
          <w:rFonts w:asciiTheme="minorHAnsi" w:hAnsiTheme="minorHAnsi"/>
          <w:b w:val="0"/>
        </w:rPr>
        <w:t xml:space="preserve"> </w:t>
      </w:r>
    </w:p>
    <w:p w:rsidR="00564B52" w:rsidRDefault="00564B52" w:rsidP="003B5327">
      <w:pPr>
        <w:ind w:left="567" w:hanging="283"/>
        <w:jc w:val="both"/>
        <w:rPr>
          <w:rStyle w:val="Siln"/>
          <w:rFonts w:asciiTheme="minorHAnsi" w:hAnsiTheme="minorHAnsi"/>
          <w:b w:val="0"/>
        </w:rPr>
      </w:pPr>
      <w:r w:rsidRPr="000E6B38">
        <w:rPr>
          <w:rStyle w:val="Siln"/>
          <w:rFonts w:asciiTheme="minorHAnsi" w:hAnsiTheme="minorHAnsi"/>
          <w:b w:val="0"/>
        </w:rPr>
        <w:t xml:space="preserve">v) umožnění napojení aparatury a poskytnutí technického zázemí pro účinkování </w:t>
      </w:r>
      <w:r w:rsidR="00456F9B" w:rsidRPr="000E6B38">
        <w:rPr>
          <w:rStyle w:val="Siln"/>
          <w:rFonts w:asciiTheme="minorHAnsi" w:hAnsiTheme="minorHAnsi"/>
          <w:b w:val="0"/>
        </w:rPr>
        <w:t>hudební</w:t>
      </w:r>
      <w:r w:rsidRPr="000E6B38">
        <w:rPr>
          <w:rStyle w:val="Siln"/>
          <w:rFonts w:asciiTheme="minorHAnsi" w:hAnsiTheme="minorHAnsi"/>
          <w:b w:val="0"/>
        </w:rPr>
        <w:t xml:space="preserve"> skupiny, dle dohody stran.   </w:t>
      </w:r>
    </w:p>
    <w:p w:rsidR="00564B52" w:rsidRPr="000E6B38" w:rsidRDefault="00564B52" w:rsidP="00517115">
      <w:pPr>
        <w:jc w:val="center"/>
        <w:rPr>
          <w:rFonts w:asciiTheme="minorHAnsi" w:hAnsiTheme="minorHAnsi" w:cs="Tabac Slab"/>
          <w:b/>
          <w:color w:val="000000"/>
        </w:rPr>
      </w:pPr>
      <w:r w:rsidRPr="000E6B38">
        <w:rPr>
          <w:rFonts w:asciiTheme="minorHAnsi" w:hAnsiTheme="minorHAnsi" w:cs="Tabac Slab"/>
          <w:b/>
          <w:color w:val="000000"/>
        </w:rPr>
        <w:t xml:space="preserve">Článek </w:t>
      </w:r>
      <w:r w:rsidR="00517115" w:rsidRPr="000E6B38">
        <w:rPr>
          <w:rFonts w:asciiTheme="minorHAnsi" w:hAnsiTheme="minorHAnsi" w:cs="Tabac Slab"/>
          <w:b/>
          <w:color w:val="000000"/>
        </w:rPr>
        <w:t>II.</w:t>
      </w:r>
    </w:p>
    <w:p w:rsidR="00517115" w:rsidRPr="000E6B38" w:rsidRDefault="00564B52" w:rsidP="00564B52">
      <w:pPr>
        <w:jc w:val="center"/>
        <w:rPr>
          <w:rFonts w:asciiTheme="minorHAnsi" w:hAnsiTheme="minorHAnsi"/>
        </w:rPr>
      </w:pPr>
      <w:r w:rsidRPr="000E6B38">
        <w:rPr>
          <w:rFonts w:asciiTheme="minorHAnsi" w:hAnsiTheme="minorHAnsi" w:cs="Tabac Slab"/>
          <w:b/>
          <w:color w:val="000000"/>
        </w:rPr>
        <w:lastRenderedPageBreak/>
        <w:t xml:space="preserve"> Práva a povinnosti stran </w:t>
      </w:r>
    </w:p>
    <w:p w:rsidR="00517115" w:rsidRPr="000E6B38" w:rsidRDefault="00517115" w:rsidP="00517115">
      <w:pPr>
        <w:jc w:val="both"/>
        <w:rPr>
          <w:rFonts w:asciiTheme="minorHAnsi" w:hAnsiTheme="minorHAnsi" w:cs="Tabac Slab"/>
          <w:b/>
          <w:color w:val="000000"/>
        </w:rPr>
      </w:pPr>
    </w:p>
    <w:p w:rsidR="00456F9B" w:rsidRPr="000E6B38" w:rsidRDefault="00517115" w:rsidP="003B5327">
      <w:pPr>
        <w:pStyle w:val="Bezmezer"/>
        <w:numPr>
          <w:ilvl w:val="0"/>
          <w:numId w:val="28"/>
        </w:numPr>
        <w:suppressAutoHyphens w:val="0"/>
        <w:ind w:left="426" w:hanging="426"/>
        <w:jc w:val="both"/>
        <w:rPr>
          <w:rFonts w:asciiTheme="minorHAnsi" w:hAnsiTheme="minorHAnsi" w:cs="Arial"/>
          <w:bCs/>
          <w:kern w:val="32"/>
        </w:rPr>
      </w:pPr>
      <w:r w:rsidRPr="000E6B38">
        <w:rPr>
          <w:rFonts w:asciiTheme="minorHAnsi" w:hAnsiTheme="minorHAnsi" w:cs="Tabac Slab"/>
          <w:color w:val="000000"/>
        </w:rPr>
        <w:t xml:space="preserve">Dodavatel se zavazuje zajistit realizaci </w:t>
      </w:r>
      <w:r w:rsidR="00564B52" w:rsidRPr="000E6B38">
        <w:rPr>
          <w:rFonts w:asciiTheme="minorHAnsi" w:hAnsiTheme="minorHAnsi" w:cs="Tabac Slab"/>
          <w:color w:val="000000"/>
        </w:rPr>
        <w:t xml:space="preserve">Kulturní akce </w:t>
      </w:r>
      <w:r w:rsidR="00456F9B" w:rsidRPr="000E6B38">
        <w:rPr>
          <w:rFonts w:asciiTheme="minorHAnsi" w:hAnsiTheme="minorHAnsi" w:cs="Arial"/>
          <w:bCs/>
          <w:kern w:val="32"/>
        </w:rPr>
        <w:t xml:space="preserve">s náležitou odbornou péčí, a to v souladu s touto smlouvou, dle platných právních předpisů a </w:t>
      </w:r>
      <w:r w:rsidR="003B5327">
        <w:rPr>
          <w:rFonts w:asciiTheme="minorHAnsi" w:hAnsiTheme="minorHAnsi" w:cs="Arial"/>
          <w:bCs/>
          <w:kern w:val="32"/>
        </w:rPr>
        <w:t>dle pokynů a požadavků O</w:t>
      </w:r>
      <w:r w:rsidR="00456F9B" w:rsidRPr="000E6B38">
        <w:rPr>
          <w:rFonts w:asciiTheme="minorHAnsi" w:hAnsiTheme="minorHAnsi" w:cs="Arial"/>
          <w:bCs/>
          <w:kern w:val="32"/>
        </w:rPr>
        <w:t xml:space="preserve">bjednatele. </w:t>
      </w:r>
    </w:p>
    <w:p w:rsidR="00564B52" w:rsidRPr="000E6B38" w:rsidRDefault="00564B52" w:rsidP="003B5327">
      <w:pPr>
        <w:suppressAutoHyphens/>
        <w:ind w:left="426"/>
        <w:jc w:val="both"/>
        <w:rPr>
          <w:rFonts w:asciiTheme="minorHAnsi" w:hAnsiTheme="minorHAnsi"/>
        </w:rPr>
      </w:pPr>
    </w:p>
    <w:p w:rsidR="00456F9B" w:rsidRPr="003B5327" w:rsidRDefault="00456F9B" w:rsidP="003B5327">
      <w:pPr>
        <w:numPr>
          <w:ilvl w:val="0"/>
          <w:numId w:val="28"/>
        </w:numPr>
        <w:ind w:left="426" w:hanging="426"/>
        <w:jc w:val="both"/>
        <w:rPr>
          <w:rFonts w:asciiTheme="minorHAnsi" w:hAnsiTheme="minorHAnsi"/>
        </w:rPr>
      </w:pPr>
      <w:r w:rsidRPr="000E6B38">
        <w:rPr>
          <w:rFonts w:asciiTheme="minorHAnsi" w:hAnsiTheme="minorHAnsi" w:cs="Tabac Slab"/>
          <w:color w:val="000000"/>
        </w:rPr>
        <w:t xml:space="preserve">Objednatel </w:t>
      </w:r>
      <w:r w:rsidR="00517115" w:rsidRPr="000E6B38">
        <w:rPr>
          <w:rFonts w:asciiTheme="minorHAnsi" w:hAnsiTheme="minorHAnsi" w:cs="Tabac Slab"/>
          <w:color w:val="000000"/>
        </w:rPr>
        <w:t xml:space="preserve">je povinen dbát všech pokynů a opatření </w:t>
      </w:r>
      <w:r w:rsidRPr="000E6B38">
        <w:rPr>
          <w:rFonts w:asciiTheme="minorHAnsi" w:hAnsiTheme="minorHAnsi" w:cs="Tabac Slab"/>
          <w:color w:val="000000"/>
        </w:rPr>
        <w:t xml:space="preserve">Dodavatele </w:t>
      </w:r>
      <w:r w:rsidR="00517115" w:rsidRPr="000E6B38">
        <w:rPr>
          <w:rFonts w:asciiTheme="minorHAnsi" w:hAnsiTheme="minorHAnsi" w:cs="Tabac Slab"/>
          <w:color w:val="000000"/>
        </w:rPr>
        <w:t xml:space="preserve">nezbytných k realizaci Kulturní akce dle </w:t>
      </w:r>
      <w:r w:rsidR="006400F9">
        <w:rPr>
          <w:rFonts w:asciiTheme="minorHAnsi" w:hAnsiTheme="minorHAnsi" w:cs="Tabac Slab"/>
          <w:color w:val="000000"/>
        </w:rPr>
        <w:t>p</w:t>
      </w:r>
      <w:r w:rsidR="00517115" w:rsidRPr="000E6B38">
        <w:rPr>
          <w:rFonts w:asciiTheme="minorHAnsi" w:hAnsiTheme="minorHAnsi" w:cs="Tabac Slab"/>
          <w:color w:val="000000"/>
        </w:rPr>
        <w:t>ředmětu smlouvy</w:t>
      </w:r>
      <w:r w:rsidRPr="000E6B38">
        <w:rPr>
          <w:rFonts w:asciiTheme="minorHAnsi" w:hAnsiTheme="minorHAnsi" w:cs="Tabac Slab"/>
          <w:color w:val="000000"/>
        </w:rPr>
        <w:t xml:space="preserve"> a v areálu Dodavatele </w:t>
      </w:r>
      <w:r w:rsidR="00517115" w:rsidRPr="000E6B38">
        <w:rPr>
          <w:rFonts w:asciiTheme="minorHAnsi" w:hAnsiTheme="minorHAnsi" w:cs="Tabac Slab"/>
          <w:color w:val="000000"/>
        </w:rPr>
        <w:t xml:space="preserve">dodržovat podmínky požární ochrany a BOZP v souladu s platnými předpisy. </w:t>
      </w:r>
    </w:p>
    <w:p w:rsidR="003B5327" w:rsidRPr="000E6B38" w:rsidRDefault="003B5327" w:rsidP="003B5327">
      <w:pPr>
        <w:ind w:left="426"/>
        <w:jc w:val="both"/>
        <w:rPr>
          <w:rFonts w:asciiTheme="minorHAnsi" w:hAnsiTheme="minorHAnsi"/>
        </w:rPr>
      </w:pPr>
    </w:p>
    <w:p w:rsidR="00456F9B" w:rsidRPr="003B5327" w:rsidRDefault="00456F9B" w:rsidP="003B5327">
      <w:pPr>
        <w:numPr>
          <w:ilvl w:val="0"/>
          <w:numId w:val="28"/>
        </w:numPr>
        <w:ind w:left="426" w:hanging="426"/>
        <w:jc w:val="both"/>
        <w:rPr>
          <w:rFonts w:asciiTheme="minorHAnsi" w:hAnsiTheme="minorHAnsi"/>
        </w:rPr>
      </w:pPr>
      <w:r w:rsidRPr="000E6B38">
        <w:rPr>
          <w:rFonts w:asciiTheme="minorHAnsi" w:hAnsiTheme="minorHAnsi" w:cs="Tabac Slab"/>
          <w:color w:val="000000"/>
        </w:rPr>
        <w:t xml:space="preserve">V případě, že se Kulturní </w:t>
      </w:r>
      <w:proofErr w:type="gramStart"/>
      <w:r w:rsidRPr="000E6B38">
        <w:rPr>
          <w:rFonts w:asciiTheme="minorHAnsi" w:hAnsiTheme="minorHAnsi" w:cs="Tabac Slab"/>
          <w:color w:val="000000"/>
        </w:rPr>
        <w:t>akce  neuskuteční</w:t>
      </w:r>
      <w:proofErr w:type="gramEnd"/>
      <w:r w:rsidRPr="000E6B38">
        <w:rPr>
          <w:rFonts w:asciiTheme="minorHAnsi" w:hAnsiTheme="minorHAnsi" w:cs="Tabac Slab"/>
          <w:color w:val="000000"/>
        </w:rPr>
        <w:t xml:space="preserve"> v plánovaném rozsahu z důvodu ležícího na straně Dodavatele, je tento povinen uhradit Objednavateli škodu ve výši vzniklých nákladů. </w:t>
      </w:r>
    </w:p>
    <w:p w:rsidR="003B5327" w:rsidRPr="000E6B38" w:rsidRDefault="003B5327" w:rsidP="003B5327">
      <w:pPr>
        <w:ind w:left="426"/>
        <w:jc w:val="both"/>
        <w:rPr>
          <w:rFonts w:asciiTheme="minorHAnsi" w:hAnsiTheme="minorHAnsi"/>
        </w:rPr>
      </w:pPr>
    </w:p>
    <w:p w:rsidR="00456F9B" w:rsidRPr="000E6B38" w:rsidRDefault="00456F9B" w:rsidP="003B5327">
      <w:pPr>
        <w:numPr>
          <w:ilvl w:val="0"/>
          <w:numId w:val="28"/>
        </w:numPr>
        <w:ind w:left="426" w:hanging="426"/>
        <w:jc w:val="both"/>
        <w:rPr>
          <w:rFonts w:asciiTheme="minorHAnsi" w:hAnsiTheme="minorHAnsi"/>
        </w:rPr>
      </w:pPr>
      <w:r w:rsidRPr="000E6B38">
        <w:rPr>
          <w:rFonts w:asciiTheme="minorHAnsi" w:hAnsiTheme="minorHAnsi" w:cs="Tabac Slab"/>
          <w:color w:val="000000"/>
        </w:rPr>
        <w:t>Neuskuteční-li se u Kulturní akce z důvodu ležícího na straně Objednavatele, uhradí tento Dodavateli škodu ve výši vzniklých prokázaných nákladů.</w:t>
      </w:r>
    </w:p>
    <w:p w:rsidR="000444C3" w:rsidRDefault="000444C3" w:rsidP="003B5327">
      <w:pPr>
        <w:pStyle w:val="Bezmezer"/>
        <w:ind w:left="426" w:hanging="426"/>
        <w:jc w:val="both"/>
        <w:rPr>
          <w:rFonts w:asciiTheme="minorHAnsi" w:eastAsia="Calibri" w:hAnsiTheme="minorHAnsi" w:cs="Arial"/>
          <w:b/>
          <w:lang w:eastAsia="en-US"/>
        </w:rPr>
      </w:pPr>
    </w:p>
    <w:p w:rsidR="003B5327" w:rsidRPr="000E6B38" w:rsidRDefault="003B5327" w:rsidP="003B5327">
      <w:pPr>
        <w:pStyle w:val="Bezmezer"/>
        <w:ind w:left="426" w:hanging="426"/>
        <w:jc w:val="both"/>
        <w:rPr>
          <w:rFonts w:asciiTheme="minorHAnsi" w:eastAsia="Calibri" w:hAnsiTheme="minorHAnsi" w:cs="Arial"/>
          <w:b/>
          <w:lang w:eastAsia="en-US"/>
        </w:rPr>
      </w:pPr>
    </w:p>
    <w:p w:rsidR="00456F9B" w:rsidRPr="000E6B38" w:rsidRDefault="00456F9B" w:rsidP="00456F9B">
      <w:pPr>
        <w:pStyle w:val="Bezmezer"/>
        <w:jc w:val="center"/>
        <w:rPr>
          <w:rFonts w:asciiTheme="minorHAnsi" w:eastAsia="Calibri" w:hAnsiTheme="minorHAnsi" w:cs="Arial"/>
          <w:b/>
          <w:lang w:eastAsia="en-US"/>
        </w:rPr>
      </w:pPr>
      <w:r w:rsidRPr="000E6B38">
        <w:rPr>
          <w:rFonts w:asciiTheme="minorHAnsi" w:eastAsia="Calibri" w:hAnsiTheme="minorHAnsi" w:cs="Arial"/>
          <w:b/>
          <w:lang w:eastAsia="en-US"/>
        </w:rPr>
        <w:t>Článek I</w:t>
      </w:r>
      <w:r w:rsidR="003B5327">
        <w:rPr>
          <w:rFonts w:asciiTheme="minorHAnsi" w:eastAsia="Calibri" w:hAnsiTheme="minorHAnsi" w:cs="Arial"/>
          <w:b/>
          <w:lang w:eastAsia="en-US"/>
        </w:rPr>
        <w:t>II</w:t>
      </w:r>
      <w:r w:rsidRPr="000E6B38">
        <w:rPr>
          <w:rFonts w:asciiTheme="minorHAnsi" w:eastAsia="Calibri" w:hAnsiTheme="minorHAnsi" w:cs="Arial"/>
          <w:b/>
          <w:lang w:eastAsia="en-US"/>
        </w:rPr>
        <w:t>.</w:t>
      </w:r>
    </w:p>
    <w:p w:rsidR="00456F9B" w:rsidRPr="000E6B38" w:rsidRDefault="00456F9B" w:rsidP="00456F9B">
      <w:pPr>
        <w:pStyle w:val="Bezmezer"/>
        <w:jc w:val="center"/>
        <w:rPr>
          <w:rFonts w:asciiTheme="minorHAnsi" w:eastAsia="Calibri" w:hAnsiTheme="minorHAnsi" w:cs="Arial"/>
          <w:b/>
          <w:lang w:eastAsia="en-US"/>
        </w:rPr>
      </w:pPr>
      <w:r w:rsidRPr="000E6B38">
        <w:rPr>
          <w:rFonts w:asciiTheme="minorHAnsi" w:eastAsia="Calibri" w:hAnsiTheme="minorHAnsi" w:cs="Arial"/>
          <w:b/>
          <w:lang w:eastAsia="en-US"/>
        </w:rPr>
        <w:t xml:space="preserve">Cena </w:t>
      </w:r>
    </w:p>
    <w:p w:rsidR="00456F9B" w:rsidRPr="000E6B38" w:rsidRDefault="00456F9B" w:rsidP="00456F9B">
      <w:pPr>
        <w:pStyle w:val="Bezmezer"/>
        <w:jc w:val="center"/>
        <w:rPr>
          <w:rFonts w:asciiTheme="minorHAnsi" w:eastAsia="Calibri" w:hAnsiTheme="minorHAnsi" w:cs="Arial"/>
          <w:b/>
          <w:lang w:eastAsia="en-US"/>
        </w:rPr>
      </w:pPr>
    </w:p>
    <w:p w:rsidR="00456F9B" w:rsidRPr="000E6B38" w:rsidRDefault="00456F9B" w:rsidP="00456F9B">
      <w:pPr>
        <w:pStyle w:val="Bezmezer"/>
        <w:numPr>
          <w:ilvl w:val="0"/>
          <w:numId w:val="19"/>
        </w:numPr>
        <w:suppressAutoHyphens w:val="0"/>
        <w:jc w:val="both"/>
        <w:rPr>
          <w:rFonts w:asciiTheme="minorHAnsi" w:hAnsiTheme="minorHAnsi" w:cs="Arial"/>
          <w:bCs/>
          <w:kern w:val="32"/>
        </w:rPr>
      </w:pPr>
      <w:r w:rsidRPr="000E6B38">
        <w:rPr>
          <w:rFonts w:asciiTheme="minorHAnsi" w:hAnsiTheme="minorHAnsi" w:cs="Arial"/>
        </w:rPr>
        <w:t xml:space="preserve">Cena </w:t>
      </w:r>
      <w:r w:rsidR="000444C3" w:rsidRPr="000E6B38">
        <w:rPr>
          <w:rFonts w:asciiTheme="minorHAnsi" w:hAnsiTheme="minorHAnsi" w:cs="Arial"/>
        </w:rPr>
        <w:t xml:space="preserve">za poskytnuté služby dle této </w:t>
      </w:r>
      <w:r w:rsidRPr="000E6B38">
        <w:rPr>
          <w:rFonts w:asciiTheme="minorHAnsi" w:hAnsiTheme="minorHAnsi" w:cs="Arial"/>
        </w:rPr>
        <w:t>smlouv</w:t>
      </w:r>
      <w:r w:rsidR="000444C3" w:rsidRPr="000E6B38">
        <w:rPr>
          <w:rFonts w:asciiTheme="minorHAnsi" w:hAnsiTheme="minorHAnsi" w:cs="Arial"/>
        </w:rPr>
        <w:t>y</w:t>
      </w:r>
      <w:r w:rsidRPr="000E6B38">
        <w:rPr>
          <w:rFonts w:asciiTheme="minorHAnsi" w:hAnsiTheme="minorHAnsi" w:cs="Arial"/>
        </w:rPr>
        <w:t xml:space="preserve"> je </w:t>
      </w:r>
      <w:r w:rsidR="000444C3" w:rsidRPr="000E6B38">
        <w:rPr>
          <w:rFonts w:asciiTheme="minorHAnsi" w:hAnsiTheme="minorHAnsi" w:cs="Arial"/>
        </w:rPr>
        <w:t xml:space="preserve">stanovena </w:t>
      </w:r>
      <w:r w:rsidRPr="000E6B38">
        <w:rPr>
          <w:rFonts w:asciiTheme="minorHAnsi" w:hAnsiTheme="minorHAnsi" w:cs="Arial"/>
        </w:rPr>
        <w:t>dohodou smluvních stran na základě nabídky</w:t>
      </w:r>
      <w:r w:rsidR="000444C3" w:rsidRPr="000E6B38">
        <w:rPr>
          <w:rFonts w:asciiTheme="minorHAnsi" w:hAnsiTheme="minorHAnsi" w:cs="Arial"/>
        </w:rPr>
        <w:t xml:space="preserve"> Dodavatele takto: </w:t>
      </w:r>
      <w:r w:rsidRPr="000E6B38">
        <w:rPr>
          <w:rFonts w:asciiTheme="minorHAnsi" w:hAnsiTheme="minorHAnsi" w:cs="Arial"/>
        </w:rPr>
        <w:t xml:space="preserve"> </w:t>
      </w:r>
    </w:p>
    <w:p w:rsidR="000444C3" w:rsidRPr="003B5327" w:rsidRDefault="000444C3" w:rsidP="000444C3">
      <w:pPr>
        <w:pStyle w:val="Bezmezer"/>
        <w:suppressAutoHyphens w:val="0"/>
        <w:ind w:left="360"/>
        <w:jc w:val="both"/>
        <w:rPr>
          <w:rStyle w:val="Siln"/>
          <w:rFonts w:asciiTheme="minorHAnsi" w:hAnsiTheme="minorHAnsi"/>
          <w:b w:val="0"/>
        </w:rPr>
      </w:pPr>
      <w:r w:rsidRPr="003B5327">
        <w:rPr>
          <w:rFonts w:asciiTheme="minorHAnsi" w:hAnsiTheme="minorHAnsi" w:cs="Arial"/>
        </w:rPr>
        <w:t xml:space="preserve">i) 100,-Kč včetně DPH za osobu/prohlídku v rámci exkurze </w:t>
      </w:r>
      <w:r w:rsidRPr="003B5327">
        <w:rPr>
          <w:rFonts w:asciiTheme="minorHAnsi" w:hAnsiTheme="minorHAnsi" w:cs="Tabac Slab"/>
          <w:color w:val="000000"/>
        </w:rPr>
        <w:t xml:space="preserve">v centru </w:t>
      </w:r>
      <w:proofErr w:type="spellStart"/>
      <w:r w:rsidRPr="003B5327">
        <w:rPr>
          <w:rStyle w:val="Siln"/>
          <w:rFonts w:asciiTheme="minorHAnsi" w:hAnsiTheme="minorHAnsi"/>
          <w:b w:val="0"/>
        </w:rPr>
        <w:t>Distillery</w:t>
      </w:r>
      <w:proofErr w:type="spellEnd"/>
      <w:r w:rsidRPr="003B5327">
        <w:rPr>
          <w:rStyle w:val="Siln"/>
          <w:rFonts w:asciiTheme="minorHAnsi" w:hAnsiTheme="minorHAnsi"/>
          <w:b w:val="0"/>
        </w:rPr>
        <w:t xml:space="preserve"> Land; konečná cena bude stanovena dle skutečného počtu osob, jež se prohlídky zúčastní;</w:t>
      </w:r>
    </w:p>
    <w:p w:rsidR="000444C3" w:rsidRPr="003B5327" w:rsidRDefault="000444C3" w:rsidP="000444C3">
      <w:pPr>
        <w:pStyle w:val="Bezmezer"/>
        <w:suppressAutoHyphens w:val="0"/>
        <w:ind w:left="360"/>
        <w:jc w:val="both"/>
        <w:rPr>
          <w:rStyle w:val="Siln"/>
          <w:rFonts w:asciiTheme="minorHAnsi" w:hAnsiTheme="minorHAnsi"/>
          <w:b w:val="0"/>
        </w:rPr>
      </w:pPr>
      <w:proofErr w:type="spellStart"/>
      <w:r w:rsidRPr="003B5327">
        <w:rPr>
          <w:rStyle w:val="Siln"/>
          <w:rFonts w:asciiTheme="minorHAnsi" w:hAnsiTheme="minorHAnsi"/>
          <w:b w:val="0"/>
        </w:rPr>
        <w:t>ii</w:t>
      </w:r>
      <w:proofErr w:type="spellEnd"/>
      <w:r w:rsidRPr="003B5327">
        <w:rPr>
          <w:rStyle w:val="Siln"/>
          <w:rFonts w:asciiTheme="minorHAnsi" w:hAnsiTheme="minorHAnsi"/>
          <w:b w:val="0"/>
        </w:rPr>
        <w:t xml:space="preserve">) pronájem sálu včetně energií a vybavení sálu ve výši 9.000,-Kč včetně DPH; </w:t>
      </w:r>
    </w:p>
    <w:p w:rsidR="000444C3" w:rsidRPr="003B5327" w:rsidRDefault="000444C3" w:rsidP="000444C3">
      <w:pPr>
        <w:pStyle w:val="Bezmezer"/>
        <w:suppressAutoHyphens w:val="0"/>
        <w:ind w:left="360"/>
        <w:jc w:val="both"/>
        <w:rPr>
          <w:rStyle w:val="Siln"/>
          <w:rFonts w:asciiTheme="minorHAnsi" w:hAnsiTheme="minorHAnsi"/>
          <w:b w:val="0"/>
        </w:rPr>
      </w:pPr>
      <w:proofErr w:type="spellStart"/>
      <w:r w:rsidRPr="003B5327">
        <w:rPr>
          <w:rStyle w:val="Siln"/>
          <w:rFonts w:asciiTheme="minorHAnsi" w:hAnsiTheme="minorHAnsi"/>
          <w:b w:val="0"/>
        </w:rPr>
        <w:t>iii</w:t>
      </w:r>
      <w:proofErr w:type="spellEnd"/>
      <w:r w:rsidRPr="003B5327">
        <w:rPr>
          <w:rStyle w:val="Siln"/>
          <w:rFonts w:asciiTheme="minorHAnsi" w:hAnsiTheme="minorHAnsi"/>
          <w:b w:val="0"/>
        </w:rPr>
        <w:t>) občers</w:t>
      </w:r>
      <w:r w:rsidR="00B23B8D">
        <w:rPr>
          <w:rStyle w:val="Siln"/>
          <w:rFonts w:asciiTheme="minorHAnsi" w:hAnsiTheme="minorHAnsi"/>
          <w:b w:val="0"/>
        </w:rPr>
        <w:t xml:space="preserve">tvení </w:t>
      </w:r>
      <w:r w:rsidRPr="003B5327">
        <w:rPr>
          <w:rStyle w:val="Siln"/>
          <w:rFonts w:asciiTheme="minorHAnsi" w:hAnsiTheme="minorHAnsi"/>
          <w:b w:val="0"/>
        </w:rPr>
        <w:t xml:space="preserve">formou rautu v množství a sortimentů dle dohody stran ve výši </w:t>
      </w:r>
      <w:r w:rsidR="00FC4CB9">
        <w:rPr>
          <w:rStyle w:val="Siln"/>
          <w:rFonts w:asciiTheme="minorHAnsi" w:hAnsiTheme="minorHAnsi"/>
          <w:b w:val="0"/>
        </w:rPr>
        <w:t>83.927</w:t>
      </w:r>
      <w:r w:rsidRPr="003B5327">
        <w:rPr>
          <w:rStyle w:val="Siln"/>
          <w:rFonts w:asciiTheme="minorHAnsi" w:hAnsiTheme="minorHAnsi"/>
          <w:b w:val="0"/>
        </w:rPr>
        <w:t>,-Kč včetně DPH.</w:t>
      </w:r>
    </w:p>
    <w:p w:rsidR="000444C3" w:rsidRPr="003B5327" w:rsidRDefault="000444C3" w:rsidP="000444C3">
      <w:pPr>
        <w:pStyle w:val="Bezmezer"/>
        <w:suppressAutoHyphens w:val="0"/>
        <w:ind w:left="360"/>
        <w:jc w:val="both"/>
        <w:rPr>
          <w:rFonts w:asciiTheme="minorHAnsi" w:hAnsiTheme="minorHAnsi" w:cs="Arial"/>
          <w:bCs/>
          <w:kern w:val="32"/>
        </w:rPr>
      </w:pPr>
      <w:proofErr w:type="spellStart"/>
      <w:r w:rsidRPr="00B23B8D">
        <w:rPr>
          <w:rStyle w:val="Siln"/>
          <w:rFonts w:asciiTheme="minorHAnsi" w:hAnsiTheme="minorHAnsi"/>
          <w:b w:val="0"/>
        </w:rPr>
        <w:t>iv</w:t>
      </w:r>
      <w:proofErr w:type="spellEnd"/>
      <w:r w:rsidRPr="00B23B8D">
        <w:rPr>
          <w:rStyle w:val="Siln"/>
          <w:rFonts w:asciiTheme="minorHAnsi" w:hAnsiTheme="minorHAnsi"/>
          <w:b w:val="0"/>
        </w:rPr>
        <w:t xml:space="preserve">) </w:t>
      </w:r>
      <w:r w:rsidR="00B23B8D" w:rsidRPr="00B23B8D">
        <w:rPr>
          <w:rStyle w:val="Siln"/>
          <w:rFonts w:asciiTheme="minorHAnsi" w:hAnsiTheme="minorHAnsi"/>
          <w:b w:val="0"/>
        </w:rPr>
        <w:t xml:space="preserve">nealko </w:t>
      </w:r>
      <w:r w:rsidRPr="00B23B8D">
        <w:rPr>
          <w:rStyle w:val="Siln"/>
          <w:rFonts w:asciiTheme="minorHAnsi" w:hAnsiTheme="minorHAnsi"/>
          <w:b w:val="0"/>
        </w:rPr>
        <w:t>nápoje a káva mimo raut dle skutečn</w:t>
      </w:r>
      <w:r w:rsidR="000E6B38" w:rsidRPr="00B23B8D">
        <w:rPr>
          <w:rStyle w:val="Siln"/>
          <w:rFonts w:asciiTheme="minorHAnsi" w:hAnsiTheme="minorHAnsi"/>
          <w:b w:val="0"/>
        </w:rPr>
        <w:t>é</w:t>
      </w:r>
      <w:r w:rsidRPr="00B23B8D">
        <w:rPr>
          <w:rStyle w:val="Siln"/>
          <w:rFonts w:asciiTheme="minorHAnsi" w:hAnsiTheme="minorHAnsi"/>
          <w:b w:val="0"/>
        </w:rPr>
        <w:t xml:space="preserve"> spotřeby dle aktuálního ceníku Dodavatele.</w:t>
      </w:r>
      <w:r w:rsidRPr="003B5327">
        <w:rPr>
          <w:rStyle w:val="Siln"/>
          <w:rFonts w:asciiTheme="minorHAnsi" w:hAnsiTheme="minorHAnsi"/>
          <w:b w:val="0"/>
        </w:rPr>
        <w:t xml:space="preserve">  </w:t>
      </w:r>
      <w:r w:rsidRPr="003B5327">
        <w:rPr>
          <w:rFonts w:asciiTheme="minorHAnsi" w:hAnsiTheme="minorHAnsi" w:cs="Arial"/>
        </w:rPr>
        <w:t xml:space="preserve"> </w:t>
      </w:r>
    </w:p>
    <w:p w:rsidR="00456F9B" w:rsidRPr="000E6B38" w:rsidRDefault="00456F9B" w:rsidP="00456F9B">
      <w:pPr>
        <w:pStyle w:val="Bezmezer"/>
        <w:ind w:left="360"/>
        <w:jc w:val="both"/>
        <w:rPr>
          <w:rFonts w:asciiTheme="minorHAnsi" w:hAnsiTheme="minorHAnsi" w:cs="Arial"/>
          <w:bCs/>
          <w:kern w:val="32"/>
        </w:rPr>
      </w:pPr>
    </w:p>
    <w:p w:rsidR="00456F9B" w:rsidRPr="000E6B38" w:rsidRDefault="00456F9B" w:rsidP="00456F9B">
      <w:pPr>
        <w:pStyle w:val="Bezmezer"/>
        <w:numPr>
          <w:ilvl w:val="0"/>
          <w:numId w:val="19"/>
        </w:numPr>
        <w:suppressAutoHyphens w:val="0"/>
        <w:jc w:val="both"/>
        <w:rPr>
          <w:rFonts w:asciiTheme="minorHAnsi" w:hAnsiTheme="minorHAnsi" w:cs="Arial"/>
          <w:bCs/>
          <w:kern w:val="32"/>
        </w:rPr>
      </w:pPr>
      <w:r w:rsidRPr="000E6B38">
        <w:rPr>
          <w:rFonts w:asciiTheme="minorHAnsi" w:hAnsiTheme="minorHAnsi" w:cs="Arial"/>
          <w:bCs/>
          <w:kern w:val="32"/>
        </w:rPr>
        <w:t xml:space="preserve">Celková cena sjednaná v této smlouvě je konečná a zahrnuje veškeré náklady </w:t>
      </w:r>
      <w:r w:rsidR="000E6B38" w:rsidRPr="000E6B38">
        <w:rPr>
          <w:rFonts w:asciiTheme="minorHAnsi" w:hAnsiTheme="minorHAnsi" w:cs="Arial"/>
          <w:bCs/>
          <w:kern w:val="32"/>
        </w:rPr>
        <w:t>Dodavatel</w:t>
      </w:r>
      <w:r w:rsidR="006400F9">
        <w:rPr>
          <w:rFonts w:asciiTheme="minorHAnsi" w:hAnsiTheme="minorHAnsi" w:cs="Arial"/>
          <w:bCs/>
          <w:kern w:val="32"/>
        </w:rPr>
        <w:t>e</w:t>
      </w:r>
      <w:r w:rsidR="000E6B38" w:rsidRPr="000E6B38">
        <w:rPr>
          <w:rFonts w:asciiTheme="minorHAnsi" w:hAnsiTheme="minorHAnsi" w:cs="Arial"/>
          <w:bCs/>
          <w:kern w:val="32"/>
        </w:rPr>
        <w:t xml:space="preserve"> </w:t>
      </w:r>
      <w:r w:rsidRPr="000E6B38">
        <w:rPr>
          <w:rFonts w:asciiTheme="minorHAnsi" w:hAnsiTheme="minorHAnsi" w:cs="Arial"/>
          <w:bCs/>
          <w:kern w:val="32"/>
        </w:rPr>
        <w:t>související s poskyt</w:t>
      </w:r>
      <w:r w:rsidR="000E6B38" w:rsidRPr="000E6B38">
        <w:rPr>
          <w:rFonts w:asciiTheme="minorHAnsi" w:hAnsiTheme="minorHAnsi" w:cs="Arial"/>
          <w:bCs/>
          <w:kern w:val="32"/>
        </w:rPr>
        <w:t>nut</w:t>
      </w:r>
      <w:r w:rsidRPr="000E6B38">
        <w:rPr>
          <w:rFonts w:asciiTheme="minorHAnsi" w:hAnsiTheme="minorHAnsi" w:cs="Arial"/>
          <w:bCs/>
          <w:kern w:val="32"/>
        </w:rPr>
        <w:t>í</w:t>
      </w:r>
      <w:r w:rsidR="003B5327">
        <w:rPr>
          <w:rFonts w:asciiTheme="minorHAnsi" w:hAnsiTheme="minorHAnsi" w:cs="Arial"/>
          <w:bCs/>
          <w:kern w:val="32"/>
        </w:rPr>
        <w:t>m</w:t>
      </w:r>
      <w:r w:rsidRPr="000E6B38">
        <w:rPr>
          <w:rFonts w:asciiTheme="minorHAnsi" w:hAnsiTheme="minorHAnsi" w:cs="Arial"/>
          <w:bCs/>
          <w:kern w:val="32"/>
        </w:rPr>
        <w:t xml:space="preserve"> služeb dle této smlouvy. </w:t>
      </w:r>
    </w:p>
    <w:p w:rsidR="00456F9B" w:rsidRPr="000E6B38" w:rsidRDefault="00456F9B" w:rsidP="00456F9B">
      <w:pPr>
        <w:pStyle w:val="Bezmezer"/>
        <w:ind w:left="360"/>
        <w:jc w:val="both"/>
        <w:rPr>
          <w:rFonts w:asciiTheme="minorHAnsi" w:hAnsiTheme="minorHAnsi" w:cs="Arial"/>
          <w:bCs/>
          <w:kern w:val="32"/>
        </w:rPr>
      </w:pPr>
    </w:p>
    <w:p w:rsidR="003B5327" w:rsidRDefault="00456F9B" w:rsidP="003B5327">
      <w:pPr>
        <w:pStyle w:val="Bezmezer"/>
        <w:numPr>
          <w:ilvl w:val="0"/>
          <w:numId w:val="19"/>
        </w:numPr>
        <w:suppressAutoHyphens w:val="0"/>
        <w:jc w:val="both"/>
        <w:rPr>
          <w:rFonts w:asciiTheme="minorHAnsi" w:hAnsiTheme="minorHAnsi" w:cs="Arial"/>
          <w:bCs/>
          <w:kern w:val="32"/>
        </w:rPr>
      </w:pPr>
      <w:r w:rsidRPr="000E6B38">
        <w:rPr>
          <w:rFonts w:asciiTheme="minorHAnsi" w:hAnsiTheme="minorHAnsi" w:cs="Arial"/>
          <w:bCs/>
          <w:kern w:val="32"/>
        </w:rPr>
        <w:t>Úhrada ceny bude provedena na základě řádného daňového dokladu (faktury)</w:t>
      </w:r>
      <w:r w:rsidR="000E6B38" w:rsidRPr="000E6B38">
        <w:rPr>
          <w:rFonts w:asciiTheme="minorHAnsi" w:hAnsiTheme="minorHAnsi" w:cs="Arial"/>
          <w:bCs/>
          <w:kern w:val="32"/>
        </w:rPr>
        <w:t xml:space="preserve">, vystavené do 3 dnů po uskutečnění Kulturní akce. </w:t>
      </w:r>
      <w:r w:rsidRPr="000E6B38">
        <w:rPr>
          <w:rFonts w:asciiTheme="minorHAnsi" w:hAnsiTheme="minorHAnsi" w:cs="Arial"/>
          <w:bCs/>
          <w:kern w:val="32"/>
        </w:rPr>
        <w:t xml:space="preserve">Splatnost faktury činí </w:t>
      </w:r>
      <w:r w:rsidR="000E6B38" w:rsidRPr="003B5327">
        <w:rPr>
          <w:rFonts w:asciiTheme="minorHAnsi" w:hAnsiTheme="minorHAnsi" w:cs="Arial"/>
          <w:bCs/>
          <w:kern w:val="32"/>
        </w:rPr>
        <w:t>14</w:t>
      </w:r>
      <w:r w:rsidR="003B5327">
        <w:rPr>
          <w:rFonts w:asciiTheme="minorHAnsi" w:hAnsiTheme="minorHAnsi" w:cs="Arial"/>
          <w:bCs/>
          <w:kern w:val="32"/>
        </w:rPr>
        <w:t xml:space="preserve"> dnů</w:t>
      </w:r>
      <w:r w:rsidRPr="000E6B38">
        <w:rPr>
          <w:rFonts w:asciiTheme="minorHAnsi" w:hAnsiTheme="minorHAnsi" w:cs="Arial"/>
          <w:bCs/>
          <w:kern w:val="32"/>
        </w:rPr>
        <w:t xml:space="preserve"> od jejího doručení </w:t>
      </w:r>
      <w:r w:rsidR="006400F9">
        <w:rPr>
          <w:rFonts w:asciiTheme="minorHAnsi" w:hAnsiTheme="minorHAnsi" w:cs="Arial"/>
          <w:bCs/>
          <w:kern w:val="32"/>
        </w:rPr>
        <w:t>O</w:t>
      </w:r>
      <w:r w:rsidRPr="000E6B38">
        <w:rPr>
          <w:rFonts w:asciiTheme="minorHAnsi" w:hAnsiTheme="minorHAnsi" w:cs="Arial"/>
          <w:bCs/>
          <w:kern w:val="32"/>
        </w:rPr>
        <w:t xml:space="preserve">bjednateli. Faktura musí mít veškeré náležitosti dle platných právních předpisů. </w:t>
      </w:r>
    </w:p>
    <w:p w:rsidR="003B5327" w:rsidRDefault="003B5327" w:rsidP="003B5327">
      <w:pPr>
        <w:pStyle w:val="Bezmezer"/>
        <w:suppressAutoHyphens w:val="0"/>
        <w:ind w:left="360"/>
        <w:jc w:val="both"/>
        <w:rPr>
          <w:rFonts w:asciiTheme="minorHAnsi" w:hAnsiTheme="minorHAnsi" w:cs="Arial"/>
          <w:bCs/>
          <w:kern w:val="32"/>
        </w:rPr>
      </w:pPr>
    </w:p>
    <w:p w:rsidR="000E6B38" w:rsidRPr="003B5327" w:rsidRDefault="000E6B38" w:rsidP="003B5327">
      <w:pPr>
        <w:pStyle w:val="Bezmezer"/>
        <w:numPr>
          <w:ilvl w:val="0"/>
          <w:numId w:val="19"/>
        </w:numPr>
        <w:suppressAutoHyphens w:val="0"/>
        <w:jc w:val="both"/>
        <w:rPr>
          <w:rFonts w:asciiTheme="minorHAnsi" w:hAnsiTheme="minorHAnsi" w:cs="Arial"/>
          <w:bCs/>
          <w:kern w:val="32"/>
        </w:rPr>
      </w:pPr>
      <w:r w:rsidRPr="003B5327">
        <w:rPr>
          <w:rFonts w:asciiTheme="minorHAnsi" w:hAnsiTheme="minorHAnsi"/>
        </w:rPr>
        <w:t xml:space="preserve">Smluvní strany se dohodly, že faktura bude zaslána v elektronické podobě ve formě samostatného elektronického souboru ve formátu </w:t>
      </w:r>
      <w:proofErr w:type="spellStart"/>
      <w:r w:rsidRPr="003B5327">
        <w:rPr>
          <w:rFonts w:asciiTheme="minorHAnsi" w:hAnsiTheme="minorHAnsi"/>
        </w:rPr>
        <w:t>pdf</w:t>
      </w:r>
      <w:proofErr w:type="spellEnd"/>
      <w:r w:rsidRPr="003B5327">
        <w:rPr>
          <w:rFonts w:asciiTheme="minorHAnsi" w:hAnsiTheme="minorHAnsi"/>
        </w:rPr>
        <w:t xml:space="preserve"> přiloženého k e-mailové zprávě odeslané na uvedenou e-mailovou adresu:</w:t>
      </w:r>
      <w:r w:rsidR="00555418">
        <w:rPr>
          <w:rFonts w:asciiTheme="minorHAnsi" w:hAnsiTheme="minorHAnsi"/>
        </w:rPr>
        <w:t xml:space="preserve"> </w:t>
      </w:r>
      <w:r w:rsidR="00555418" w:rsidRPr="00B23B8D">
        <w:rPr>
          <w:rFonts w:asciiTheme="minorHAnsi" w:hAnsiTheme="minorHAnsi"/>
        </w:rPr>
        <w:t>klapilova@spszl.cz</w:t>
      </w:r>
      <w:r w:rsidRPr="00B23B8D">
        <w:rPr>
          <w:rFonts w:asciiTheme="minorHAnsi" w:hAnsiTheme="minorHAnsi"/>
        </w:rPr>
        <w:t>.</w:t>
      </w:r>
      <w:r w:rsidRPr="003B5327">
        <w:rPr>
          <w:rFonts w:asciiTheme="minorHAnsi" w:hAnsiTheme="minorHAnsi"/>
        </w:rPr>
        <w:t xml:space="preserve"> Smluvní strany se dohodly a souhlasí s tím, že faktur</w:t>
      </w:r>
      <w:r w:rsidR="003B5327">
        <w:rPr>
          <w:rFonts w:asciiTheme="minorHAnsi" w:hAnsiTheme="minorHAnsi"/>
        </w:rPr>
        <w:t>a</w:t>
      </w:r>
      <w:r w:rsidRPr="003B5327">
        <w:rPr>
          <w:rFonts w:asciiTheme="minorHAnsi" w:hAnsiTheme="minorHAnsi"/>
        </w:rPr>
        <w:t xml:space="preserve"> budou považován</w:t>
      </w:r>
      <w:r w:rsidR="003B5327">
        <w:rPr>
          <w:rFonts w:asciiTheme="minorHAnsi" w:hAnsiTheme="minorHAnsi"/>
        </w:rPr>
        <w:t xml:space="preserve">a za </w:t>
      </w:r>
      <w:proofErr w:type="gramStart"/>
      <w:r w:rsidR="003B5327">
        <w:rPr>
          <w:rFonts w:asciiTheme="minorHAnsi" w:hAnsiTheme="minorHAnsi"/>
        </w:rPr>
        <w:t>doručenou</w:t>
      </w:r>
      <w:proofErr w:type="gramEnd"/>
      <w:r w:rsidRPr="003B5327">
        <w:rPr>
          <w:rFonts w:asciiTheme="minorHAnsi" w:hAnsiTheme="minorHAnsi"/>
        </w:rPr>
        <w:t xml:space="preserve"> následující den po dni prokazatelného odeslání elektronické faktury na e-mailovou adresu uvedenou ve smlouvě.</w:t>
      </w:r>
    </w:p>
    <w:p w:rsidR="003B5327" w:rsidRDefault="003B5327" w:rsidP="006400F9">
      <w:pPr>
        <w:pStyle w:val="Bezmezer"/>
        <w:suppressAutoHyphens w:val="0"/>
        <w:ind w:left="360"/>
        <w:jc w:val="both"/>
        <w:rPr>
          <w:rFonts w:asciiTheme="minorHAnsi" w:hAnsiTheme="minorHAnsi" w:cs="Arial"/>
          <w:bCs/>
          <w:kern w:val="32"/>
        </w:rPr>
      </w:pPr>
    </w:p>
    <w:p w:rsidR="006400F9" w:rsidRPr="003B5327" w:rsidRDefault="006400F9" w:rsidP="006400F9">
      <w:pPr>
        <w:pStyle w:val="Bezmezer"/>
        <w:suppressAutoHyphens w:val="0"/>
        <w:ind w:left="360"/>
        <w:jc w:val="both"/>
        <w:rPr>
          <w:rFonts w:asciiTheme="minorHAnsi" w:hAnsiTheme="minorHAnsi" w:cs="Arial"/>
          <w:bCs/>
          <w:kern w:val="32"/>
        </w:rPr>
      </w:pPr>
    </w:p>
    <w:p w:rsidR="000E6B38" w:rsidRDefault="000E6B38" w:rsidP="000E6B38">
      <w:pPr>
        <w:pStyle w:val="Bezmezer"/>
        <w:suppressAutoHyphens w:val="0"/>
        <w:ind w:left="360"/>
        <w:jc w:val="both"/>
        <w:rPr>
          <w:rFonts w:asciiTheme="minorHAnsi" w:hAnsiTheme="minorHAnsi" w:cs="Arial"/>
          <w:bCs/>
          <w:kern w:val="32"/>
        </w:rPr>
      </w:pPr>
    </w:p>
    <w:p w:rsidR="000E0465" w:rsidRPr="000E6B38" w:rsidRDefault="000E0465" w:rsidP="000E6B38">
      <w:pPr>
        <w:pStyle w:val="Bezmezer"/>
        <w:suppressAutoHyphens w:val="0"/>
        <w:ind w:left="360"/>
        <w:jc w:val="both"/>
        <w:rPr>
          <w:rFonts w:asciiTheme="minorHAnsi" w:hAnsiTheme="minorHAnsi" w:cs="Arial"/>
          <w:bCs/>
          <w:kern w:val="32"/>
        </w:rPr>
      </w:pPr>
    </w:p>
    <w:p w:rsidR="00456F9B" w:rsidRPr="000E6B38" w:rsidRDefault="00456F9B" w:rsidP="00456F9B">
      <w:pPr>
        <w:pStyle w:val="Bezmezer"/>
        <w:jc w:val="center"/>
        <w:rPr>
          <w:rFonts w:asciiTheme="minorHAnsi" w:eastAsia="Calibri" w:hAnsiTheme="minorHAnsi" w:cs="Arial"/>
          <w:b/>
          <w:lang w:eastAsia="en-US"/>
        </w:rPr>
      </w:pPr>
      <w:r w:rsidRPr="000E6B38">
        <w:rPr>
          <w:rFonts w:asciiTheme="minorHAnsi" w:eastAsia="Calibri" w:hAnsiTheme="minorHAnsi" w:cs="Arial"/>
          <w:b/>
          <w:lang w:eastAsia="en-US"/>
        </w:rPr>
        <w:lastRenderedPageBreak/>
        <w:t>Článek I</w:t>
      </w:r>
      <w:r w:rsidR="003B5327">
        <w:rPr>
          <w:rFonts w:asciiTheme="minorHAnsi" w:eastAsia="Calibri" w:hAnsiTheme="minorHAnsi" w:cs="Arial"/>
          <w:b/>
          <w:lang w:eastAsia="en-US"/>
        </w:rPr>
        <w:t>V</w:t>
      </w:r>
      <w:r w:rsidRPr="000E6B38">
        <w:rPr>
          <w:rFonts w:asciiTheme="minorHAnsi" w:eastAsia="Calibri" w:hAnsiTheme="minorHAnsi" w:cs="Arial"/>
          <w:b/>
          <w:lang w:eastAsia="en-US"/>
        </w:rPr>
        <w:t>.</w:t>
      </w:r>
    </w:p>
    <w:p w:rsidR="00456F9B" w:rsidRPr="000E6B38" w:rsidRDefault="00456F9B" w:rsidP="00456F9B">
      <w:pPr>
        <w:pStyle w:val="Bezmezer"/>
        <w:jc w:val="center"/>
        <w:rPr>
          <w:rFonts w:asciiTheme="minorHAnsi" w:hAnsiTheme="minorHAnsi" w:cs="Arial"/>
          <w:b/>
        </w:rPr>
      </w:pPr>
      <w:r w:rsidRPr="000E6B38">
        <w:rPr>
          <w:rFonts w:asciiTheme="minorHAnsi" w:hAnsiTheme="minorHAnsi" w:cs="Arial"/>
          <w:b/>
        </w:rPr>
        <w:t>Platnost a účinnost smlouvy</w:t>
      </w:r>
    </w:p>
    <w:p w:rsidR="00456F9B" w:rsidRPr="000E6B38" w:rsidRDefault="00456F9B" w:rsidP="00456F9B">
      <w:pPr>
        <w:pStyle w:val="Bezmezer"/>
        <w:jc w:val="center"/>
        <w:rPr>
          <w:rFonts w:asciiTheme="minorHAnsi" w:hAnsiTheme="minorHAnsi" w:cs="Arial"/>
          <w:b/>
        </w:rPr>
      </w:pPr>
    </w:p>
    <w:p w:rsidR="00456F9B" w:rsidRPr="000E6B38" w:rsidRDefault="00456F9B" w:rsidP="00456F9B">
      <w:pPr>
        <w:pStyle w:val="Bezmezer"/>
        <w:numPr>
          <w:ilvl w:val="0"/>
          <w:numId w:val="20"/>
        </w:numPr>
        <w:suppressAutoHyphens w:val="0"/>
        <w:ind w:left="426" w:hanging="426"/>
        <w:jc w:val="both"/>
        <w:rPr>
          <w:rFonts w:asciiTheme="minorHAnsi" w:hAnsiTheme="minorHAnsi" w:cs="Arial"/>
          <w:bCs/>
          <w:kern w:val="32"/>
        </w:rPr>
      </w:pPr>
      <w:r w:rsidRPr="000E6B38">
        <w:rPr>
          <w:rFonts w:asciiTheme="minorHAnsi" w:hAnsiTheme="minorHAnsi" w:cs="Arial"/>
          <w:bCs/>
          <w:kern w:val="32"/>
        </w:rPr>
        <w:t>Tato smlouva nabývá platnosti a účinnosti dnem jejího podpisu oběma smluvními stranami.</w:t>
      </w:r>
    </w:p>
    <w:p w:rsidR="00456F9B" w:rsidRPr="000E6B38" w:rsidRDefault="00456F9B" w:rsidP="00456F9B">
      <w:pPr>
        <w:pStyle w:val="Bezmezer"/>
        <w:ind w:left="426"/>
        <w:jc w:val="both"/>
        <w:rPr>
          <w:rFonts w:asciiTheme="minorHAnsi" w:hAnsiTheme="minorHAnsi" w:cs="Arial"/>
          <w:bCs/>
          <w:kern w:val="32"/>
        </w:rPr>
      </w:pPr>
    </w:p>
    <w:p w:rsidR="00456F9B" w:rsidRPr="000E6B38" w:rsidRDefault="00456F9B" w:rsidP="00456F9B">
      <w:pPr>
        <w:pStyle w:val="Bezmezer"/>
        <w:numPr>
          <w:ilvl w:val="0"/>
          <w:numId w:val="20"/>
        </w:numPr>
        <w:suppressAutoHyphens w:val="0"/>
        <w:ind w:left="426" w:hanging="426"/>
        <w:jc w:val="both"/>
        <w:rPr>
          <w:rFonts w:asciiTheme="minorHAnsi" w:hAnsiTheme="minorHAnsi" w:cs="Arial"/>
          <w:bCs/>
          <w:kern w:val="32"/>
        </w:rPr>
      </w:pPr>
      <w:r w:rsidRPr="000E6B38">
        <w:rPr>
          <w:rFonts w:asciiTheme="minorHAnsi" w:hAnsiTheme="minorHAnsi" w:cs="Arial"/>
          <w:bCs/>
          <w:kern w:val="32"/>
        </w:rPr>
        <w:t>Smlouvy lze ukončit:</w:t>
      </w:r>
    </w:p>
    <w:p w:rsidR="00456F9B" w:rsidRPr="000E6B38" w:rsidRDefault="006400F9" w:rsidP="00456F9B">
      <w:pPr>
        <w:pStyle w:val="Bezmezer"/>
        <w:ind w:left="426"/>
        <w:jc w:val="both"/>
        <w:rPr>
          <w:rFonts w:asciiTheme="minorHAnsi" w:hAnsiTheme="minorHAnsi" w:cs="Arial"/>
          <w:bCs/>
          <w:kern w:val="32"/>
        </w:rPr>
      </w:pPr>
      <w:r>
        <w:rPr>
          <w:rFonts w:asciiTheme="minorHAnsi" w:hAnsiTheme="minorHAnsi" w:cs="Arial"/>
          <w:bCs/>
          <w:kern w:val="32"/>
        </w:rPr>
        <w:t>i</w:t>
      </w:r>
      <w:r w:rsidR="00456F9B" w:rsidRPr="000E6B38">
        <w:rPr>
          <w:rFonts w:asciiTheme="minorHAnsi" w:hAnsiTheme="minorHAnsi" w:cs="Arial"/>
          <w:bCs/>
          <w:kern w:val="32"/>
        </w:rPr>
        <w:t>) písemnou dohodou smluvních stran ke dni sjednanému v dohodě,</w:t>
      </w:r>
    </w:p>
    <w:p w:rsidR="00456F9B" w:rsidRPr="000E6B38" w:rsidRDefault="006400F9" w:rsidP="00456F9B">
      <w:pPr>
        <w:pStyle w:val="Bezmezer"/>
        <w:ind w:left="426"/>
        <w:jc w:val="both"/>
        <w:rPr>
          <w:rFonts w:asciiTheme="minorHAnsi" w:hAnsiTheme="minorHAnsi" w:cs="Arial"/>
          <w:bCs/>
          <w:kern w:val="32"/>
        </w:rPr>
      </w:pPr>
      <w:proofErr w:type="spellStart"/>
      <w:r>
        <w:rPr>
          <w:rFonts w:asciiTheme="minorHAnsi" w:hAnsiTheme="minorHAnsi" w:cs="Arial"/>
          <w:bCs/>
          <w:kern w:val="32"/>
        </w:rPr>
        <w:t>ii</w:t>
      </w:r>
      <w:proofErr w:type="spellEnd"/>
      <w:r w:rsidR="00456F9B" w:rsidRPr="000E6B38">
        <w:rPr>
          <w:rFonts w:asciiTheme="minorHAnsi" w:hAnsiTheme="minorHAnsi" w:cs="Arial"/>
          <w:bCs/>
          <w:kern w:val="32"/>
        </w:rPr>
        <w:t>) písemným odstoupením od smlouvy v případě podstatného porušení smlouvy jednou ze smluvních stran, a to s okamžitou účinností po doručení odstoupení druhé smluvní straně.</w:t>
      </w:r>
    </w:p>
    <w:p w:rsidR="00456F9B" w:rsidRPr="000E6B38" w:rsidRDefault="00456F9B" w:rsidP="00456F9B">
      <w:pPr>
        <w:pStyle w:val="Bezmezer"/>
        <w:ind w:left="426"/>
        <w:jc w:val="both"/>
        <w:rPr>
          <w:rFonts w:asciiTheme="minorHAnsi" w:hAnsiTheme="minorHAnsi" w:cs="Arial"/>
          <w:bCs/>
          <w:kern w:val="32"/>
        </w:rPr>
      </w:pPr>
    </w:p>
    <w:p w:rsidR="00456F9B" w:rsidRPr="000E6B38" w:rsidRDefault="00456F9B" w:rsidP="00456F9B">
      <w:pPr>
        <w:pStyle w:val="Bezmezer"/>
        <w:ind w:left="426" w:hanging="426"/>
        <w:jc w:val="both"/>
        <w:rPr>
          <w:rFonts w:asciiTheme="minorHAnsi" w:hAnsiTheme="minorHAnsi" w:cs="Arial"/>
        </w:rPr>
      </w:pPr>
    </w:p>
    <w:p w:rsidR="00456F9B" w:rsidRPr="000E6B38" w:rsidRDefault="00456F9B" w:rsidP="00456F9B">
      <w:pPr>
        <w:pStyle w:val="Bezmezer"/>
        <w:jc w:val="center"/>
        <w:rPr>
          <w:rFonts w:asciiTheme="minorHAnsi" w:hAnsiTheme="minorHAnsi" w:cs="Arial"/>
          <w:b/>
        </w:rPr>
      </w:pPr>
      <w:r w:rsidRPr="000E6B38">
        <w:rPr>
          <w:rFonts w:asciiTheme="minorHAnsi" w:eastAsia="Calibri" w:hAnsiTheme="minorHAnsi" w:cs="Arial"/>
          <w:b/>
          <w:lang w:eastAsia="en-US"/>
        </w:rPr>
        <w:t xml:space="preserve">Článek </w:t>
      </w:r>
      <w:r w:rsidR="003B5327">
        <w:rPr>
          <w:rFonts w:asciiTheme="minorHAnsi" w:hAnsiTheme="minorHAnsi" w:cs="Arial"/>
          <w:b/>
        </w:rPr>
        <w:t>V</w:t>
      </w:r>
      <w:r w:rsidRPr="000E6B38">
        <w:rPr>
          <w:rFonts w:asciiTheme="minorHAnsi" w:hAnsiTheme="minorHAnsi" w:cs="Arial"/>
          <w:b/>
        </w:rPr>
        <w:t>.</w:t>
      </w:r>
    </w:p>
    <w:p w:rsidR="00456F9B" w:rsidRPr="000E6B38" w:rsidRDefault="00456F9B" w:rsidP="00456F9B">
      <w:pPr>
        <w:pStyle w:val="Bezmezer"/>
        <w:ind w:left="720" w:hanging="720"/>
        <w:jc w:val="center"/>
        <w:rPr>
          <w:rFonts w:asciiTheme="minorHAnsi" w:hAnsiTheme="minorHAnsi" w:cs="Arial"/>
          <w:b/>
        </w:rPr>
      </w:pPr>
      <w:r w:rsidRPr="000E6B38">
        <w:rPr>
          <w:rFonts w:asciiTheme="minorHAnsi" w:hAnsiTheme="minorHAnsi" w:cs="Arial"/>
          <w:b/>
        </w:rPr>
        <w:t>Závěrečná ustanovení</w:t>
      </w:r>
    </w:p>
    <w:p w:rsidR="00456F9B" w:rsidRPr="000E6B38" w:rsidRDefault="00456F9B" w:rsidP="00456F9B">
      <w:pPr>
        <w:pStyle w:val="Bezmezer"/>
        <w:ind w:left="720" w:hanging="720"/>
        <w:jc w:val="center"/>
        <w:rPr>
          <w:rFonts w:asciiTheme="minorHAnsi" w:hAnsiTheme="minorHAnsi" w:cs="Arial"/>
          <w:b/>
        </w:rPr>
      </w:pPr>
    </w:p>
    <w:p w:rsidR="00456F9B" w:rsidRPr="000E6B38" w:rsidRDefault="00456F9B" w:rsidP="00456F9B">
      <w:pPr>
        <w:pStyle w:val="Bezmezer"/>
        <w:numPr>
          <w:ilvl w:val="0"/>
          <w:numId w:val="21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/>
        </w:rPr>
      </w:pPr>
      <w:r w:rsidRPr="000E6B38">
        <w:rPr>
          <w:rFonts w:asciiTheme="minorHAnsi" w:hAnsiTheme="minorHAnsi"/>
          <w:kern w:val="32"/>
        </w:rPr>
        <w:t>Práva a povinnosti smluvních stran touto smlouvou neupravená se řídí zejména příslušnými ustanoveními zákona č. 89/2012 Sb., občanský zákoník, ve znění pozdějších předpisů.</w:t>
      </w:r>
    </w:p>
    <w:p w:rsidR="00456F9B" w:rsidRPr="000E6B38" w:rsidRDefault="00456F9B" w:rsidP="00456F9B">
      <w:pPr>
        <w:pStyle w:val="Bezmezer"/>
        <w:tabs>
          <w:tab w:val="left" w:pos="426"/>
        </w:tabs>
        <w:ind w:left="426" w:hanging="426"/>
        <w:jc w:val="both"/>
        <w:rPr>
          <w:rFonts w:asciiTheme="minorHAnsi" w:hAnsiTheme="minorHAnsi"/>
        </w:rPr>
      </w:pPr>
    </w:p>
    <w:p w:rsidR="000E6B38" w:rsidRPr="000E6B38" w:rsidRDefault="00456F9B" w:rsidP="000E6B38">
      <w:pPr>
        <w:pStyle w:val="Bezmezer"/>
        <w:numPr>
          <w:ilvl w:val="0"/>
          <w:numId w:val="21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/>
        </w:rPr>
      </w:pPr>
      <w:r w:rsidRPr="000E6B38">
        <w:rPr>
          <w:rFonts w:asciiTheme="minorHAnsi" w:eastAsia="Calibri" w:hAnsiTheme="minorHAnsi"/>
        </w:rPr>
        <w:t>Tato smlouva může být změněna pouze písemným oboustranně potvrzeným dodatkem.</w:t>
      </w:r>
    </w:p>
    <w:p w:rsidR="000E6B38" w:rsidRPr="000E6B38" w:rsidRDefault="000E6B38" w:rsidP="000E6B38">
      <w:pPr>
        <w:pStyle w:val="Bezmezer"/>
        <w:tabs>
          <w:tab w:val="left" w:pos="426"/>
        </w:tabs>
        <w:suppressAutoHyphens w:val="0"/>
        <w:ind w:left="426"/>
        <w:jc w:val="both"/>
        <w:rPr>
          <w:rFonts w:asciiTheme="minorHAnsi" w:hAnsiTheme="minorHAnsi"/>
        </w:rPr>
      </w:pPr>
    </w:p>
    <w:p w:rsidR="000E6B38" w:rsidRDefault="000E6B38" w:rsidP="000E6B38">
      <w:pPr>
        <w:pStyle w:val="Bezmezer"/>
        <w:numPr>
          <w:ilvl w:val="0"/>
          <w:numId w:val="21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/>
        </w:rPr>
      </w:pPr>
      <w:r w:rsidRPr="003B5327">
        <w:rPr>
          <w:rFonts w:asciiTheme="minorHAnsi" w:hAnsiTheme="minorHAnsi"/>
          <w:bCs/>
        </w:rPr>
        <w:t xml:space="preserve">Vzhledem k tomu, že </w:t>
      </w:r>
      <w:r w:rsidR="003B5327">
        <w:rPr>
          <w:rFonts w:asciiTheme="minorHAnsi" w:hAnsiTheme="minorHAnsi"/>
          <w:bCs/>
        </w:rPr>
        <w:t>O</w:t>
      </w:r>
      <w:r w:rsidRPr="003B5327">
        <w:rPr>
          <w:rFonts w:asciiTheme="minorHAnsi" w:hAnsiTheme="minorHAnsi"/>
          <w:bCs/>
        </w:rPr>
        <w:t>bjednate</w:t>
      </w:r>
      <w:r w:rsidR="00555418">
        <w:rPr>
          <w:rFonts w:asciiTheme="minorHAnsi" w:hAnsiTheme="minorHAnsi"/>
          <w:bCs/>
        </w:rPr>
        <w:t>l</w:t>
      </w:r>
      <w:r w:rsidRPr="003B5327">
        <w:rPr>
          <w:rFonts w:asciiTheme="minorHAnsi" w:hAnsiTheme="minorHAnsi"/>
          <w:bCs/>
        </w:rPr>
        <w:t>, podle § 2 odst. 1 písm. e) zákona č. 340/2015 Sb., o registru smluv, patří mezi subjekty povinné zveřejnit tuto sml</w:t>
      </w:r>
      <w:r w:rsidRPr="003B5327">
        <w:rPr>
          <w:rFonts w:asciiTheme="minorHAnsi" w:hAnsiTheme="minorHAnsi"/>
        </w:rPr>
        <w:t xml:space="preserve">ouvu v informačním systému veřejné správy, zavazuje se smlouvu ve lhůtě stanovené zákonem zveřejnit. Ke zveřejnění smlouvy je oprávněn také </w:t>
      </w:r>
      <w:r w:rsidR="003B5327">
        <w:rPr>
          <w:rFonts w:asciiTheme="minorHAnsi" w:hAnsiTheme="minorHAnsi"/>
        </w:rPr>
        <w:t>D</w:t>
      </w:r>
      <w:r w:rsidRPr="003B5327">
        <w:rPr>
          <w:rFonts w:asciiTheme="minorHAnsi" w:hAnsiTheme="minorHAnsi"/>
        </w:rPr>
        <w:t>oda</w:t>
      </w:r>
      <w:r w:rsidR="003B5327">
        <w:rPr>
          <w:rFonts w:asciiTheme="minorHAnsi" w:hAnsiTheme="minorHAnsi"/>
        </w:rPr>
        <w:t>vat</w:t>
      </w:r>
      <w:r w:rsidRPr="003B5327">
        <w:rPr>
          <w:rFonts w:asciiTheme="minorHAnsi" w:hAnsiTheme="minorHAnsi"/>
        </w:rPr>
        <w:t xml:space="preserve">el, pokud tak neučiní </w:t>
      </w:r>
      <w:r w:rsidR="003B5327">
        <w:rPr>
          <w:rFonts w:asciiTheme="minorHAnsi" w:hAnsiTheme="minorHAnsi"/>
        </w:rPr>
        <w:t>O</w:t>
      </w:r>
      <w:r w:rsidRPr="003B5327">
        <w:rPr>
          <w:rFonts w:asciiTheme="minorHAnsi" w:hAnsiTheme="minorHAnsi"/>
        </w:rPr>
        <w:t xml:space="preserve">bjednatel nebo pokud se strany takto dohodnou.  Strany zajistí, aby ze zveřejněného znění byly odstraněny veškeré informace, které se v souladu se zákonem </w:t>
      </w:r>
      <w:proofErr w:type="gramStart"/>
      <w:r w:rsidRPr="003B5327">
        <w:rPr>
          <w:rFonts w:asciiTheme="minorHAnsi" w:hAnsiTheme="minorHAnsi"/>
        </w:rPr>
        <w:t>nezveřejňují a nebo které</w:t>
      </w:r>
      <w:proofErr w:type="gramEnd"/>
      <w:r w:rsidRPr="003B5327">
        <w:rPr>
          <w:rFonts w:asciiTheme="minorHAnsi" w:hAnsiTheme="minorHAnsi"/>
        </w:rPr>
        <w:t xml:space="preserve"> podléhají obchodnímu tajemství.</w:t>
      </w:r>
    </w:p>
    <w:p w:rsidR="003B5327" w:rsidRPr="003B5327" w:rsidRDefault="003B5327" w:rsidP="003B5327">
      <w:pPr>
        <w:pStyle w:val="Bezmezer"/>
        <w:tabs>
          <w:tab w:val="left" w:pos="426"/>
        </w:tabs>
        <w:suppressAutoHyphens w:val="0"/>
        <w:ind w:left="426"/>
        <w:jc w:val="both"/>
        <w:rPr>
          <w:rFonts w:asciiTheme="minorHAnsi" w:hAnsiTheme="minorHAnsi"/>
        </w:rPr>
      </w:pPr>
    </w:p>
    <w:p w:rsidR="00456F9B" w:rsidRPr="000E6B38" w:rsidRDefault="00456F9B" w:rsidP="00456F9B">
      <w:pPr>
        <w:pStyle w:val="Bezmezer"/>
        <w:numPr>
          <w:ilvl w:val="0"/>
          <w:numId w:val="21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/>
        </w:rPr>
      </w:pPr>
      <w:r w:rsidRPr="000E6B38">
        <w:rPr>
          <w:rFonts w:asciiTheme="minorHAnsi" w:hAnsiTheme="minorHAnsi"/>
        </w:rPr>
        <w:t xml:space="preserve">Účastníci této smlouvy prohlašují, že jsou svéprávnými právními osobnostmi, že právní jednání stran spojené s uzavřením této smlouvy učinili na základě vlastní poctivé a dobré víry, svobodně a vážně, v souladu s dobrými mravy, a že nikdo při uzavírání smlouvy nezneužil tísně či nezkušenosti druhé strany, a že jim nejsou známy žádné právní překážky uzavření této smlouvy, že se s obsahem smlouvy řádně seznámili, souhlasí s ním a na důkaz toho smlouvu podepisují. </w:t>
      </w:r>
    </w:p>
    <w:p w:rsidR="00456F9B" w:rsidRPr="000E6B38" w:rsidRDefault="00456F9B" w:rsidP="00456F9B">
      <w:pPr>
        <w:pStyle w:val="Bezmezer"/>
        <w:tabs>
          <w:tab w:val="left" w:pos="426"/>
        </w:tabs>
        <w:ind w:left="426"/>
        <w:jc w:val="both"/>
        <w:rPr>
          <w:rFonts w:asciiTheme="minorHAnsi" w:hAnsiTheme="minorHAnsi"/>
        </w:rPr>
      </w:pPr>
    </w:p>
    <w:p w:rsidR="000E6B38" w:rsidRPr="000E6B38" w:rsidRDefault="00456F9B" w:rsidP="00456F9B">
      <w:pPr>
        <w:jc w:val="both"/>
        <w:rPr>
          <w:rFonts w:asciiTheme="minorHAnsi" w:hAnsiTheme="minorHAnsi" w:cs="Arial"/>
        </w:rPr>
      </w:pPr>
      <w:r w:rsidRPr="000E6B38">
        <w:rPr>
          <w:rFonts w:asciiTheme="minorHAnsi" w:hAnsiTheme="minorHAnsi" w:cs="Arial"/>
        </w:rPr>
        <w:t>V</w:t>
      </w:r>
      <w:r w:rsidR="000E6B38" w:rsidRPr="000E6B38">
        <w:rPr>
          <w:rFonts w:asciiTheme="minorHAnsi" w:hAnsiTheme="minorHAnsi" w:cs="Arial"/>
        </w:rPr>
        <w:t xml:space="preserve">e Zlíně </w:t>
      </w:r>
      <w:r w:rsidRPr="000E6B38">
        <w:rPr>
          <w:rFonts w:asciiTheme="minorHAnsi" w:hAnsiTheme="minorHAnsi" w:cs="Arial"/>
        </w:rPr>
        <w:t xml:space="preserve"> dne </w:t>
      </w:r>
      <w:proofErr w:type="gramStart"/>
      <w:r w:rsidR="00AC072D">
        <w:rPr>
          <w:rFonts w:asciiTheme="minorHAnsi" w:hAnsiTheme="minorHAnsi" w:cs="Arial"/>
        </w:rPr>
        <w:t>4.12.2018</w:t>
      </w:r>
      <w:proofErr w:type="gramEnd"/>
      <w:r w:rsidRPr="000E6B38">
        <w:rPr>
          <w:rFonts w:asciiTheme="minorHAnsi" w:hAnsiTheme="minorHAnsi" w:cs="Arial"/>
        </w:rPr>
        <w:tab/>
      </w:r>
      <w:r w:rsidRPr="000E6B38">
        <w:rPr>
          <w:rFonts w:asciiTheme="minorHAnsi" w:hAnsiTheme="minorHAnsi" w:cs="Arial"/>
        </w:rPr>
        <w:tab/>
      </w:r>
      <w:r w:rsidRPr="000E6B38">
        <w:rPr>
          <w:rFonts w:asciiTheme="minorHAnsi" w:hAnsiTheme="minorHAnsi" w:cs="Arial"/>
        </w:rPr>
        <w:tab/>
      </w:r>
      <w:r w:rsidRPr="000E6B38">
        <w:rPr>
          <w:rFonts w:asciiTheme="minorHAnsi" w:hAnsiTheme="minorHAnsi" w:cs="Arial"/>
        </w:rPr>
        <w:tab/>
      </w:r>
    </w:p>
    <w:p w:rsidR="000E6B38" w:rsidRPr="000E6B38" w:rsidRDefault="000E6B38" w:rsidP="00456F9B">
      <w:pPr>
        <w:jc w:val="both"/>
        <w:rPr>
          <w:rFonts w:asciiTheme="minorHAnsi" w:hAnsiTheme="minorHAnsi" w:cs="Arial"/>
        </w:rPr>
      </w:pPr>
    </w:p>
    <w:p w:rsidR="000E6B38" w:rsidRPr="000E6B38" w:rsidRDefault="000E6B38" w:rsidP="00456F9B">
      <w:pPr>
        <w:jc w:val="both"/>
        <w:rPr>
          <w:rFonts w:asciiTheme="minorHAnsi" w:hAnsiTheme="minorHAnsi" w:cs="Arial"/>
        </w:rPr>
      </w:pPr>
    </w:p>
    <w:p w:rsidR="00517115" w:rsidRPr="000E6B38" w:rsidRDefault="00456F9B" w:rsidP="000E6B38">
      <w:pPr>
        <w:jc w:val="both"/>
        <w:rPr>
          <w:rFonts w:asciiTheme="minorHAnsi" w:hAnsiTheme="minorHAnsi" w:cs="Arial"/>
        </w:rPr>
      </w:pPr>
      <w:r w:rsidRPr="000E6B38">
        <w:rPr>
          <w:rFonts w:asciiTheme="minorHAnsi" w:hAnsiTheme="minorHAnsi" w:cs="Arial"/>
        </w:rPr>
        <w:t xml:space="preserve">Objednatel: </w:t>
      </w:r>
      <w:r w:rsidRPr="000E6B38">
        <w:rPr>
          <w:rFonts w:asciiTheme="minorHAnsi" w:hAnsiTheme="minorHAnsi" w:cs="Arial"/>
        </w:rPr>
        <w:tab/>
      </w:r>
      <w:r w:rsidRPr="000E6B38">
        <w:rPr>
          <w:rFonts w:asciiTheme="minorHAnsi" w:hAnsiTheme="minorHAnsi" w:cs="Arial"/>
        </w:rPr>
        <w:tab/>
      </w:r>
      <w:r w:rsidRPr="000E6B38">
        <w:rPr>
          <w:rFonts w:asciiTheme="minorHAnsi" w:hAnsiTheme="minorHAnsi" w:cs="Arial"/>
        </w:rPr>
        <w:tab/>
      </w:r>
      <w:r w:rsidRPr="000E6B38">
        <w:rPr>
          <w:rFonts w:asciiTheme="minorHAnsi" w:hAnsiTheme="minorHAnsi" w:cs="Arial"/>
        </w:rPr>
        <w:tab/>
      </w:r>
      <w:r w:rsidRPr="000E6B38">
        <w:rPr>
          <w:rFonts w:asciiTheme="minorHAnsi" w:hAnsiTheme="minorHAnsi" w:cs="Arial"/>
        </w:rPr>
        <w:tab/>
      </w:r>
      <w:r w:rsidRPr="000E6B38">
        <w:rPr>
          <w:rFonts w:asciiTheme="minorHAnsi" w:hAnsiTheme="minorHAnsi" w:cs="Arial"/>
        </w:rPr>
        <w:tab/>
      </w:r>
      <w:r w:rsidR="000E6B38" w:rsidRPr="000E6B38">
        <w:rPr>
          <w:rFonts w:asciiTheme="minorHAnsi" w:hAnsiTheme="minorHAnsi" w:cs="Arial"/>
        </w:rPr>
        <w:t xml:space="preserve">Dodavatel:  </w:t>
      </w:r>
    </w:p>
    <w:p w:rsidR="000E6B38" w:rsidRPr="000E6B38" w:rsidRDefault="000E6B38" w:rsidP="000E6B38">
      <w:pPr>
        <w:jc w:val="both"/>
        <w:rPr>
          <w:rFonts w:asciiTheme="minorHAnsi" w:hAnsiTheme="minorHAnsi" w:cs="Arial"/>
        </w:rPr>
      </w:pPr>
    </w:p>
    <w:p w:rsidR="000E6B38" w:rsidRPr="000E6B38" w:rsidRDefault="000E6B38" w:rsidP="000E6B38">
      <w:pPr>
        <w:jc w:val="both"/>
        <w:rPr>
          <w:rFonts w:asciiTheme="minorHAnsi" w:hAnsiTheme="minorHAnsi" w:cs="Arial"/>
        </w:rPr>
      </w:pPr>
    </w:p>
    <w:p w:rsidR="000E6B38" w:rsidRPr="000E6B38" w:rsidRDefault="000E6B38" w:rsidP="000E6B38">
      <w:pPr>
        <w:jc w:val="both"/>
        <w:rPr>
          <w:rFonts w:asciiTheme="minorHAnsi" w:hAnsiTheme="minorHAnsi" w:cs="Arial"/>
        </w:rPr>
      </w:pPr>
    </w:p>
    <w:p w:rsidR="00517115" w:rsidRPr="000E6B38" w:rsidRDefault="000E6B38" w:rsidP="003B5327">
      <w:pPr>
        <w:jc w:val="both"/>
        <w:rPr>
          <w:rFonts w:asciiTheme="minorHAnsi" w:hAnsiTheme="minorHAnsi" w:cs="Tabac Slab"/>
          <w:color w:val="FF0000"/>
        </w:rPr>
      </w:pPr>
      <w:r w:rsidRPr="000E6B38">
        <w:rPr>
          <w:rFonts w:asciiTheme="minorHAnsi" w:hAnsiTheme="minorHAnsi" w:cs="Arial"/>
        </w:rPr>
        <w:t>___________________________________</w:t>
      </w:r>
      <w:r w:rsidRPr="000E6B38">
        <w:rPr>
          <w:rFonts w:asciiTheme="minorHAnsi" w:hAnsiTheme="minorHAnsi" w:cs="Arial"/>
        </w:rPr>
        <w:tab/>
      </w:r>
      <w:r w:rsidRPr="000E6B38">
        <w:rPr>
          <w:rFonts w:asciiTheme="minorHAnsi" w:hAnsiTheme="minorHAnsi" w:cs="Arial"/>
        </w:rPr>
        <w:tab/>
        <w:t>________________________________</w:t>
      </w:r>
    </w:p>
    <w:sectPr w:rsidR="00517115" w:rsidRPr="000E6B38" w:rsidSect="00B51199"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22F" w:rsidRDefault="00F9422F">
      <w:r>
        <w:separator/>
      </w:r>
    </w:p>
  </w:endnote>
  <w:endnote w:type="continuationSeparator" w:id="0">
    <w:p w:rsidR="00F9422F" w:rsidRDefault="00F9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bac Slab">
    <w:altName w:val="Arial"/>
    <w:charset w:val="01"/>
    <w:family w:val="moder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2EC" w:rsidRDefault="00D53A0E">
    <w:pPr>
      <w:pStyle w:val="Zpat"/>
      <w:jc w:val="center"/>
    </w:pPr>
    <w:r>
      <w:fldChar w:fldCharType="begin"/>
    </w:r>
    <w:r w:rsidR="007A238C">
      <w:instrText>PAGE</w:instrText>
    </w:r>
    <w:r>
      <w:fldChar w:fldCharType="separate"/>
    </w:r>
    <w:r w:rsidR="002A1B1F">
      <w:rPr>
        <w:noProof/>
      </w:rPr>
      <w:t>3</w:t>
    </w:r>
    <w:r>
      <w:fldChar w:fldCharType="end"/>
    </w:r>
  </w:p>
  <w:p w:rsidR="002632EC" w:rsidRDefault="002632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22F" w:rsidRDefault="00F9422F">
      <w:r>
        <w:separator/>
      </w:r>
    </w:p>
  </w:footnote>
  <w:footnote w:type="continuationSeparator" w:id="0">
    <w:p w:rsidR="00F9422F" w:rsidRDefault="00F94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bac Slab" w:hAnsi="Tabac Slab" w:cs="Tabac Slab" w:hint="default"/>
        <w:sz w:val="21"/>
        <w:szCs w:val="21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bac Slab" w:hAnsi="Tabac Slab" w:cs="Tabac Slab" w:hint="default"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ascii="Tabac Slab" w:hAnsi="Tabac Slab" w:cs="Tabac Slab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bac Slab" w:hAnsi="Tabac Slab" w:cs="Symbol" w:hint="default"/>
        <w:sz w:val="21"/>
        <w:szCs w:val="21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4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rFonts w:ascii="Tabac Slab" w:hAnsi="Tabac Slab" w:cs="Tabac Slab" w:hint="default"/>
        <w:b/>
        <w:sz w:val="21"/>
        <w:szCs w:val="21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bac Slab" w:hAnsi="Tabac Slab" w:cs="Tabac Slab" w:hint="default"/>
        <w:sz w:val="21"/>
        <w:szCs w:val="21"/>
      </w:rPr>
    </w:lvl>
  </w:abstractNum>
  <w:abstractNum w:abstractNumId="7" w15:restartNumberingAfterBreak="0">
    <w:nsid w:val="02245137"/>
    <w:multiLevelType w:val="hybridMultilevel"/>
    <w:tmpl w:val="C9B6D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53527D"/>
    <w:multiLevelType w:val="multilevel"/>
    <w:tmpl w:val="A4EEF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9F49D3"/>
    <w:multiLevelType w:val="multilevel"/>
    <w:tmpl w:val="DC484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060218"/>
    <w:multiLevelType w:val="hybridMultilevel"/>
    <w:tmpl w:val="FE12A1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860A3D"/>
    <w:multiLevelType w:val="multilevel"/>
    <w:tmpl w:val="04D22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1D31D2"/>
    <w:multiLevelType w:val="multilevel"/>
    <w:tmpl w:val="F2347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742D4B"/>
    <w:multiLevelType w:val="hybridMultilevel"/>
    <w:tmpl w:val="B5EA74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A83BE3"/>
    <w:multiLevelType w:val="multilevel"/>
    <w:tmpl w:val="867019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135E2"/>
    <w:multiLevelType w:val="multilevel"/>
    <w:tmpl w:val="C9B85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A6778"/>
    <w:multiLevelType w:val="hybridMultilevel"/>
    <w:tmpl w:val="5D9EF4B8"/>
    <w:lvl w:ilvl="0" w:tplc="ACC6B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85CC7"/>
    <w:multiLevelType w:val="multilevel"/>
    <w:tmpl w:val="2D8E08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A3F96"/>
    <w:multiLevelType w:val="hybridMultilevel"/>
    <w:tmpl w:val="87368E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12863"/>
    <w:multiLevelType w:val="hybridMultilevel"/>
    <w:tmpl w:val="87368E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76B2D"/>
    <w:multiLevelType w:val="multilevel"/>
    <w:tmpl w:val="E11ECB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362F6A8B"/>
    <w:multiLevelType w:val="multilevel"/>
    <w:tmpl w:val="6D06F6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95C6C"/>
    <w:multiLevelType w:val="hybridMultilevel"/>
    <w:tmpl w:val="C728BD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F11F1"/>
    <w:multiLevelType w:val="hybridMultilevel"/>
    <w:tmpl w:val="174E6208"/>
    <w:lvl w:ilvl="0" w:tplc="ACC6B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1045E1"/>
    <w:multiLevelType w:val="hybridMultilevel"/>
    <w:tmpl w:val="1556C8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0319A"/>
    <w:multiLevelType w:val="hybridMultilevel"/>
    <w:tmpl w:val="B14A1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30AF2"/>
    <w:multiLevelType w:val="hybridMultilevel"/>
    <w:tmpl w:val="449441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F7487"/>
    <w:multiLevelType w:val="hybridMultilevel"/>
    <w:tmpl w:val="712E4C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D7D9A"/>
    <w:multiLevelType w:val="multilevel"/>
    <w:tmpl w:val="094E62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</w:abstractNum>
  <w:abstractNum w:abstractNumId="29" w15:restartNumberingAfterBreak="0">
    <w:nsid w:val="77A965F9"/>
    <w:multiLevelType w:val="multilevel"/>
    <w:tmpl w:val="B4B409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9"/>
  </w:num>
  <w:num w:numId="3">
    <w:abstractNumId w:val="11"/>
  </w:num>
  <w:num w:numId="4">
    <w:abstractNumId w:val="15"/>
  </w:num>
  <w:num w:numId="5">
    <w:abstractNumId w:val="12"/>
  </w:num>
  <w:num w:numId="6">
    <w:abstractNumId w:val="8"/>
  </w:num>
  <w:num w:numId="7">
    <w:abstractNumId w:val="21"/>
  </w:num>
  <w:num w:numId="8">
    <w:abstractNumId w:val="9"/>
  </w:num>
  <w:num w:numId="9">
    <w:abstractNumId w:val="17"/>
  </w:num>
  <w:num w:numId="10">
    <w:abstractNumId w:val="20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16"/>
  </w:num>
  <w:num w:numId="19">
    <w:abstractNumId w:val="23"/>
  </w:num>
  <w:num w:numId="20">
    <w:abstractNumId w:val="19"/>
  </w:num>
  <w:num w:numId="21">
    <w:abstractNumId w:val="18"/>
  </w:num>
  <w:num w:numId="22">
    <w:abstractNumId w:val="28"/>
  </w:num>
  <w:num w:numId="23">
    <w:abstractNumId w:val="22"/>
  </w:num>
  <w:num w:numId="24">
    <w:abstractNumId w:val="25"/>
  </w:num>
  <w:num w:numId="25">
    <w:abstractNumId w:val="27"/>
  </w:num>
  <w:num w:numId="26">
    <w:abstractNumId w:val="10"/>
  </w:num>
  <w:num w:numId="27">
    <w:abstractNumId w:val="26"/>
  </w:num>
  <w:num w:numId="28">
    <w:abstractNumId w:val="7"/>
  </w:num>
  <w:num w:numId="29">
    <w:abstractNumId w:val="2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EC"/>
    <w:rsid w:val="00020E75"/>
    <w:rsid w:val="000444C3"/>
    <w:rsid w:val="000E0465"/>
    <w:rsid w:val="000E6B38"/>
    <w:rsid w:val="0011633F"/>
    <w:rsid w:val="00126A98"/>
    <w:rsid w:val="00193288"/>
    <w:rsid w:val="00216618"/>
    <w:rsid w:val="002632EC"/>
    <w:rsid w:val="00266D99"/>
    <w:rsid w:val="002A1B1F"/>
    <w:rsid w:val="002D5758"/>
    <w:rsid w:val="00324536"/>
    <w:rsid w:val="00372F77"/>
    <w:rsid w:val="003B5327"/>
    <w:rsid w:val="003E67BE"/>
    <w:rsid w:val="00456F9B"/>
    <w:rsid w:val="004E7F15"/>
    <w:rsid w:val="00517115"/>
    <w:rsid w:val="00555418"/>
    <w:rsid w:val="00564B52"/>
    <w:rsid w:val="00610666"/>
    <w:rsid w:val="006400F9"/>
    <w:rsid w:val="00685A2B"/>
    <w:rsid w:val="006A559E"/>
    <w:rsid w:val="007A238C"/>
    <w:rsid w:val="00800B1B"/>
    <w:rsid w:val="00823FEA"/>
    <w:rsid w:val="008744F8"/>
    <w:rsid w:val="00912C5D"/>
    <w:rsid w:val="00946369"/>
    <w:rsid w:val="009B7884"/>
    <w:rsid w:val="00A05C87"/>
    <w:rsid w:val="00A37350"/>
    <w:rsid w:val="00A7300C"/>
    <w:rsid w:val="00AC072D"/>
    <w:rsid w:val="00B23B8D"/>
    <w:rsid w:val="00B51199"/>
    <w:rsid w:val="00C67BCF"/>
    <w:rsid w:val="00CB2F48"/>
    <w:rsid w:val="00D53A0E"/>
    <w:rsid w:val="00E856E3"/>
    <w:rsid w:val="00E93F58"/>
    <w:rsid w:val="00F35AA2"/>
    <w:rsid w:val="00F9422F"/>
    <w:rsid w:val="00FC0351"/>
    <w:rsid w:val="00FC4CB9"/>
    <w:rsid w:val="00FE3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9D3A8"/>
  <w15:docId w15:val="{2F1E016A-0D23-4905-8C37-3214AEC5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 Unicode MS" w:hAnsi="Calibri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1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C8665E"/>
    <w:pPr>
      <w:suppressAutoHyphens/>
      <w:spacing w:after="160" w:line="259" w:lineRule="auto"/>
      <w:textAlignment w:val="baseline"/>
    </w:pPr>
    <w:rPr>
      <w:rFonts w:eastAsia="Lucida Sans Unicode" w:cs="Tahoma"/>
      <w:color w:val="00000A"/>
      <w:sz w:val="22"/>
      <w:szCs w:val="22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C8665E"/>
    <w:rPr>
      <w:rFonts w:ascii="Calibri" w:eastAsia="Times New Roman" w:hAnsi="Calibri" w:cs="Calibri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C8665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665E"/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InternetLink">
    <w:name w:val="Internet Link"/>
    <w:uiPriority w:val="99"/>
    <w:semiHidden/>
    <w:unhideWhenUsed/>
    <w:rsid w:val="00C8665E"/>
    <w:rPr>
      <w:color w:val="00000A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65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626A9"/>
    <w:rPr>
      <w:rFonts w:ascii="Times New Roman" w:eastAsia="Times New Roman" w:hAnsi="Times New Roman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626A9"/>
    <w:rPr>
      <w:rFonts w:ascii="Times New Roman" w:eastAsia="Times New Roman" w:hAnsi="Times New Roman"/>
      <w:lang w:eastAsia="cs-CZ"/>
    </w:rPr>
  </w:style>
  <w:style w:type="character" w:customStyle="1" w:styleId="ListLabel1">
    <w:name w:val="ListLabel 1"/>
    <w:rsid w:val="00B51199"/>
    <w:rPr>
      <w:b w:val="0"/>
    </w:rPr>
  </w:style>
  <w:style w:type="character" w:customStyle="1" w:styleId="ListLabel2">
    <w:name w:val="ListLabel 2"/>
    <w:rsid w:val="00B51199"/>
    <w:rPr>
      <w:color w:val="00000A"/>
    </w:rPr>
  </w:style>
  <w:style w:type="character" w:customStyle="1" w:styleId="ListLabel3">
    <w:name w:val="ListLabel 3"/>
    <w:rsid w:val="00B51199"/>
    <w:rPr>
      <w:rFonts w:cs="Arial"/>
      <w:color w:val="00000A"/>
    </w:rPr>
  </w:style>
  <w:style w:type="paragraph" w:customStyle="1" w:styleId="Heading">
    <w:name w:val="Heading"/>
    <w:basedOn w:val="Normln1"/>
    <w:next w:val="TextBody"/>
    <w:rsid w:val="00B51199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ln1"/>
    <w:rsid w:val="00B51199"/>
    <w:pPr>
      <w:spacing w:after="140" w:line="288" w:lineRule="auto"/>
    </w:pPr>
  </w:style>
  <w:style w:type="paragraph" w:styleId="Seznam">
    <w:name w:val="List"/>
    <w:basedOn w:val="TextBody"/>
    <w:rsid w:val="00B51199"/>
  </w:style>
  <w:style w:type="paragraph" w:styleId="Titulek">
    <w:name w:val="caption"/>
    <w:basedOn w:val="Normln1"/>
    <w:rsid w:val="00B511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1"/>
    <w:rsid w:val="00B51199"/>
    <w:pPr>
      <w:suppressLineNumbers/>
    </w:pPr>
  </w:style>
  <w:style w:type="paragraph" w:customStyle="1" w:styleId="Textpsmene">
    <w:name w:val="Text písmene"/>
    <w:basedOn w:val="Normln1"/>
    <w:uiPriority w:val="99"/>
    <w:rsid w:val="00C8665E"/>
    <w:pPr>
      <w:jc w:val="both"/>
      <w:outlineLvl w:val="7"/>
    </w:pPr>
  </w:style>
  <w:style w:type="paragraph" w:customStyle="1" w:styleId="Textodstavce">
    <w:name w:val="Text odstavce"/>
    <w:basedOn w:val="Normln1"/>
    <w:uiPriority w:val="99"/>
    <w:rsid w:val="00C8665E"/>
    <w:p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basedOn w:val="Normln1"/>
    <w:link w:val="OdstavecseseznamemChar"/>
    <w:uiPriority w:val="34"/>
    <w:qFormat/>
    <w:rsid w:val="00C8665E"/>
    <w:pPr>
      <w:spacing w:after="200" w:line="276" w:lineRule="auto"/>
      <w:ind w:left="720"/>
    </w:pPr>
    <w:rPr>
      <w:rFonts w:cs="Calibri"/>
      <w:lang w:eastAsia="en-US"/>
    </w:rPr>
  </w:style>
  <w:style w:type="paragraph" w:styleId="Textkomente">
    <w:name w:val="annotation text"/>
    <w:basedOn w:val="Normln1"/>
    <w:link w:val="TextkomenteChar"/>
    <w:uiPriority w:val="99"/>
    <w:unhideWhenUsed/>
    <w:rsid w:val="00C8665E"/>
    <w:rPr>
      <w:sz w:val="20"/>
      <w:szCs w:val="20"/>
    </w:rPr>
  </w:style>
  <w:style w:type="paragraph" w:customStyle="1" w:styleId="ListNumber-ContractCzechRadio">
    <w:name w:val="List Number - Contract (Czech Radio)"/>
    <w:basedOn w:val="Normln1"/>
    <w:uiPriority w:val="13"/>
    <w:qFormat/>
    <w:rsid w:val="00C8665E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/>
      <w:sz w:val="20"/>
      <w:lang w:eastAsia="en-US"/>
    </w:rPr>
  </w:style>
  <w:style w:type="paragraph" w:customStyle="1" w:styleId="ListLetter-ContractCzechRadio">
    <w:name w:val="List Letter - Contract (Czech Radio)"/>
    <w:basedOn w:val="Normln1"/>
    <w:uiPriority w:val="15"/>
    <w:qFormat/>
    <w:rsid w:val="00C8665E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/>
      <w:sz w:val="20"/>
      <w:lang w:eastAsia="en-US"/>
    </w:rPr>
  </w:style>
  <w:style w:type="paragraph" w:customStyle="1" w:styleId="Heading-Number-ContractCzechRadio">
    <w:name w:val="Heading-Number - Contract (Czech Radio)"/>
    <w:basedOn w:val="Normln1"/>
    <w:uiPriority w:val="11"/>
    <w:qFormat/>
    <w:rsid w:val="00C8665E"/>
    <w:pPr>
      <w:keepNext/>
      <w:keepLines/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hAnsi="Arial"/>
      <w:b/>
      <w:color w:val="000F37"/>
      <w:sz w:val="20"/>
      <w:szCs w:val="26"/>
    </w:rPr>
  </w:style>
  <w:style w:type="paragraph" w:customStyle="1" w:styleId="SubjectSpecification-ContractCzechRadio">
    <w:name w:val="Subject Specification - Contract (Czech Radio)"/>
    <w:basedOn w:val="Normln1"/>
    <w:uiPriority w:val="9"/>
    <w:rsid w:val="00C8665E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/>
      <w:color w:val="000F37"/>
      <w:sz w:val="20"/>
      <w:lang w:eastAsia="en-US"/>
    </w:rPr>
  </w:style>
  <w:style w:type="paragraph" w:styleId="Textbubliny">
    <w:name w:val="Balloon Text"/>
    <w:basedOn w:val="Normln1"/>
    <w:link w:val="TextbublinyChar"/>
    <w:uiPriority w:val="99"/>
    <w:semiHidden/>
    <w:unhideWhenUsed/>
    <w:rsid w:val="00C8665E"/>
    <w:rPr>
      <w:rFonts w:ascii="Tahoma" w:hAnsi="Tahoma"/>
      <w:sz w:val="16"/>
      <w:szCs w:val="16"/>
    </w:rPr>
  </w:style>
  <w:style w:type="paragraph" w:styleId="Bezmezer">
    <w:name w:val="No Spacing"/>
    <w:uiPriority w:val="1"/>
    <w:qFormat/>
    <w:rsid w:val="001E270A"/>
    <w:pPr>
      <w:suppressAutoHyphens/>
    </w:pPr>
    <w:rPr>
      <w:rFonts w:ascii="Times New Roman" w:eastAsia="Times New Roman" w:hAnsi="Times New Roman"/>
      <w:color w:val="00000A"/>
      <w:lang w:eastAsia="cs-CZ"/>
    </w:rPr>
  </w:style>
  <w:style w:type="paragraph" w:styleId="Zhlav">
    <w:name w:val="header"/>
    <w:basedOn w:val="Normln1"/>
    <w:link w:val="ZhlavChar"/>
    <w:uiPriority w:val="99"/>
    <w:unhideWhenUsed/>
    <w:rsid w:val="001626A9"/>
    <w:pPr>
      <w:tabs>
        <w:tab w:val="center" w:pos="4536"/>
        <w:tab w:val="right" w:pos="9072"/>
      </w:tabs>
    </w:pPr>
  </w:style>
  <w:style w:type="paragraph" w:styleId="Zpat">
    <w:name w:val="footer"/>
    <w:basedOn w:val="Normln1"/>
    <w:link w:val="ZpatChar"/>
    <w:uiPriority w:val="99"/>
    <w:unhideWhenUsed/>
    <w:rsid w:val="001626A9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B51199"/>
    <w:pPr>
      <w:widowControl w:val="0"/>
      <w:suppressAutoHyphens/>
      <w:ind w:left="714" w:hanging="357"/>
    </w:pPr>
    <w:rPr>
      <w:color w:val="000000"/>
    </w:rPr>
  </w:style>
  <w:style w:type="numbering" w:customStyle="1" w:styleId="List-Contract">
    <w:name w:val="List - Contract"/>
    <w:uiPriority w:val="99"/>
    <w:rsid w:val="00C8665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6369"/>
    <w:pPr>
      <w:suppressAutoHyphens w:val="0"/>
      <w:spacing w:after="0" w:line="240" w:lineRule="auto"/>
      <w:textAlignment w:val="auto"/>
    </w:pPr>
    <w:rPr>
      <w:rFonts w:eastAsia="Arial Unicode MS" w:cs="Times New Roman"/>
      <w:b/>
      <w:bCs/>
      <w:color w:val="auto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6369"/>
    <w:rPr>
      <w:rFonts w:ascii="Times New Roman" w:eastAsia="Times New Roman" w:hAnsi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46369"/>
    <w:rPr>
      <w:color w:val="0563C1"/>
      <w:u w:val="single"/>
    </w:rPr>
  </w:style>
  <w:style w:type="paragraph" w:styleId="Zkladntext">
    <w:name w:val="Body Text"/>
    <w:basedOn w:val="Normln"/>
    <w:link w:val="ZkladntextChar"/>
    <w:rsid w:val="00517115"/>
    <w:pPr>
      <w:suppressAutoHyphens/>
      <w:spacing w:after="120"/>
    </w:pPr>
    <w:rPr>
      <w:rFonts w:ascii="Times New Roman" w:eastAsia="Times New Roman" w:hAnsi="Times New Roman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517115"/>
    <w:rPr>
      <w:rFonts w:ascii="Times New Roman" w:eastAsia="Times New Roman" w:hAnsi="Times New Roman"/>
      <w:lang w:eastAsia="zh-CN"/>
    </w:rPr>
  </w:style>
  <w:style w:type="character" w:styleId="Siln">
    <w:name w:val="Strong"/>
    <w:basedOn w:val="Standardnpsmoodstavce"/>
    <w:uiPriority w:val="22"/>
    <w:qFormat/>
    <w:rsid w:val="003E67BE"/>
    <w:rPr>
      <w:b/>
      <w:bCs/>
    </w:rPr>
  </w:style>
  <w:style w:type="paragraph" w:styleId="Zkladntext3">
    <w:name w:val="Body Text 3"/>
    <w:basedOn w:val="Normln"/>
    <w:link w:val="Zkladntext3Char"/>
    <w:rsid w:val="00456F9B"/>
    <w:pPr>
      <w:spacing w:after="120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56F9B"/>
    <w:rPr>
      <w:rFonts w:ascii="Times New Roman" w:eastAsia="Times New Roman" w:hAnsi="Times New Roman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E6B38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2E10D-D195-4AAA-B3E6-F506EAC9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874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Mgr. Petra Křenková</dc:creator>
  <cp:lastModifiedBy>pilikova</cp:lastModifiedBy>
  <cp:revision>5</cp:revision>
  <dcterms:created xsi:type="dcterms:W3CDTF">2018-12-04T09:19:00Z</dcterms:created>
  <dcterms:modified xsi:type="dcterms:W3CDTF">2018-12-04T10:31:00Z</dcterms:modified>
  <cp:contentStatus/>
  <dc:language>cs-CZ</dc:language>
</cp:coreProperties>
</file>