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91" w:rsidRPr="0073482C" w:rsidRDefault="000D7D35" w:rsidP="00FE4391">
      <w:pPr>
        <w:jc w:val="center"/>
        <w:rPr>
          <w:rFonts w:ascii="Arial" w:hAnsi="Arial" w:cs="Arial"/>
          <w:b/>
          <w:sz w:val="22"/>
          <w:szCs w:val="22"/>
        </w:rPr>
      </w:pPr>
      <w:r w:rsidRPr="0073482C">
        <w:rPr>
          <w:rFonts w:ascii="Arial" w:hAnsi="Arial" w:cs="Arial"/>
          <w:b/>
          <w:sz w:val="22"/>
          <w:szCs w:val="22"/>
        </w:rPr>
        <w:t>SMLOUVA</w:t>
      </w:r>
      <w:r w:rsidR="002745F6">
        <w:rPr>
          <w:rFonts w:ascii="Arial" w:hAnsi="Arial" w:cs="Arial"/>
          <w:b/>
          <w:sz w:val="22"/>
          <w:szCs w:val="22"/>
        </w:rPr>
        <w:t xml:space="preserve"> č. 201611</w:t>
      </w:r>
      <w:r w:rsidR="004310F1">
        <w:rPr>
          <w:rFonts w:ascii="Arial" w:hAnsi="Arial" w:cs="Arial"/>
          <w:b/>
          <w:sz w:val="22"/>
          <w:szCs w:val="22"/>
        </w:rPr>
        <w:t xml:space="preserve"> </w:t>
      </w:r>
    </w:p>
    <w:p w:rsidR="00D95CBC" w:rsidRPr="0073482C" w:rsidRDefault="004310F1" w:rsidP="00FE43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zajištění</w:t>
      </w:r>
      <w:r w:rsidR="00FE4391" w:rsidRPr="0073482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zájezdů pro seniory -</w:t>
      </w:r>
      <w:r w:rsidR="001F2A61">
        <w:rPr>
          <w:rFonts w:ascii="Arial" w:hAnsi="Arial" w:cs="Arial"/>
          <w:b/>
          <w:sz w:val="22"/>
          <w:szCs w:val="22"/>
        </w:rPr>
        <w:t xml:space="preserve"> MČ Praha - Zličín</w:t>
      </w:r>
    </w:p>
    <w:p w:rsidR="00FE4391" w:rsidRPr="0073482C" w:rsidRDefault="00FE4391" w:rsidP="00FE4391">
      <w:pPr>
        <w:jc w:val="center"/>
        <w:rPr>
          <w:rFonts w:ascii="Arial" w:hAnsi="Arial" w:cs="Arial"/>
          <w:b/>
          <w:sz w:val="22"/>
          <w:szCs w:val="22"/>
        </w:rPr>
      </w:pPr>
    </w:p>
    <w:p w:rsidR="00FE4391" w:rsidRPr="0073482C" w:rsidRDefault="005C7687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uzavírají</w:t>
      </w:r>
      <w:r w:rsidR="00254FE9">
        <w:rPr>
          <w:rFonts w:ascii="Arial" w:hAnsi="Arial" w:cs="Arial"/>
          <w:sz w:val="22"/>
          <w:szCs w:val="22"/>
        </w:rPr>
        <w:t>:</w:t>
      </w:r>
    </w:p>
    <w:p w:rsidR="00FE4391" w:rsidRPr="0073482C" w:rsidRDefault="00FE4391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350C" w:rsidRDefault="001D7646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82C">
        <w:rPr>
          <w:rFonts w:ascii="Arial" w:hAnsi="Arial" w:cs="Arial"/>
          <w:sz w:val="22"/>
          <w:szCs w:val="22"/>
        </w:rPr>
        <w:t>Městská část Praha</w:t>
      </w:r>
      <w:r w:rsidR="001F2A61">
        <w:rPr>
          <w:rFonts w:ascii="Arial" w:hAnsi="Arial" w:cs="Arial"/>
          <w:sz w:val="22"/>
          <w:szCs w:val="22"/>
        </w:rPr>
        <w:t xml:space="preserve"> </w:t>
      </w:r>
      <w:r w:rsidR="00F8350C">
        <w:rPr>
          <w:rFonts w:ascii="Arial" w:hAnsi="Arial" w:cs="Arial"/>
          <w:sz w:val="22"/>
          <w:szCs w:val="22"/>
        </w:rPr>
        <w:t>–</w:t>
      </w:r>
      <w:r w:rsidR="001F2A61">
        <w:rPr>
          <w:rFonts w:ascii="Arial" w:hAnsi="Arial" w:cs="Arial"/>
          <w:sz w:val="22"/>
          <w:szCs w:val="22"/>
        </w:rPr>
        <w:t xml:space="preserve"> Zličín</w:t>
      </w:r>
    </w:p>
    <w:p w:rsidR="00F85782" w:rsidRDefault="001F2A61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2A61">
        <w:rPr>
          <w:rFonts w:ascii="Arial" w:hAnsi="Arial" w:cs="Arial"/>
          <w:sz w:val="22"/>
          <w:szCs w:val="22"/>
        </w:rPr>
        <w:t>Tylovická 207</w:t>
      </w:r>
    </w:p>
    <w:p w:rsidR="001F2A61" w:rsidRDefault="001F2A61" w:rsidP="00F8350C">
      <w:pPr>
        <w:spacing w:line="360" w:lineRule="auto"/>
        <w:rPr>
          <w:rFonts w:ascii="Arial" w:hAnsi="Arial" w:cs="Arial"/>
          <w:sz w:val="22"/>
          <w:szCs w:val="22"/>
        </w:rPr>
      </w:pPr>
      <w:r w:rsidRPr="001F2A61">
        <w:rPr>
          <w:rFonts w:ascii="Arial" w:hAnsi="Arial" w:cs="Arial"/>
          <w:sz w:val="22"/>
          <w:szCs w:val="22"/>
        </w:rPr>
        <w:t>155 21 Praha – Zličín</w:t>
      </w:r>
    </w:p>
    <w:p w:rsidR="00502746" w:rsidRPr="0073482C" w:rsidRDefault="001F2A61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 starostkou</w:t>
      </w:r>
      <w:r w:rsidR="001D7646" w:rsidRPr="007348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JUDr. Martou</w:t>
      </w:r>
      <w:r w:rsidRPr="001F2A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2A61">
        <w:rPr>
          <w:rFonts w:ascii="Arial" w:hAnsi="Arial" w:cs="Arial"/>
          <w:sz w:val="22"/>
          <w:szCs w:val="22"/>
        </w:rPr>
        <w:t>Koropeck</w:t>
      </w:r>
      <w:r>
        <w:rPr>
          <w:rFonts w:ascii="Arial" w:hAnsi="Arial" w:cs="Arial"/>
          <w:sz w:val="22"/>
          <w:szCs w:val="22"/>
        </w:rPr>
        <w:t>ou</w:t>
      </w:r>
      <w:proofErr w:type="spellEnd"/>
    </w:p>
    <w:p w:rsidR="00502746" w:rsidRPr="0073482C" w:rsidRDefault="00E84D72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82C">
        <w:rPr>
          <w:rFonts w:ascii="Arial" w:hAnsi="Arial" w:cs="Arial"/>
          <w:sz w:val="22"/>
          <w:szCs w:val="22"/>
        </w:rPr>
        <w:t xml:space="preserve">IČO: </w:t>
      </w:r>
      <w:r w:rsidR="001F2A61" w:rsidRPr="001F2A61">
        <w:rPr>
          <w:rFonts w:ascii="Arial" w:hAnsi="Arial" w:cs="Arial"/>
          <w:sz w:val="22"/>
          <w:szCs w:val="22"/>
        </w:rPr>
        <w:t>00241881</w:t>
      </w:r>
    </w:p>
    <w:p w:rsidR="001D7646" w:rsidRPr="0073482C" w:rsidRDefault="001D7646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82C">
        <w:rPr>
          <w:rFonts w:ascii="Arial" w:hAnsi="Arial" w:cs="Arial"/>
          <w:sz w:val="22"/>
          <w:szCs w:val="22"/>
        </w:rPr>
        <w:t xml:space="preserve">DIČ: </w:t>
      </w:r>
      <w:r w:rsidR="001F2A61" w:rsidRPr="001F2A61">
        <w:rPr>
          <w:rFonts w:ascii="Arial" w:hAnsi="Arial" w:cs="Arial"/>
          <w:sz w:val="22"/>
          <w:szCs w:val="22"/>
        </w:rPr>
        <w:t>CZ 00241881</w:t>
      </w:r>
    </w:p>
    <w:p w:rsidR="00FE4391" w:rsidRPr="001A1B5F" w:rsidRDefault="00FE4391" w:rsidP="00F835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1B5F">
        <w:rPr>
          <w:rFonts w:ascii="Arial" w:hAnsi="Arial" w:cs="Arial"/>
          <w:b/>
          <w:sz w:val="22"/>
          <w:szCs w:val="22"/>
        </w:rPr>
        <w:t xml:space="preserve">(objednatel) </w:t>
      </w:r>
    </w:p>
    <w:p w:rsidR="00FE4391" w:rsidRPr="001A1B5F" w:rsidRDefault="00FE4391" w:rsidP="00F835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E4391" w:rsidRPr="001A1B5F" w:rsidRDefault="00FE4391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1B5F">
        <w:rPr>
          <w:rFonts w:ascii="Arial" w:hAnsi="Arial" w:cs="Arial"/>
          <w:sz w:val="22"/>
          <w:szCs w:val="22"/>
        </w:rPr>
        <w:t>a</w:t>
      </w:r>
    </w:p>
    <w:p w:rsidR="00FE4391" w:rsidRDefault="00FE4391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B3220" w:rsidRPr="00F85782" w:rsidRDefault="004F5861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782">
        <w:rPr>
          <w:rFonts w:ascii="Arial" w:hAnsi="Arial" w:cs="Arial"/>
          <w:sz w:val="22"/>
          <w:szCs w:val="22"/>
        </w:rPr>
        <w:t>Ing. Petr Pospíšil</w:t>
      </w:r>
      <w:r w:rsidR="005C7687">
        <w:rPr>
          <w:rFonts w:ascii="Arial" w:hAnsi="Arial" w:cs="Arial"/>
          <w:sz w:val="22"/>
          <w:szCs w:val="22"/>
        </w:rPr>
        <w:t xml:space="preserve"> -</w:t>
      </w:r>
      <w:r w:rsidRPr="00F85782">
        <w:rPr>
          <w:rFonts w:ascii="Arial" w:hAnsi="Arial" w:cs="Arial"/>
          <w:sz w:val="22"/>
          <w:szCs w:val="22"/>
        </w:rPr>
        <w:t xml:space="preserve"> Cestovní kancelář CK2</w:t>
      </w:r>
    </w:p>
    <w:p w:rsidR="00FE4391" w:rsidRPr="00F85782" w:rsidRDefault="000B3220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782">
        <w:rPr>
          <w:rFonts w:ascii="Arial" w:hAnsi="Arial" w:cs="Arial"/>
          <w:sz w:val="22"/>
          <w:szCs w:val="22"/>
        </w:rPr>
        <w:t xml:space="preserve">Generála Píky 26, </w:t>
      </w:r>
      <w:proofErr w:type="gramStart"/>
      <w:r w:rsidRPr="00F85782">
        <w:rPr>
          <w:rFonts w:ascii="Arial" w:hAnsi="Arial" w:cs="Arial"/>
          <w:sz w:val="22"/>
          <w:szCs w:val="22"/>
        </w:rPr>
        <w:t>160 00  Praha</w:t>
      </w:r>
      <w:proofErr w:type="gramEnd"/>
      <w:r w:rsidR="004F5861" w:rsidRPr="00F85782">
        <w:rPr>
          <w:rFonts w:ascii="Arial" w:hAnsi="Arial" w:cs="Arial"/>
          <w:sz w:val="22"/>
          <w:szCs w:val="22"/>
        </w:rPr>
        <w:t xml:space="preserve"> </w:t>
      </w:r>
      <w:r w:rsidRPr="00F85782">
        <w:rPr>
          <w:rFonts w:ascii="Arial" w:hAnsi="Arial" w:cs="Arial"/>
          <w:sz w:val="22"/>
          <w:szCs w:val="22"/>
        </w:rPr>
        <w:t xml:space="preserve">6 </w:t>
      </w:r>
      <w:r w:rsidR="004F5861" w:rsidRPr="00F85782">
        <w:rPr>
          <w:rFonts w:ascii="Arial" w:hAnsi="Arial" w:cs="Arial"/>
          <w:sz w:val="22"/>
          <w:szCs w:val="22"/>
        </w:rPr>
        <w:t>-</w:t>
      </w:r>
      <w:r w:rsidRPr="00F85782">
        <w:rPr>
          <w:rFonts w:ascii="Arial" w:hAnsi="Arial" w:cs="Arial"/>
          <w:sz w:val="22"/>
          <w:szCs w:val="22"/>
        </w:rPr>
        <w:t xml:space="preserve"> Dejvice</w:t>
      </w:r>
    </w:p>
    <w:p w:rsidR="004F5861" w:rsidRPr="00F85782" w:rsidRDefault="004F5861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782">
        <w:rPr>
          <w:rFonts w:ascii="Arial" w:hAnsi="Arial" w:cs="Arial"/>
          <w:sz w:val="22"/>
          <w:szCs w:val="22"/>
        </w:rPr>
        <w:t>IČ: 70337713</w:t>
      </w:r>
    </w:p>
    <w:p w:rsidR="004F5861" w:rsidRDefault="004F5861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782">
        <w:rPr>
          <w:rFonts w:ascii="Arial" w:hAnsi="Arial" w:cs="Arial"/>
          <w:sz w:val="22"/>
          <w:szCs w:val="22"/>
        </w:rPr>
        <w:t>DIČ: CZ7810122375</w:t>
      </w:r>
    </w:p>
    <w:p w:rsidR="00FD4005" w:rsidRDefault="00FD4005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B3220" w:rsidRPr="00F85782" w:rsidRDefault="000B3220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782">
        <w:rPr>
          <w:rFonts w:ascii="Arial" w:hAnsi="Arial" w:cs="Arial"/>
          <w:sz w:val="22"/>
          <w:szCs w:val="22"/>
        </w:rPr>
        <w:t>zastoupená</w:t>
      </w:r>
    </w:p>
    <w:p w:rsidR="00FE4391" w:rsidRPr="001A1B5F" w:rsidRDefault="004F5861" w:rsidP="00F835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782">
        <w:rPr>
          <w:rFonts w:ascii="Arial" w:hAnsi="Arial" w:cs="Arial"/>
          <w:sz w:val="22"/>
          <w:szCs w:val="22"/>
        </w:rPr>
        <w:t>Ing. Petrem Pospíšilem</w:t>
      </w:r>
    </w:p>
    <w:p w:rsidR="007B7F82" w:rsidRPr="001A1B5F" w:rsidRDefault="00FE4391" w:rsidP="00F835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1B5F">
        <w:rPr>
          <w:rFonts w:ascii="Arial" w:hAnsi="Arial" w:cs="Arial"/>
          <w:b/>
          <w:sz w:val="22"/>
          <w:szCs w:val="22"/>
        </w:rPr>
        <w:t>(</w:t>
      </w:r>
      <w:r w:rsidR="005C7687">
        <w:rPr>
          <w:rFonts w:ascii="Arial" w:hAnsi="Arial" w:cs="Arial"/>
          <w:b/>
          <w:sz w:val="22"/>
          <w:szCs w:val="22"/>
        </w:rPr>
        <w:t>o</w:t>
      </w:r>
      <w:r w:rsidR="00EF44CD">
        <w:rPr>
          <w:rFonts w:ascii="Arial" w:hAnsi="Arial" w:cs="Arial"/>
          <w:b/>
          <w:sz w:val="22"/>
          <w:szCs w:val="22"/>
        </w:rPr>
        <w:t>bstaratel</w:t>
      </w:r>
      <w:r w:rsidRPr="001A1B5F">
        <w:rPr>
          <w:rFonts w:ascii="Arial" w:hAnsi="Arial" w:cs="Arial"/>
          <w:b/>
          <w:sz w:val="22"/>
          <w:szCs w:val="22"/>
        </w:rPr>
        <w:t>)</w:t>
      </w:r>
    </w:p>
    <w:p w:rsidR="00FE4391" w:rsidRPr="001A1B5F" w:rsidRDefault="00FE4391" w:rsidP="001A1B5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A1B5F">
        <w:rPr>
          <w:rFonts w:ascii="Arial" w:hAnsi="Arial" w:cs="Arial"/>
          <w:b/>
          <w:sz w:val="22"/>
          <w:szCs w:val="22"/>
        </w:rPr>
        <w:t>Čl. I</w:t>
      </w:r>
    </w:p>
    <w:p w:rsidR="001A1B5F" w:rsidRPr="001A1B5F" w:rsidRDefault="001A1B5F" w:rsidP="001A1B5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A1B5F">
        <w:rPr>
          <w:rFonts w:ascii="Arial" w:hAnsi="Arial" w:cs="Arial"/>
          <w:b/>
          <w:sz w:val="22"/>
          <w:szCs w:val="22"/>
        </w:rPr>
        <w:t>Předmět smlouvy</w:t>
      </w:r>
    </w:p>
    <w:p w:rsidR="002C61AA" w:rsidRDefault="001F2A61" w:rsidP="001A1B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967FC" w:rsidRPr="0073482C">
        <w:rPr>
          <w:rFonts w:ascii="Arial" w:hAnsi="Arial" w:cs="Arial"/>
          <w:sz w:val="22"/>
          <w:szCs w:val="22"/>
        </w:rPr>
        <w:t>ajištění</w:t>
      </w:r>
      <w:r w:rsidR="001D7646" w:rsidRPr="0073482C">
        <w:rPr>
          <w:rFonts w:ascii="Arial" w:hAnsi="Arial" w:cs="Arial"/>
          <w:sz w:val="22"/>
          <w:szCs w:val="22"/>
        </w:rPr>
        <w:t xml:space="preserve"> </w:t>
      </w:r>
      <w:r w:rsidR="002745F6">
        <w:rPr>
          <w:rFonts w:ascii="Arial" w:hAnsi="Arial" w:cs="Arial"/>
          <w:sz w:val="22"/>
          <w:szCs w:val="22"/>
        </w:rPr>
        <w:t>adventního zahraničního</w:t>
      </w:r>
      <w:r w:rsidR="007967FC" w:rsidRPr="0073482C">
        <w:rPr>
          <w:rFonts w:ascii="Arial" w:hAnsi="Arial" w:cs="Arial"/>
          <w:sz w:val="22"/>
          <w:szCs w:val="22"/>
        </w:rPr>
        <w:t xml:space="preserve"> </w:t>
      </w:r>
      <w:r w:rsidR="002745F6">
        <w:rPr>
          <w:rFonts w:ascii="Arial" w:hAnsi="Arial" w:cs="Arial"/>
          <w:sz w:val="22"/>
          <w:szCs w:val="22"/>
        </w:rPr>
        <w:t>zájezdu</w:t>
      </w:r>
      <w:r w:rsidR="007967FC" w:rsidRPr="0073482C">
        <w:rPr>
          <w:rFonts w:ascii="Arial" w:hAnsi="Arial" w:cs="Arial"/>
          <w:sz w:val="22"/>
          <w:szCs w:val="22"/>
        </w:rPr>
        <w:t xml:space="preserve"> pro seniory</w:t>
      </w:r>
      <w:r>
        <w:rPr>
          <w:rFonts w:ascii="Arial" w:hAnsi="Arial" w:cs="Arial"/>
          <w:sz w:val="22"/>
          <w:szCs w:val="22"/>
        </w:rPr>
        <w:t>.</w:t>
      </w:r>
      <w:r w:rsidR="007967FC" w:rsidRPr="0073482C">
        <w:rPr>
          <w:rFonts w:ascii="Arial" w:hAnsi="Arial" w:cs="Arial"/>
          <w:sz w:val="22"/>
          <w:szCs w:val="22"/>
        </w:rPr>
        <w:t xml:space="preserve"> </w:t>
      </w:r>
      <w:r w:rsidR="00EF44CD">
        <w:rPr>
          <w:rFonts w:ascii="Arial" w:hAnsi="Arial" w:cs="Arial"/>
          <w:sz w:val="22"/>
          <w:szCs w:val="22"/>
        </w:rPr>
        <w:t>Obstaratel</w:t>
      </w:r>
      <w:r w:rsidR="002C61AA" w:rsidRPr="001A1B5F">
        <w:rPr>
          <w:rFonts w:ascii="Arial" w:hAnsi="Arial" w:cs="Arial"/>
          <w:sz w:val="22"/>
          <w:szCs w:val="22"/>
        </w:rPr>
        <w:t xml:space="preserve"> se zavazuje v níže stanovené cenové relaci zabezpečit:</w:t>
      </w:r>
    </w:p>
    <w:p w:rsidR="00D01219" w:rsidRPr="007B7F82" w:rsidRDefault="002745F6" w:rsidP="001D764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zahraniční </w:t>
      </w:r>
      <w:r w:rsidR="001D7646" w:rsidRPr="007B7F82">
        <w:rPr>
          <w:rFonts w:ascii="Arial" w:hAnsi="Arial" w:cs="Arial"/>
          <w:sz w:val="22"/>
          <w:szCs w:val="22"/>
        </w:rPr>
        <w:t xml:space="preserve">zájezd </w:t>
      </w:r>
      <w:r w:rsidR="00273257" w:rsidRPr="007B7F82">
        <w:rPr>
          <w:rFonts w:ascii="Arial" w:hAnsi="Arial" w:cs="Arial"/>
          <w:sz w:val="22"/>
          <w:szCs w:val="22"/>
        </w:rPr>
        <w:t xml:space="preserve">pro seniory </w:t>
      </w:r>
      <w:r w:rsidR="00CE77A6" w:rsidRPr="007B7F82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Adventní Vídeň</w:t>
      </w:r>
      <w:r w:rsidR="00CE77A6" w:rsidRPr="007B7F82">
        <w:rPr>
          <w:rFonts w:ascii="Arial" w:hAnsi="Arial" w:cs="Arial"/>
          <w:sz w:val="22"/>
          <w:szCs w:val="22"/>
        </w:rPr>
        <w:t>“</w:t>
      </w:r>
    </w:p>
    <w:p w:rsidR="001D7646" w:rsidRPr="007B7F82" w:rsidRDefault="001D7646" w:rsidP="00D0121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B7F82">
        <w:rPr>
          <w:rFonts w:ascii="Arial" w:hAnsi="Arial" w:cs="Arial"/>
          <w:sz w:val="22"/>
          <w:szCs w:val="22"/>
        </w:rPr>
        <w:t xml:space="preserve">v termínu </w:t>
      </w:r>
      <w:r w:rsidR="002745F6">
        <w:rPr>
          <w:rFonts w:ascii="Arial" w:hAnsi="Arial" w:cs="Arial"/>
          <w:b/>
          <w:sz w:val="22"/>
          <w:szCs w:val="22"/>
        </w:rPr>
        <w:t>29. 11. 2016</w:t>
      </w:r>
      <w:r w:rsidR="00584A9E" w:rsidRPr="007B7F82">
        <w:rPr>
          <w:rFonts w:ascii="Arial" w:hAnsi="Arial" w:cs="Arial"/>
          <w:sz w:val="22"/>
          <w:szCs w:val="22"/>
        </w:rPr>
        <w:t xml:space="preserve"> (úterý)</w:t>
      </w:r>
    </w:p>
    <w:p w:rsidR="007B7F82" w:rsidRDefault="007B7F82" w:rsidP="00CE7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77A6" w:rsidRPr="0073482C" w:rsidRDefault="00CE77A6" w:rsidP="00CE7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rámci </w:t>
      </w:r>
      <w:r w:rsidR="004508E8">
        <w:rPr>
          <w:rFonts w:ascii="Arial" w:hAnsi="Arial" w:cs="Arial"/>
          <w:sz w:val="22"/>
          <w:szCs w:val="22"/>
        </w:rPr>
        <w:t>zájezdu</w:t>
      </w:r>
      <w:r w:rsidR="003464F3">
        <w:rPr>
          <w:rFonts w:ascii="Arial" w:hAnsi="Arial" w:cs="Arial"/>
          <w:sz w:val="22"/>
          <w:szCs w:val="22"/>
        </w:rPr>
        <w:t xml:space="preserve"> se o</w:t>
      </w:r>
      <w:r>
        <w:rPr>
          <w:rFonts w:ascii="Arial" w:hAnsi="Arial" w:cs="Arial"/>
          <w:sz w:val="22"/>
          <w:szCs w:val="22"/>
        </w:rPr>
        <w:t>bstaratel zavazuje zajistit zejména:</w:t>
      </w:r>
    </w:p>
    <w:p w:rsidR="00BD2023" w:rsidRDefault="00273257" w:rsidP="001A1B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82C">
        <w:rPr>
          <w:rFonts w:ascii="Arial" w:hAnsi="Arial" w:cs="Arial"/>
          <w:sz w:val="22"/>
          <w:szCs w:val="22"/>
        </w:rPr>
        <w:t xml:space="preserve">dopravu zahraničním autobusem </w:t>
      </w:r>
      <w:r w:rsidR="00AA5911">
        <w:rPr>
          <w:rFonts w:ascii="TT1Ao00" w:hAnsi="TT1Ao00" w:cs="TT1Ao00"/>
          <w:sz w:val="22"/>
          <w:szCs w:val="22"/>
        </w:rPr>
        <w:t>splňujícím evropské normy</w:t>
      </w:r>
      <w:r w:rsidR="00C86D3A">
        <w:rPr>
          <w:rFonts w:ascii="TT1Ao00" w:hAnsi="TT1Ao00" w:cs="TT1Ao00"/>
          <w:sz w:val="22"/>
          <w:szCs w:val="22"/>
        </w:rPr>
        <w:t xml:space="preserve"> s plnou výbavou</w:t>
      </w:r>
      <w:r w:rsidR="00AA5911" w:rsidRPr="0073482C">
        <w:rPr>
          <w:rFonts w:ascii="Arial" w:hAnsi="Arial" w:cs="Arial"/>
          <w:sz w:val="22"/>
          <w:szCs w:val="22"/>
        </w:rPr>
        <w:t xml:space="preserve"> </w:t>
      </w:r>
      <w:r w:rsidRPr="0073482C">
        <w:rPr>
          <w:rFonts w:ascii="Arial" w:hAnsi="Arial" w:cs="Arial"/>
          <w:sz w:val="22"/>
          <w:szCs w:val="22"/>
        </w:rPr>
        <w:t>(</w:t>
      </w:r>
      <w:r w:rsidR="00C86D3A">
        <w:rPr>
          <w:rFonts w:ascii="TT1Ao00" w:hAnsi="TT1Ao00" w:cs="TT1Ao00"/>
          <w:sz w:val="22"/>
          <w:szCs w:val="22"/>
        </w:rPr>
        <w:t>klimatizace, WC, DVD</w:t>
      </w:r>
      <w:r w:rsidR="00AA5911">
        <w:rPr>
          <w:rFonts w:ascii="TT1Ao00" w:hAnsi="TT1Ao00" w:cs="TT1Ao00"/>
          <w:sz w:val="22"/>
          <w:szCs w:val="22"/>
        </w:rPr>
        <w:t>)</w:t>
      </w:r>
      <w:r w:rsidR="005C7687">
        <w:rPr>
          <w:rFonts w:ascii="TT1Ao00" w:hAnsi="TT1Ao00" w:cs="TT1Ao00"/>
          <w:sz w:val="22"/>
          <w:szCs w:val="22"/>
        </w:rPr>
        <w:t>;</w:t>
      </w:r>
      <w:r w:rsidRPr="0073482C">
        <w:rPr>
          <w:rFonts w:ascii="Arial" w:hAnsi="Arial" w:cs="Arial"/>
          <w:sz w:val="22"/>
          <w:szCs w:val="22"/>
        </w:rPr>
        <w:t xml:space="preserve"> místo odjezdu a příjezdu</w:t>
      </w:r>
      <w:r w:rsidR="004310F1">
        <w:rPr>
          <w:rFonts w:ascii="Arial" w:hAnsi="Arial" w:cs="Arial"/>
          <w:sz w:val="22"/>
          <w:szCs w:val="22"/>
        </w:rPr>
        <w:t xml:space="preserve">: </w:t>
      </w:r>
      <w:r w:rsidR="004310F1" w:rsidRPr="004310F1">
        <w:rPr>
          <w:rFonts w:ascii="Arial" w:hAnsi="Arial" w:cs="Arial"/>
          <w:b/>
          <w:sz w:val="22"/>
          <w:szCs w:val="22"/>
        </w:rPr>
        <w:t>roh ulic Hrozenkovská a Křivatcová – před poštou</w:t>
      </w:r>
      <w:r w:rsidRPr="0073482C">
        <w:rPr>
          <w:rFonts w:ascii="Arial" w:hAnsi="Arial" w:cs="Arial"/>
          <w:sz w:val="22"/>
          <w:szCs w:val="22"/>
        </w:rPr>
        <w:t>)</w:t>
      </w:r>
    </w:p>
    <w:p w:rsidR="00273257" w:rsidRPr="0073482C" w:rsidRDefault="00273257" w:rsidP="001A1B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82C">
        <w:rPr>
          <w:rFonts w:ascii="Arial" w:hAnsi="Arial" w:cs="Arial"/>
          <w:sz w:val="22"/>
          <w:szCs w:val="22"/>
        </w:rPr>
        <w:t>služby delegáta po celou dobu záj</w:t>
      </w:r>
      <w:r w:rsidR="004508E8">
        <w:rPr>
          <w:rFonts w:ascii="Arial" w:hAnsi="Arial" w:cs="Arial"/>
          <w:sz w:val="22"/>
          <w:szCs w:val="22"/>
        </w:rPr>
        <w:t>ezdu (organizace průběhu zájezdu</w:t>
      </w:r>
      <w:r w:rsidRPr="0073482C">
        <w:rPr>
          <w:rFonts w:ascii="Arial" w:hAnsi="Arial" w:cs="Arial"/>
          <w:sz w:val="22"/>
          <w:szCs w:val="22"/>
        </w:rPr>
        <w:t>, vedení zábavně-poučného programu v autobuse, odborný výklad v navštívené destinaci)</w:t>
      </w:r>
    </w:p>
    <w:p w:rsidR="00273257" w:rsidRDefault="00273257" w:rsidP="001A1B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82C">
        <w:rPr>
          <w:rFonts w:ascii="Arial" w:hAnsi="Arial" w:cs="Arial"/>
          <w:sz w:val="22"/>
          <w:szCs w:val="22"/>
        </w:rPr>
        <w:lastRenderedPageBreak/>
        <w:t>parkovné, mýtní a veškeré další poplatky</w:t>
      </w:r>
    </w:p>
    <w:p w:rsidR="00256B50" w:rsidRPr="00256B50" w:rsidRDefault="00256B50" w:rsidP="001A1B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08E8">
        <w:rPr>
          <w:rFonts w:ascii="Arial" w:hAnsi="Arial" w:cs="Arial"/>
          <w:sz w:val="22"/>
          <w:szCs w:val="22"/>
        </w:rPr>
        <w:t>pojištění léčebných výloh v zahraničí</w:t>
      </w:r>
    </w:p>
    <w:p w:rsidR="00256B50" w:rsidRPr="0073482C" w:rsidRDefault="00256B50" w:rsidP="00256B5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1A1B5F" w:rsidRPr="001A1B5F" w:rsidRDefault="001A1B5F" w:rsidP="001A1B5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A1B5F">
        <w:rPr>
          <w:rFonts w:ascii="Arial" w:hAnsi="Arial" w:cs="Arial"/>
          <w:b/>
          <w:sz w:val="22"/>
          <w:szCs w:val="22"/>
        </w:rPr>
        <w:t>Čl. II</w:t>
      </w:r>
    </w:p>
    <w:p w:rsidR="001A1B5F" w:rsidRDefault="001A1B5F" w:rsidP="001A1B5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A1B5F">
        <w:rPr>
          <w:rFonts w:ascii="Arial" w:hAnsi="Arial" w:cs="Arial"/>
          <w:b/>
          <w:sz w:val="22"/>
          <w:szCs w:val="22"/>
        </w:rPr>
        <w:t>Cena a platební podmínky</w:t>
      </w:r>
    </w:p>
    <w:p w:rsidR="00C17547" w:rsidRDefault="00C25255" w:rsidP="00CE5EBB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Z</w:t>
      </w:r>
      <w:r w:rsidR="00CE5EBB">
        <w:rPr>
          <w:rFonts w:ascii="Arial" w:hAnsi="Arial"/>
          <w:sz w:val="22"/>
        </w:rPr>
        <w:t>a obstarání věci dle čl. I této smlouvy je</w:t>
      </w:r>
      <w:r w:rsidR="00817362">
        <w:rPr>
          <w:rFonts w:ascii="Arial" w:hAnsi="Arial"/>
          <w:sz w:val="22"/>
        </w:rPr>
        <w:t xml:space="preserve"> stanovena smluvní cena* ve výši:</w:t>
      </w:r>
    </w:p>
    <w:p w:rsidR="00256B50" w:rsidRPr="007B7F82" w:rsidRDefault="00256B50" w:rsidP="00256B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zahraniční </w:t>
      </w:r>
      <w:r w:rsidR="00C17547" w:rsidRPr="007B7F82">
        <w:rPr>
          <w:rFonts w:ascii="Arial" w:hAnsi="Arial" w:cs="Arial"/>
          <w:sz w:val="22"/>
          <w:szCs w:val="22"/>
        </w:rPr>
        <w:t xml:space="preserve">zájezd pro seniory </w:t>
      </w:r>
      <w:r w:rsidRPr="007B7F82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Adventní Vídeň</w:t>
      </w:r>
      <w:r w:rsidRPr="007B7F82">
        <w:rPr>
          <w:rFonts w:ascii="Arial" w:hAnsi="Arial" w:cs="Arial"/>
          <w:sz w:val="22"/>
          <w:szCs w:val="22"/>
        </w:rPr>
        <w:t>“</w:t>
      </w:r>
    </w:p>
    <w:p w:rsidR="00C17547" w:rsidRPr="007B7F82" w:rsidRDefault="00256B50" w:rsidP="00FD6F0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50 560</w:t>
      </w:r>
      <w:r w:rsidR="007A7EC1" w:rsidRPr="007B7F82">
        <w:rPr>
          <w:rFonts w:ascii="Arial" w:hAnsi="Arial" w:cs="Arial"/>
          <w:b/>
          <w:sz w:val="22"/>
          <w:szCs w:val="22"/>
        </w:rPr>
        <w:t>,- Kč včetně DPH</w:t>
      </w:r>
      <w:r>
        <w:rPr>
          <w:rFonts w:ascii="Arial" w:hAnsi="Arial" w:cs="Arial"/>
          <w:b/>
          <w:sz w:val="22"/>
          <w:szCs w:val="22"/>
        </w:rPr>
        <w:t xml:space="preserve"> (790</w:t>
      </w:r>
      <w:r w:rsidR="00B001FA" w:rsidRPr="007B7F82">
        <w:rPr>
          <w:rFonts w:ascii="Arial" w:hAnsi="Arial" w:cs="Arial"/>
          <w:b/>
          <w:sz w:val="22"/>
          <w:szCs w:val="22"/>
        </w:rPr>
        <w:t xml:space="preserve"> </w:t>
      </w:r>
      <w:r w:rsidR="00817362" w:rsidRPr="007B7F82">
        <w:rPr>
          <w:rFonts w:ascii="Arial" w:hAnsi="Arial" w:cs="Arial"/>
          <w:b/>
          <w:sz w:val="22"/>
          <w:szCs w:val="22"/>
        </w:rPr>
        <w:t>Kč/os.)</w:t>
      </w:r>
    </w:p>
    <w:p w:rsidR="00256B50" w:rsidRDefault="00256B50" w:rsidP="00CE5EBB">
      <w:pPr>
        <w:spacing w:line="360" w:lineRule="auto"/>
        <w:jc w:val="both"/>
        <w:rPr>
          <w:rFonts w:ascii="TT1Ao00" w:hAnsi="TT1Ao00" w:cs="TT1Ao00"/>
          <w:i/>
          <w:sz w:val="22"/>
          <w:szCs w:val="22"/>
        </w:rPr>
      </w:pPr>
    </w:p>
    <w:p w:rsidR="00817362" w:rsidRPr="00561E7E" w:rsidRDefault="00256B50" w:rsidP="00CE5EBB">
      <w:pPr>
        <w:spacing w:line="360" w:lineRule="auto"/>
        <w:jc w:val="both"/>
        <w:rPr>
          <w:rFonts w:ascii="TT1Ao00" w:hAnsi="TT1Ao00" w:cs="TT1Ao00"/>
          <w:i/>
          <w:sz w:val="22"/>
          <w:szCs w:val="22"/>
        </w:rPr>
      </w:pPr>
      <w:r>
        <w:rPr>
          <w:rFonts w:ascii="TT1Ao00" w:hAnsi="TT1Ao00" w:cs="TT1Ao00"/>
          <w:i/>
          <w:sz w:val="22"/>
          <w:szCs w:val="22"/>
        </w:rPr>
        <w:t>*Kalkulace zájezdu</w:t>
      </w:r>
      <w:r w:rsidR="00817362" w:rsidRPr="00561E7E">
        <w:rPr>
          <w:rFonts w:ascii="TT1Ao00" w:hAnsi="TT1Ao00" w:cs="TT1Ao00"/>
          <w:i/>
          <w:sz w:val="22"/>
          <w:szCs w:val="22"/>
        </w:rPr>
        <w:t xml:space="preserve"> vychází z počt</w:t>
      </w:r>
      <w:r>
        <w:rPr>
          <w:rFonts w:ascii="TT1Ao00" w:hAnsi="TT1Ao00" w:cs="TT1Ao00"/>
          <w:i/>
          <w:sz w:val="22"/>
          <w:szCs w:val="22"/>
        </w:rPr>
        <w:t>u 64</w:t>
      </w:r>
      <w:r w:rsidR="00817362" w:rsidRPr="00561E7E">
        <w:rPr>
          <w:rFonts w:ascii="TT1Ao00" w:hAnsi="TT1Ao00" w:cs="TT1Ao00"/>
          <w:i/>
          <w:sz w:val="22"/>
          <w:szCs w:val="22"/>
        </w:rPr>
        <w:t xml:space="preserve"> osob</w:t>
      </w:r>
      <w:r w:rsidR="00CC49D8" w:rsidRPr="00561E7E">
        <w:rPr>
          <w:rFonts w:ascii="TT1Ao00" w:hAnsi="TT1Ao00" w:cs="TT1Ao00"/>
          <w:i/>
          <w:sz w:val="22"/>
          <w:szCs w:val="22"/>
        </w:rPr>
        <w:t xml:space="preserve"> – seniorů nad 65 let (včetně)</w:t>
      </w:r>
      <w:r w:rsidR="004310F1" w:rsidRPr="00561E7E">
        <w:rPr>
          <w:rFonts w:ascii="TT1Ao00" w:hAnsi="TT1Ao00" w:cs="TT1Ao00"/>
          <w:i/>
          <w:sz w:val="22"/>
          <w:szCs w:val="22"/>
        </w:rPr>
        <w:t xml:space="preserve"> </w:t>
      </w:r>
      <w:r w:rsidR="00817362" w:rsidRPr="00561E7E">
        <w:rPr>
          <w:rFonts w:ascii="TT1Ao00" w:hAnsi="TT1Ao00" w:cs="TT1Ao00"/>
          <w:i/>
          <w:sz w:val="22"/>
          <w:szCs w:val="22"/>
        </w:rPr>
        <w:t>/</w:t>
      </w:r>
      <w:r w:rsidR="004310F1" w:rsidRPr="00561E7E">
        <w:rPr>
          <w:rFonts w:ascii="TT1Ao00" w:hAnsi="TT1Ao00" w:cs="TT1Ao00"/>
          <w:i/>
          <w:sz w:val="22"/>
          <w:szCs w:val="22"/>
        </w:rPr>
        <w:t xml:space="preserve"> </w:t>
      </w:r>
      <w:r w:rsidR="00817362" w:rsidRPr="00561E7E">
        <w:rPr>
          <w:rFonts w:ascii="TT1Ao00" w:hAnsi="TT1Ao00" w:cs="TT1Ao00"/>
          <w:i/>
          <w:sz w:val="22"/>
          <w:szCs w:val="22"/>
        </w:rPr>
        <w:t>zájezd.</w:t>
      </w:r>
    </w:p>
    <w:p w:rsidR="0072570E" w:rsidRDefault="00256B50" w:rsidP="00CE5EBB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TT1Ao00" w:hAnsi="TT1Ao00" w:cs="TT1Ao00"/>
          <w:sz w:val="22"/>
          <w:szCs w:val="22"/>
        </w:rPr>
        <w:t>Uvedená</w:t>
      </w:r>
      <w:r w:rsidR="00CC6D59">
        <w:rPr>
          <w:rFonts w:ascii="TT1Ao00" w:hAnsi="TT1Ao00" w:cs="TT1Ao00"/>
          <w:sz w:val="22"/>
          <w:szCs w:val="22"/>
        </w:rPr>
        <w:t xml:space="preserve"> c</w:t>
      </w:r>
      <w:r>
        <w:rPr>
          <w:rFonts w:ascii="TT1Ao00" w:hAnsi="TT1Ao00" w:cs="TT1Ao00"/>
          <w:sz w:val="22"/>
          <w:szCs w:val="22"/>
        </w:rPr>
        <w:t>ena zájezdu je stanovena</w:t>
      </w:r>
      <w:r w:rsidR="0072570E">
        <w:rPr>
          <w:rFonts w:ascii="TT1Ao00" w:hAnsi="TT1Ao00" w:cs="TT1Ao00"/>
          <w:sz w:val="22"/>
          <w:szCs w:val="22"/>
        </w:rPr>
        <w:t xml:space="preserve"> jako minimální i v případě, že by se zájezdu účastnilo méně osob. V případě, že</w:t>
      </w:r>
      <w:r>
        <w:rPr>
          <w:rFonts w:ascii="TT1Ao00" w:hAnsi="TT1Ao00" w:cs="TT1Ao00"/>
          <w:sz w:val="22"/>
          <w:szCs w:val="22"/>
        </w:rPr>
        <w:t xml:space="preserve"> se zájezdu zúčastní více než 64</w:t>
      </w:r>
      <w:r w:rsidR="0072570E">
        <w:rPr>
          <w:rFonts w:ascii="TT1Ao00" w:hAnsi="TT1Ao00" w:cs="TT1Ao00"/>
          <w:sz w:val="22"/>
          <w:szCs w:val="22"/>
        </w:rPr>
        <w:t xml:space="preserve"> osob, bude cena zájezdu navýšena o </w:t>
      </w:r>
      <w:r w:rsidR="00CC6D59">
        <w:rPr>
          <w:rFonts w:ascii="TT1Ao00" w:hAnsi="TT1Ao00" w:cs="TT1Ao00"/>
          <w:sz w:val="22"/>
          <w:szCs w:val="22"/>
        </w:rPr>
        <w:t>uvedenou</w:t>
      </w:r>
      <w:r w:rsidR="0072570E">
        <w:rPr>
          <w:rFonts w:ascii="TT1Ao00" w:hAnsi="TT1Ao00" w:cs="TT1Ao00"/>
          <w:sz w:val="22"/>
          <w:szCs w:val="22"/>
        </w:rPr>
        <w:t xml:space="preserve"> cenu za osobu x počet osob navíc. Maximá</w:t>
      </w:r>
      <w:r w:rsidR="0019181B">
        <w:rPr>
          <w:rFonts w:ascii="TT1Ao00" w:hAnsi="TT1Ao00" w:cs="TT1Ao00"/>
          <w:sz w:val="22"/>
          <w:szCs w:val="22"/>
        </w:rPr>
        <w:t>lní počet osob je dán počtem míst</w:t>
      </w:r>
      <w:r w:rsidR="0072570E">
        <w:rPr>
          <w:rFonts w:ascii="TT1Ao00" w:hAnsi="TT1Ao00" w:cs="TT1Ao00"/>
          <w:sz w:val="22"/>
          <w:szCs w:val="22"/>
        </w:rPr>
        <w:t xml:space="preserve"> v autobuse (</w:t>
      </w:r>
      <w:r w:rsidR="0019181B">
        <w:rPr>
          <w:rFonts w:ascii="TT1Ao00" w:hAnsi="TT1Ao00" w:cs="TT1Ao00"/>
          <w:sz w:val="22"/>
          <w:szCs w:val="22"/>
        </w:rPr>
        <w:t>obstaratel</w:t>
      </w:r>
      <w:r w:rsidR="0072570E">
        <w:rPr>
          <w:rFonts w:ascii="TT1Ao00" w:hAnsi="TT1Ao00" w:cs="TT1Ao00"/>
          <w:sz w:val="22"/>
          <w:szCs w:val="22"/>
        </w:rPr>
        <w:t xml:space="preserve"> garantuje </w:t>
      </w:r>
      <w:r w:rsidR="00CC6D59">
        <w:rPr>
          <w:rFonts w:ascii="TT1Ao00" w:hAnsi="TT1Ao00" w:cs="TT1Ao00"/>
          <w:sz w:val="22"/>
          <w:szCs w:val="22"/>
        </w:rPr>
        <w:t xml:space="preserve">autobus s kapacitou </w:t>
      </w:r>
      <w:r>
        <w:rPr>
          <w:rFonts w:ascii="TT1Ao00" w:hAnsi="TT1Ao00" w:cs="TT1Ao00"/>
          <w:sz w:val="22"/>
          <w:szCs w:val="22"/>
        </w:rPr>
        <w:t>70</w:t>
      </w:r>
      <w:r w:rsidR="0019181B">
        <w:rPr>
          <w:rFonts w:ascii="TT1Ao00" w:hAnsi="TT1Ao00" w:cs="TT1Ao00"/>
          <w:sz w:val="22"/>
          <w:szCs w:val="22"/>
        </w:rPr>
        <w:t xml:space="preserve"> míst).</w:t>
      </w:r>
    </w:p>
    <w:p w:rsidR="007B7F82" w:rsidRDefault="0041299C" w:rsidP="00CE5EBB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Cena zájezdu</w:t>
      </w:r>
      <w:r w:rsidR="00477BCE">
        <w:rPr>
          <w:rFonts w:ascii="Arial" w:hAnsi="Arial"/>
          <w:sz w:val="22"/>
        </w:rPr>
        <w:t xml:space="preserve"> </w:t>
      </w:r>
      <w:r w:rsidR="00CE5EBB">
        <w:rPr>
          <w:rFonts w:ascii="Arial" w:hAnsi="Arial"/>
          <w:sz w:val="22"/>
        </w:rPr>
        <w:t xml:space="preserve">bude uhrazena </w:t>
      </w:r>
      <w:r w:rsidR="004310F1">
        <w:rPr>
          <w:rFonts w:ascii="Arial" w:hAnsi="Arial"/>
          <w:sz w:val="22"/>
        </w:rPr>
        <w:t>po realizaci zájezdu</w:t>
      </w:r>
      <w:r w:rsidR="0019181B">
        <w:rPr>
          <w:rFonts w:ascii="Arial" w:hAnsi="Arial"/>
          <w:sz w:val="22"/>
        </w:rPr>
        <w:t xml:space="preserve"> na základě vystavené faktury</w:t>
      </w:r>
      <w:r w:rsidR="004310F1">
        <w:rPr>
          <w:rFonts w:ascii="Arial" w:hAnsi="Arial"/>
          <w:sz w:val="22"/>
        </w:rPr>
        <w:t>. Splatnost faktury bude</w:t>
      </w:r>
      <w:r w:rsidR="00F8192C" w:rsidRPr="002347E2">
        <w:rPr>
          <w:rFonts w:ascii="Arial" w:hAnsi="Arial"/>
          <w:sz w:val="22"/>
        </w:rPr>
        <w:t xml:space="preserve"> 14 </w:t>
      </w:r>
      <w:r w:rsidR="004310F1">
        <w:rPr>
          <w:rFonts w:ascii="Arial" w:hAnsi="Arial"/>
          <w:sz w:val="22"/>
        </w:rPr>
        <w:t>dní</w:t>
      </w:r>
      <w:r w:rsidR="00460D35" w:rsidRPr="002347E2">
        <w:rPr>
          <w:rFonts w:ascii="Arial" w:hAnsi="Arial"/>
          <w:sz w:val="22"/>
        </w:rPr>
        <w:t>.</w:t>
      </w:r>
    </w:p>
    <w:p w:rsidR="002347E2" w:rsidRPr="001A1B5F" w:rsidRDefault="002347E2" w:rsidP="002347E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A1B5F">
        <w:rPr>
          <w:rFonts w:ascii="Arial" w:hAnsi="Arial" w:cs="Arial"/>
          <w:b/>
          <w:sz w:val="22"/>
          <w:szCs w:val="22"/>
        </w:rPr>
        <w:t>Čl. II</w:t>
      </w:r>
      <w:r>
        <w:rPr>
          <w:rFonts w:ascii="Arial" w:hAnsi="Arial" w:cs="Arial"/>
          <w:b/>
          <w:sz w:val="22"/>
          <w:szCs w:val="22"/>
        </w:rPr>
        <w:t>I</w:t>
      </w:r>
    </w:p>
    <w:p w:rsidR="002347E2" w:rsidRDefault="00CC49D8" w:rsidP="002347E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Rezervace míst na zájezdech</w:t>
      </w:r>
    </w:p>
    <w:p w:rsidR="00CC49D8" w:rsidRDefault="00256B50" w:rsidP="00A83B5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Rezervaci</w:t>
      </w:r>
      <w:r w:rsidR="00A83B54" w:rsidRPr="00A83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účastníků na daném zájezdu</w:t>
      </w:r>
      <w:r w:rsidR="00A83B54" w:rsidRPr="00A83B54">
        <w:rPr>
          <w:rFonts w:ascii="Arial" w:hAnsi="Arial" w:cs="Arial"/>
          <w:sz w:val="22"/>
          <w:szCs w:val="22"/>
        </w:rPr>
        <w:t xml:space="preserve"> </w:t>
      </w:r>
      <w:r w:rsidR="00CC49D8">
        <w:rPr>
          <w:rFonts w:ascii="Arial" w:hAnsi="Arial" w:cs="Arial"/>
          <w:sz w:val="22"/>
          <w:szCs w:val="22"/>
        </w:rPr>
        <w:t xml:space="preserve">zajistí objednatel na základě předem poskytnutých místenek od </w:t>
      </w:r>
      <w:r w:rsidR="00D73593">
        <w:rPr>
          <w:rFonts w:ascii="Arial" w:hAnsi="Arial" w:cs="Arial"/>
          <w:sz w:val="22"/>
          <w:szCs w:val="22"/>
        </w:rPr>
        <w:t>obstaratele</w:t>
      </w:r>
      <w:r w:rsidR="00CC49D8">
        <w:rPr>
          <w:rFonts w:ascii="Arial" w:hAnsi="Arial" w:cs="Arial"/>
          <w:sz w:val="22"/>
          <w:szCs w:val="22"/>
        </w:rPr>
        <w:t xml:space="preserve">. Místenky budou obsahovat zejména: </w:t>
      </w:r>
    </w:p>
    <w:p w:rsidR="00D73593" w:rsidRDefault="00CC49D8" w:rsidP="00CC49D8">
      <w:pPr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a název zájezdu</w:t>
      </w:r>
      <w:r w:rsidR="00D73593">
        <w:rPr>
          <w:rFonts w:ascii="Arial" w:hAnsi="Arial" w:cs="Arial"/>
          <w:sz w:val="22"/>
          <w:szCs w:val="22"/>
        </w:rPr>
        <w:t xml:space="preserve"> (včetně stručné informace o programu zájezdu)</w:t>
      </w:r>
    </w:p>
    <w:p w:rsidR="00CC49D8" w:rsidRDefault="00D73593" w:rsidP="00CC49D8">
      <w:pPr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 odjezdu a čas návratu</w:t>
      </w:r>
    </w:p>
    <w:p w:rsidR="00D73593" w:rsidRDefault="00D73593" w:rsidP="00CC49D8">
      <w:pPr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přistavení autobusu</w:t>
      </w:r>
    </w:p>
    <w:p w:rsidR="00CC49D8" w:rsidRDefault="00CC49D8" w:rsidP="00CC49D8">
      <w:pPr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sedadla v autobuse</w:t>
      </w:r>
    </w:p>
    <w:p w:rsidR="00CC49D8" w:rsidRDefault="00D73593" w:rsidP="00CC49D8">
      <w:pPr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pole pro doplnění jména a příjmení držitele </w:t>
      </w:r>
      <w:r w:rsidR="00A30A33">
        <w:rPr>
          <w:rFonts w:ascii="Arial" w:hAnsi="Arial" w:cs="Arial"/>
          <w:sz w:val="22"/>
          <w:szCs w:val="22"/>
        </w:rPr>
        <w:t>místenky</w:t>
      </w:r>
    </w:p>
    <w:p w:rsidR="00FD6F00" w:rsidRPr="007B7F82" w:rsidRDefault="00FD6F00" w:rsidP="00CC49D8">
      <w:pPr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B7F82">
        <w:rPr>
          <w:rFonts w:ascii="Arial" w:hAnsi="Arial" w:cs="Arial"/>
          <w:sz w:val="22"/>
          <w:szCs w:val="22"/>
        </w:rPr>
        <w:t>kontakt na Úřad MČ Praha - Zličín</w:t>
      </w:r>
    </w:p>
    <w:p w:rsidR="00CE5EBB" w:rsidRPr="007B7F82" w:rsidRDefault="00A30A33" w:rsidP="007B7F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73593">
        <w:rPr>
          <w:rFonts w:ascii="Arial" w:hAnsi="Arial" w:cs="Arial"/>
          <w:sz w:val="22"/>
          <w:szCs w:val="22"/>
        </w:rPr>
        <w:t xml:space="preserve">bjednatel se zavazuje nejpozději </w:t>
      </w:r>
      <w:r w:rsidR="0015622E">
        <w:rPr>
          <w:rFonts w:ascii="Arial" w:hAnsi="Arial" w:cs="Arial"/>
          <w:sz w:val="22"/>
          <w:szCs w:val="22"/>
        </w:rPr>
        <w:t>14 dní</w:t>
      </w:r>
      <w:r w:rsidR="00D73593">
        <w:rPr>
          <w:rFonts w:ascii="Arial" w:hAnsi="Arial" w:cs="Arial"/>
          <w:sz w:val="22"/>
          <w:szCs w:val="22"/>
        </w:rPr>
        <w:t xml:space="preserve"> před konáním daného zájezdu poskytnout obstarateli seznam účastníků zájezdu (seznam </w:t>
      </w:r>
      <w:r>
        <w:rPr>
          <w:rFonts w:ascii="Arial" w:hAnsi="Arial" w:cs="Arial"/>
          <w:sz w:val="22"/>
          <w:szCs w:val="22"/>
        </w:rPr>
        <w:t xml:space="preserve">je třeba zaslat emailem v elektronické podobě ve formátu MS Excel a bude obsahovat: jméno, příjmení, </w:t>
      </w:r>
      <w:r w:rsidR="00D246B2">
        <w:rPr>
          <w:rFonts w:ascii="Arial" w:hAnsi="Arial" w:cs="Arial"/>
          <w:sz w:val="22"/>
          <w:szCs w:val="22"/>
        </w:rPr>
        <w:t xml:space="preserve">datum narození, </w:t>
      </w:r>
      <w:r>
        <w:rPr>
          <w:rFonts w:ascii="Arial" w:hAnsi="Arial" w:cs="Arial"/>
          <w:sz w:val="22"/>
          <w:szCs w:val="22"/>
        </w:rPr>
        <w:t>adresu, telefonický kontakt).</w:t>
      </w:r>
      <w:r w:rsidR="00D735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Seznam bude podkladem pro evidenci účastníků při nástupu do autobusu a současně slouží pro zajištění </w:t>
      </w:r>
      <w:r w:rsidR="00D73593" w:rsidRPr="00A83B54">
        <w:rPr>
          <w:rFonts w:ascii="Arial" w:hAnsi="Arial" w:cs="Arial"/>
          <w:sz w:val="22"/>
          <w:szCs w:val="22"/>
        </w:rPr>
        <w:t xml:space="preserve">pojištění </w:t>
      </w:r>
      <w:r w:rsidR="00256B50">
        <w:rPr>
          <w:rFonts w:ascii="Arial" w:hAnsi="Arial" w:cs="Arial"/>
          <w:sz w:val="22"/>
          <w:szCs w:val="22"/>
        </w:rPr>
        <w:t xml:space="preserve">léčebných výloh v zahraničí </w:t>
      </w:r>
      <w:r w:rsidR="00D73593" w:rsidRPr="00A83B54">
        <w:rPr>
          <w:rFonts w:ascii="Arial" w:hAnsi="Arial" w:cs="Arial"/>
          <w:sz w:val="22"/>
          <w:szCs w:val="22"/>
        </w:rPr>
        <w:t>(CK je registrována v souladu se</w:t>
      </w:r>
      <w:r w:rsidR="00D73593">
        <w:rPr>
          <w:rFonts w:ascii="Arial" w:hAnsi="Arial" w:cs="Arial"/>
          <w:sz w:val="22"/>
          <w:szCs w:val="22"/>
        </w:rPr>
        <w:t xml:space="preserve"> </w:t>
      </w:r>
      <w:r w:rsidR="00D73593" w:rsidRPr="00A83B54">
        <w:rPr>
          <w:rFonts w:ascii="Arial" w:hAnsi="Arial" w:cs="Arial"/>
          <w:sz w:val="22"/>
          <w:szCs w:val="22"/>
        </w:rPr>
        <w:t>zákonem 101/2000 sb. na ochranu osobních dat)</w:t>
      </w:r>
      <w:r>
        <w:rPr>
          <w:rFonts w:ascii="Arial" w:hAnsi="Arial" w:cs="Arial"/>
          <w:sz w:val="22"/>
          <w:szCs w:val="22"/>
        </w:rPr>
        <w:t>.</w:t>
      </w:r>
    </w:p>
    <w:p w:rsidR="007B7F82" w:rsidRDefault="007B7F82" w:rsidP="00CE5EBB">
      <w:pPr>
        <w:jc w:val="center"/>
        <w:rPr>
          <w:rFonts w:ascii="Arial" w:hAnsi="Arial"/>
          <w:sz w:val="22"/>
        </w:rPr>
      </w:pPr>
    </w:p>
    <w:p w:rsidR="00CE5EBB" w:rsidRPr="00CE5EBB" w:rsidRDefault="00CE5EBB" w:rsidP="00CE5E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E5EBB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5EBB">
        <w:rPr>
          <w:rFonts w:ascii="Arial" w:hAnsi="Arial" w:cs="Arial"/>
          <w:b/>
          <w:sz w:val="22"/>
          <w:szCs w:val="22"/>
        </w:rPr>
        <w:t>I</w:t>
      </w:r>
      <w:r w:rsidR="002347E2">
        <w:rPr>
          <w:rFonts w:ascii="Arial" w:hAnsi="Arial" w:cs="Arial"/>
          <w:b/>
          <w:sz w:val="22"/>
          <w:szCs w:val="22"/>
        </w:rPr>
        <w:t>V</w:t>
      </w:r>
    </w:p>
    <w:p w:rsidR="00CE5EBB" w:rsidRPr="00CE5EBB" w:rsidRDefault="00CE5EBB" w:rsidP="00CE5E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E5EBB">
        <w:rPr>
          <w:rFonts w:ascii="Arial" w:hAnsi="Arial" w:cs="Arial"/>
          <w:b/>
          <w:sz w:val="22"/>
          <w:szCs w:val="22"/>
        </w:rPr>
        <w:t>Doba a místo plnění</w:t>
      </w:r>
    </w:p>
    <w:p w:rsidR="007B7F82" w:rsidRDefault="00CE5EBB" w:rsidP="00CE5E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5331">
        <w:rPr>
          <w:rFonts w:ascii="Arial" w:hAnsi="Arial" w:cs="Arial"/>
          <w:sz w:val="22"/>
          <w:szCs w:val="22"/>
        </w:rPr>
        <w:t xml:space="preserve">Obstaratel se </w:t>
      </w:r>
      <w:r w:rsidRPr="00EF44CD">
        <w:rPr>
          <w:rFonts w:ascii="Arial" w:hAnsi="Arial" w:cs="Arial"/>
          <w:sz w:val="22"/>
          <w:szCs w:val="22"/>
        </w:rPr>
        <w:t>zavazuje uskutečnit zájezd v</w:t>
      </w:r>
      <w:r w:rsidR="00134FFF">
        <w:rPr>
          <w:rFonts w:ascii="Arial" w:hAnsi="Arial" w:cs="Arial"/>
          <w:sz w:val="22"/>
          <w:szCs w:val="22"/>
        </w:rPr>
        <w:t> předem dojednaném</w:t>
      </w:r>
      <w:r w:rsidR="00555331" w:rsidRPr="00EF44CD">
        <w:rPr>
          <w:rFonts w:ascii="Arial" w:hAnsi="Arial" w:cs="Arial"/>
          <w:sz w:val="22"/>
          <w:szCs w:val="22"/>
        </w:rPr>
        <w:t xml:space="preserve"> </w:t>
      </w:r>
      <w:r w:rsidRPr="00EF44CD">
        <w:rPr>
          <w:rFonts w:ascii="Arial" w:hAnsi="Arial" w:cs="Arial"/>
          <w:sz w:val="22"/>
          <w:szCs w:val="22"/>
        </w:rPr>
        <w:t>term</w:t>
      </w:r>
      <w:r w:rsidR="00134FFF">
        <w:rPr>
          <w:rFonts w:ascii="Arial" w:hAnsi="Arial" w:cs="Arial"/>
          <w:sz w:val="22"/>
          <w:szCs w:val="22"/>
        </w:rPr>
        <w:t>ínu a do uvedených</w:t>
      </w:r>
      <w:r w:rsidR="00CC49D8">
        <w:rPr>
          <w:rFonts w:ascii="Arial" w:hAnsi="Arial" w:cs="Arial"/>
          <w:sz w:val="22"/>
          <w:szCs w:val="22"/>
        </w:rPr>
        <w:t xml:space="preserve"> destinací</w:t>
      </w:r>
      <w:r w:rsidR="00555331" w:rsidRPr="00EF44CD">
        <w:rPr>
          <w:rFonts w:ascii="Arial" w:hAnsi="Arial" w:cs="Arial"/>
          <w:sz w:val="22"/>
          <w:szCs w:val="22"/>
        </w:rPr>
        <w:t>.</w:t>
      </w:r>
    </w:p>
    <w:p w:rsidR="00134FFF" w:rsidRPr="00CE5EBB" w:rsidRDefault="00134FFF" w:rsidP="00CE5EB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5EBB" w:rsidRDefault="00CE5EBB" w:rsidP="00CE5E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E5EBB">
        <w:rPr>
          <w:rFonts w:ascii="Arial" w:hAnsi="Arial" w:cs="Arial"/>
          <w:b/>
          <w:sz w:val="22"/>
          <w:szCs w:val="22"/>
        </w:rPr>
        <w:lastRenderedPageBreak/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5EBB">
        <w:rPr>
          <w:rFonts w:ascii="Arial" w:hAnsi="Arial" w:cs="Arial"/>
          <w:b/>
          <w:sz w:val="22"/>
          <w:szCs w:val="22"/>
        </w:rPr>
        <w:t>V</w:t>
      </w:r>
    </w:p>
    <w:p w:rsidR="00CE5EBB" w:rsidRPr="00CE5EBB" w:rsidRDefault="00CE5EBB" w:rsidP="00CE5E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E5EBB">
        <w:rPr>
          <w:rFonts w:ascii="Arial" w:hAnsi="Arial" w:cs="Arial"/>
          <w:b/>
          <w:sz w:val="22"/>
          <w:szCs w:val="22"/>
        </w:rPr>
        <w:t>Smluvní sankce</w:t>
      </w:r>
    </w:p>
    <w:p w:rsidR="00555331" w:rsidRDefault="0056713E" w:rsidP="007209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55331" w:rsidRPr="00A83B54">
        <w:rPr>
          <w:rFonts w:ascii="Arial" w:hAnsi="Arial" w:cs="Arial"/>
          <w:sz w:val="22"/>
          <w:szCs w:val="22"/>
        </w:rPr>
        <w:t xml:space="preserve"> případě, že </w:t>
      </w:r>
      <w:r w:rsidR="00134FFF">
        <w:rPr>
          <w:rFonts w:ascii="Arial" w:hAnsi="Arial" w:cs="Arial"/>
          <w:sz w:val="22"/>
          <w:szCs w:val="22"/>
        </w:rPr>
        <w:t>31</w:t>
      </w:r>
      <w:r w:rsidR="002D38ED">
        <w:rPr>
          <w:rFonts w:ascii="Arial" w:hAnsi="Arial" w:cs="Arial"/>
          <w:sz w:val="22"/>
          <w:szCs w:val="22"/>
        </w:rPr>
        <w:t xml:space="preserve"> dní před daným zájezdem</w:t>
      </w:r>
      <w:r w:rsidR="00F8350C">
        <w:rPr>
          <w:rFonts w:ascii="Arial" w:hAnsi="Arial" w:cs="Arial"/>
          <w:sz w:val="22"/>
          <w:szCs w:val="22"/>
        </w:rPr>
        <w:t xml:space="preserve"> </w:t>
      </w:r>
      <w:r w:rsidR="00A645AF" w:rsidRPr="00A83B54">
        <w:rPr>
          <w:rFonts w:ascii="Arial" w:hAnsi="Arial" w:cs="Arial"/>
          <w:sz w:val="22"/>
          <w:szCs w:val="22"/>
        </w:rPr>
        <w:t>nebude</w:t>
      </w:r>
      <w:r w:rsidR="00A645AF">
        <w:rPr>
          <w:rFonts w:ascii="Arial" w:hAnsi="Arial" w:cs="Arial"/>
          <w:sz w:val="22"/>
          <w:szCs w:val="22"/>
        </w:rPr>
        <w:t xml:space="preserve"> na tento zájezd </w:t>
      </w:r>
      <w:r w:rsidR="00134FFF">
        <w:rPr>
          <w:rFonts w:ascii="Arial" w:hAnsi="Arial" w:cs="Arial"/>
          <w:sz w:val="22"/>
          <w:szCs w:val="22"/>
        </w:rPr>
        <w:t>přihlášeno alespoň 64</w:t>
      </w:r>
      <w:r w:rsidR="00555331" w:rsidRPr="00A83B54">
        <w:rPr>
          <w:rFonts w:ascii="Arial" w:hAnsi="Arial" w:cs="Arial"/>
          <w:sz w:val="22"/>
          <w:szCs w:val="22"/>
        </w:rPr>
        <w:t xml:space="preserve"> účastníků</w:t>
      </w:r>
      <w:r w:rsidR="00555331">
        <w:rPr>
          <w:rFonts w:ascii="Arial" w:hAnsi="Arial" w:cs="Arial"/>
          <w:sz w:val="22"/>
          <w:szCs w:val="22"/>
        </w:rPr>
        <w:t>,</w:t>
      </w:r>
      <w:r w:rsidR="00555331" w:rsidRPr="00A83B54">
        <w:rPr>
          <w:rFonts w:ascii="Arial" w:hAnsi="Arial" w:cs="Arial"/>
          <w:sz w:val="22"/>
          <w:szCs w:val="22"/>
        </w:rPr>
        <w:t xml:space="preserve"> má </w:t>
      </w:r>
      <w:r w:rsidR="00555331">
        <w:rPr>
          <w:rFonts w:ascii="Arial" w:hAnsi="Arial" w:cs="Arial"/>
          <w:sz w:val="22"/>
          <w:szCs w:val="22"/>
        </w:rPr>
        <w:t>objednatel</w:t>
      </w:r>
      <w:r w:rsidR="00555331" w:rsidRPr="00A83B54">
        <w:rPr>
          <w:rFonts w:ascii="Arial" w:hAnsi="Arial" w:cs="Arial"/>
          <w:sz w:val="22"/>
          <w:szCs w:val="22"/>
        </w:rPr>
        <w:t xml:space="preserve"> možnost</w:t>
      </w:r>
      <w:r>
        <w:rPr>
          <w:rFonts w:ascii="Arial" w:hAnsi="Arial" w:cs="Arial"/>
          <w:sz w:val="22"/>
          <w:szCs w:val="22"/>
        </w:rPr>
        <w:t xml:space="preserve"> zájezd real</w:t>
      </w:r>
      <w:r w:rsidR="00134FFF">
        <w:rPr>
          <w:rFonts w:ascii="Arial" w:hAnsi="Arial" w:cs="Arial"/>
          <w:sz w:val="22"/>
          <w:szCs w:val="22"/>
        </w:rPr>
        <w:t>izovat za cenu při min. počtu 64</w:t>
      </w:r>
      <w:r>
        <w:rPr>
          <w:rFonts w:ascii="Arial" w:hAnsi="Arial" w:cs="Arial"/>
          <w:sz w:val="22"/>
          <w:szCs w:val="22"/>
        </w:rPr>
        <w:t xml:space="preserve"> osob </w:t>
      </w:r>
      <w:r w:rsidR="00555331" w:rsidRPr="00A83B54">
        <w:rPr>
          <w:rFonts w:ascii="Arial" w:hAnsi="Arial" w:cs="Arial"/>
          <w:sz w:val="22"/>
          <w:szCs w:val="22"/>
        </w:rPr>
        <w:t xml:space="preserve">nebo objednávku zájezdu zrušit </w:t>
      </w:r>
      <w:r w:rsidR="00555331" w:rsidRPr="00254FE9">
        <w:rPr>
          <w:rFonts w:ascii="Arial" w:hAnsi="Arial" w:cs="Arial"/>
          <w:sz w:val="22"/>
          <w:szCs w:val="22"/>
        </w:rPr>
        <w:t>bez jakýchkoliv stornopoplatků</w:t>
      </w:r>
      <w:r w:rsidR="003A2273" w:rsidRPr="00254FE9">
        <w:rPr>
          <w:rFonts w:ascii="Arial" w:hAnsi="Arial" w:cs="Arial"/>
          <w:sz w:val="22"/>
          <w:szCs w:val="22"/>
        </w:rPr>
        <w:t>.</w:t>
      </w:r>
    </w:p>
    <w:p w:rsidR="0056713E" w:rsidRPr="00A83B54" w:rsidRDefault="0056713E" w:rsidP="007209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zrušení zájezdu v</w:t>
      </w:r>
      <w:r w:rsidR="00134FFF">
        <w:rPr>
          <w:rFonts w:ascii="Arial" w:hAnsi="Arial" w:cs="Arial"/>
          <w:sz w:val="22"/>
          <w:szCs w:val="22"/>
        </w:rPr>
        <w:t> době kratší než 31</w:t>
      </w:r>
      <w:r>
        <w:rPr>
          <w:rFonts w:ascii="Arial" w:hAnsi="Arial" w:cs="Arial"/>
          <w:sz w:val="22"/>
          <w:szCs w:val="22"/>
        </w:rPr>
        <w:t xml:space="preserve"> dní</w:t>
      </w:r>
      <w:r w:rsidR="009576CF">
        <w:rPr>
          <w:rFonts w:ascii="Arial" w:hAnsi="Arial" w:cs="Arial"/>
          <w:sz w:val="22"/>
          <w:szCs w:val="22"/>
        </w:rPr>
        <w:t xml:space="preserve"> před daným zájezdem se účtuje </w:t>
      </w:r>
      <w:r w:rsidR="009576CF" w:rsidRPr="000D2219">
        <w:rPr>
          <w:rFonts w:ascii="Arial" w:hAnsi="Arial" w:cs="Arial"/>
          <w:sz w:val="22"/>
          <w:szCs w:val="22"/>
        </w:rPr>
        <w:t>storno poplatek ve výši</w:t>
      </w:r>
      <w:r w:rsidR="00254FE9">
        <w:rPr>
          <w:rFonts w:ascii="Arial" w:hAnsi="Arial" w:cs="Arial"/>
          <w:sz w:val="22"/>
          <w:szCs w:val="22"/>
        </w:rPr>
        <w:t xml:space="preserve"> </w:t>
      </w:r>
      <w:r w:rsidR="000D2219">
        <w:rPr>
          <w:rFonts w:ascii="Arial" w:hAnsi="Arial" w:cs="Arial"/>
          <w:sz w:val="22"/>
          <w:szCs w:val="22"/>
        </w:rPr>
        <w:t>5</w:t>
      </w:r>
      <w:r w:rsidR="0015622E">
        <w:rPr>
          <w:rFonts w:ascii="Arial" w:hAnsi="Arial" w:cs="Arial"/>
          <w:sz w:val="22"/>
          <w:szCs w:val="22"/>
        </w:rPr>
        <w:t xml:space="preserve"> </w:t>
      </w:r>
      <w:r w:rsidR="000D2219">
        <w:rPr>
          <w:rFonts w:ascii="Arial" w:hAnsi="Arial" w:cs="Arial"/>
          <w:sz w:val="22"/>
          <w:szCs w:val="22"/>
        </w:rPr>
        <w:t>00</w:t>
      </w:r>
      <w:r w:rsidR="0015622E">
        <w:rPr>
          <w:rFonts w:ascii="Arial" w:hAnsi="Arial" w:cs="Arial"/>
          <w:sz w:val="22"/>
          <w:szCs w:val="22"/>
        </w:rPr>
        <w:t>0</w:t>
      </w:r>
      <w:r w:rsidR="000D2219">
        <w:rPr>
          <w:rFonts w:ascii="Arial" w:hAnsi="Arial" w:cs="Arial"/>
          <w:sz w:val="22"/>
          <w:szCs w:val="22"/>
        </w:rPr>
        <w:t xml:space="preserve"> Kč za jeden zrušený zájezd.</w:t>
      </w:r>
    </w:p>
    <w:p w:rsidR="00CE5EBB" w:rsidRPr="0072094D" w:rsidRDefault="00CE5EBB" w:rsidP="007209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094D">
        <w:rPr>
          <w:rFonts w:ascii="Arial" w:hAnsi="Arial" w:cs="Arial"/>
          <w:sz w:val="22"/>
          <w:szCs w:val="22"/>
        </w:rPr>
        <w:t>Nesplnění platebních podmínek a termínu splatnosti ze strany objednatele je důvodem k odstoupení od smlouvy ze strany obstaratele.</w:t>
      </w:r>
      <w:r w:rsidR="00B614BE" w:rsidRPr="0072094D">
        <w:rPr>
          <w:rFonts w:ascii="Arial" w:hAnsi="Arial" w:cs="Arial"/>
          <w:sz w:val="22"/>
          <w:szCs w:val="22"/>
        </w:rPr>
        <w:t xml:space="preserve"> </w:t>
      </w:r>
    </w:p>
    <w:p w:rsidR="00CC0F85" w:rsidRPr="00CE5EBB" w:rsidRDefault="00CC0F85" w:rsidP="00CE5EB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5EBB" w:rsidRPr="00BD2023" w:rsidRDefault="00CE5EBB" w:rsidP="00CE5E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2023">
        <w:rPr>
          <w:rFonts w:ascii="Arial" w:hAnsi="Arial" w:cs="Arial"/>
          <w:b/>
          <w:sz w:val="22"/>
          <w:szCs w:val="22"/>
        </w:rPr>
        <w:t>Čl.</w:t>
      </w:r>
      <w:r w:rsidR="00BD2023">
        <w:rPr>
          <w:rFonts w:ascii="Arial" w:hAnsi="Arial" w:cs="Arial"/>
          <w:b/>
          <w:sz w:val="22"/>
          <w:szCs w:val="22"/>
        </w:rPr>
        <w:t xml:space="preserve"> </w:t>
      </w:r>
      <w:r w:rsidRPr="00BD2023">
        <w:rPr>
          <w:rFonts w:ascii="Arial" w:hAnsi="Arial" w:cs="Arial"/>
          <w:b/>
          <w:sz w:val="22"/>
          <w:szCs w:val="22"/>
        </w:rPr>
        <w:t>V</w:t>
      </w:r>
      <w:r w:rsidR="002347E2">
        <w:rPr>
          <w:rFonts w:ascii="Arial" w:hAnsi="Arial" w:cs="Arial"/>
          <w:b/>
          <w:sz w:val="22"/>
          <w:szCs w:val="22"/>
        </w:rPr>
        <w:t>I</w:t>
      </w:r>
    </w:p>
    <w:p w:rsidR="00CE5EBB" w:rsidRPr="00CE5EBB" w:rsidRDefault="00CE5EBB" w:rsidP="00BD202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E5EBB">
        <w:rPr>
          <w:rFonts w:ascii="Arial" w:hAnsi="Arial" w:cs="Arial"/>
          <w:b/>
          <w:sz w:val="22"/>
          <w:szCs w:val="22"/>
        </w:rPr>
        <w:t>Ostatní a závěrečná ujednání</w:t>
      </w:r>
    </w:p>
    <w:p w:rsidR="00CE5EBB" w:rsidRPr="00CE5EBB" w:rsidRDefault="00CE5EBB" w:rsidP="003A22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5EBB">
        <w:rPr>
          <w:rFonts w:ascii="Arial" w:hAnsi="Arial" w:cs="Arial"/>
          <w:sz w:val="22"/>
          <w:szCs w:val="22"/>
        </w:rPr>
        <w:t>Smlouvu lze měnit či doplňovat pouze písemnými dodatky podepsanými oběma stranami.</w:t>
      </w:r>
    </w:p>
    <w:p w:rsidR="00CE5EBB" w:rsidRPr="00CE5EBB" w:rsidRDefault="00EF44CD" w:rsidP="003A22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Obstaratel</w:t>
      </w:r>
      <w:r w:rsidR="00CE5EBB" w:rsidRPr="00CE5EBB">
        <w:rPr>
          <w:rFonts w:ascii="Arial" w:hAnsi="Arial" w:cs="Arial"/>
          <w:sz w:val="22"/>
          <w:szCs w:val="22"/>
        </w:rPr>
        <w:t xml:space="preserve"> se zavazuje objednatele neprodleně informovat o případných změnách. </w:t>
      </w:r>
    </w:p>
    <w:p w:rsidR="00CE5EBB" w:rsidRPr="00CE5EBB" w:rsidRDefault="00CE5EBB" w:rsidP="003A22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5EBB">
        <w:rPr>
          <w:rFonts w:ascii="Arial" w:hAnsi="Arial" w:cs="Arial"/>
          <w:sz w:val="22"/>
          <w:szCs w:val="22"/>
        </w:rPr>
        <w:t>Pokud nebylo touto smlouvou ujednáno jinak, řídí se právní poměry z ní vyplývající a vznikající obchodním zákoníkem.</w:t>
      </w:r>
    </w:p>
    <w:p w:rsidR="00CE5EBB" w:rsidRPr="00231721" w:rsidRDefault="00CE5EBB" w:rsidP="00CE5EBB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</w:rPr>
      </w:pPr>
      <w:r w:rsidRPr="00231721">
        <w:rPr>
          <w:rFonts w:ascii="Arial" w:hAnsi="Arial" w:cs="Arial"/>
          <w:sz w:val="22"/>
          <w:szCs w:val="22"/>
        </w:rPr>
        <w:t xml:space="preserve">Tato smlouva je vyhotovena ve dvou originálech, z nichž každá ze smluvních </w:t>
      </w:r>
      <w:r w:rsidR="001D699F" w:rsidRPr="00231721">
        <w:rPr>
          <w:rFonts w:ascii="Arial" w:hAnsi="Arial" w:cs="Arial"/>
          <w:sz w:val="22"/>
          <w:szCs w:val="22"/>
        </w:rPr>
        <w:t xml:space="preserve">stran </w:t>
      </w:r>
      <w:r w:rsidRPr="00231721">
        <w:rPr>
          <w:rFonts w:ascii="Arial" w:hAnsi="Arial" w:cs="Arial"/>
          <w:sz w:val="22"/>
          <w:szCs w:val="22"/>
        </w:rPr>
        <w:t xml:space="preserve">obdrží po jednom výtisku.  </w:t>
      </w:r>
    </w:p>
    <w:p w:rsidR="001A1B5F" w:rsidRDefault="001A1B5F" w:rsidP="001A1B5F">
      <w:pPr>
        <w:spacing w:line="360" w:lineRule="auto"/>
        <w:jc w:val="center"/>
        <w:rPr>
          <w:sz w:val="22"/>
          <w:szCs w:val="22"/>
        </w:rPr>
      </w:pPr>
    </w:p>
    <w:p w:rsidR="00517F5A" w:rsidRPr="00CE5EBB" w:rsidRDefault="00517F5A" w:rsidP="001F0635">
      <w:pPr>
        <w:tabs>
          <w:tab w:val="left" w:pos="552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5EBB">
        <w:rPr>
          <w:rFonts w:ascii="Arial" w:hAnsi="Arial" w:cs="Arial"/>
          <w:sz w:val="22"/>
          <w:szCs w:val="22"/>
        </w:rPr>
        <w:t>V </w:t>
      </w:r>
      <w:r w:rsidR="00F641E5">
        <w:rPr>
          <w:rFonts w:ascii="Arial" w:hAnsi="Arial" w:cs="Arial"/>
          <w:sz w:val="22"/>
          <w:szCs w:val="22"/>
        </w:rPr>
        <w:t>Praze</w:t>
      </w:r>
      <w:r w:rsidRPr="00CE5EBB">
        <w:rPr>
          <w:rFonts w:ascii="Arial" w:hAnsi="Arial" w:cs="Arial"/>
          <w:sz w:val="22"/>
          <w:szCs w:val="22"/>
        </w:rPr>
        <w:t xml:space="preserve"> dne </w:t>
      </w:r>
      <w:r w:rsidR="00537711">
        <w:rPr>
          <w:rFonts w:ascii="Arial" w:hAnsi="Arial" w:cs="Arial"/>
          <w:sz w:val="22"/>
          <w:szCs w:val="22"/>
        </w:rPr>
        <w:t>……………………</w:t>
      </w:r>
      <w:r w:rsidR="001F0635">
        <w:rPr>
          <w:rFonts w:ascii="Arial" w:hAnsi="Arial" w:cs="Arial"/>
          <w:sz w:val="22"/>
          <w:szCs w:val="22"/>
        </w:rPr>
        <w:tab/>
      </w:r>
      <w:r w:rsidRPr="00CE5EBB">
        <w:rPr>
          <w:rFonts w:ascii="Arial" w:hAnsi="Arial" w:cs="Arial"/>
          <w:sz w:val="22"/>
          <w:szCs w:val="22"/>
        </w:rPr>
        <w:t>V </w:t>
      </w:r>
      <w:r w:rsidR="0053771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……….</w:t>
      </w:r>
      <w:r w:rsidRPr="00CE5EB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E5EBB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134FFF" w:rsidRDefault="00134FFF" w:rsidP="001F0635">
      <w:pPr>
        <w:tabs>
          <w:tab w:val="left" w:pos="552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7F5A" w:rsidRPr="00CE5EBB" w:rsidRDefault="00517F5A" w:rsidP="001F0635">
      <w:pPr>
        <w:tabs>
          <w:tab w:val="left" w:pos="552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5EBB">
        <w:rPr>
          <w:rFonts w:ascii="Arial" w:hAnsi="Arial" w:cs="Arial"/>
          <w:sz w:val="22"/>
          <w:szCs w:val="22"/>
        </w:rPr>
        <w:t xml:space="preserve">Za objednatele:                                     </w:t>
      </w:r>
      <w:r w:rsidR="001F0635">
        <w:rPr>
          <w:rFonts w:ascii="Arial" w:hAnsi="Arial" w:cs="Arial"/>
          <w:sz w:val="22"/>
          <w:szCs w:val="22"/>
        </w:rPr>
        <w:t xml:space="preserve">                       </w:t>
      </w:r>
      <w:r w:rsidR="001F0635">
        <w:rPr>
          <w:rFonts w:ascii="Arial" w:hAnsi="Arial" w:cs="Arial"/>
          <w:sz w:val="22"/>
          <w:szCs w:val="22"/>
        </w:rPr>
        <w:tab/>
      </w:r>
      <w:r w:rsidRPr="00CE5EBB">
        <w:rPr>
          <w:rFonts w:ascii="Arial" w:hAnsi="Arial" w:cs="Arial"/>
          <w:sz w:val="22"/>
          <w:szCs w:val="22"/>
        </w:rPr>
        <w:t>Za obstaratele:</w:t>
      </w:r>
    </w:p>
    <w:p w:rsidR="00517F5A" w:rsidRDefault="00517F5A" w:rsidP="00517F5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4FFF" w:rsidRPr="00CE5EBB" w:rsidRDefault="00134FFF" w:rsidP="00517F5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7F5A" w:rsidRDefault="00517F5A" w:rsidP="00517F5A">
      <w:pPr>
        <w:jc w:val="both"/>
        <w:rPr>
          <w:rFonts w:ascii="Arial" w:hAnsi="Arial"/>
          <w:sz w:val="22"/>
        </w:rPr>
      </w:pPr>
    </w:p>
    <w:p w:rsidR="001F0635" w:rsidRPr="001A1B5F" w:rsidRDefault="00517F5A" w:rsidP="00F82BC7">
      <w:pPr>
        <w:jc w:val="both"/>
        <w:rPr>
          <w:sz w:val="22"/>
          <w:szCs w:val="22"/>
        </w:rPr>
      </w:pPr>
      <w:r>
        <w:rPr>
          <w:rFonts w:ascii="Arial" w:hAnsi="Arial"/>
          <w:sz w:val="22"/>
        </w:rPr>
        <w:t>................................................</w:t>
      </w:r>
      <w:r w:rsidR="00537711">
        <w:rPr>
          <w:rFonts w:ascii="Arial" w:hAnsi="Arial"/>
          <w:sz w:val="22"/>
        </w:rPr>
        <w:t>..</w:t>
      </w:r>
      <w:r>
        <w:rPr>
          <w:rFonts w:ascii="Arial" w:hAnsi="Arial"/>
          <w:sz w:val="22"/>
        </w:rPr>
        <w:t xml:space="preserve">                                          .........................................</w:t>
      </w:r>
      <w:r w:rsidR="00537711">
        <w:rPr>
          <w:rFonts w:ascii="Arial" w:hAnsi="Arial"/>
          <w:sz w:val="22"/>
        </w:rPr>
        <w:t>..............</w:t>
      </w:r>
      <w:r w:rsidR="00F82BC7">
        <w:rPr>
          <w:rFonts w:ascii="Arial" w:hAnsi="Arial"/>
          <w:sz w:val="22"/>
        </w:rPr>
        <w:t xml:space="preserve"> </w:t>
      </w:r>
    </w:p>
    <w:sectPr w:rsidR="001F0635" w:rsidRPr="001A1B5F" w:rsidSect="007B7F82"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FF" w:rsidRDefault="00134FFF" w:rsidP="00F8350C">
      <w:r>
        <w:separator/>
      </w:r>
    </w:p>
  </w:endnote>
  <w:endnote w:type="continuationSeparator" w:id="0">
    <w:p w:rsidR="00134FFF" w:rsidRDefault="00134FFF" w:rsidP="00F8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2364"/>
      <w:docPartObj>
        <w:docPartGallery w:val="Page Numbers (Bottom of Page)"/>
        <w:docPartUnique/>
      </w:docPartObj>
    </w:sdtPr>
    <w:sdtEndPr/>
    <w:sdtContent>
      <w:p w:rsidR="00134FFF" w:rsidRDefault="00A71F4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005">
          <w:rPr>
            <w:noProof/>
          </w:rPr>
          <w:t>2</w:t>
        </w:r>
        <w:r>
          <w:rPr>
            <w:noProof/>
          </w:rPr>
          <w:fldChar w:fldCharType="end"/>
        </w:r>
        <w:r w:rsidR="00134FFF">
          <w:t>/3</w:t>
        </w:r>
      </w:p>
    </w:sdtContent>
  </w:sdt>
  <w:p w:rsidR="00134FFF" w:rsidRDefault="00134F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FF" w:rsidRDefault="00134FFF" w:rsidP="00F8350C">
      <w:r>
        <w:separator/>
      </w:r>
    </w:p>
  </w:footnote>
  <w:footnote w:type="continuationSeparator" w:id="0">
    <w:p w:rsidR="00134FFF" w:rsidRDefault="00134FFF" w:rsidP="00F83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838"/>
    <w:multiLevelType w:val="multilevel"/>
    <w:tmpl w:val="9D485B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CE2EE9"/>
    <w:multiLevelType w:val="hybridMultilevel"/>
    <w:tmpl w:val="9D485B12"/>
    <w:lvl w:ilvl="0" w:tplc="61E28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D05F4"/>
    <w:multiLevelType w:val="singleLevel"/>
    <w:tmpl w:val="353824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">
    <w:nsid w:val="36080644"/>
    <w:multiLevelType w:val="multilevel"/>
    <w:tmpl w:val="BE9046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CB4D4A"/>
    <w:multiLevelType w:val="hybridMultilevel"/>
    <w:tmpl w:val="8B6642BC"/>
    <w:lvl w:ilvl="0" w:tplc="8578E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5">
    <w:nsid w:val="3F4A4B06"/>
    <w:multiLevelType w:val="multilevel"/>
    <w:tmpl w:val="9D485B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607707"/>
    <w:multiLevelType w:val="hybridMultilevel"/>
    <w:tmpl w:val="1C7287B0"/>
    <w:lvl w:ilvl="0" w:tplc="8578E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7">
    <w:nsid w:val="66D5423A"/>
    <w:multiLevelType w:val="hybridMultilevel"/>
    <w:tmpl w:val="CB46D27C"/>
    <w:lvl w:ilvl="0" w:tplc="8578EC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8">
    <w:nsid w:val="67074592"/>
    <w:multiLevelType w:val="hybridMultilevel"/>
    <w:tmpl w:val="3948FF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BD5084F"/>
    <w:multiLevelType w:val="hybridMultilevel"/>
    <w:tmpl w:val="FA24E8D2"/>
    <w:lvl w:ilvl="0" w:tplc="8578EC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10">
    <w:nsid w:val="6FA85BCF"/>
    <w:multiLevelType w:val="hybridMultilevel"/>
    <w:tmpl w:val="BC220510"/>
    <w:lvl w:ilvl="0" w:tplc="8578E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831EB5"/>
    <w:multiLevelType w:val="hybridMultilevel"/>
    <w:tmpl w:val="8A10FB98"/>
    <w:lvl w:ilvl="0" w:tplc="8578E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9F"/>
    <w:rsid w:val="00013FF6"/>
    <w:rsid w:val="00017728"/>
    <w:rsid w:val="000B3220"/>
    <w:rsid w:val="000D2219"/>
    <w:rsid w:val="000D4E83"/>
    <w:rsid w:val="000D7D35"/>
    <w:rsid w:val="000E242D"/>
    <w:rsid w:val="00126232"/>
    <w:rsid w:val="00134FFF"/>
    <w:rsid w:val="00150256"/>
    <w:rsid w:val="0015622E"/>
    <w:rsid w:val="0019181B"/>
    <w:rsid w:val="00191911"/>
    <w:rsid w:val="001A1B5F"/>
    <w:rsid w:val="001D699F"/>
    <w:rsid w:val="001D7646"/>
    <w:rsid w:val="001D7928"/>
    <w:rsid w:val="001E6622"/>
    <w:rsid w:val="001F0635"/>
    <w:rsid w:val="001F2A61"/>
    <w:rsid w:val="00216437"/>
    <w:rsid w:val="00231721"/>
    <w:rsid w:val="002347E2"/>
    <w:rsid w:val="00254FE9"/>
    <w:rsid w:val="00256B50"/>
    <w:rsid w:val="00273257"/>
    <w:rsid w:val="002745F6"/>
    <w:rsid w:val="00282F65"/>
    <w:rsid w:val="002C61AA"/>
    <w:rsid w:val="002C76D0"/>
    <w:rsid w:val="002C7FE2"/>
    <w:rsid w:val="002D38ED"/>
    <w:rsid w:val="003464F3"/>
    <w:rsid w:val="00355FB2"/>
    <w:rsid w:val="003A2273"/>
    <w:rsid w:val="003D035E"/>
    <w:rsid w:val="003F6E26"/>
    <w:rsid w:val="00401DD5"/>
    <w:rsid w:val="00403C90"/>
    <w:rsid w:val="0041299C"/>
    <w:rsid w:val="004310F1"/>
    <w:rsid w:val="004508E8"/>
    <w:rsid w:val="00450959"/>
    <w:rsid w:val="004522BC"/>
    <w:rsid w:val="00454613"/>
    <w:rsid w:val="00460D35"/>
    <w:rsid w:val="004624C2"/>
    <w:rsid w:val="00477BCE"/>
    <w:rsid w:val="00486759"/>
    <w:rsid w:val="00491381"/>
    <w:rsid w:val="004E03A3"/>
    <w:rsid w:val="004F5861"/>
    <w:rsid w:val="00502746"/>
    <w:rsid w:val="00517F5A"/>
    <w:rsid w:val="00537711"/>
    <w:rsid w:val="00555331"/>
    <w:rsid w:val="00561E7E"/>
    <w:rsid w:val="00563B82"/>
    <w:rsid w:val="0056713E"/>
    <w:rsid w:val="00575886"/>
    <w:rsid w:val="00584A9E"/>
    <w:rsid w:val="00590111"/>
    <w:rsid w:val="005A45FF"/>
    <w:rsid w:val="005B545B"/>
    <w:rsid w:val="005C7687"/>
    <w:rsid w:val="005E24B0"/>
    <w:rsid w:val="006C63B3"/>
    <w:rsid w:val="006E2373"/>
    <w:rsid w:val="006E2F35"/>
    <w:rsid w:val="006E7557"/>
    <w:rsid w:val="00714B65"/>
    <w:rsid w:val="0072094D"/>
    <w:rsid w:val="0072570E"/>
    <w:rsid w:val="0073482C"/>
    <w:rsid w:val="00774AFB"/>
    <w:rsid w:val="007967FC"/>
    <w:rsid w:val="007A7EC1"/>
    <w:rsid w:val="007B7F82"/>
    <w:rsid w:val="00806060"/>
    <w:rsid w:val="00817362"/>
    <w:rsid w:val="008C6139"/>
    <w:rsid w:val="00934996"/>
    <w:rsid w:val="009576CF"/>
    <w:rsid w:val="009656D3"/>
    <w:rsid w:val="00982EDE"/>
    <w:rsid w:val="009C3D68"/>
    <w:rsid w:val="00A30A33"/>
    <w:rsid w:val="00A54E13"/>
    <w:rsid w:val="00A645AF"/>
    <w:rsid w:val="00A655C5"/>
    <w:rsid w:val="00A71F4C"/>
    <w:rsid w:val="00A77E8E"/>
    <w:rsid w:val="00A83B54"/>
    <w:rsid w:val="00AA5911"/>
    <w:rsid w:val="00B001FA"/>
    <w:rsid w:val="00B11B26"/>
    <w:rsid w:val="00B614BE"/>
    <w:rsid w:val="00B65400"/>
    <w:rsid w:val="00B82B42"/>
    <w:rsid w:val="00BD2023"/>
    <w:rsid w:val="00C00F24"/>
    <w:rsid w:val="00C1029C"/>
    <w:rsid w:val="00C16361"/>
    <w:rsid w:val="00C17547"/>
    <w:rsid w:val="00C25255"/>
    <w:rsid w:val="00C86D3A"/>
    <w:rsid w:val="00C9039F"/>
    <w:rsid w:val="00CB5572"/>
    <w:rsid w:val="00CC0F85"/>
    <w:rsid w:val="00CC49D8"/>
    <w:rsid w:val="00CC6D59"/>
    <w:rsid w:val="00CE5EBB"/>
    <w:rsid w:val="00CE77A6"/>
    <w:rsid w:val="00D01219"/>
    <w:rsid w:val="00D246B2"/>
    <w:rsid w:val="00D73593"/>
    <w:rsid w:val="00D95CBC"/>
    <w:rsid w:val="00D96F66"/>
    <w:rsid w:val="00DC4A00"/>
    <w:rsid w:val="00E06B54"/>
    <w:rsid w:val="00E12CDB"/>
    <w:rsid w:val="00E653C7"/>
    <w:rsid w:val="00E84D72"/>
    <w:rsid w:val="00EA4460"/>
    <w:rsid w:val="00EA574D"/>
    <w:rsid w:val="00EF44CD"/>
    <w:rsid w:val="00F40A19"/>
    <w:rsid w:val="00F641E5"/>
    <w:rsid w:val="00F8192C"/>
    <w:rsid w:val="00F82BC7"/>
    <w:rsid w:val="00F8350C"/>
    <w:rsid w:val="00F85782"/>
    <w:rsid w:val="00FA34CD"/>
    <w:rsid w:val="00FA5E39"/>
    <w:rsid w:val="00FC3C88"/>
    <w:rsid w:val="00FD4005"/>
    <w:rsid w:val="00FD4F32"/>
    <w:rsid w:val="00FD6F00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13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FD4F32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99CC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Siln">
    <w:name w:val="Strong"/>
    <w:basedOn w:val="Standardnpsmoodstavce"/>
    <w:uiPriority w:val="22"/>
    <w:qFormat/>
    <w:rsid w:val="00502746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34996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34996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F83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350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35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50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6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13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FD4F32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99CC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Siln">
    <w:name w:val="Strong"/>
    <w:basedOn w:val="Standardnpsmoodstavce"/>
    <w:uiPriority w:val="22"/>
    <w:qFormat/>
    <w:rsid w:val="00502746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34996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34996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F83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350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35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50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6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Město Orlová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Město Orlová</dc:creator>
  <cp:lastModifiedBy>Kamila Kolbová</cp:lastModifiedBy>
  <cp:revision>3</cp:revision>
  <cp:lastPrinted>2016-08-08T14:55:00Z</cp:lastPrinted>
  <dcterms:created xsi:type="dcterms:W3CDTF">2016-08-08T14:45:00Z</dcterms:created>
  <dcterms:modified xsi:type="dcterms:W3CDTF">2016-08-08T14:59:00Z</dcterms:modified>
</cp:coreProperties>
</file>