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A847A" w14:textId="5771C5A8" w:rsidR="000552F0" w:rsidRPr="0062780B" w:rsidRDefault="000552F0" w:rsidP="000552F0">
      <w:pPr>
        <w:rPr>
          <w:rFonts w:ascii="Georgia" w:hAnsi="Georgia"/>
          <w:bCs/>
        </w:rPr>
      </w:pPr>
      <w:bookmarkStart w:id="0" w:name="_GoBack"/>
      <w:bookmarkEnd w:id="0"/>
      <w:r w:rsidRPr="0062780B">
        <w:rPr>
          <w:rFonts w:ascii="Georgia" w:hAnsi="Georgia"/>
        </w:rPr>
        <w:t>Č.j.:</w:t>
      </w:r>
      <w:r w:rsidR="00C33927" w:rsidRPr="0062780B">
        <w:rPr>
          <w:rFonts w:ascii="Georgia" w:hAnsi="Georgia"/>
        </w:rPr>
        <w:t xml:space="preserve"> </w:t>
      </w:r>
      <w:r w:rsidR="00460F76">
        <w:rPr>
          <w:rFonts w:ascii="Georgia" w:hAnsi="Georgia"/>
        </w:rPr>
        <w:t>281467</w:t>
      </w:r>
      <w:r w:rsidR="008F5528">
        <w:rPr>
          <w:rFonts w:ascii="Georgia" w:hAnsi="Georgia"/>
        </w:rPr>
        <w:t>/</w:t>
      </w:r>
      <w:r w:rsidRPr="0062780B">
        <w:rPr>
          <w:rFonts w:ascii="Georgia" w:hAnsi="Georgia"/>
        </w:rPr>
        <w:t>201</w:t>
      </w:r>
      <w:r w:rsidR="001A0F5D">
        <w:rPr>
          <w:rFonts w:ascii="Georgia" w:hAnsi="Georgia"/>
        </w:rPr>
        <w:t>8</w:t>
      </w:r>
      <w:r w:rsidRPr="0062780B">
        <w:rPr>
          <w:rFonts w:ascii="Georgia" w:hAnsi="Georgia"/>
        </w:rPr>
        <w:t>-ČRA</w:t>
      </w:r>
    </w:p>
    <w:p w14:paraId="56F92CDD" w14:textId="77777777" w:rsidR="000552F0" w:rsidRPr="0062780B" w:rsidRDefault="000552F0" w:rsidP="00BF454B">
      <w:pPr>
        <w:ind w:left="720"/>
        <w:jc w:val="center"/>
        <w:rPr>
          <w:rFonts w:ascii="Georgia" w:hAnsi="Georgia"/>
          <w:b/>
        </w:rPr>
      </w:pPr>
    </w:p>
    <w:p w14:paraId="303AED62" w14:textId="77777777" w:rsidR="000552F0" w:rsidRDefault="000552F0" w:rsidP="000552F0">
      <w:pPr>
        <w:ind w:left="720"/>
        <w:jc w:val="center"/>
        <w:rPr>
          <w:rFonts w:ascii="Georgia" w:hAnsi="Georgia"/>
          <w:b/>
        </w:rPr>
      </w:pPr>
      <w:r w:rsidRPr="0062780B">
        <w:rPr>
          <w:rFonts w:ascii="Georgia" w:hAnsi="Georgia"/>
          <w:b/>
        </w:rPr>
        <w:t xml:space="preserve">Dodatek č. </w:t>
      </w:r>
      <w:r w:rsidR="001A0F5D">
        <w:rPr>
          <w:rFonts w:ascii="Georgia" w:hAnsi="Georgia"/>
          <w:b/>
        </w:rPr>
        <w:t>2</w:t>
      </w:r>
      <w:r w:rsidR="00C33927" w:rsidRPr="0062780B">
        <w:rPr>
          <w:rFonts w:ascii="Georgia" w:hAnsi="Georgia"/>
          <w:b/>
        </w:rPr>
        <w:t xml:space="preserve"> </w:t>
      </w:r>
      <w:r w:rsidRPr="0062780B">
        <w:rPr>
          <w:rFonts w:ascii="Georgia" w:hAnsi="Georgia"/>
          <w:b/>
        </w:rPr>
        <w:t xml:space="preserve">Smlouvy </w:t>
      </w:r>
    </w:p>
    <w:p w14:paraId="5FB18CEF" w14:textId="77777777" w:rsidR="005201C0" w:rsidRPr="005544FC" w:rsidRDefault="005201C0" w:rsidP="005201C0">
      <w:pPr>
        <w:ind w:left="720"/>
        <w:jc w:val="center"/>
        <w:rPr>
          <w:rFonts w:ascii="Georgia" w:hAnsi="Georgia"/>
          <w:b/>
          <w:bCs/>
        </w:rPr>
      </w:pPr>
      <w:r w:rsidRPr="005544FC">
        <w:rPr>
          <w:rFonts w:ascii="Georgia" w:hAnsi="Georgia"/>
          <w:b/>
        </w:rPr>
        <w:t xml:space="preserve">k veřejné zakázce číslo </w:t>
      </w:r>
      <w:r w:rsidRPr="005544FC">
        <w:rPr>
          <w:rFonts w:ascii="Georgia" w:hAnsi="Georgia"/>
          <w:b/>
          <w:bCs/>
        </w:rPr>
        <w:t xml:space="preserve">ET-2015-077-FO-14021/3 s názvem </w:t>
      </w:r>
    </w:p>
    <w:p w14:paraId="39789FD7" w14:textId="77777777" w:rsidR="005201C0" w:rsidRPr="005544FC" w:rsidRDefault="005201C0" w:rsidP="005201C0">
      <w:pPr>
        <w:ind w:left="720"/>
        <w:jc w:val="center"/>
        <w:rPr>
          <w:rFonts w:ascii="Georgia" w:hAnsi="Georgia"/>
          <w:b/>
          <w:bCs/>
        </w:rPr>
      </w:pPr>
      <w:r w:rsidRPr="005544FC">
        <w:rPr>
          <w:rFonts w:ascii="Georgia" w:hAnsi="Georgia"/>
          <w:b/>
          <w:bCs/>
        </w:rPr>
        <w:t xml:space="preserve">„Zajištění přístupu k pitné vodě pro obyvatele </w:t>
      </w:r>
    </w:p>
    <w:p w14:paraId="6398CDF9" w14:textId="77777777" w:rsidR="005160B4" w:rsidRPr="0062780B" w:rsidRDefault="005201C0" w:rsidP="005201C0">
      <w:pPr>
        <w:ind w:left="720"/>
        <w:jc w:val="center"/>
        <w:rPr>
          <w:rFonts w:ascii="Georgia" w:hAnsi="Georgia"/>
          <w:b/>
        </w:rPr>
      </w:pPr>
      <w:proofErr w:type="spellStart"/>
      <w:r w:rsidRPr="005544FC">
        <w:rPr>
          <w:rFonts w:ascii="Georgia" w:hAnsi="Georgia"/>
          <w:b/>
          <w:bCs/>
        </w:rPr>
        <w:t>woredy</w:t>
      </w:r>
      <w:proofErr w:type="spellEnd"/>
      <w:r w:rsidRPr="005544FC">
        <w:rPr>
          <w:rFonts w:ascii="Georgia" w:hAnsi="Georgia"/>
          <w:b/>
          <w:bCs/>
        </w:rPr>
        <w:t xml:space="preserve"> </w:t>
      </w:r>
      <w:proofErr w:type="spellStart"/>
      <w:r w:rsidRPr="005544FC">
        <w:rPr>
          <w:rFonts w:ascii="Georgia" w:hAnsi="Georgia"/>
          <w:b/>
          <w:bCs/>
        </w:rPr>
        <w:t>Loka</w:t>
      </w:r>
      <w:proofErr w:type="spellEnd"/>
      <w:r w:rsidRPr="005544FC">
        <w:rPr>
          <w:rFonts w:ascii="Georgia" w:hAnsi="Georgia"/>
          <w:b/>
          <w:bCs/>
        </w:rPr>
        <w:t xml:space="preserve"> Abaya v zóně </w:t>
      </w:r>
      <w:proofErr w:type="spellStart"/>
      <w:r w:rsidRPr="005544FC">
        <w:rPr>
          <w:rFonts w:ascii="Georgia" w:hAnsi="Georgia"/>
          <w:b/>
          <w:bCs/>
        </w:rPr>
        <w:t>Sidama</w:t>
      </w:r>
      <w:proofErr w:type="spellEnd"/>
      <w:r w:rsidRPr="005544FC">
        <w:rPr>
          <w:rFonts w:ascii="Georgia" w:hAnsi="Georgia"/>
          <w:b/>
          <w:bCs/>
        </w:rPr>
        <w:t>“</w:t>
      </w:r>
    </w:p>
    <w:p w14:paraId="7822C59C" w14:textId="77777777" w:rsidR="009858ED" w:rsidRPr="0062780B" w:rsidRDefault="009858ED" w:rsidP="005160B4">
      <w:pPr>
        <w:rPr>
          <w:rFonts w:ascii="Georgia" w:hAnsi="Georgia"/>
          <w:b/>
        </w:rPr>
      </w:pPr>
    </w:p>
    <w:p w14:paraId="6903F10C" w14:textId="77777777" w:rsidR="000552F0" w:rsidRPr="0062780B" w:rsidRDefault="000552F0" w:rsidP="000552F0">
      <w:pPr>
        <w:ind w:left="720"/>
        <w:jc w:val="center"/>
        <w:rPr>
          <w:rFonts w:ascii="Georgia" w:hAnsi="Georgia"/>
          <w:b/>
        </w:rPr>
      </w:pPr>
    </w:p>
    <w:p w14:paraId="57435178" w14:textId="77777777" w:rsidR="005201C0" w:rsidRPr="005544FC" w:rsidRDefault="005201C0" w:rsidP="005201C0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Cs/>
        </w:rPr>
      </w:pPr>
      <w:r w:rsidRPr="005544FC">
        <w:rPr>
          <w:rFonts w:ascii="Georgia" w:hAnsi="Georgia"/>
          <w:bCs/>
        </w:rPr>
        <w:t>Smluvní strany:</w:t>
      </w:r>
    </w:p>
    <w:p w14:paraId="4C9948F3" w14:textId="77777777" w:rsidR="005201C0" w:rsidRPr="005544FC" w:rsidRDefault="005201C0" w:rsidP="005201C0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5544FC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5544FC">
        <w:rPr>
          <w:rFonts w:ascii="Georgia" w:hAnsi="Georgia" w:cs="Times New Roman"/>
          <w:sz w:val="24"/>
          <w:szCs w:val="24"/>
        </w:rPr>
        <w:t xml:space="preserve"> </w:t>
      </w:r>
      <w:r w:rsidRPr="005544FC">
        <w:rPr>
          <w:rFonts w:ascii="Georgia" w:hAnsi="Georgia" w:cs="Times New Roman"/>
          <w:sz w:val="24"/>
          <w:szCs w:val="24"/>
        </w:rPr>
        <w:tab/>
      </w:r>
      <w:r w:rsidRPr="005544FC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14:paraId="2F9082BF" w14:textId="77777777"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 xml:space="preserve">zastoupený: </w:t>
      </w:r>
      <w:r>
        <w:rPr>
          <w:rFonts w:ascii="Georgia" w:hAnsi="Georgia"/>
        </w:rPr>
        <w:t xml:space="preserve">               </w:t>
      </w:r>
      <w:r w:rsidRPr="005544FC">
        <w:rPr>
          <w:rFonts w:ascii="Georgia" w:hAnsi="Georgia"/>
        </w:rPr>
        <w:t xml:space="preserve">Ing. </w:t>
      </w:r>
      <w:r>
        <w:rPr>
          <w:rFonts w:ascii="Georgia" w:hAnsi="Georgia"/>
        </w:rPr>
        <w:t xml:space="preserve">Pavlem </w:t>
      </w:r>
      <w:proofErr w:type="spellStart"/>
      <w:r>
        <w:rPr>
          <w:rFonts w:ascii="Georgia" w:hAnsi="Georgia"/>
        </w:rPr>
        <w:t>Frelichem</w:t>
      </w:r>
      <w:proofErr w:type="spellEnd"/>
      <w:r w:rsidRPr="005544FC">
        <w:rPr>
          <w:rFonts w:ascii="Georgia" w:hAnsi="Georgia"/>
        </w:rPr>
        <w:t xml:space="preserve">, ředitelem </w:t>
      </w:r>
    </w:p>
    <w:p w14:paraId="55F4A583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se sídlem: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Nerudova 3, 118 50 Praha 1</w:t>
      </w:r>
    </w:p>
    <w:p w14:paraId="257E8169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IČO: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75123924</w:t>
      </w:r>
    </w:p>
    <w:p w14:paraId="0137656D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bankovní spojení: </w:t>
      </w:r>
      <w:r w:rsidRPr="005544FC">
        <w:rPr>
          <w:rFonts w:ascii="Georgia" w:hAnsi="Georgia"/>
        </w:rPr>
        <w:tab/>
        <w:t xml:space="preserve">Česká národní banka, Na Příkopě 28, Praha 1              </w:t>
      </w:r>
    </w:p>
    <w:p w14:paraId="453AB6A0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číslo účtu: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0000 – 72929011/0710</w:t>
      </w:r>
    </w:p>
    <w:p w14:paraId="787D0285" w14:textId="77777777"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>(dále jen „</w:t>
      </w:r>
      <w:r w:rsidRPr="005544FC">
        <w:rPr>
          <w:rFonts w:ascii="Georgia" w:hAnsi="Georgia"/>
          <w:b/>
        </w:rPr>
        <w:t>objednatel</w:t>
      </w:r>
      <w:r w:rsidRPr="005544FC">
        <w:rPr>
          <w:rFonts w:ascii="Georgia" w:hAnsi="Georgia"/>
        </w:rPr>
        <w:t>“)</w:t>
      </w:r>
      <w:r w:rsidRPr="005544FC">
        <w:rPr>
          <w:rFonts w:ascii="Georgia" w:hAnsi="Georgia"/>
        </w:rPr>
        <w:br/>
      </w:r>
    </w:p>
    <w:p w14:paraId="6ED6B148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  <w:r w:rsidRPr="005544FC">
        <w:rPr>
          <w:rFonts w:ascii="Georgia" w:hAnsi="Georgia"/>
        </w:rPr>
        <w:t>a</w:t>
      </w:r>
    </w:p>
    <w:p w14:paraId="3D5C18DC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</w:p>
    <w:p w14:paraId="11327396" w14:textId="77777777" w:rsidR="005201C0" w:rsidRPr="005544FC" w:rsidRDefault="005201C0" w:rsidP="005201C0">
      <w:pPr>
        <w:pStyle w:val="dka"/>
        <w:keepNext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</w:rPr>
        <w:t>zhotovitel:</w:t>
      </w: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proofErr w:type="spellStart"/>
      <w:r w:rsidRPr="005544FC">
        <w:rPr>
          <w:rFonts w:ascii="Georgia" w:hAnsi="Georgia"/>
          <w:b/>
          <w:color w:val="auto"/>
        </w:rPr>
        <w:t>Sidama</w:t>
      </w:r>
      <w:proofErr w:type="spellEnd"/>
      <w:r w:rsidRPr="005544FC">
        <w:rPr>
          <w:rFonts w:ascii="Georgia" w:hAnsi="Georgia"/>
          <w:b/>
          <w:color w:val="auto"/>
        </w:rPr>
        <w:t xml:space="preserve"> </w:t>
      </w:r>
      <w:proofErr w:type="spellStart"/>
      <w:r w:rsidRPr="005544FC">
        <w:rPr>
          <w:rFonts w:ascii="Georgia" w:hAnsi="Georgia"/>
          <w:b/>
          <w:color w:val="auto"/>
        </w:rPr>
        <w:t>Water</w:t>
      </w:r>
      <w:proofErr w:type="spellEnd"/>
      <w:r w:rsidRPr="005544FC">
        <w:rPr>
          <w:rFonts w:ascii="Georgia" w:hAnsi="Georgia"/>
          <w:b/>
          <w:color w:val="auto"/>
        </w:rPr>
        <w:t xml:space="preserve"> Supply IV</w:t>
      </w:r>
      <w:r w:rsidRPr="005544FC">
        <w:rPr>
          <w:rFonts w:ascii="Georgia" w:hAnsi="Georgia"/>
          <w:color w:val="auto"/>
        </w:rPr>
        <w:t xml:space="preserve"> - společnost společníků</w:t>
      </w:r>
    </w:p>
    <w:p w14:paraId="5788F5CB" w14:textId="77777777" w:rsidR="005201C0" w:rsidRDefault="005201C0" w:rsidP="005201C0">
      <w:pPr>
        <w:pStyle w:val="dka"/>
        <w:keepNext/>
        <w:rPr>
          <w:rFonts w:ascii="Georgia" w:hAnsi="Georgia"/>
          <w:b/>
          <w:color w:val="auto"/>
        </w:rPr>
      </w:pP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proofErr w:type="spellStart"/>
      <w:r w:rsidRPr="005544FC">
        <w:rPr>
          <w:rFonts w:ascii="Georgia" w:hAnsi="Georgia"/>
          <w:b/>
          <w:color w:val="auto"/>
        </w:rPr>
        <w:t>Ircon</w:t>
      </w:r>
      <w:proofErr w:type="spellEnd"/>
      <w:r w:rsidRPr="005544FC">
        <w:rPr>
          <w:rFonts w:ascii="Georgia" w:hAnsi="Georgia"/>
          <w:b/>
          <w:color w:val="auto"/>
        </w:rPr>
        <w:t>, s.</w:t>
      </w:r>
      <w:r>
        <w:rPr>
          <w:rFonts w:ascii="Georgia" w:hAnsi="Georgia"/>
          <w:b/>
          <w:color w:val="auto"/>
        </w:rPr>
        <w:t xml:space="preserve"> </w:t>
      </w:r>
      <w:r w:rsidRPr="005544FC">
        <w:rPr>
          <w:rFonts w:ascii="Georgia" w:hAnsi="Georgia"/>
          <w:b/>
          <w:color w:val="auto"/>
        </w:rPr>
        <w:t>r.</w:t>
      </w:r>
      <w:r>
        <w:rPr>
          <w:rFonts w:ascii="Georgia" w:hAnsi="Georgia"/>
          <w:b/>
          <w:color w:val="auto"/>
        </w:rPr>
        <w:t xml:space="preserve"> </w:t>
      </w:r>
      <w:r w:rsidRPr="005544FC">
        <w:rPr>
          <w:rFonts w:ascii="Georgia" w:hAnsi="Georgia"/>
          <w:b/>
          <w:color w:val="auto"/>
        </w:rPr>
        <w:t>o.</w:t>
      </w:r>
      <w:r>
        <w:rPr>
          <w:rFonts w:ascii="Georgia" w:hAnsi="Georgia"/>
          <w:b/>
          <w:color w:val="auto"/>
        </w:rPr>
        <w:t xml:space="preserve"> </w:t>
      </w:r>
      <w:r w:rsidRPr="005544FC">
        <w:rPr>
          <w:rFonts w:ascii="Georgia" w:hAnsi="Georgia"/>
          <w:b/>
          <w:color w:val="auto"/>
        </w:rPr>
        <w:t>–</w:t>
      </w:r>
      <w:r>
        <w:rPr>
          <w:rFonts w:ascii="Georgia" w:hAnsi="Georgia"/>
          <w:b/>
          <w:color w:val="auto"/>
        </w:rPr>
        <w:t xml:space="preserve"> </w:t>
      </w:r>
      <w:r w:rsidRPr="005544FC">
        <w:rPr>
          <w:rFonts w:ascii="Georgia" w:hAnsi="Georgia"/>
          <w:b/>
          <w:color w:val="auto"/>
        </w:rPr>
        <w:t>vedoucí, Člověk v tísni, o.</w:t>
      </w:r>
      <w:r>
        <w:rPr>
          <w:rFonts w:ascii="Georgia" w:hAnsi="Georgia"/>
          <w:b/>
          <w:color w:val="auto"/>
        </w:rPr>
        <w:t xml:space="preserve"> </w:t>
      </w:r>
      <w:r w:rsidRPr="005544FC">
        <w:rPr>
          <w:rFonts w:ascii="Georgia" w:hAnsi="Georgia"/>
          <w:b/>
          <w:color w:val="auto"/>
        </w:rPr>
        <w:t>p.</w:t>
      </w:r>
      <w:r>
        <w:rPr>
          <w:rFonts w:ascii="Georgia" w:hAnsi="Georgia"/>
          <w:b/>
          <w:color w:val="auto"/>
        </w:rPr>
        <w:t xml:space="preserve"> </w:t>
      </w:r>
      <w:r w:rsidRPr="005544FC">
        <w:rPr>
          <w:rFonts w:ascii="Georgia" w:hAnsi="Georgia"/>
          <w:b/>
          <w:color w:val="auto"/>
        </w:rPr>
        <w:t xml:space="preserve">s. </w:t>
      </w:r>
    </w:p>
    <w:p w14:paraId="3C4A3E58" w14:textId="77777777" w:rsidR="005201C0" w:rsidRPr="005544FC" w:rsidRDefault="005201C0" w:rsidP="005201C0">
      <w:pPr>
        <w:pStyle w:val="dka"/>
        <w:keepNext/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color w:val="auto"/>
        </w:rPr>
        <w:tab/>
      </w:r>
      <w:r>
        <w:rPr>
          <w:rFonts w:ascii="Georgia" w:hAnsi="Georgia"/>
          <w:b/>
          <w:color w:val="auto"/>
        </w:rPr>
        <w:tab/>
      </w:r>
      <w:r>
        <w:rPr>
          <w:rFonts w:ascii="Georgia" w:hAnsi="Georgia"/>
          <w:b/>
          <w:color w:val="auto"/>
        </w:rPr>
        <w:tab/>
      </w:r>
      <w:r w:rsidRPr="005544FC">
        <w:rPr>
          <w:rFonts w:ascii="Georgia" w:hAnsi="Georgia"/>
          <w:b/>
          <w:color w:val="auto"/>
        </w:rPr>
        <w:t xml:space="preserve">a </w:t>
      </w:r>
      <w:r>
        <w:rPr>
          <w:rFonts w:ascii="Georgia" w:hAnsi="Georgia"/>
          <w:b/>
          <w:color w:val="auto"/>
        </w:rPr>
        <w:t>A</w:t>
      </w:r>
      <w:r w:rsidRPr="005544FC">
        <w:rPr>
          <w:rFonts w:ascii="Georgia" w:hAnsi="Georgia"/>
          <w:b/>
          <w:color w:val="auto"/>
        </w:rPr>
        <w:t>QUATEST a. s.</w:t>
      </w:r>
      <w:r>
        <w:rPr>
          <w:rFonts w:ascii="Georgia" w:hAnsi="Georgia"/>
          <w:b/>
          <w:color w:val="auto"/>
        </w:rPr>
        <w:t xml:space="preserve"> </w:t>
      </w:r>
      <w:r>
        <w:rPr>
          <w:rFonts w:ascii="Georgia" w:hAnsi="Georgia"/>
          <w:color w:val="auto"/>
        </w:rPr>
        <w:t xml:space="preserve">založené na základě společenské smlouvy ze </w:t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  <w:t>dne 12. května 2017</w:t>
      </w:r>
    </w:p>
    <w:p w14:paraId="07468865" w14:textId="77777777" w:rsidR="005201C0" w:rsidRPr="005544FC" w:rsidRDefault="005201C0" w:rsidP="005201C0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</w:rPr>
        <w:t>zastoupený:</w:t>
      </w: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Mgr. Liborem Novákem, na základě plné moci</w:t>
      </w:r>
    </w:p>
    <w:p w14:paraId="37EB36AD" w14:textId="77777777" w:rsidR="005201C0" w:rsidRPr="005544FC" w:rsidRDefault="005201C0" w:rsidP="005201C0">
      <w:pPr>
        <w:pStyle w:val="dka"/>
        <w:keepNext/>
        <w:jc w:val="both"/>
        <w:rPr>
          <w:rFonts w:ascii="Georgia" w:hAnsi="Georgia"/>
          <w:color w:val="auto"/>
          <w:lang w:eastAsia="cs-CZ"/>
        </w:rPr>
      </w:pPr>
      <w:r w:rsidRPr="005544FC">
        <w:rPr>
          <w:rFonts w:ascii="Georgia" w:hAnsi="Georgia"/>
          <w:color w:val="auto"/>
        </w:rPr>
        <w:t>se sídlem:</w:t>
      </w: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proofErr w:type="spellStart"/>
      <w:r>
        <w:rPr>
          <w:rFonts w:ascii="Georgia" w:hAnsi="Georgia"/>
          <w:color w:val="auto"/>
        </w:rPr>
        <w:t>Ircon</w:t>
      </w:r>
      <w:proofErr w:type="spellEnd"/>
      <w:r>
        <w:rPr>
          <w:rFonts w:ascii="Georgia" w:hAnsi="Georgia"/>
          <w:color w:val="auto"/>
        </w:rPr>
        <w:t>, s. r. o., Rybalkova 1433/14, 120 00 Praha 2</w:t>
      </w:r>
    </w:p>
    <w:p w14:paraId="559D5639" w14:textId="77777777" w:rsidR="005201C0" w:rsidRPr="005544FC" w:rsidRDefault="005201C0" w:rsidP="005201C0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  <w:lang w:eastAsia="cs-CZ"/>
        </w:rPr>
        <w:t>zapsaný:</w:t>
      </w:r>
      <w:r w:rsidRPr="005544FC">
        <w:rPr>
          <w:rFonts w:ascii="Georgia" w:hAnsi="Georgia"/>
          <w:color w:val="auto"/>
          <w:lang w:eastAsia="cs-CZ"/>
        </w:rPr>
        <w:tab/>
      </w:r>
      <w:r w:rsidRPr="005544FC">
        <w:rPr>
          <w:rFonts w:ascii="Georgia" w:hAnsi="Georgia"/>
          <w:color w:val="auto"/>
          <w:lang w:eastAsia="cs-CZ"/>
        </w:rPr>
        <w:tab/>
        <w:t>v obchodním rejstříku vedeném</w:t>
      </w:r>
      <w:r>
        <w:rPr>
          <w:rFonts w:ascii="Georgia" w:hAnsi="Georgia"/>
          <w:color w:val="auto"/>
          <w:lang w:eastAsia="cs-CZ"/>
        </w:rPr>
        <w:t xml:space="preserve"> u Městského soudu v Praze, </w:t>
      </w:r>
      <w:r>
        <w:rPr>
          <w:rFonts w:ascii="Georgia" w:hAnsi="Georgia"/>
          <w:color w:val="auto"/>
          <w:lang w:eastAsia="cs-CZ"/>
        </w:rPr>
        <w:br/>
      </w:r>
      <w:r>
        <w:rPr>
          <w:rFonts w:ascii="Georgia" w:hAnsi="Georgia"/>
          <w:color w:val="auto"/>
          <w:lang w:eastAsia="cs-CZ"/>
        </w:rPr>
        <w:tab/>
      </w:r>
      <w:r>
        <w:rPr>
          <w:rFonts w:ascii="Georgia" w:hAnsi="Georgia"/>
          <w:color w:val="auto"/>
          <w:lang w:eastAsia="cs-CZ"/>
        </w:rPr>
        <w:tab/>
      </w:r>
      <w:r>
        <w:rPr>
          <w:rFonts w:ascii="Georgia" w:hAnsi="Georgia"/>
          <w:color w:val="auto"/>
          <w:lang w:eastAsia="cs-CZ"/>
        </w:rPr>
        <w:tab/>
        <w:t xml:space="preserve">odd. C, vložka 96372 </w:t>
      </w:r>
    </w:p>
    <w:p w14:paraId="1001BE93" w14:textId="77777777" w:rsidR="005201C0" w:rsidRPr="005544FC" w:rsidRDefault="005201C0" w:rsidP="005201C0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</w:rPr>
        <w:t xml:space="preserve">IČO: </w:t>
      </w: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27 10 22 46</w:t>
      </w:r>
    </w:p>
    <w:p w14:paraId="2DF8B62A" w14:textId="77777777" w:rsidR="005201C0" w:rsidRPr="005544FC" w:rsidRDefault="005201C0" w:rsidP="005201C0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</w:rPr>
        <w:t xml:space="preserve">DIČ: </w:t>
      </w: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CZ 27 10 22 46</w:t>
      </w:r>
    </w:p>
    <w:p w14:paraId="39713BE8" w14:textId="77777777" w:rsidR="005201C0" w:rsidRPr="005544FC" w:rsidRDefault="005201C0" w:rsidP="005201C0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</w:rPr>
        <w:t>bankovní spojení:</w:t>
      </w:r>
      <w:r w:rsidRPr="005544FC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 xml:space="preserve">MONETA Money bank, a. s. Tylovo nám., Praha 2 </w:t>
      </w:r>
    </w:p>
    <w:p w14:paraId="4813F42B" w14:textId="77777777" w:rsidR="005201C0" w:rsidRPr="005544FC" w:rsidRDefault="005201C0" w:rsidP="005201C0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</w:rPr>
        <w:t>číslo účtu</w:t>
      </w:r>
      <w:r w:rsidRPr="005544FC">
        <w:rPr>
          <w:rFonts w:ascii="Georgia" w:hAnsi="Georgia"/>
          <w:color w:val="auto"/>
        </w:rPr>
        <w:t>:</w:t>
      </w:r>
      <w:r w:rsidRPr="005544FC">
        <w:rPr>
          <w:rFonts w:ascii="Georgia" w:hAnsi="Georgia"/>
          <w:color w:val="auto"/>
        </w:rPr>
        <w:tab/>
      </w:r>
      <w:r w:rsidRPr="005544FC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  <w:lang w:eastAsia="cs-CZ"/>
        </w:rPr>
        <w:t>166 177 201/0600</w:t>
      </w:r>
    </w:p>
    <w:p w14:paraId="408AFB00" w14:textId="77777777" w:rsidR="005201C0" w:rsidRPr="005544FC" w:rsidRDefault="005201C0" w:rsidP="005201C0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</w:rPr>
        <w:t>(dále jen „</w:t>
      </w:r>
      <w:r w:rsidRPr="005544FC">
        <w:rPr>
          <w:rFonts w:ascii="Georgia" w:hAnsi="Georgia"/>
          <w:b/>
          <w:color w:val="auto"/>
        </w:rPr>
        <w:t>zhotovitel</w:t>
      </w:r>
      <w:r w:rsidRPr="005544FC">
        <w:rPr>
          <w:rFonts w:ascii="Georgia" w:hAnsi="Georgia"/>
          <w:color w:val="auto"/>
        </w:rPr>
        <w:t>“)</w:t>
      </w:r>
    </w:p>
    <w:p w14:paraId="2ECBFFA0" w14:textId="77777777" w:rsidR="005160B4" w:rsidRPr="0062780B" w:rsidRDefault="005160B4" w:rsidP="005160B4">
      <w:pPr>
        <w:pStyle w:val="dka"/>
        <w:keepNext/>
        <w:rPr>
          <w:rFonts w:ascii="Georgia" w:eastAsia="MS Mincho" w:hAnsi="Georgia"/>
          <w:color w:val="auto"/>
          <w:lang w:eastAsia="en-US"/>
        </w:rPr>
        <w:sectPr w:rsidR="005160B4" w:rsidRPr="0062780B" w:rsidSect="0075552B">
          <w:head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14:paraId="631A61AF" w14:textId="77777777" w:rsidR="000552F0" w:rsidRPr="0062780B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62780B">
        <w:rPr>
          <w:rFonts w:ascii="Georgia" w:hAnsi="Georgia"/>
          <w:b/>
          <w:bCs/>
          <w:spacing w:val="-4"/>
        </w:rPr>
        <w:lastRenderedPageBreak/>
        <w:t>Článek 1</w:t>
      </w:r>
    </w:p>
    <w:p w14:paraId="06225822" w14:textId="77777777" w:rsidR="000552F0" w:rsidRPr="0062780B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62780B">
        <w:rPr>
          <w:rFonts w:ascii="Georgia" w:hAnsi="Georgia"/>
          <w:u w:val="single"/>
        </w:rPr>
        <w:t>Předmět dodatku</w:t>
      </w:r>
    </w:p>
    <w:p w14:paraId="6E9BD6DB" w14:textId="77777777" w:rsidR="000552F0" w:rsidRPr="0062780B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14:paraId="6B8E8CD6" w14:textId="1942F14C" w:rsidR="005201C0" w:rsidRDefault="000552F0" w:rsidP="005201C0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 xml:space="preserve">I.1. </w:t>
      </w:r>
      <w:r w:rsidR="005160B4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Předmětem tohoto Dodatku č. </w:t>
      </w:r>
      <w:r w:rsidR="001A0F5D">
        <w:rPr>
          <w:rFonts w:ascii="Georgia" w:hAnsi="Georgia"/>
        </w:rPr>
        <w:t>2</w:t>
      </w:r>
      <w:r w:rsidR="00033A31" w:rsidRPr="0062780B">
        <w:rPr>
          <w:rFonts w:ascii="Georgia" w:hAnsi="Georgia"/>
        </w:rPr>
        <w:t xml:space="preserve"> </w:t>
      </w:r>
      <w:r w:rsidR="005201C0" w:rsidRPr="005201C0">
        <w:rPr>
          <w:rFonts w:ascii="Georgia" w:hAnsi="Georgia"/>
        </w:rPr>
        <w:t>k</w:t>
      </w:r>
      <w:r w:rsidR="004C06D1">
        <w:rPr>
          <w:rFonts w:ascii="Georgia" w:hAnsi="Georgia"/>
        </w:rPr>
        <w:t>e smlouvě k</w:t>
      </w:r>
      <w:r w:rsidR="005201C0" w:rsidRPr="005201C0">
        <w:rPr>
          <w:rFonts w:ascii="Georgia" w:hAnsi="Georgia"/>
        </w:rPr>
        <w:t xml:space="preserve"> </w:t>
      </w:r>
      <w:r w:rsidR="004C06D1" w:rsidRPr="005201C0">
        <w:rPr>
          <w:rFonts w:ascii="Georgia" w:hAnsi="Georgia"/>
        </w:rPr>
        <w:t>veřejn</w:t>
      </w:r>
      <w:r w:rsidR="004C06D1">
        <w:rPr>
          <w:rFonts w:ascii="Georgia" w:hAnsi="Georgia"/>
        </w:rPr>
        <w:t>é</w:t>
      </w:r>
      <w:r w:rsidR="004C06D1" w:rsidRPr="005201C0">
        <w:rPr>
          <w:rFonts w:ascii="Georgia" w:hAnsi="Georgia"/>
        </w:rPr>
        <w:t xml:space="preserve"> zakáz</w:t>
      </w:r>
      <w:r w:rsidR="004C06D1">
        <w:rPr>
          <w:rFonts w:ascii="Georgia" w:hAnsi="Georgia"/>
        </w:rPr>
        <w:t>ce</w:t>
      </w:r>
      <w:r w:rsidR="004C06D1" w:rsidRPr="005201C0">
        <w:rPr>
          <w:rFonts w:ascii="Georgia" w:hAnsi="Georgia"/>
        </w:rPr>
        <w:t xml:space="preserve"> </w:t>
      </w:r>
      <w:r w:rsidR="005201C0" w:rsidRPr="005201C0">
        <w:rPr>
          <w:rFonts w:ascii="Georgia" w:hAnsi="Georgia"/>
        </w:rPr>
        <w:t xml:space="preserve">číslo ET-2015-077-FO-14021/3 s názvem „Zajištění přístupu k pitné vodě pro obyvatele </w:t>
      </w:r>
      <w:proofErr w:type="spellStart"/>
      <w:r w:rsidR="005201C0" w:rsidRPr="005201C0">
        <w:rPr>
          <w:rFonts w:ascii="Georgia" w:hAnsi="Georgia"/>
        </w:rPr>
        <w:t>woredy</w:t>
      </w:r>
      <w:proofErr w:type="spellEnd"/>
      <w:r w:rsidR="005201C0" w:rsidRPr="005201C0">
        <w:rPr>
          <w:rFonts w:ascii="Georgia" w:hAnsi="Georgia"/>
        </w:rPr>
        <w:t xml:space="preserve"> </w:t>
      </w:r>
      <w:proofErr w:type="spellStart"/>
      <w:r w:rsidR="005201C0" w:rsidRPr="005201C0">
        <w:rPr>
          <w:rFonts w:ascii="Georgia" w:hAnsi="Georgia"/>
        </w:rPr>
        <w:t>Loka</w:t>
      </w:r>
      <w:proofErr w:type="spellEnd"/>
      <w:r w:rsidR="005201C0" w:rsidRPr="005201C0">
        <w:rPr>
          <w:rFonts w:ascii="Georgia" w:hAnsi="Georgia"/>
        </w:rPr>
        <w:t xml:space="preserve"> Abaya v zóně </w:t>
      </w:r>
      <w:proofErr w:type="spellStart"/>
      <w:r w:rsidR="005201C0" w:rsidRPr="005201C0">
        <w:rPr>
          <w:rFonts w:ascii="Georgia" w:hAnsi="Georgia"/>
        </w:rPr>
        <w:t>Sidama</w:t>
      </w:r>
      <w:proofErr w:type="spellEnd"/>
      <w:r w:rsidR="005201C0" w:rsidRPr="005201C0">
        <w:rPr>
          <w:rFonts w:ascii="Georgia" w:hAnsi="Georgia"/>
        </w:rPr>
        <w:t>“</w:t>
      </w:r>
      <w:r w:rsidR="004C06D1">
        <w:rPr>
          <w:rFonts w:ascii="Georgia" w:hAnsi="Georgia"/>
        </w:rPr>
        <w:t xml:space="preserve"> ze dne 9. 6. 2017 </w:t>
      </w:r>
      <w:r w:rsidR="004C06D1" w:rsidRPr="0062780B">
        <w:rPr>
          <w:rFonts w:ascii="Georgia" w:hAnsi="Georgia"/>
        </w:rPr>
        <w:t>(dále jen „Smlouva“)</w:t>
      </w:r>
      <w:r w:rsidR="004C06D1">
        <w:rPr>
          <w:rFonts w:ascii="Georgia" w:hAnsi="Georgia"/>
        </w:rPr>
        <w:t xml:space="preserve">, </w:t>
      </w:r>
      <w:r w:rsidR="005160B4" w:rsidRPr="0062780B">
        <w:rPr>
          <w:rFonts w:ascii="Georgia" w:hAnsi="Georgia"/>
        </w:rPr>
        <w:t xml:space="preserve"> </w:t>
      </w:r>
      <w:r w:rsidR="0062780B">
        <w:rPr>
          <w:rFonts w:ascii="Georgia" w:hAnsi="Georgia"/>
        </w:rPr>
        <w:t>je úprava S</w:t>
      </w:r>
      <w:r w:rsidRPr="0062780B">
        <w:rPr>
          <w:rFonts w:ascii="Georgia" w:hAnsi="Georgia"/>
        </w:rPr>
        <w:t>mlouvy</w:t>
      </w:r>
      <w:r w:rsidR="004C06D1">
        <w:rPr>
          <w:rFonts w:ascii="Georgia" w:hAnsi="Georgia"/>
        </w:rPr>
        <w:t xml:space="preserve"> v souvislosti s objektivními okolnostmi, které nemohly smluvní strany ovlivnit. </w:t>
      </w:r>
    </w:p>
    <w:p w14:paraId="56BDE28E" w14:textId="77777777" w:rsidR="000552F0" w:rsidRDefault="000552F0" w:rsidP="00080BAA">
      <w:pPr>
        <w:jc w:val="both"/>
        <w:rPr>
          <w:rFonts w:ascii="Georgia" w:hAnsi="Georgia"/>
        </w:rPr>
      </w:pPr>
    </w:p>
    <w:p w14:paraId="4DA94251" w14:textId="77777777" w:rsidR="000C681A" w:rsidRDefault="005201C0" w:rsidP="001C382B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>I.2.</w:t>
      </w:r>
      <w:r w:rsidR="000C681A">
        <w:rPr>
          <w:rFonts w:ascii="Georgia" w:hAnsi="Georgia"/>
        </w:rPr>
        <w:tab/>
        <w:t>Cena plnění dle Smlouvy se tímto dodatkem</w:t>
      </w:r>
      <w:r>
        <w:rPr>
          <w:rFonts w:ascii="Georgia" w:hAnsi="Georgia"/>
        </w:rPr>
        <w:t xml:space="preserve"> </w:t>
      </w:r>
      <w:r w:rsidR="000C681A">
        <w:rPr>
          <w:rFonts w:ascii="Georgia" w:hAnsi="Georgia"/>
        </w:rPr>
        <w:t>nemění.</w:t>
      </w:r>
    </w:p>
    <w:p w14:paraId="71620A5E" w14:textId="77777777" w:rsidR="000C681A" w:rsidRDefault="000C681A" w:rsidP="001C382B">
      <w:pPr>
        <w:ind w:left="709" w:hanging="709"/>
        <w:jc w:val="both"/>
        <w:rPr>
          <w:rFonts w:ascii="Georgia" w:hAnsi="Georgia"/>
        </w:rPr>
      </w:pPr>
    </w:p>
    <w:p w14:paraId="5934BC65" w14:textId="63CC0994" w:rsidR="001C382B" w:rsidRDefault="000C681A" w:rsidP="000C681A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>I.</w:t>
      </w:r>
      <w:r w:rsidRPr="000C681A">
        <w:rPr>
          <w:rFonts w:ascii="Georgia" w:hAnsi="Georgia"/>
        </w:rPr>
        <w:t>3.</w:t>
      </w:r>
      <w:r w:rsidR="005201C0" w:rsidRPr="000C681A">
        <w:rPr>
          <w:rFonts w:ascii="Georgia" w:hAnsi="Georgia"/>
        </w:rPr>
        <w:tab/>
      </w:r>
      <w:r w:rsidR="00BF5509">
        <w:rPr>
          <w:rFonts w:ascii="Georgia" w:hAnsi="Georgia"/>
        </w:rPr>
        <w:t>Z důvodu neočekávaně dlouhé</w:t>
      </w:r>
      <w:r w:rsidR="00BF5509" w:rsidRPr="00BF5509">
        <w:rPr>
          <w:rFonts w:ascii="Georgia" w:hAnsi="Georgia"/>
        </w:rPr>
        <w:t xml:space="preserve"> deštné sezóny</w:t>
      </w:r>
      <w:r w:rsidR="004C06D1">
        <w:rPr>
          <w:rFonts w:ascii="Georgia" w:hAnsi="Georgia"/>
        </w:rPr>
        <w:t xml:space="preserve"> v roce 2018</w:t>
      </w:r>
      <w:r w:rsidR="00BF5509" w:rsidRPr="00BF5509">
        <w:rPr>
          <w:rFonts w:ascii="Georgia" w:hAnsi="Georgia"/>
        </w:rPr>
        <w:t xml:space="preserve"> znemožňující práce v</w:t>
      </w:r>
      <w:r w:rsidR="00BF5509">
        <w:rPr>
          <w:rFonts w:ascii="Georgia" w:hAnsi="Georgia"/>
        </w:rPr>
        <w:t> </w:t>
      </w:r>
      <w:r w:rsidR="00BF5509" w:rsidRPr="00BF5509">
        <w:rPr>
          <w:rFonts w:ascii="Georgia" w:hAnsi="Georgia"/>
        </w:rPr>
        <w:t>terénu</w:t>
      </w:r>
      <w:r w:rsidR="00BF5509">
        <w:rPr>
          <w:rFonts w:ascii="Georgia" w:hAnsi="Georgia"/>
        </w:rPr>
        <w:t xml:space="preserve"> nemohl zhotovitel dokončit a</w:t>
      </w:r>
      <w:r w:rsidR="00BF5509" w:rsidRPr="00BF5509">
        <w:rPr>
          <w:rFonts w:ascii="Georgia" w:hAnsi="Georgia"/>
        </w:rPr>
        <w:t>ktivit</w:t>
      </w:r>
      <w:r w:rsidR="00BF5509">
        <w:rPr>
          <w:rFonts w:ascii="Georgia" w:hAnsi="Georgia"/>
        </w:rPr>
        <w:t>u</w:t>
      </w:r>
      <w:r w:rsidR="00BF5509" w:rsidRPr="00BF5509">
        <w:rPr>
          <w:rFonts w:ascii="Georgia" w:hAnsi="Georgia"/>
        </w:rPr>
        <w:t xml:space="preserve"> 1.3.2</w:t>
      </w:r>
      <w:r w:rsidR="004C06D1">
        <w:rPr>
          <w:rFonts w:ascii="Georgia" w:hAnsi="Georgia"/>
        </w:rPr>
        <w:t xml:space="preserve"> předmětu plnění</w:t>
      </w:r>
      <w:r w:rsidR="00BF5509" w:rsidRPr="00BF5509">
        <w:rPr>
          <w:rFonts w:ascii="Georgia" w:hAnsi="Georgia"/>
        </w:rPr>
        <w:t xml:space="preserve"> v požadovaném termínu do</w:t>
      </w:r>
      <w:r w:rsidR="008C6317">
        <w:rPr>
          <w:rFonts w:ascii="Georgia" w:hAnsi="Georgia"/>
        </w:rPr>
        <w:t xml:space="preserve"> </w:t>
      </w:r>
      <w:r w:rsidR="00BF5509" w:rsidRPr="00BF5509">
        <w:rPr>
          <w:rFonts w:ascii="Georgia" w:hAnsi="Georgia"/>
        </w:rPr>
        <w:t xml:space="preserve">31. </w:t>
      </w:r>
      <w:r w:rsidR="001C382B">
        <w:rPr>
          <w:rFonts w:ascii="Georgia" w:hAnsi="Georgia"/>
        </w:rPr>
        <w:t>10.</w:t>
      </w:r>
      <w:r w:rsidR="00BF5509" w:rsidRPr="00BF5509">
        <w:rPr>
          <w:rFonts w:ascii="Georgia" w:hAnsi="Georgia"/>
        </w:rPr>
        <w:t xml:space="preserve"> 2018</w:t>
      </w:r>
      <w:r w:rsidR="00BF5509">
        <w:rPr>
          <w:rFonts w:ascii="Georgia" w:hAnsi="Georgia"/>
        </w:rPr>
        <w:t xml:space="preserve">, a nebude moci </w:t>
      </w:r>
      <w:r w:rsidR="00417CDB">
        <w:rPr>
          <w:rFonts w:ascii="Georgia" w:hAnsi="Georgia"/>
        </w:rPr>
        <w:t xml:space="preserve">v požadovaném termínu </w:t>
      </w:r>
      <w:r w:rsidR="001C382B">
        <w:rPr>
          <w:rFonts w:ascii="Georgia" w:hAnsi="Georgia"/>
        </w:rPr>
        <w:t xml:space="preserve">do 28. 2. </w:t>
      </w:r>
      <w:r w:rsidR="00417CDB">
        <w:rPr>
          <w:rFonts w:ascii="Georgia" w:hAnsi="Georgia"/>
        </w:rPr>
        <w:t>2019 ani</w:t>
      </w:r>
      <w:r w:rsidR="001C382B">
        <w:rPr>
          <w:rFonts w:ascii="Georgia" w:hAnsi="Georgia"/>
        </w:rPr>
        <w:t xml:space="preserve"> zrealizovat a</w:t>
      </w:r>
      <w:r w:rsidR="00417CDB">
        <w:rPr>
          <w:rFonts w:ascii="Georgia" w:hAnsi="Georgia"/>
        </w:rPr>
        <w:t xml:space="preserve"> dokončit </w:t>
      </w:r>
      <w:r w:rsidR="00BF5509">
        <w:rPr>
          <w:rFonts w:ascii="Georgia" w:hAnsi="Georgia"/>
        </w:rPr>
        <w:t>n</w:t>
      </w:r>
      <w:r w:rsidR="00417CDB">
        <w:rPr>
          <w:rFonts w:ascii="Georgia" w:hAnsi="Georgia"/>
        </w:rPr>
        <w:t>ávaznou</w:t>
      </w:r>
      <w:r w:rsidR="00BF5509">
        <w:rPr>
          <w:rFonts w:ascii="Georgia" w:hAnsi="Georgia"/>
        </w:rPr>
        <w:t xml:space="preserve"> aktivitu 1.3.3</w:t>
      </w:r>
      <w:r w:rsidR="004C06D1">
        <w:rPr>
          <w:rFonts w:ascii="Georgia" w:hAnsi="Georgia"/>
        </w:rPr>
        <w:t xml:space="preserve"> předmětu plnění</w:t>
      </w:r>
      <w:r w:rsidR="00BF5509">
        <w:rPr>
          <w:rFonts w:ascii="Georgia" w:hAnsi="Georgia"/>
        </w:rPr>
        <w:t xml:space="preserve">. </w:t>
      </w:r>
      <w:r w:rsidR="008D3EB0">
        <w:rPr>
          <w:rFonts w:ascii="Georgia" w:hAnsi="Georgia"/>
        </w:rPr>
        <w:t>S</w:t>
      </w:r>
      <w:r w:rsidR="001C382B">
        <w:rPr>
          <w:rFonts w:ascii="Georgia" w:hAnsi="Georgia"/>
        </w:rPr>
        <w:t>mluvní strany</w:t>
      </w:r>
      <w:r w:rsidR="008D3EB0">
        <w:rPr>
          <w:rFonts w:ascii="Georgia" w:hAnsi="Georgia"/>
        </w:rPr>
        <w:t xml:space="preserve"> se proto</w:t>
      </w:r>
      <w:r w:rsidR="001C382B">
        <w:rPr>
          <w:rFonts w:ascii="Georgia" w:hAnsi="Georgia"/>
        </w:rPr>
        <w:t xml:space="preserve"> dohodly</w:t>
      </w:r>
      <w:r w:rsidR="00BF5509" w:rsidRPr="00385F9D">
        <w:rPr>
          <w:rFonts w:ascii="Georgia" w:hAnsi="Georgia"/>
        </w:rPr>
        <w:t>,</w:t>
      </w:r>
      <w:r w:rsidR="00BF5509" w:rsidRPr="00BF5509">
        <w:rPr>
          <w:rFonts w:ascii="Georgia" w:hAnsi="Georgia"/>
        </w:rPr>
        <w:t xml:space="preserve"> </w:t>
      </w:r>
      <w:r w:rsidR="00417CDB">
        <w:rPr>
          <w:rFonts w:ascii="Georgia" w:hAnsi="Georgia"/>
        </w:rPr>
        <w:t xml:space="preserve">že aktivitu 1.3.2. </w:t>
      </w:r>
      <w:r w:rsidR="00385F9D" w:rsidRPr="00385F9D">
        <w:rPr>
          <w:rFonts w:ascii="Georgia" w:hAnsi="Georgia"/>
        </w:rPr>
        <w:t>zhotovitel</w:t>
      </w:r>
      <w:r w:rsidR="00417CDB">
        <w:rPr>
          <w:rFonts w:ascii="Georgia" w:hAnsi="Georgia"/>
        </w:rPr>
        <w:t xml:space="preserve"> dokončí nejpozději do 26. </w:t>
      </w:r>
      <w:r w:rsidR="001C382B">
        <w:rPr>
          <w:rFonts w:ascii="Georgia" w:hAnsi="Georgia"/>
        </w:rPr>
        <w:t>11.</w:t>
      </w:r>
      <w:r w:rsidR="00417CDB">
        <w:rPr>
          <w:rFonts w:ascii="Georgia" w:hAnsi="Georgia"/>
        </w:rPr>
        <w:t xml:space="preserve"> 2018</w:t>
      </w:r>
      <w:r w:rsidR="00385F9D" w:rsidRPr="00385F9D">
        <w:rPr>
          <w:rFonts w:ascii="Georgia" w:hAnsi="Georgia"/>
        </w:rPr>
        <w:t xml:space="preserve"> </w:t>
      </w:r>
      <w:r w:rsidR="00417CDB">
        <w:rPr>
          <w:rFonts w:ascii="Georgia" w:hAnsi="Georgia"/>
        </w:rPr>
        <w:t>a návaznou aktivitu 1.3.3. poté zrealizuje</w:t>
      </w:r>
      <w:r w:rsidR="001C382B">
        <w:rPr>
          <w:rFonts w:ascii="Georgia" w:hAnsi="Georgia"/>
        </w:rPr>
        <w:t xml:space="preserve"> a dokončí</w:t>
      </w:r>
      <w:r w:rsidR="00417CDB">
        <w:rPr>
          <w:rFonts w:ascii="Georgia" w:hAnsi="Georgia"/>
        </w:rPr>
        <w:t xml:space="preserve"> </w:t>
      </w:r>
      <w:r w:rsidR="001C382B">
        <w:rPr>
          <w:rFonts w:ascii="Georgia" w:hAnsi="Georgia"/>
        </w:rPr>
        <w:t>nejpozději</w:t>
      </w:r>
      <w:r w:rsidR="00417CDB">
        <w:rPr>
          <w:rFonts w:ascii="Georgia" w:hAnsi="Georgia"/>
        </w:rPr>
        <w:t xml:space="preserve"> do 31. </w:t>
      </w:r>
      <w:r w:rsidR="001C382B">
        <w:rPr>
          <w:rFonts w:ascii="Georgia" w:hAnsi="Georgia"/>
        </w:rPr>
        <w:t>3.</w:t>
      </w:r>
      <w:r w:rsidR="00417CDB">
        <w:rPr>
          <w:rFonts w:ascii="Georgia" w:hAnsi="Georgia"/>
        </w:rPr>
        <w:t xml:space="preserve"> 2019.</w:t>
      </w:r>
    </w:p>
    <w:p w14:paraId="572C5F75" w14:textId="77777777" w:rsidR="001C382B" w:rsidRDefault="001C382B" w:rsidP="001C382B">
      <w:pPr>
        <w:ind w:left="709" w:hanging="709"/>
        <w:jc w:val="both"/>
        <w:rPr>
          <w:rFonts w:ascii="Georgia" w:hAnsi="Georgia"/>
        </w:rPr>
      </w:pPr>
    </w:p>
    <w:p w14:paraId="5C56F381" w14:textId="2A57FCAE" w:rsidR="008D3EB0" w:rsidRDefault="00417CDB" w:rsidP="005201C0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B47DE0">
        <w:rPr>
          <w:rFonts w:ascii="Georgia" w:hAnsi="Georgia"/>
        </w:rPr>
        <w:t>I.</w:t>
      </w:r>
      <w:r w:rsidR="008D3EB0">
        <w:rPr>
          <w:rFonts w:ascii="Georgia" w:hAnsi="Georgia"/>
        </w:rPr>
        <w:t>4</w:t>
      </w:r>
      <w:r w:rsidR="00EB757C">
        <w:rPr>
          <w:rFonts w:ascii="Georgia" w:hAnsi="Georgia"/>
        </w:rPr>
        <w:t>.</w:t>
      </w:r>
      <w:r w:rsidR="00B47DE0">
        <w:rPr>
          <w:rFonts w:ascii="Georgia" w:hAnsi="Georgia"/>
        </w:rPr>
        <w:tab/>
      </w:r>
      <w:r w:rsidR="008D3EB0">
        <w:rPr>
          <w:rFonts w:ascii="Georgia" w:hAnsi="Georgia"/>
        </w:rPr>
        <w:t xml:space="preserve">Kvůli prodlevě v dodání transformátoru etiopskou státní společností </w:t>
      </w:r>
      <w:proofErr w:type="spellStart"/>
      <w:r w:rsidR="008D3EB0" w:rsidRPr="00FB59C4">
        <w:rPr>
          <w:rFonts w:ascii="Georgia" w:hAnsi="Georgia"/>
        </w:rPr>
        <w:t>Ethiopian</w:t>
      </w:r>
      <w:proofErr w:type="spellEnd"/>
      <w:r w:rsidR="008D3EB0" w:rsidRPr="00FB59C4">
        <w:rPr>
          <w:rFonts w:ascii="Georgia" w:hAnsi="Georgia"/>
        </w:rPr>
        <w:t xml:space="preserve"> Electric </w:t>
      </w:r>
      <w:proofErr w:type="spellStart"/>
      <w:r w:rsidR="008D3EB0" w:rsidRPr="00FB59C4">
        <w:rPr>
          <w:rFonts w:ascii="Georgia" w:hAnsi="Georgia"/>
        </w:rPr>
        <w:t>Light</w:t>
      </w:r>
      <w:proofErr w:type="spellEnd"/>
      <w:r w:rsidR="008D3EB0" w:rsidRPr="00FB59C4">
        <w:rPr>
          <w:rFonts w:ascii="Georgia" w:hAnsi="Georgia"/>
        </w:rPr>
        <w:t xml:space="preserve"> and </w:t>
      </w:r>
      <w:proofErr w:type="spellStart"/>
      <w:r w:rsidR="008D3EB0" w:rsidRPr="00FB59C4">
        <w:rPr>
          <w:rFonts w:ascii="Georgia" w:hAnsi="Georgia"/>
        </w:rPr>
        <w:t>Power</w:t>
      </w:r>
      <w:proofErr w:type="spellEnd"/>
      <w:r w:rsidR="008D3EB0" w:rsidRPr="00FB59C4">
        <w:rPr>
          <w:rFonts w:ascii="Georgia" w:hAnsi="Georgia"/>
        </w:rPr>
        <w:t xml:space="preserve"> </w:t>
      </w:r>
      <w:proofErr w:type="spellStart"/>
      <w:r w:rsidR="008D3EB0" w:rsidRPr="00FB59C4">
        <w:rPr>
          <w:rFonts w:ascii="Georgia" w:hAnsi="Georgia"/>
        </w:rPr>
        <w:t>Authority</w:t>
      </w:r>
      <w:proofErr w:type="spellEnd"/>
      <w:r w:rsidR="008D3EB0">
        <w:rPr>
          <w:rFonts w:ascii="Georgia" w:hAnsi="Georgia"/>
        </w:rPr>
        <w:t xml:space="preserve"> se smluvní strany dohodly na přesunu </w:t>
      </w:r>
      <w:r w:rsidR="008C4D63">
        <w:rPr>
          <w:rFonts w:ascii="Georgia" w:hAnsi="Georgia"/>
        </w:rPr>
        <w:t xml:space="preserve"> instalace transformátoru </w:t>
      </w:r>
      <w:r w:rsidR="008D3EB0">
        <w:rPr>
          <w:rFonts w:ascii="Georgia" w:hAnsi="Georgia"/>
        </w:rPr>
        <w:t xml:space="preserve">do </w:t>
      </w:r>
      <w:r w:rsidR="008C4D63">
        <w:rPr>
          <w:rFonts w:ascii="Georgia" w:hAnsi="Georgia"/>
        </w:rPr>
        <w:t>5</w:t>
      </w:r>
      <w:r w:rsidR="008D3EB0">
        <w:rPr>
          <w:rFonts w:ascii="Georgia" w:hAnsi="Georgia"/>
        </w:rPr>
        <w:t xml:space="preserve">. fakturačního období, kdy </w:t>
      </w:r>
      <w:r w:rsidR="008D3EB0" w:rsidRPr="004547E9">
        <w:rPr>
          <w:rFonts w:ascii="Georgia" w:hAnsi="Georgia"/>
        </w:rPr>
        <w:t xml:space="preserve">zhotovitel </w:t>
      </w:r>
      <w:r w:rsidR="008D3EB0">
        <w:rPr>
          <w:rFonts w:ascii="Georgia" w:hAnsi="Georgia"/>
        </w:rPr>
        <w:t xml:space="preserve">zajistí </w:t>
      </w:r>
      <w:r w:rsidR="008D3EB0" w:rsidRPr="004547E9">
        <w:rPr>
          <w:rFonts w:ascii="Georgia" w:hAnsi="Georgia"/>
        </w:rPr>
        <w:t xml:space="preserve">napojení vrtu na veřejnou elektrickou síť, vč. </w:t>
      </w:r>
      <w:r w:rsidR="008D3EB0">
        <w:rPr>
          <w:rFonts w:ascii="Georgia" w:hAnsi="Georgia"/>
        </w:rPr>
        <w:t>montáže transformátoru,</w:t>
      </w:r>
      <w:r w:rsidR="008D3EB0" w:rsidRPr="004547E9">
        <w:rPr>
          <w:rFonts w:ascii="Georgia" w:hAnsi="Georgia"/>
        </w:rPr>
        <w:t xml:space="preserve"> </w:t>
      </w:r>
      <w:r w:rsidR="008D3EB0">
        <w:rPr>
          <w:rFonts w:ascii="Georgia" w:hAnsi="Georgia"/>
        </w:rPr>
        <w:t xml:space="preserve">jeho </w:t>
      </w:r>
      <w:r w:rsidR="008D3EB0" w:rsidRPr="004547E9">
        <w:rPr>
          <w:rFonts w:ascii="Georgia" w:hAnsi="Georgia"/>
        </w:rPr>
        <w:t>napojení na hlavní rozvaděč vrtu a zaplacení veškerých souvisejících poplatků</w:t>
      </w:r>
      <w:r w:rsidR="008D3EB0">
        <w:rPr>
          <w:rFonts w:ascii="Georgia" w:hAnsi="Georgia"/>
        </w:rPr>
        <w:t>. Jedná se o plnění ve výši 15 % ceny položky 7.15. strukturovaného rozpočtu, tedy o 99.000,-</w:t>
      </w:r>
      <w:r w:rsidR="004C06D1">
        <w:rPr>
          <w:rFonts w:ascii="Georgia" w:hAnsi="Georgia"/>
        </w:rPr>
        <w:t xml:space="preserve"> Kč včetně DPH</w:t>
      </w:r>
      <w:r w:rsidR="008D3EB0">
        <w:rPr>
          <w:rFonts w:ascii="Georgia" w:hAnsi="Georgia"/>
        </w:rPr>
        <w:t xml:space="preserve">. </w:t>
      </w:r>
      <w:r w:rsidR="00393C8E">
        <w:rPr>
          <w:rFonts w:ascii="Georgia" w:hAnsi="Georgia"/>
        </w:rPr>
        <w:t>Vzhledem k tomu, že</w:t>
      </w:r>
      <w:r w:rsidR="008D3EB0">
        <w:rPr>
          <w:rFonts w:ascii="Georgia" w:hAnsi="Georgia"/>
        </w:rPr>
        <w:t xml:space="preserve"> došlo k proplacení </w:t>
      </w:r>
      <w:r w:rsidR="004C06D1">
        <w:rPr>
          <w:rFonts w:ascii="Georgia" w:hAnsi="Georgia"/>
        </w:rPr>
        <w:t>této částky</w:t>
      </w:r>
      <w:r w:rsidR="008D3EB0">
        <w:rPr>
          <w:rFonts w:ascii="Georgia" w:hAnsi="Georgia"/>
        </w:rPr>
        <w:t xml:space="preserve"> již v 1. fakturačním období</w:t>
      </w:r>
      <w:r w:rsidR="004C06D1">
        <w:rPr>
          <w:rFonts w:ascii="Georgia" w:hAnsi="Georgia"/>
        </w:rPr>
        <w:t>, aniž by byly příslušné instalační práce</w:t>
      </w:r>
      <w:r w:rsidR="00393C8E">
        <w:rPr>
          <w:rFonts w:ascii="Georgia" w:hAnsi="Georgia"/>
        </w:rPr>
        <w:t xml:space="preserve"> skutečně</w:t>
      </w:r>
      <w:r w:rsidR="004C06D1">
        <w:rPr>
          <w:rFonts w:ascii="Georgia" w:hAnsi="Georgia"/>
        </w:rPr>
        <w:t xml:space="preserve"> provedeny</w:t>
      </w:r>
      <w:r w:rsidR="00393C8E">
        <w:rPr>
          <w:rFonts w:ascii="Georgia" w:hAnsi="Georgia"/>
        </w:rPr>
        <w:t>, se smluvní strany</w:t>
      </w:r>
      <w:r w:rsidR="008D3EB0">
        <w:rPr>
          <w:rFonts w:ascii="Georgia" w:hAnsi="Georgia"/>
        </w:rPr>
        <w:t xml:space="preserve"> dohodly, že o tuto částku bude ponížena </w:t>
      </w:r>
      <w:r w:rsidR="004C06D1">
        <w:rPr>
          <w:rFonts w:ascii="Georgia" w:hAnsi="Georgia"/>
        </w:rPr>
        <w:t>platba</w:t>
      </w:r>
      <w:r w:rsidR="008D3EB0">
        <w:rPr>
          <w:rFonts w:ascii="Georgia" w:hAnsi="Georgia"/>
        </w:rPr>
        <w:t xml:space="preserve"> za </w:t>
      </w:r>
      <w:r w:rsidR="008C6317">
        <w:rPr>
          <w:rFonts w:ascii="Georgia" w:hAnsi="Georgia"/>
        </w:rPr>
        <w:br/>
      </w:r>
      <w:r w:rsidR="008D3EB0">
        <w:rPr>
          <w:rFonts w:ascii="Georgia" w:hAnsi="Georgia"/>
        </w:rPr>
        <w:t xml:space="preserve">3. fakturační období. </w:t>
      </w:r>
    </w:p>
    <w:p w14:paraId="0EC87A34" w14:textId="77777777" w:rsidR="008D3EB0" w:rsidRDefault="008D3EB0" w:rsidP="005201C0">
      <w:pPr>
        <w:ind w:left="709" w:hanging="709"/>
        <w:jc w:val="both"/>
        <w:rPr>
          <w:rFonts w:ascii="Georgia" w:hAnsi="Georgia"/>
        </w:rPr>
      </w:pPr>
    </w:p>
    <w:p w14:paraId="3C04C44E" w14:textId="04528F9B" w:rsidR="001C382B" w:rsidRDefault="008D3EB0" w:rsidP="008D3EB0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>I.5.</w:t>
      </w:r>
      <w:r>
        <w:rPr>
          <w:rFonts w:ascii="Georgia" w:hAnsi="Georgia"/>
        </w:rPr>
        <w:tab/>
      </w:r>
      <w:r w:rsidR="00B47DE0">
        <w:rPr>
          <w:rFonts w:ascii="Georgia" w:hAnsi="Georgia"/>
        </w:rPr>
        <w:t>Smluvní strany se dále dohodly</w:t>
      </w:r>
      <w:r w:rsidR="004C06D1">
        <w:rPr>
          <w:rFonts w:ascii="Georgia" w:hAnsi="Georgia"/>
        </w:rPr>
        <w:t xml:space="preserve"> odlišně od odst. 3.3. Smlouvy</w:t>
      </w:r>
      <w:r w:rsidR="00B47DE0">
        <w:rPr>
          <w:rFonts w:ascii="Georgia" w:hAnsi="Georgia"/>
        </w:rPr>
        <w:t xml:space="preserve">, že </w:t>
      </w:r>
      <w:r w:rsidR="001C382B">
        <w:rPr>
          <w:rFonts w:ascii="Georgia" w:hAnsi="Georgia"/>
        </w:rPr>
        <w:t>z</w:t>
      </w:r>
      <w:r w:rsidR="001C382B" w:rsidRPr="001A6AAC">
        <w:rPr>
          <w:rFonts w:ascii="Georgia" w:hAnsi="Georgia"/>
        </w:rPr>
        <w:t>hotovitel předlo</w:t>
      </w:r>
      <w:r w:rsidR="001C382B">
        <w:rPr>
          <w:rFonts w:ascii="Georgia" w:hAnsi="Georgia"/>
        </w:rPr>
        <w:t>ží</w:t>
      </w:r>
      <w:r w:rsidR="001C382B" w:rsidRPr="001A6AAC">
        <w:rPr>
          <w:rFonts w:ascii="Georgia" w:hAnsi="Georgia"/>
        </w:rPr>
        <w:t xml:space="preserve"> průběžnou zprávu o realizaci předmětu plnění oprávněnému zástupci objednatele za </w:t>
      </w:r>
      <w:r w:rsidR="001C382B">
        <w:rPr>
          <w:rFonts w:ascii="Georgia" w:hAnsi="Georgia"/>
        </w:rPr>
        <w:t>3</w:t>
      </w:r>
      <w:r w:rsidR="001C382B" w:rsidRPr="001A6AAC">
        <w:rPr>
          <w:rFonts w:ascii="Georgia" w:hAnsi="Georgia"/>
        </w:rPr>
        <w:t xml:space="preserve">. fakturační období nejpozději do </w:t>
      </w:r>
      <w:r w:rsidR="00BE20B4">
        <w:rPr>
          <w:rFonts w:ascii="Georgia" w:hAnsi="Georgia"/>
        </w:rPr>
        <w:t>26</w:t>
      </w:r>
      <w:r w:rsidR="001C382B" w:rsidRPr="001A6AAC">
        <w:rPr>
          <w:rFonts w:ascii="Georgia" w:hAnsi="Georgia"/>
        </w:rPr>
        <w:t>. 11. 201</w:t>
      </w:r>
      <w:r w:rsidR="001C382B">
        <w:rPr>
          <w:rFonts w:ascii="Georgia" w:hAnsi="Georgia"/>
        </w:rPr>
        <w:t>8. Z</w:t>
      </w:r>
      <w:r w:rsidR="001C382B" w:rsidRPr="001C382B">
        <w:rPr>
          <w:rFonts w:ascii="Georgia" w:hAnsi="Georgia"/>
        </w:rPr>
        <w:t xml:space="preserve">hotovitel </w:t>
      </w:r>
      <w:r w:rsidR="001C382B">
        <w:rPr>
          <w:rFonts w:ascii="Georgia" w:hAnsi="Georgia"/>
        </w:rPr>
        <w:t xml:space="preserve">dále </w:t>
      </w:r>
      <w:r w:rsidR="001C382B" w:rsidRPr="001C382B">
        <w:rPr>
          <w:rFonts w:ascii="Georgia" w:hAnsi="Georgia"/>
        </w:rPr>
        <w:t>předlož</w:t>
      </w:r>
      <w:r w:rsidR="001C382B">
        <w:rPr>
          <w:rFonts w:ascii="Georgia" w:hAnsi="Georgia"/>
        </w:rPr>
        <w:t>í</w:t>
      </w:r>
      <w:r w:rsidR="001C382B" w:rsidRPr="001C382B">
        <w:rPr>
          <w:rFonts w:ascii="Georgia" w:hAnsi="Georgia"/>
        </w:rPr>
        <w:t xml:space="preserve"> informaci o plnění předmětu smlouvy za období od 1. 12. 2017 do </w:t>
      </w:r>
      <w:r w:rsidR="001C382B">
        <w:rPr>
          <w:rFonts w:ascii="Georgia" w:hAnsi="Georgia"/>
        </w:rPr>
        <w:t>26. 11. 2018</w:t>
      </w:r>
      <w:r w:rsidR="001C382B" w:rsidRPr="001C382B">
        <w:rPr>
          <w:rFonts w:ascii="Georgia" w:hAnsi="Georgia"/>
        </w:rPr>
        <w:t xml:space="preserve"> realizace předmětu plnění oprávněnému zástupci objednatele formou roční zprávy o realizaci projektu a zhodnocení provedených prací nejpozději do 3</w:t>
      </w:r>
      <w:r w:rsidR="001C382B">
        <w:rPr>
          <w:rFonts w:ascii="Georgia" w:hAnsi="Georgia"/>
        </w:rPr>
        <w:t>1</w:t>
      </w:r>
      <w:r w:rsidR="001C382B" w:rsidRPr="001C382B">
        <w:rPr>
          <w:rFonts w:ascii="Georgia" w:hAnsi="Georgia"/>
        </w:rPr>
        <w:t>. 1</w:t>
      </w:r>
      <w:r w:rsidR="001C382B">
        <w:rPr>
          <w:rFonts w:ascii="Georgia" w:hAnsi="Georgia"/>
        </w:rPr>
        <w:t>2</w:t>
      </w:r>
      <w:r w:rsidR="001C382B" w:rsidRPr="001C382B">
        <w:rPr>
          <w:rFonts w:ascii="Georgia" w:hAnsi="Georgia"/>
        </w:rPr>
        <w:t xml:space="preserve">. 2018. </w:t>
      </w:r>
    </w:p>
    <w:p w14:paraId="1DEBACA5" w14:textId="77777777" w:rsidR="001C382B" w:rsidRDefault="001C382B" w:rsidP="005201C0">
      <w:pPr>
        <w:ind w:left="709" w:hanging="709"/>
        <w:jc w:val="both"/>
        <w:rPr>
          <w:rFonts w:ascii="Georgia" w:hAnsi="Georgia"/>
        </w:rPr>
      </w:pPr>
    </w:p>
    <w:p w14:paraId="754AF447" w14:textId="77777777" w:rsidR="008D3EB0" w:rsidRDefault="008D3EB0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578A4CCA" w14:textId="77777777" w:rsidR="008D3EB0" w:rsidRDefault="00FB59C4" w:rsidP="008D3EB0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I.</w:t>
      </w:r>
      <w:r w:rsidR="008D3EB0">
        <w:rPr>
          <w:rFonts w:ascii="Georgia" w:hAnsi="Georgia"/>
        </w:rPr>
        <w:t>6</w:t>
      </w:r>
      <w:r>
        <w:rPr>
          <w:rFonts w:ascii="Georgia" w:hAnsi="Georgia"/>
        </w:rPr>
        <w:t>.</w:t>
      </w:r>
      <w:r>
        <w:rPr>
          <w:rFonts w:ascii="Georgia" w:hAnsi="Georgia"/>
        </w:rPr>
        <w:tab/>
      </w:r>
      <w:r w:rsidR="008D3EB0">
        <w:rPr>
          <w:rFonts w:ascii="Georgia" w:hAnsi="Georgia"/>
        </w:rPr>
        <w:t>Na základě výše uvedených skutečností se smluvní strany dohodly na následující změně odstavce 2.2. Smlouvy, který bude nově znít takto:</w:t>
      </w:r>
    </w:p>
    <w:p w14:paraId="6FB0CB1B" w14:textId="77777777" w:rsidR="001C382B" w:rsidRDefault="001C382B" w:rsidP="001C382B">
      <w:pPr>
        <w:ind w:left="709" w:hanging="709"/>
        <w:jc w:val="both"/>
        <w:rPr>
          <w:rFonts w:ascii="Georgia" w:hAnsi="Georgia"/>
        </w:rPr>
      </w:pPr>
    </w:p>
    <w:p w14:paraId="6C6CAFF6" w14:textId="77777777" w:rsidR="00FB59C4" w:rsidRPr="002728F2" w:rsidRDefault="00FB59C4" w:rsidP="008D3EB0">
      <w:pPr>
        <w:pStyle w:val="Zkladntextodsazen2"/>
        <w:numPr>
          <w:ilvl w:val="1"/>
          <w:numId w:val="3"/>
        </w:numPr>
        <w:tabs>
          <w:tab w:val="clear" w:pos="180"/>
        </w:tabs>
        <w:spacing w:before="120" w:after="0" w:line="240" w:lineRule="auto"/>
        <w:ind w:left="851" w:hanging="851"/>
        <w:jc w:val="both"/>
        <w:rPr>
          <w:rFonts w:ascii="Georgia" w:hAnsi="Georgia"/>
          <w:i/>
        </w:rPr>
      </w:pPr>
      <w:r w:rsidRPr="002728F2">
        <w:rPr>
          <w:rFonts w:ascii="Georgia" w:hAnsi="Georgia"/>
          <w:i/>
        </w:rPr>
        <w:t>Část celkové ceny plnění dle odst. 2.1. této smlouvy, kterou objednatel zaplatí zhotoviteli za jeho řádně a včas realizované plnění resp. jeho část realizovanou v daném fakturačním období realizace předmětu plnění dle této smlouvy činí:</w:t>
      </w:r>
    </w:p>
    <w:p w14:paraId="20A7529A" w14:textId="77777777" w:rsidR="00FB59C4" w:rsidRPr="007A209B" w:rsidRDefault="00FB59C4" w:rsidP="00FB59C4">
      <w:pPr>
        <w:pStyle w:val="Zkladntextodsazen2"/>
        <w:numPr>
          <w:ilvl w:val="0"/>
          <w:numId w:val="4"/>
        </w:numPr>
        <w:spacing w:before="120" w:after="0" w:line="240" w:lineRule="auto"/>
        <w:jc w:val="both"/>
        <w:rPr>
          <w:rFonts w:ascii="Georgia" w:hAnsi="Georgia"/>
          <w:i/>
          <w:spacing w:val="-4"/>
        </w:rPr>
      </w:pPr>
      <w:r w:rsidRPr="007A209B">
        <w:rPr>
          <w:rFonts w:ascii="Georgia" w:hAnsi="Georgia"/>
          <w:i/>
          <w:spacing w:val="-4"/>
        </w:rPr>
        <w:t>ode dne podpisu smlouvy do 30. 11. 2017 částku 10.261.443,- Kč (slovy: desetmilionůdvěstěšedesátjednatisícčtyřistačtyřicettřikorunčeských) včetně DPH;</w:t>
      </w:r>
    </w:p>
    <w:p w14:paraId="4E189684" w14:textId="77777777" w:rsidR="00FB59C4" w:rsidRPr="007A209B" w:rsidRDefault="00FB59C4" w:rsidP="00FB59C4">
      <w:pPr>
        <w:pStyle w:val="Zkladntextodsazen2"/>
        <w:numPr>
          <w:ilvl w:val="0"/>
          <w:numId w:val="4"/>
        </w:numPr>
        <w:spacing w:before="120" w:after="0" w:line="240" w:lineRule="auto"/>
        <w:jc w:val="both"/>
        <w:rPr>
          <w:rFonts w:ascii="Georgia" w:hAnsi="Georgia"/>
          <w:i/>
          <w:spacing w:val="-4"/>
        </w:rPr>
      </w:pPr>
      <w:r w:rsidRPr="007A209B">
        <w:rPr>
          <w:rFonts w:ascii="Georgia" w:hAnsi="Georgia"/>
          <w:i/>
          <w:spacing w:val="-4"/>
        </w:rPr>
        <w:t>od 1. 12. 2017 do 30. 4. 2018 částku 4.175.591,- Kč (slovy:  čtyřimilionyjednoststosedmdesátpěttisícpětsetdevadesátjednakorunčeských) včetně DPH;</w:t>
      </w:r>
    </w:p>
    <w:p w14:paraId="2053251D" w14:textId="77777777" w:rsidR="00FB59C4" w:rsidRPr="002728F2" w:rsidRDefault="00FB59C4" w:rsidP="00FB59C4">
      <w:pPr>
        <w:pStyle w:val="Zkladntextodsazen2"/>
        <w:numPr>
          <w:ilvl w:val="0"/>
          <w:numId w:val="4"/>
        </w:numPr>
        <w:spacing w:before="120" w:after="0" w:line="240" w:lineRule="auto"/>
        <w:jc w:val="both"/>
        <w:rPr>
          <w:rFonts w:ascii="Georgia" w:hAnsi="Georgia"/>
          <w:i/>
          <w:spacing w:val="-4"/>
        </w:rPr>
      </w:pPr>
      <w:r w:rsidRPr="002728F2">
        <w:rPr>
          <w:rFonts w:ascii="Georgia" w:hAnsi="Georgia"/>
          <w:i/>
          <w:spacing w:val="-4"/>
        </w:rPr>
        <w:t xml:space="preserve">od 1. 5. 2018 do </w:t>
      </w:r>
      <w:r>
        <w:rPr>
          <w:rFonts w:ascii="Georgia" w:hAnsi="Georgia"/>
          <w:i/>
          <w:spacing w:val="-4"/>
        </w:rPr>
        <w:t>26</w:t>
      </w:r>
      <w:r w:rsidRPr="002728F2">
        <w:rPr>
          <w:rFonts w:ascii="Georgia" w:hAnsi="Georgia"/>
          <w:i/>
          <w:spacing w:val="-4"/>
        </w:rPr>
        <w:t>. 1</w:t>
      </w:r>
      <w:r>
        <w:rPr>
          <w:rFonts w:ascii="Georgia" w:hAnsi="Georgia"/>
          <w:i/>
          <w:spacing w:val="-4"/>
        </w:rPr>
        <w:t>1</w:t>
      </w:r>
      <w:r w:rsidRPr="002728F2">
        <w:rPr>
          <w:rFonts w:ascii="Georgia" w:hAnsi="Georgia"/>
          <w:i/>
          <w:spacing w:val="-4"/>
        </w:rPr>
        <w:t xml:space="preserve">. 2018 částku </w:t>
      </w:r>
      <w:r w:rsidRPr="008D3EB0">
        <w:rPr>
          <w:rFonts w:ascii="Georgia" w:hAnsi="Georgia"/>
          <w:i/>
          <w:spacing w:val="-4"/>
        </w:rPr>
        <w:t>1.</w:t>
      </w:r>
      <w:r w:rsidR="008D3EB0" w:rsidRPr="008D3EB0">
        <w:rPr>
          <w:rFonts w:ascii="Georgia" w:hAnsi="Georgia"/>
          <w:i/>
          <w:spacing w:val="-4"/>
        </w:rPr>
        <w:t>173</w:t>
      </w:r>
      <w:r w:rsidRPr="008D3EB0">
        <w:rPr>
          <w:rFonts w:ascii="Georgia" w:hAnsi="Georgia"/>
          <w:i/>
          <w:spacing w:val="-4"/>
        </w:rPr>
        <w:t>.</w:t>
      </w:r>
      <w:r w:rsidR="008D3EB0" w:rsidRPr="008D3EB0">
        <w:rPr>
          <w:rFonts w:ascii="Georgia" w:hAnsi="Georgia"/>
          <w:i/>
          <w:spacing w:val="-4"/>
        </w:rPr>
        <w:t>895</w:t>
      </w:r>
      <w:r w:rsidRPr="008D3EB0">
        <w:rPr>
          <w:rFonts w:ascii="Georgia" w:hAnsi="Georgia"/>
          <w:i/>
          <w:spacing w:val="-4"/>
        </w:rPr>
        <w:t>,-</w:t>
      </w:r>
      <w:r w:rsidRPr="002728F2">
        <w:rPr>
          <w:rFonts w:ascii="Georgia" w:hAnsi="Georgia"/>
          <w:i/>
          <w:spacing w:val="-4"/>
        </w:rPr>
        <w:t xml:space="preserve"> Kč (slovy:  jedenmilion</w:t>
      </w:r>
      <w:r w:rsidR="008D3EB0">
        <w:rPr>
          <w:rFonts w:ascii="Georgia" w:hAnsi="Georgia"/>
          <w:i/>
          <w:spacing w:val="-4"/>
        </w:rPr>
        <w:t>jednosto</w:t>
      </w:r>
      <w:r w:rsidRPr="002728F2">
        <w:rPr>
          <w:rFonts w:ascii="Georgia" w:hAnsi="Georgia"/>
          <w:i/>
          <w:spacing w:val="-4"/>
        </w:rPr>
        <w:t>sedmdesát</w:t>
      </w:r>
      <w:r w:rsidR="008D3EB0">
        <w:rPr>
          <w:rFonts w:ascii="Georgia" w:hAnsi="Georgia"/>
          <w:i/>
          <w:spacing w:val="-4"/>
        </w:rPr>
        <w:t>tři</w:t>
      </w:r>
      <w:r w:rsidRPr="002728F2">
        <w:rPr>
          <w:rFonts w:ascii="Georgia" w:hAnsi="Georgia"/>
          <w:i/>
          <w:spacing w:val="-4"/>
        </w:rPr>
        <w:t>tisíceosmsetdevadesátpětkorunčeských) včetně DPH;</w:t>
      </w:r>
    </w:p>
    <w:p w14:paraId="30C3973D" w14:textId="69C81AA2" w:rsidR="00FB59C4" w:rsidRPr="002728F2" w:rsidRDefault="00FB59C4" w:rsidP="00FB59C4">
      <w:pPr>
        <w:pStyle w:val="Zkladntextodsazen2"/>
        <w:numPr>
          <w:ilvl w:val="0"/>
          <w:numId w:val="4"/>
        </w:numPr>
        <w:spacing w:before="120" w:after="0" w:line="240" w:lineRule="auto"/>
        <w:jc w:val="both"/>
        <w:rPr>
          <w:rFonts w:ascii="Georgia" w:hAnsi="Georgia"/>
          <w:i/>
          <w:spacing w:val="-4"/>
        </w:rPr>
      </w:pPr>
      <w:r w:rsidRPr="002728F2">
        <w:rPr>
          <w:rFonts w:ascii="Georgia" w:hAnsi="Georgia"/>
          <w:i/>
          <w:spacing w:val="-4"/>
        </w:rPr>
        <w:t xml:space="preserve">od </w:t>
      </w:r>
      <w:r>
        <w:rPr>
          <w:rFonts w:ascii="Georgia" w:hAnsi="Georgia"/>
          <w:i/>
          <w:spacing w:val="-4"/>
        </w:rPr>
        <w:t>27</w:t>
      </w:r>
      <w:r w:rsidRPr="002728F2">
        <w:rPr>
          <w:rFonts w:ascii="Georgia" w:hAnsi="Georgia"/>
          <w:i/>
          <w:spacing w:val="-4"/>
        </w:rPr>
        <w:t xml:space="preserve">. 11. 2018 do 30. 4. 2019 částku </w:t>
      </w:r>
      <w:r w:rsidR="008C4D63">
        <w:rPr>
          <w:rFonts w:ascii="Georgia" w:hAnsi="Georgia"/>
          <w:i/>
          <w:spacing w:val="-4"/>
        </w:rPr>
        <w:t>645.429</w:t>
      </w:r>
      <w:r w:rsidRPr="002728F2">
        <w:rPr>
          <w:rFonts w:ascii="Georgia" w:hAnsi="Georgia"/>
          <w:i/>
          <w:spacing w:val="-4"/>
        </w:rPr>
        <w:t xml:space="preserve">,- Kč (slovy:  </w:t>
      </w:r>
      <w:proofErr w:type="spellStart"/>
      <w:r w:rsidR="008C4D63" w:rsidRPr="002728F2">
        <w:rPr>
          <w:rFonts w:ascii="Georgia" w:hAnsi="Georgia"/>
          <w:i/>
          <w:spacing w:val="-4"/>
        </w:rPr>
        <w:t>šestsetčtyřicetpěttisícčtyřistadvacetdevětkorunčeských</w:t>
      </w:r>
      <w:proofErr w:type="spellEnd"/>
      <w:r w:rsidRPr="002728F2">
        <w:rPr>
          <w:rFonts w:ascii="Georgia" w:hAnsi="Georgia"/>
          <w:i/>
          <w:spacing w:val="-4"/>
        </w:rPr>
        <w:t>) včetně DPH;</w:t>
      </w:r>
    </w:p>
    <w:p w14:paraId="5A8DC07F" w14:textId="2F4FA150" w:rsidR="00FB59C4" w:rsidRPr="002728F2" w:rsidRDefault="00FB59C4" w:rsidP="00FB59C4">
      <w:pPr>
        <w:pStyle w:val="Zkladntextodsazen2"/>
        <w:numPr>
          <w:ilvl w:val="0"/>
          <w:numId w:val="4"/>
        </w:numPr>
        <w:spacing w:before="120" w:after="0" w:line="240" w:lineRule="auto"/>
        <w:jc w:val="both"/>
        <w:rPr>
          <w:rFonts w:ascii="Georgia" w:hAnsi="Georgia"/>
          <w:i/>
          <w:spacing w:val="-4"/>
        </w:rPr>
      </w:pPr>
      <w:r w:rsidRPr="002728F2">
        <w:rPr>
          <w:rFonts w:ascii="Georgia" w:hAnsi="Georgia"/>
          <w:i/>
          <w:spacing w:val="-4"/>
        </w:rPr>
        <w:t xml:space="preserve">od 1. 5. 2019 do 31. 10. 2019 částku </w:t>
      </w:r>
      <w:r w:rsidR="008C4D63">
        <w:rPr>
          <w:rFonts w:ascii="Georgia" w:hAnsi="Georgia"/>
          <w:i/>
          <w:spacing w:val="-4"/>
        </w:rPr>
        <w:t>401.541</w:t>
      </w:r>
      <w:r w:rsidRPr="002728F2">
        <w:rPr>
          <w:rFonts w:ascii="Georgia" w:hAnsi="Georgia"/>
          <w:i/>
          <w:spacing w:val="-4"/>
        </w:rPr>
        <w:t xml:space="preserve">,- Kč (slovy:  </w:t>
      </w:r>
      <w:proofErr w:type="spellStart"/>
      <w:r w:rsidR="008C4D63">
        <w:rPr>
          <w:rFonts w:ascii="Georgia" w:hAnsi="Georgia"/>
          <w:i/>
          <w:spacing w:val="-4"/>
        </w:rPr>
        <w:t>čtyřistajednatisíc</w:t>
      </w:r>
      <w:r w:rsidR="008C4D63" w:rsidRPr="002728F2">
        <w:rPr>
          <w:rFonts w:ascii="Georgia" w:hAnsi="Georgia"/>
          <w:i/>
          <w:spacing w:val="-4"/>
        </w:rPr>
        <w:t>pětsetčtyřicetjednakorunčeských</w:t>
      </w:r>
      <w:proofErr w:type="spellEnd"/>
      <w:r w:rsidRPr="002728F2">
        <w:rPr>
          <w:rFonts w:ascii="Georgia" w:hAnsi="Georgia"/>
          <w:i/>
          <w:spacing w:val="-4"/>
        </w:rPr>
        <w:t>) včetně DPH;</w:t>
      </w:r>
    </w:p>
    <w:p w14:paraId="0B1EB0F7" w14:textId="77777777" w:rsidR="00FB59C4" w:rsidRPr="002728F2" w:rsidRDefault="00FB59C4" w:rsidP="00FB59C4">
      <w:pPr>
        <w:pStyle w:val="Zkladntextodsazen2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2728F2">
        <w:rPr>
          <w:rFonts w:ascii="Georgia" w:hAnsi="Georgia"/>
          <w:i/>
          <w:spacing w:val="-4"/>
        </w:rPr>
        <w:t>Úhrada jednotlivých částí celkové ceny plnění dle tohoto článku smlouvy bude probíhat průběžně, a to vždy na základě faktury vystavené a doručené zhotovitelem objednateli v souladu s touto Smlouvou.</w:t>
      </w:r>
    </w:p>
    <w:p w14:paraId="3377ABA1" w14:textId="77777777" w:rsidR="00FB59C4" w:rsidRPr="002728F2" w:rsidRDefault="00FB59C4" w:rsidP="00FB59C4">
      <w:pPr>
        <w:pStyle w:val="Zkladntextodsazen2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2728F2">
        <w:rPr>
          <w:rFonts w:ascii="Georgia" w:hAnsi="Georgia"/>
          <w:i/>
          <w:spacing w:val="-4"/>
        </w:rPr>
        <w:t xml:space="preserve">Část celkové ceny plnění dle odst. 2.1. této smlouvy stanovená v prvním fakturačním období realizace projektu, tj. ode dne podpisu smlouvy do </w:t>
      </w:r>
      <w:r>
        <w:rPr>
          <w:rFonts w:ascii="Georgia" w:hAnsi="Georgia"/>
          <w:i/>
          <w:spacing w:val="-4"/>
        </w:rPr>
        <w:br/>
      </w:r>
      <w:r w:rsidRPr="002728F2">
        <w:rPr>
          <w:rFonts w:ascii="Georgia" w:hAnsi="Georgia"/>
          <w:i/>
          <w:spacing w:val="-4"/>
        </w:rPr>
        <w:t xml:space="preserve">30. 11. 2017, je nejvýše přípustná a neměnná. Části ceny plnění stanovené pro následující fakturační období provádění projektu, mohou být sníženy, </w:t>
      </w:r>
      <w:r>
        <w:rPr>
          <w:rFonts w:ascii="Georgia" w:hAnsi="Georgia"/>
          <w:i/>
          <w:spacing w:val="-4"/>
        </w:rPr>
        <w:br/>
      </w:r>
      <w:r w:rsidRPr="002728F2">
        <w:rPr>
          <w:rFonts w:ascii="Georgia" w:hAnsi="Georgia"/>
          <w:i/>
          <w:spacing w:val="-4"/>
        </w:rPr>
        <w:t>a to za podmínek uvedených v odst. 2.4. této smlouvy.</w:t>
      </w:r>
    </w:p>
    <w:p w14:paraId="1100064C" w14:textId="77777777" w:rsidR="001C382B" w:rsidRPr="005F7351" w:rsidRDefault="001C382B" w:rsidP="001C382B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Pr="005F7351">
        <w:rPr>
          <w:rFonts w:ascii="Georgia" w:hAnsi="Georgia"/>
        </w:rPr>
        <w:t xml:space="preserve"> </w:t>
      </w:r>
    </w:p>
    <w:p w14:paraId="48FE5E09" w14:textId="77777777" w:rsidR="00C73D0E" w:rsidRPr="0062780B" w:rsidRDefault="000B1548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8D3EB0">
        <w:rPr>
          <w:rFonts w:ascii="Georgia" w:hAnsi="Georgia"/>
        </w:rPr>
        <w:t>7</w:t>
      </w:r>
      <w:r w:rsidR="000552F0" w:rsidRPr="0062780B">
        <w:rPr>
          <w:rFonts w:ascii="Georgia" w:hAnsi="Georgia"/>
        </w:rPr>
        <w:t xml:space="preserve">. 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>Ostatní články a body Smlouvy zůstávají beze změny.</w:t>
      </w:r>
    </w:p>
    <w:p w14:paraId="616A6399" w14:textId="77777777"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</w:p>
    <w:p w14:paraId="497BC6BD" w14:textId="77777777" w:rsidR="00C73D0E" w:rsidRPr="0062780B" w:rsidRDefault="000552F0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8D3EB0">
        <w:rPr>
          <w:rFonts w:ascii="Georgia" w:hAnsi="Georgia"/>
        </w:rPr>
        <w:t>8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 xml:space="preserve">Tento Dodatek č. </w:t>
      </w:r>
      <w:r w:rsidR="001C382B">
        <w:rPr>
          <w:rFonts w:ascii="Georgia" w:hAnsi="Georgia"/>
        </w:rPr>
        <w:t>2</w:t>
      </w:r>
      <w:r w:rsidR="00C73D0E" w:rsidRPr="0062780B">
        <w:rPr>
          <w:rFonts w:ascii="Georgia" w:hAnsi="Georgia"/>
        </w:rPr>
        <w:t xml:space="preserve"> je vyhotoven ve čtyřech stejnopisech s platností originálu, z nichž každá strana obdrží dva.</w:t>
      </w:r>
    </w:p>
    <w:p w14:paraId="2C84188D" w14:textId="77777777" w:rsidR="00C73D0E" w:rsidRPr="0062780B" w:rsidRDefault="00C73D0E" w:rsidP="00C73D0E">
      <w:pPr>
        <w:ind w:left="709" w:hanging="709"/>
        <w:jc w:val="both"/>
        <w:rPr>
          <w:rFonts w:ascii="Georgia" w:hAnsi="Georgia"/>
        </w:rPr>
      </w:pPr>
    </w:p>
    <w:p w14:paraId="62AEB588" w14:textId="2D340671" w:rsidR="00C73D0E" w:rsidRPr="0062780B" w:rsidRDefault="00C33927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8D3EB0">
        <w:rPr>
          <w:rFonts w:ascii="Georgia" w:hAnsi="Georgia"/>
        </w:rPr>
        <w:t>9</w:t>
      </w:r>
      <w:r w:rsidR="000B1548" w:rsidRPr="0062780B">
        <w:rPr>
          <w:rFonts w:ascii="Georgia" w:hAnsi="Georgia"/>
        </w:rPr>
        <w:t xml:space="preserve">.   </w:t>
      </w:r>
      <w:r w:rsidR="00C73D0E" w:rsidRPr="0062780B">
        <w:rPr>
          <w:rFonts w:ascii="Georgia" w:hAnsi="Georgia"/>
        </w:rPr>
        <w:tab/>
        <w:t xml:space="preserve">Tento Dodatek č. </w:t>
      </w:r>
      <w:r w:rsidR="001C382B">
        <w:rPr>
          <w:rFonts w:ascii="Georgia" w:hAnsi="Georgia"/>
        </w:rPr>
        <w:t>2</w:t>
      </w:r>
      <w:r w:rsidR="00C73D0E" w:rsidRPr="0062780B">
        <w:rPr>
          <w:rFonts w:ascii="Georgia" w:hAnsi="Georgia"/>
        </w:rPr>
        <w:t xml:space="preserve"> nabývá účinnosti dnem </w:t>
      </w:r>
      <w:r w:rsidR="00397492">
        <w:rPr>
          <w:rFonts w:ascii="Georgia" w:hAnsi="Georgia"/>
        </w:rPr>
        <w:t xml:space="preserve">uveřejnění v registru smluv. </w:t>
      </w:r>
    </w:p>
    <w:p w14:paraId="63771A37" w14:textId="77777777" w:rsidR="000552F0" w:rsidRPr="0062780B" w:rsidRDefault="000552F0" w:rsidP="00454E83">
      <w:pPr>
        <w:ind w:left="709" w:hanging="709"/>
        <w:rPr>
          <w:rFonts w:ascii="Georgia" w:hAnsi="Georgia"/>
        </w:rPr>
      </w:pPr>
    </w:p>
    <w:p w14:paraId="6B359AD3" w14:textId="3FE7ECB3"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8D3EB0">
        <w:rPr>
          <w:rFonts w:ascii="Georgia" w:hAnsi="Georgia"/>
        </w:rPr>
        <w:t>10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Smluvní strany berou na vědomí, že tento dodatek bude zveřejněn v registru smluv dle zákona č. 340/2015 Sb., o registru smluv, jelikož je </w:t>
      </w:r>
      <w:r w:rsidR="00EF48CA">
        <w:rPr>
          <w:rFonts w:ascii="Georgia" w:hAnsi="Georgia"/>
        </w:rPr>
        <w:t>ČRA</w:t>
      </w:r>
      <w:r w:rsidR="00EF48CA" w:rsidRPr="0062780B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>povinnou osobou ve smyslu tohoto zákona, a s </w:t>
      </w:r>
      <w:r w:rsidR="00397492" w:rsidRPr="0062780B">
        <w:rPr>
          <w:rFonts w:ascii="Georgia" w:hAnsi="Georgia"/>
        </w:rPr>
        <w:t>je</w:t>
      </w:r>
      <w:r w:rsidR="00397492">
        <w:rPr>
          <w:rFonts w:ascii="Georgia" w:hAnsi="Georgia"/>
        </w:rPr>
        <w:t>ho</w:t>
      </w:r>
      <w:r w:rsidR="00397492" w:rsidRPr="0062780B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 xml:space="preserve">zveřejněním souhlasí. Zveřejnění se zavazuje zajistit </w:t>
      </w:r>
      <w:r w:rsidR="00EF48CA">
        <w:rPr>
          <w:rFonts w:ascii="Georgia" w:hAnsi="Georgia"/>
        </w:rPr>
        <w:t xml:space="preserve">ČRA </w:t>
      </w:r>
      <w:r w:rsidRPr="0062780B">
        <w:rPr>
          <w:rFonts w:ascii="Georgia" w:hAnsi="Georgia"/>
        </w:rPr>
        <w:t>do 30 dnů od podpisu tohoto dodatku oběma smluvními stranami.</w:t>
      </w:r>
    </w:p>
    <w:p w14:paraId="0281919C" w14:textId="77777777" w:rsidR="000B1548" w:rsidRPr="0062780B" w:rsidRDefault="000B1548" w:rsidP="00080BAA">
      <w:pPr>
        <w:ind w:left="709" w:hanging="709"/>
        <w:jc w:val="both"/>
        <w:rPr>
          <w:rFonts w:ascii="Georgia" w:hAnsi="Georgia"/>
        </w:rPr>
      </w:pPr>
    </w:p>
    <w:p w14:paraId="5C0C8F41" w14:textId="77777777" w:rsidR="00FC4ACA" w:rsidRDefault="00FC4ACA">
      <w:pPr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br w:type="page"/>
      </w:r>
    </w:p>
    <w:p w14:paraId="3FBBB203" w14:textId="416BB506" w:rsidR="000552F0" w:rsidRPr="0062780B" w:rsidRDefault="000552F0" w:rsidP="00454E83">
      <w:pPr>
        <w:ind w:left="709" w:hanging="709"/>
        <w:rPr>
          <w:rFonts w:ascii="Georgia" w:hAnsi="Georgia"/>
        </w:rPr>
      </w:pPr>
      <w:r w:rsidRPr="0062780B">
        <w:rPr>
          <w:rFonts w:ascii="Georgia" w:hAnsi="Georgia"/>
          <w:spacing w:val="-4"/>
        </w:rPr>
        <w:lastRenderedPageBreak/>
        <w:t>I.</w:t>
      </w:r>
      <w:r w:rsidR="008D3EB0">
        <w:rPr>
          <w:rFonts w:ascii="Georgia" w:hAnsi="Georgia"/>
          <w:spacing w:val="-4"/>
        </w:rPr>
        <w:t>11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>Nedílnou součástí tohoto dodatku j</w:t>
      </w:r>
      <w:r w:rsidR="002728F2">
        <w:rPr>
          <w:rFonts w:ascii="Georgia" w:hAnsi="Georgia"/>
        </w:rPr>
        <w:t>e</w:t>
      </w:r>
      <w:r w:rsidRPr="0062780B">
        <w:rPr>
          <w:rFonts w:ascii="Georgia" w:hAnsi="Georgia"/>
        </w:rPr>
        <w:t xml:space="preserve"> </w:t>
      </w:r>
      <w:r w:rsidR="002728F2">
        <w:rPr>
          <w:rFonts w:ascii="Georgia" w:hAnsi="Georgia"/>
        </w:rPr>
        <w:t>tato příloha</w:t>
      </w:r>
      <w:r w:rsidRPr="0062780B">
        <w:rPr>
          <w:rFonts w:ascii="Georgia" w:hAnsi="Georgia"/>
        </w:rPr>
        <w:t>:</w:t>
      </w:r>
    </w:p>
    <w:p w14:paraId="1EA8FA9B" w14:textId="77777777" w:rsidR="00C73D0E" w:rsidRPr="0062780B" w:rsidRDefault="00C73D0E" w:rsidP="00C73D0E">
      <w:pPr>
        <w:ind w:firstLine="709"/>
        <w:jc w:val="both"/>
        <w:rPr>
          <w:rFonts w:ascii="Georgia" w:hAnsi="Georgia"/>
          <w:spacing w:val="-4"/>
        </w:rPr>
      </w:pPr>
      <w:r w:rsidRPr="0062780B">
        <w:rPr>
          <w:rFonts w:ascii="Georgia" w:hAnsi="Georgia"/>
          <w:spacing w:val="-4"/>
        </w:rPr>
        <w:t xml:space="preserve">Příloha č. 1: </w:t>
      </w:r>
      <w:r w:rsidR="002728F2">
        <w:rPr>
          <w:rFonts w:ascii="Georgia" w:hAnsi="Georgia"/>
          <w:spacing w:val="-4"/>
        </w:rPr>
        <w:t>Strukturovaný rozpočet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62780B" w14:paraId="077D17C0" w14:textId="77777777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3A2CACC" w14:textId="77777777" w:rsidR="008D3EB0" w:rsidRDefault="00C73D0E" w:rsidP="00080BAA">
            <w:pPr>
              <w:ind w:left="709" w:hanging="709"/>
              <w:rPr>
                <w:rFonts w:ascii="Georgia" w:hAnsi="Georgia"/>
                <w:spacing w:val="-4"/>
              </w:rPr>
            </w:pPr>
            <w:r w:rsidRPr="0062780B">
              <w:rPr>
                <w:rFonts w:ascii="Georgia" w:hAnsi="Georgia"/>
                <w:spacing w:val="-4"/>
              </w:rPr>
              <w:tab/>
              <w:t xml:space="preserve"> </w:t>
            </w:r>
          </w:p>
          <w:p w14:paraId="274AE0AF" w14:textId="77777777" w:rsidR="008D3EB0" w:rsidRDefault="008D3EB0" w:rsidP="00080BAA">
            <w:pPr>
              <w:ind w:left="709" w:hanging="709"/>
              <w:rPr>
                <w:rFonts w:ascii="Georgia" w:hAnsi="Georgia"/>
              </w:rPr>
            </w:pPr>
          </w:p>
          <w:p w14:paraId="7E9A549D" w14:textId="77777777" w:rsidR="008D3EB0" w:rsidRDefault="008D3EB0" w:rsidP="00080BAA">
            <w:pPr>
              <w:ind w:left="709" w:hanging="709"/>
              <w:rPr>
                <w:rFonts w:ascii="Georgia" w:hAnsi="Georgia"/>
              </w:rPr>
            </w:pPr>
          </w:p>
          <w:p w14:paraId="01AD1056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V Praze dne:</w:t>
            </w:r>
          </w:p>
          <w:p w14:paraId="67586C1C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46386935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7D28EA78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……………………………</w:t>
            </w:r>
            <w:r w:rsidR="002201C9">
              <w:rPr>
                <w:rFonts w:ascii="Georgia" w:hAnsi="Georgia"/>
              </w:rPr>
              <w:t>………..</w:t>
            </w:r>
          </w:p>
          <w:p w14:paraId="25B80418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 xml:space="preserve">za </w:t>
            </w:r>
            <w:r w:rsidR="002728F2">
              <w:rPr>
                <w:rFonts w:ascii="Georgia" w:hAnsi="Georgia"/>
              </w:rPr>
              <w:t>objednatele</w:t>
            </w:r>
            <w:r w:rsidRPr="0062780B">
              <w:rPr>
                <w:rFonts w:ascii="Georgia" w:hAnsi="Georgia"/>
              </w:rPr>
              <w:t>:</w:t>
            </w:r>
          </w:p>
          <w:p w14:paraId="1F81C1FF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 xml:space="preserve">Ing. </w:t>
            </w:r>
            <w:r w:rsidR="002728F2">
              <w:rPr>
                <w:rFonts w:ascii="Georgia" w:hAnsi="Georgia"/>
              </w:rPr>
              <w:t>Pavel Frelich</w:t>
            </w:r>
          </w:p>
          <w:p w14:paraId="4FFC0CBB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13814B83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623A9171" w14:textId="77777777" w:rsidR="008D3EB0" w:rsidRDefault="008D3EB0" w:rsidP="00080BAA">
            <w:pPr>
              <w:ind w:left="709" w:hanging="709"/>
              <w:rPr>
                <w:rFonts w:ascii="Georgia" w:hAnsi="Georgia"/>
              </w:rPr>
            </w:pPr>
          </w:p>
          <w:p w14:paraId="7BEA865F" w14:textId="77777777" w:rsidR="008D3EB0" w:rsidRDefault="008D3EB0" w:rsidP="00080BAA">
            <w:pPr>
              <w:ind w:left="709" w:hanging="709"/>
              <w:rPr>
                <w:rFonts w:ascii="Georgia" w:hAnsi="Georgia"/>
              </w:rPr>
            </w:pPr>
          </w:p>
          <w:p w14:paraId="6F31E10C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V</w:t>
            </w:r>
            <w:r w:rsidR="008E1C18" w:rsidRPr="0062780B">
              <w:rPr>
                <w:rFonts w:ascii="Georgia" w:hAnsi="Georgia"/>
              </w:rPr>
              <w:t xml:space="preserve"> </w:t>
            </w:r>
            <w:r w:rsidR="00080BAA" w:rsidRPr="0062780B">
              <w:rPr>
                <w:rFonts w:ascii="Georgia" w:hAnsi="Georgia"/>
              </w:rPr>
              <w:t>Praze</w:t>
            </w:r>
            <w:r w:rsidRPr="0062780B">
              <w:rPr>
                <w:rFonts w:ascii="Georgia" w:hAnsi="Georgia"/>
              </w:rPr>
              <w:t xml:space="preserve"> dne: </w:t>
            </w:r>
          </w:p>
          <w:p w14:paraId="679370FC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1E62557B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3D7612AC" w14:textId="77777777" w:rsidR="002201C9" w:rsidRPr="0062780B" w:rsidRDefault="002201C9" w:rsidP="002201C9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……………………………</w:t>
            </w:r>
            <w:r>
              <w:rPr>
                <w:rFonts w:ascii="Georgia" w:hAnsi="Georgia"/>
              </w:rPr>
              <w:t>………..</w:t>
            </w:r>
          </w:p>
          <w:p w14:paraId="75B712CB" w14:textId="77777777" w:rsidR="000552F0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 xml:space="preserve">za </w:t>
            </w:r>
            <w:r w:rsidR="002728F2">
              <w:rPr>
                <w:rFonts w:ascii="Georgia" w:hAnsi="Georgia"/>
              </w:rPr>
              <w:t>zhotovitele</w:t>
            </w:r>
            <w:r w:rsidR="008F5528">
              <w:rPr>
                <w:rFonts w:ascii="Georgia" w:hAnsi="Georgia"/>
              </w:rPr>
              <w:t>:</w:t>
            </w:r>
          </w:p>
          <w:p w14:paraId="0B58EC70" w14:textId="77777777" w:rsidR="002728F2" w:rsidRPr="002728F2" w:rsidRDefault="002728F2" w:rsidP="002728F2">
            <w:pPr>
              <w:ind w:left="709" w:hanging="709"/>
              <w:rPr>
                <w:rFonts w:ascii="Georgia" w:hAnsi="Georgia"/>
              </w:rPr>
            </w:pPr>
            <w:r w:rsidRPr="002728F2">
              <w:rPr>
                <w:rFonts w:ascii="Georgia" w:hAnsi="Georgia"/>
              </w:rPr>
              <w:t>Mgr. Libor Novák</w:t>
            </w:r>
          </w:p>
          <w:p w14:paraId="6D732D5F" w14:textId="77777777" w:rsidR="002728F2" w:rsidRPr="002728F2" w:rsidRDefault="002728F2" w:rsidP="002728F2">
            <w:pPr>
              <w:ind w:left="709" w:hanging="709"/>
              <w:rPr>
                <w:rFonts w:ascii="Georgia" w:hAnsi="Georgia"/>
              </w:rPr>
            </w:pPr>
            <w:r w:rsidRPr="002728F2">
              <w:rPr>
                <w:rFonts w:ascii="Georgia" w:hAnsi="Georgia"/>
              </w:rPr>
              <w:t>jednající za společnost</w:t>
            </w:r>
          </w:p>
          <w:p w14:paraId="76A0878D" w14:textId="77777777" w:rsidR="00A22912" w:rsidRPr="0062780B" w:rsidRDefault="002728F2" w:rsidP="002728F2">
            <w:pPr>
              <w:ind w:left="709" w:hanging="709"/>
              <w:rPr>
                <w:rFonts w:ascii="Georgia" w:hAnsi="Georgia"/>
              </w:rPr>
            </w:pPr>
            <w:proofErr w:type="spellStart"/>
            <w:r w:rsidRPr="002728F2">
              <w:rPr>
                <w:rFonts w:ascii="Georgia" w:hAnsi="Georgia"/>
              </w:rPr>
              <w:t>Sidama</w:t>
            </w:r>
            <w:proofErr w:type="spellEnd"/>
            <w:r w:rsidRPr="002728F2">
              <w:rPr>
                <w:rFonts w:ascii="Georgia" w:hAnsi="Georgia"/>
              </w:rPr>
              <w:t xml:space="preserve"> </w:t>
            </w:r>
            <w:proofErr w:type="spellStart"/>
            <w:r w:rsidRPr="002728F2">
              <w:rPr>
                <w:rFonts w:ascii="Georgia" w:hAnsi="Georgia"/>
              </w:rPr>
              <w:t>Water</w:t>
            </w:r>
            <w:proofErr w:type="spellEnd"/>
            <w:r w:rsidRPr="002728F2">
              <w:rPr>
                <w:rFonts w:ascii="Georgia" w:hAnsi="Georgia"/>
              </w:rPr>
              <w:t xml:space="preserve"> Supply IV</w:t>
            </w:r>
          </w:p>
        </w:tc>
      </w:tr>
    </w:tbl>
    <w:p w14:paraId="6504C709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03549D82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602B33A8" w14:textId="77777777" w:rsidR="00F86915" w:rsidRPr="0062780B" w:rsidRDefault="00F86915" w:rsidP="008123F6">
      <w:pPr>
        <w:jc w:val="both"/>
        <w:rPr>
          <w:rFonts w:ascii="Georgia" w:hAnsi="Georgia"/>
        </w:rPr>
      </w:pPr>
    </w:p>
    <w:sectPr w:rsidR="00F86915" w:rsidRPr="0062780B" w:rsidSect="00377367">
      <w:headerReference w:type="first" r:id="rId12"/>
      <w:footerReference w:type="first" r:id="rId13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328C7" w14:textId="77777777" w:rsidR="00981F78" w:rsidRDefault="00981F78" w:rsidP="00804DF5">
      <w:r>
        <w:separator/>
      </w:r>
    </w:p>
  </w:endnote>
  <w:endnote w:type="continuationSeparator" w:id="0">
    <w:p w14:paraId="1BCF271D" w14:textId="77777777" w:rsidR="00981F78" w:rsidRDefault="00981F78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0F563" w14:textId="65DAA898" w:rsidR="00377367" w:rsidRDefault="00FE3AEF">
    <w:pPr>
      <w:pStyle w:val="Zpat"/>
      <w:jc w:val="right"/>
    </w:pPr>
    <w:r w:rsidRPr="00300BE9">
      <w:rPr>
        <w:rFonts w:ascii="Georgia" w:hAnsi="Georgia"/>
        <w:noProof/>
        <w:lang w:eastAsia="cs-CZ"/>
      </w:rPr>
      <w:drawing>
        <wp:anchor distT="0" distB="0" distL="114300" distR="114300" simplePos="0" relativeHeight="251665408" behindDoc="1" locked="0" layoutInCell="1" allowOverlap="1" wp14:anchorId="0B93B1D1" wp14:editId="3C194CEF">
          <wp:simplePos x="0" y="0"/>
          <wp:positionH relativeFrom="column">
            <wp:posOffset>-855980</wp:posOffset>
          </wp:positionH>
          <wp:positionV relativeFrom="page">
            <wp:posOffset>9787890</wp:posOffset>
          </wp:positionV>
          <wp:extent cx="2007235" cy="713740"/>
          <wp:effectExtent l="0" t="0" r="0" b="0"/>
          <wp:wrapNone/>
          <wp:docPr id="2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2402382"/>
        <w:docPartObj>
          <w:docPartGallery w:val="Page Numbers (Bottom of Page)"/>
          <w:docPartUnique/>
        </w:docPartObj>
      </w:sdtPr>
      <w:sdtEndPr/>
      <w:sdtContent>
        <w:r w:rsidR="00377367">
          <w:fldChar w:fldCharType="begin"/>
        </w:r>
        <w:r w:rsidR="00377367">
          <w:instrText>PAGE   \* MERGEFORMAT</w:instrText>
        </w:r>
        <w:r w:rsidR="00377367">
          <w:fldChar w:fldCharType="separate"/>
        </w:r>
        <w:r w:rsidR="00983D69">
          <w:rPr>
            <w:noProof/>
          </w:rPr>
          <w:t>4</w:t>
        </w:r>
        <w:r w:rsidR="00377367">
          <w:fldChar w:fldCharType="end"/>
        </w:r>
      </w:sdtContent>
    </w:sdt>
  </w:p>
  <w:p w14:paraId="17E28785" w14:textId="77777777" w:rsidR="00804DF5" w:rsidRDefault="00804D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9FC8F" w14:textId="77777777" w:rsidR="0008350B" w:rsidRDefault="00FB59C4">
    <w:pPr>
      <w:pStyle w:val="Zpat"/>
      <w:jc w:val="right"/>
    </w:pPr>
    <w:r w:rsidRPr="00300BE9">
      <w:rPr>
        <w:rFonts w:ascii="Georgia" w:hAnsi="Georgia"/>
        <w:noProof/>
        <w:lang w:eastAsia="cs-CZ"/>
      </w:rPr>
      <w:drawing>
        <wp:anchor distT="0" distB="0" distL="114300" distR="114300" simplePos="0" relativeHeight="251658752" behindDoc="1" locked="0" layoutInCell="1" allowOverlap="1" wp14:anchorId="192E70D0" wp14:editId="25AA9BDA">
          <wp:simplePos x="0" y="0"/>
          <wp:positionH relativeFrom="column">
            <wp:posOffset>-981075</wp:posOffset>
          </wp:positionH>
          <wp:positionV relativeFrom="page">
            <wp:posOffset>9673590</wp:posOffset>
          </wp:positionV>
          <wp:extent cx="2007235" cy="713740"/>
          <wp:effectExtent l="0" t="0" r="0" b="0"/>
          <wp:wrapNone/>
          <wp:docPr id="3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AEA45" w14:textId="77777777" w:rsidR="00377367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540DDF4F" w14:textId="2063E44B"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1D29CE31" wp14:editId="67D7F907">
              <wp:simplePos x="0" y="0"/>
              <wp:positionH relativeFrom="column">
                <wp:posOffset>-1008896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983D69">
          <w:rPr>
            <w:rFonts w:ascii="Georgia" w:hAnsi="Georgia"/>
            <w:noProof/>
          </w:rPr>
          <w:t>2</w:t>
        </w:r>
        <w:r w:rsidRPr="00300BE9">
          <w:rPr>
            <w:rFonts w:ascii="Georgia" w:hAnsi="Georgia"/>
          </w:rPr>
          <w:fldChar w:fldCharType="end"/>
        </w:r>
      </w:p>
    </w:sdtContent>
  </w:sdt>
  <w:p w14:paraId="333CC6F2" w14:textId="77777777"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F82E7" w14:textId="77777777" w:rsidR="00981F78" w:rsidRDefault="00981F78" w:rsidP="00804DF5">
      <w:r>
        <w:separator/>
      </w:r>
    </w:p>
  </w:footnote>
  <w:footnote w:type="continuationSeparator" w:id="0">
    <w:p w14:paraId="10EC172C" w14:textId="77777777" w:rsidR="00981F78" w:rsidRDefault="00981F78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08ED" w14:textId="77777777" w:rsidR="00804DF5" w:rsidRDefault="00983D69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5C755705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D8ADD" w14:textId="77777777" w:rsidR="00377367" w:rsidRDefault="003773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1A93488" wp14:editId="435118BA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B0FAD" w14:textId="77777777" w:rsidR="00377367" w:rsidRDefault="003773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6CFA"/>
    <w:multiLevelType w:val="hybridMultilevel"/>
    <w:tmpl w:val="5D0AE310"/>
    <w:lvl w:ilvl="0" w:tplc="17F22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2EE42564"/>
    <w:multiLevelType w:val="multilevel"/>
    <w:tmpl w:val="AD9258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33A31"/>
    <w:rsid w:val="000552F0"/>
    <w:rsid w:val="00080BAA"/>
    <w:rsid w:val="0008350B"/>
    <w:rsid w:val="000A46BD"/>
    <w:rsid w:val="000B1548"/>
    <w:rsid w:val="000C485F"/>
    <w:rsid w:val="000C681A"/>
    <w:rsid w:val="000D03EB"/>
    <w:rsid w:val="000E281E"/>
    <w:rsid w:val="00114FB3"/>
    <w:rsid w:val="001229AB"/>
    <w:rsid w:val="00124F76"/>
    <w:rsid w:val="00125A50"/>
    <w:rsid w:val="001A0F5D"/>
    <w:rsid w:val="001C382B"/>
    <w:rsid w:val="001E3F44"/>
    <w:rsid w:val="002201C9"/>
    <w:rsid w:val="002240E6"/>
    <w:rsid w:val="00236AA0"/>
    <w:rsid w:val="00236BDC"/>
    <w:rsid w:val="002728F2"/>
    <w:rsid w:val="002B64C6"/>
    <w:rsid w:val="00300BE9"/>
    <w:rsid w:val="0030729B"/>
    <w:rsid w:val="00377367"/>
    <w:rsid w:val="00380462"/>
    <w:rsid w:val="00385F9D"/>
    <w:rsid w:val="00393C8E"/>
    <w:rsid w:val="00397492"/>
    <w:rsid w:val="00417CDB"/>
    <w:rsid w:val="00433B85"/>
    <w:rsid w:val="00454E83"/>
    <w:rsid w:val="00460F76"/>
    <w:rsid w:val="004C06D1"/>
    <w:rsid w:val="004D2F90"/>
    <w:rsid w:val="00502448"/>
    <w:rsid w:val="005160B4"/>
    <w:rsid w:val="005201C0"/>
    <w:rsid w:val="0055500A"/>
    <w:rsid w:val="005C6038"/>
    <w:rsid w:val="006259D0"/>
    <w:rsid w:val="0062780B"/>
    <w:rsid w:val="00672D9C"/>
    <w:rsid w:val="006926FA"/>
    <w:rsid w:val="0075552B"/>
    <w:rsid w:val="007A209B"/>
    <w:rsid w:val="007E5BC2"/>
    <w:rsid w:val="00804DF5"/>
    <w:rsid w:val="008123F6"/>
    <w:rsid w:val="00824F39"/>
    <w:rsid w:val="00827686"/>
    <w:rsid w:val="00844ACF"/>
    <w:rsid w:val="008C4D63"/>
    <w:rsid w:val="008C6317"/>
    <w:rsid w:val="008D3EB0"/>
    <w:rsid w:val="008E1C18"/>
    <w:rsid w:val="008E5F6A"/>
    <w:rsid w:val="008F06EB"/>
    <w:rsid w:val="008F5528"/>
    <w:rsid w:val="00953AFF"/>
    <w:rsid w:val="00981F78"/>
    <w:rsid w:val="00983D69"/>
    <w:rsid w:val="009858ED"/>
    <w:rsid w:val="00A22912"/>
    <w:rsid w:val="00A66BAC"/>
    <w:rsid w:val="00A918D8"/>
    <w:rsid w:val="00AA47EC"/>
    <w:rsid w:val="00B30720"/>
    <w:rsid w:val="00B47DE0"/>
    <w:rsid w:val="00BA42B5"/>
    <w:rsid w:val="00BA787F"/>
    <w:rsid w:val="00BB0594"/>
    <w:rsid w:val="00BE20B4"/>
    <w:rsid w:val="00BF454B"/>
    <w:rsid w:val="00BF5509"/>
    <w:rsid w:val="00C33927"/>
    <w:rsid w:val="00C73D0E"/>
    <w:rsid w:val="00CB5132"/>
    <w:rsid w:val="00D31B62"/>
    <w:rsid w:val="00D4093A"/>
    <w:rsid w:val="00D53091"/>
    <w:rsid w:val="00DA0F1E"/>
    <w:rsid w:val="00DD0B21"/>
    <w:rsid w:val="00E07773"/>
    <w:rsid w:val="00E17BC3"/>
    <w:rsid w:val="00E70EF7"/>
    <w:rsid w:val="00EB757C"/>
    <w:rsid w:val="00EB7B74"/>
    <w:rsid w:val="00EF48CA"/>
    <w:rsid w:val="00F03C92"/>
    <w:rsid w:val="00F1637A"/>
    <w:rsid w:val="00F625CB"/>
    <w:rsid w:val="00F75BF4"/>
    <w:rsid w:val="00F86915"/>
    <w:rsid w:val="00FB59C4"/>
    <w:rsid w:val="00FC4ACA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3CFF7F6"/>
  <w14:defaultImageDpi w14:val="300"/>
  <w15:docId w15:val="{C305DF76-F95B-4091-8B60-08E7F13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1C18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E1C18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114FB3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6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AA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AA0"/>
    <w:rPr>
      <w:b/>
      <w:bCs/>
    </w:rPr>
  </w:style>
  <w:style w:type="paragraph" w:customStyle="1" w:styleId="Zkladntextodsazen2">
    <w:name w:val="Základní text odsazený2"/>
    <w:basedOn w:val="Normln"/>
    <w:rsid w:val="002728F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4">
    <w:name w:val="Základní text odsazený4"/>
    <w:basedOn w:val="Normln"/>
    <w:rsid w:val="00FB59C4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256383"/>
    <w:rsid w:val="005F0B5E"/>
    <w:rsid w:val="00655061"/>
    <w:rsid w:val="00806386"/>
    <w:rsid w:val="008320EA"/>
    <w:rsid w:val="00B331E3"/>
    <w:rsid w:val="00DF7DCE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090F57-E75E-43D7-B140-877F66E8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5698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Ludvík Eger</dc:creator>
  <cp:lastModifiedBy>Hajciarova Daniela</cp:lastModifiedBy>
  <cp:revision>2</cp:revision>
  <dcterms:created xsi:type="dcterms:W3CDTF">2018-11-30T09:39:00Z</dcterms:created>
  <dcterms:modified xsi:type="dcterms:W3CDTF">2018-11-30T09:39:00Z</dcterms:modified>
</cp:coreProperties>
</file>