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1F" w:rsidRPr="00DA2DD1" w:rsidRDefault="00B0731F" w:rsidP="006A4EF3">
      <w:pPr>
        <w:autoSpaceDE w:val="0"/>
        <w:autoSpaceDN w:val="0"/>
        <w:adjustRightInd w:val="0"/>
        <w:spacing w:after="240"/>
        <w:jc w:val="center"/>
        <w:outlineLvl w:val="0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DA2DD1">
        <w:rPr>
          <w:rFonts w:cs="Arial"/>
          <w:b/>
          <w:bCs/>
          <w:sz w:val="28"/>
          <w:szCs w:val="28"/>
        </w:rPr>
        <w:t>Smlouva o spolupráci</w:t>
      </w:r>
    </w:p>
    <w:p w:rsidR="00B0731F" w:rsidRPr="00DA2DD1" w:rsidRDefault="00B0731F" w:rsidP="006A4EF3">
      <w:pPr>
        <w:jc w:val="center"/>
        <w:outlineLvl w:val="0"/>
        <w:rPr>
          <w:rFonts w:cs="Arial"/>
          <w:b/>
          <w:sz w:val="24"/>
          <w:szCs w:val="24"/>
        </w:rPr>
      </w:pPr>
      <w:r w:rsidRPr="00DA2DD1">
        <w:rPr>
          <w:rFonts w:cs="Arial"/>
          <w:b/>
          <w:sz w:val="24"/>
          <w:szCs w:val="24"/>
        </w:rPr>
        <w:t>Smlouva o spolupráci bez finančního příspěvku</w:t>
      </w:r>
    </w:p>
    <w:p w:rsidR="00B0731F" w:rsidRPr="00765777" w:rsidRDefault="00B0731F" w:rsidP="006A4EF3">
      <w:pPr>
        <w:spacing w:after="240"/>
        <w:jc w:val="center"/>
        <w:outlineLvl w:val="0"/>
        <w:rPr>
          <w:rFonts w:cs="Arial"/>
          <w:b/>
          <w:sz w:val="20"/>
          <w:szCs w:val="20"/>
        </w:rPr>
      </w:pPr>
      <w:r w:rsidRPr="00765777">
        <w:rPr>
          <w:rFonts w:cs="Arial"/>
          <w:b/>
          <w:sz w:val="20"/>
          <w:szCs w:val="20"/>
        </w:rPr>
        <w:t>(dále jen Smlouva)</w:t>
      </w:r>
    </w:p>
    <w:p w:rsidR="00B0731F" w:rsidRPr="00765777" w:rsidRDefault="00B0731F" w:rsidP="00765777">
      <w:pPr>
        <w:jc w:val="center"/>
        <w:outlineLvl w:val="0"/>
        <w:rPr>
          <w:rFonts w:cs="Arial"/>
          <w:sz w:val="20"/>
          <w:szCs w:val="20"/>
        </w:rPr>
      </w:pPr>
      <w:r w:rsidRPr="00765777">
        <w:rPr>
          <w:rFonts w:cs="Arial"/>
          <w:sz w:val="20"/>
          <w:szCs w:val="20"/>
        </w:rPr>
        <w:t>uzavřená podle § 1746 odst. 2 zákona č. 89/2012 Sb., Občanský zákoník</w:t>
      </w:r>
    </w:p>
    <w:p w:rsidR="00B0731F" w:rsidRPr="00DA2DD1" w:rsidRDefault="00B0731F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B0731F" w:rsidRPr="00765777" w:rsidRDefault="00B0731F" w:rsidP="006A4EF3">
      <w:pPr>
        <w:jc w:val="center"/>
        <w:outlineLvl w:val="0"/>
        <w:rPr>
          <w:rFonts w:cs="Arial"/>
          <w:b/>
        </w:rPr>
      </w:pPr>
      <w:r w:rsidRPr="00765777">
        <w:rPr>
          <w:rFonts w:cs="Arial"/>
          <w:b/>
        </w:rPr>
        <w:t>Článek I</w:t>
      </w:r>
    </w:p>
    <w:p w:rsidR="00B0731F" w:rsidRDefault="00B0731F" w:rsidP="00923966">
      <w:pPr>
        <w:spacing w:afterLines="40" w:after="96" w:line="240" w:lineRule="auto"/>
        <w:jc w:val="center"/>
        <w:outlineLvl w:val="0"/>
        <w:rPr>
          <w:rFonts w:cs="Arial"/>
          <w:b/>
        </w:rPr>
      </w:pPr>
      <w:r w:rsidRPr="00765777">
        <w:rPr>
          <w:rFonts w:cs="Arial"/>
          <w:b/>
        </w:rPr>
        <w:t>SMLUVNÍ STRANY</w:t>
      </w:r>
    </w:p>
    <w:p w:rsidR="00765777" w:rsidRPr="00765777" w:rsidRDefault="00765777" w:rsidP="00923966">
      <w:pPr>
        <w:spacing w:afterLines="40" w:after="96" w:line="240" w:lineRule="auto"/>
        <w:jc w:val="center"/>
        <w:outlineLvl w:val="0"/>
        <w:rPr>
          <w:rFonts w:cs="Arial"/>
          <w:b/>
        </w:rPr>
      </w:pPr>
    </w:p>
    <w:p w:rsidR="00DA2DD1" w:rsidRPr="00B22039" w:rsidRDefault="00DA2DD1" w:rsidP="00DA2DD1">
      <w:pPr>
        <w:spacing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B22039">
        <w:rPr>
          <w:rFonts w:eastAsia="Times New Roman" w:cs="Arial"/>
          <w:b/>
          <w:sz w:val="20"/>
          <w:szCs w:val="20"/>
          <w:lang w:eastAsia="cs-CZ"/>
        </w:rPr>
        <w:t>Střední škola informatiky a služeb, Dvůr Králové nad Labem, Elišky Krásnohorské 2069</w:t>
      </w:r>
    </w:p>
    <w:p w:rsidR="00DA2DD1" w:rsidRPr="00B22039" w:rsidRDefault="00DA2DD1" w:rsidP="00DA2DD1">
      <w:pPr>
        <w:spacing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B22039">
        <w:rPr>
          <w:rFonts w:eastAsia="Times New Roman" w:cs="Arial"/>
          <w:b/>
          <w:sz w:val="20"/>
          <w:szCs w:val="20"/>
          <w:lang w:eastAsia="cs-CZ"/>
        </w:rPr>
        <w:t>Dvůr Králové nad Labem, 544 01</w:t>
      </w:r>
    </w:p>
    <w:p w:rsidR="00DA2DD1" w:rsidRPr="00B22039" w:rsidRDefault="00DA2DD1" w:rsidP="00DA2DD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B22039">
        <w:rPr>
          <w:rFonts w:eastAsia="Times New Roman" w:cs="Arial"/>
          <w:sz w:val="20"/>
          <w:szCs w:val="20"/>
          <w:lang w:eastAsia="cs-CZ"/>
        </w:rPr>
        <w:t>Zastoupená Mgr. et Mgr. Petrem Vojtěchem</w:t>
      </w:r>
    </w:p>
    <w:p w:rsidR="00DA2DD1" w:rsidRPr="00B22039" w:rsidRDefault="00DA2DD1" w:rsidP="00DA2DD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B22039">
        <w:rPr>
          <w:rFonts w:eastAsia="Times New Roman" w:cs="Arial"/>
          <w:sz w:val="20"/>
          <w:szCs w:val="20"/>
          <w:lang w:eastAsia="cs-CZ"/>
        </w:rPr>
        <w:t>IČ: 674 39 918</w:t>
      </w:r>
    </w:p>
    <w:p w:rsidR="00DA2DD1" w:rsidRPr="00B22039" w:rsidRDefault="00DA2DD1" w:rsidP="00DA2DD1">
      <w:pPr>
        <w:spacing w:line="240" w:lineRule="auto"/>
        <w:rPr>
          <w:rFonts w:eastAsia="Times New Roman" w:cs="Arial"/>
          <w:sz w:val="20"/>
          <w:szCs w:val="20"/>
          <w:lang w:eastAsia="cs-CZ"/>
        </w:rPr>
      </w:pPr>
      <w:r w:rsidRPr="00B22039">
        <w:rPr>
          <w:rFonts w:eastAsia="Times New Roman" w:cs="Arial"/>
          <w:sz w:val="20"/>
          <w:szCs w:val="20"/>
          <w:lang w:eastAsia="cs-CZ"/>
        </w:rPr>
        <w:t>Právní forma: příspěvková organizace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A2DD1" w:rsidRPr="00B22039" w:rsidTr="00A7734F">
        <w:trPr>
          <w:trHeight w:val="80"/>
          <w:tblCellSpacing w:w="0" w:type="dxa"/>
        </w:trPr>
        <w:tc>
          <w:tcPr>
            <w:tcW w:w="5000" w:type="pct"/>
            <w:vAlign w:val="center"/>
            <w:hideMark/>
          </w:tcPr>
          <w:p w:rsidR="00DA2DD1" w:rsidRPr="00B22039" w:rsidRDefault="00DA2DD1" w:rsidP="00DA2DD1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B22039">
              <w:rPr>
                <w:rFonts w:eastAsia="Times New Roman" w:cs="Arial"/>
                <w:sz w:val="20"/>
                <w:szCs w:val="20"/>
                <w:lang w:eastAsia="cs-CZ"/>
              </w:rPr>
              <w:t>Zřizovatel:  Královéhradecký kraj, Pivovarské náměstí 1245/2, 500 03 Hradec Králové</w:t>
            </w:r>
          </w:p>
        </w:tc>
      </w:tr>
    </w:tbl>
    <w:p w:rsidR="00B0731F" w:rsidRPr="00B22039" w:rsidRDefault="00DA2DD1" w:rsidP="00DA2DD1">
      <w:pPr>
        <w:spacing w:line="240" w:lineRule="auto"/>
        <w:rPr>
          <w:rFonts w:cs="Arial"/>
          <w:sz w:val="20"/>
          <w:szCs w:val="20"/>
        </w:rPr>
      </w:pPr>
      <w:r w:rsidRPr="00B22039">
        <w:rPr>
          <w:rFonts w:cs="Arial"/>
          <w:sz w:val="20"/>
          <w:szCs w:val="20"/>
        </w:rPr>
        <w:t xml:space="preserve"> </w:t>
      </w:r>
      <w:r w:rsidR="00B0731F" w:rsidRPr="00B22039">
        <w:rPr>
          <w:rFonts w:cs="Arial"/>
          <w:sz w:val="20"/>
          <w:szCs w:val="20"/>
        </w:rPr>
        <w:t>(dále jen „Příjemce“)</w:t>
      </w: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</w:rPr>
      </w:pP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</w:rPr>
      </w:pPr>
      <w:r w:rsidRPr="00B22039">
        <w:rPr>
          <w:rFonts w:cs="Arial"/>
          <w:sz w:val="20"/>
          <w:szCs w:val="20"/>
        </w:rPr>
        <w:t>a</w:t>
      </w:r>
    </w:p>
    <w:p w:rsidR="00765777" w:rsidRDefault="00765777" w:rsidP="00DA2DD1">
      <w:pPr>
        <w:spacing w:line="240" w:lineRule="auto"/>
        <w:rPr>
          <w:rFonts w:cs="Arial"/>
          <w:b/>
          <w:sz w:val="20"/>
          <w:szCs w:val="20"/>
          <w:highlight w:val="yellow"/>
        </w:rPr>
      </w:pPr>
    </w:p>
    <w:p w:rsidR="00B0731F" w:rsidRPr="00B22039" w:rsidRDefault="00DA2DD1" w:rsidP="00DA2DD1">
      <w:pPr>
        <w:spacing w:line="240" w:lineRule="auto"/>
        <w:rPr>
          <w:rFonts w:cs="Arial"/>
          <w:b/>
          <w:sz w:val="20"/>
          <w:szCs w:val="20"/>
          <w:highlight w:val="yellow"/>
        </w:rPr>
      </w:pPr>
      <w:r w:rsidRPr="00B22039">
        <w:rPr>
          <w:rFonts w:cs="Arial"/>
          <w:b/>
          <w:sz w:val="20"/>
          <w:szCs w:val="20"/>
          <w:highlight w:val="yellow"/>
        </w:rPr>
        <w:t>xxxxxxxxxxxxxxxxxxxxxxxxxxxxxxxxx</w:t>
      </w: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  <w:highlight w:val="yellow"/>
        </w:rPr>
      </w:pPr>
      <w:r w:rsidRPr="00B22039">
        <w:rPr>
          <w:rFonts w:cs="Arial"/>
          <w:sz w:val="20"/>
          <w:szCs w:val="20"/>
          <w:highlight w:val="yellow"/>
        </w:rPr>
        <w:t xml:space="preserve">se sídlem </w:t>
      </w:r>
      <w:r w:rsidR="00DA2DD1" w:rsidRPr="00B22039">
        <w:rPr>
          <w:rFonts w:cs="Arial"/>
          <w:sz w:val="20"/>
          <w:szCs w:val="20"/>
          <w:highlight w:val="yellow"/>
        </w:rPr>
        <w:t>xxxxxxxxxxxxxxxxxxxxxxxxxxx</w:t>
      </w: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  <w:highlight w:val="yellow"/>
        </w:rPr>
      </w:pPr>
      <w:r w:rsidRPr="00B22039">
        <w:rPr>
          <w:rFonts w:cs="Arial"/>
          <w:sz w:val="20"/>
          <w:szCs w:val="20"/>
          <w:highlight w:val="yellow"/>
        </w:rPr>
        <w:t xml:space="preserve">zastoupená </w:t>
      </w:r>
      <w:r w:rsidR="00DA2DD1" w:rsidRPr="00B22039">
        <w:rPr>
          <w:rFonts w:cs="Arial"/>
          <w:sz w:val="20"/>
          <w:szCs w:val="20"/>
          <w:highlight w:val="yellow"/>
        </w:rPr>
        <w:t>xxxxxxxxxxxxxxxxxxxxxxxxxx</w:t>
      </w: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  <w:highlight w:val="yellow"/>
        </w:rPr>
      </w:pPr>
      <w:r w:rsidRPr="00B22039">
        <w:rPr>
          <w:rFonts w:cs="Arial"/>
          <w:sz w:val="20"/>
          <w:szCs w:val="20"/>
          <w:highlight w:val="yellow"/>
        </w:rPr>
        <w:t>Rozhodnutí MŠMT ČR o zařazení</w:t>
      </w:r>
      <w:r w:rsidR="005A6F87" w:rsidRPr="00B22039">
        <w:rPr>
          <w:rFonts w:cs="Arial"/>
          <w:sz w:val="20"/>
          <w:szCs w:val="20"/>
          <w:highlight w:val="yellow"/>
        </w:rPr>
        <w:t xml:space="preserve"> do sítě škol od xxxxxxxxxxxxxx</w:t>
      </w: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  <w:highlight w:val="yellow"/>
        </w:rPr>
      </w:pPr>
      <w:r w:rsidRPr="00B22039">
        <w:rPr>
          <w:rFonts w:cs="Arial"/>
          <w:sz w:val="20"/>
          <w:szCs w:val="20"/>
          <w:highlight w:val="yellow"/>
        </w:rPr>
        <w:t xml:space="preserve">zapsaná u </w:t>
      </w:r>
      <w:r w:rsidR="005A6F87" w:rsidRPr="00B22039">
        <w:rPr>
          <w:rFonts w:cs="Arial"/>
          <w:sz w:val="20"/>
          <w:szCs w:val="20"/>
          <w:highlight w:val="yellow"/>
        </w:rPr>
        <w:t>xxxxxxxxxxxxxxxx</w:t>
      </w: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</w:rPr>
      </w:pPr>
      <w:r w:rsidRPr="00B22039">
        <w:rPr>
          <w:rFonts w:cs="Arial"/>
          <w:sz w:val="20"/>
          <w:szCs w:val="20"/>
          <w:highlight w:val="yellow"/>
        </w:rPr>
        <w:t xml:space="preserve">IČ: </w:t>
      </w:r>
      <w:r w:rsidR="00DA2DD1" w:rsidRPr="00B22039">
        <w:rPr>
          <w:rFonts w:cs="Arial"/>
          <w:sz w:val="20"/>
          <w:szCs w:val="20"/>
          <w:highlight w:val="yellow"/>
        </w:rPr>
        <w:t>xxxxxxxxxxxxxxxx</w:t>
      </w:r>
    </w:p>
    <w:p w:rsidR="00B0731F" w:rsidRPr="00B22039" w:rsidRDefault="00B0731F" w:rsidP="00DA2DD1">
      <w:pPr>
        <w:spacing w:line="240" w:lineRule="auto"/>
        <w:rPr>
          <w:rFonts w:cs="Arial"/>
          <w:sz w:val="20"/>
          <w:szCs w:val="20"/>
        </w:rPr>
      </w:pPr>
      <w:r w:rsidRPr="00B22039">
        <w:rPr>
          <w:rFonts w:cs="Arial"/>
          <w:sz w:val="20"/>
          <w:szCs w:val="20"/>
        </w:rPr>
        <w:t>(dále jen „Spolupracující subjekt“)</w:t>
      </w:r>
    </w:p>
    <w:p w:rsidR="00B0731F" w:rsidRPr="00B22039" w:rsidRDefault="00B0731F" w:rsidP="00923966">
      <w:pPr>
        <w:spacing w:afterLines="40" w:after="96" w:line="240" w:lineRule="auto"/>
        <w:rPr>
          <w:rFonts w:cs="Arial"/>
          <w:sz w:val="20"/>
          <w:szCs w:val="20"/>
        </w:rPr>
      </w:pPr>
    </w:p>
    <w:p w:rsidR="00B0731F" w:rsidRPr="00B22039" w:rsidRDefault="00002FB7" w:rsidP="00923966">
      <w:pPr>
        <w:autoSpaceDE w:val="0"/>
        <w:autoSpaceDN w:val="0"/>
        <w:adjustRightInd w:val="0"/>
        <w:spacing w:afterLines="40" w:after="96" w:line="240" w:lineRule="auto"/>
        <w:rPr>
          <w:rFonts w:cs="Arial"/>
          <w:sz w:val="20"/>
          <w:szCs w:val="20"/>
        </w:rPr>
      </w:pPr>
      <w:r w:rsidRPr="00B22039">
        <w:rPr>
          <w:rFonts w:cs="Arial"/>
          <w:sz w:val="20"/>
          <w:szCs w:val="20"/>
        </w:rPr>
        <w:t>uzavřely</w:t>
      </w:r>
      <w:r w:rsidR="00B0731F" w:rsidRPr="00B22039">
        <w:rPr>
          <w:rFonts w:cs="Arial"/>
          <w:sz w:val="20"/>
          <w:szCs w:val="20"/>
        </w:rPr>
        <w:t xml:space="preserve"> níže uvedeného dne, měsíce a roku tuto Smlouvu o spolupráci (dále jen „Smlouva“).</w:t>
      </w:r>
    </w:p>
    <w:p w:rsidR="00B0731F" w:rsidRPr="00DA2DD1" w:rsidRDefault="00B0731F" w:rsidP="00923966">
      <w:pPr>
        <w:spacing w:afterLines="60" w:after="144" w:line="240" w:lineRule="auto"/>
        <w:jc w:val="center"/>
        <w:rPr>
          <w:rFonts w:cs="Arial"/>
          <w:b/>
          <w:sz w:val="20"/>
        </w:rPr>
      </w:pPr>
    </w:p>
    <w:p w:rsidR="00B0731F" w:rsidRPr="00765777" w:rsidRDefault="00B0731F" w:rsidP="00BC3312">
      <w:pPr>
        <w:spacing w:line="240" w:lineRule="auto"/>
        <w:jc w:val="center"/>
        <w:rPr>
          <w:rFonts w:cs="Arial"/>
          <w:b/>
        </w:rPr>
      </w:pPr>
      <w:r w:rsidRPr="00765777">
        <w:rPr>
          <w:rFonts w:cs="Arial"/>
          <w:b/>
        </w:rPr>
        <w:t>Článek II</w:t>
      </w:r>
    </w:p>
    <w:p w:rsidR="00B0731F" w:rsidRDefault="00B0731F" w:rsidP="009212F9">
      <w:pPr>
        <w:spacing w:line="264" w:lineRule="auto"/>
        <w:jc w:val="center"/>
        <w:rPr>
          <w:rFonts w:cs="Arial"/>
          <w:b/>
        </w:rPr>
      </w:pPr>
      <w:r w:rsidRPr="00765777">
        <w:rPr>
          <w:rFonts w:cs="Arial"/>
          <w:b/>
        </w:rPr>
        <w:t>PŘEDM</w:t>
      </w:r>
      <w:r w:rsidR="00DA2DD1" w:rsidRPr="00765777">
        <w:rPr>
          <w:rFonts w:cs="Arial"/>
          <w:b/>
        </w:rPr>
        <w:t>Ě</w:t>
      </w:r>
      <w:r w:rsidRPr="00765777">
        <w:rPr>
          <w:rFonts w:cs="Arial"/>
          <w:b/>
        </w:rPr>
        <w:t>T A ÚČEL SMLOUVY</w:t>
      </w:r>
    </w:p>
    <w:p w:rsidR="00B0731F" w:rsidRPr="00DA2DD1" w:rsidRDefault="00B0731F" w:rsidP="00511C2E">
      <w:pPr>
        <w:spacing w:line="264" w:lineRule="auto"/>
        <w:rPr>
          <w:rFonts w:cs="Arial"/>
          <w:sz w:val="20"/>
        </w:rPr>
      </w:pPr>
      <w:r w:rsidRPr="00DA2DD1">
        <w:rPr>
          <w:rFonts w:cs="Arial"/>
          <w:spacing w:val="-4"/>
          <w:sz w:val="20"/>
        </w:rPr>
        <w:t xml:space="preserve">Předmětem této Smlouvy je úprava právního postavení Příjemce a </w:t>
      </w:r>
      <w:r w:rsidR="00E43A0F" w:rsidRPr="00DA2DD1">
        <w:rPr>
          <w:rFonts w:cs="Arial"/>
          <w:spacing w:val="-4"/>
          <w:sz w:val="20"/>
        </w:rPr>
        <w:t>s ním</w:t>
      </w:r>
      <w:r w:rsidRPr="00DA2DD1">
        <w:rPr>
          <w:rFonts w:cs="Arial"/>
          <w:spacing w:val="-4"/>
          <w:sz w:val="20"/>
        </w:rPr>
        <w:t xml:space="preserve"> Spolupracujícího subjektu, jejich </w:t>
      </w:r>
      <w:r w:rsidR="00E43A0F" w:rsidRPr="00DA2DD1">
        <w:rPr>
          <w:rFonts w:cs="Arial"/>
          <w:spacing w:val="-4"/>
          <w:sz w:val="20"/>
        </w:rPr>
        <w:t>role, odpovědnost</w:t>
      </w:r>
      <w:r w:rsidRPr="00DA2DD1">
        <w:rPr>
          <w:rFonts w:cs="Arial"/>
          <w:sz w:val="20"/>
        </w:rPr>
        <w:t xml:space="preserve"> a </w:t>
      </w:r>
      <w:r w:rsidR="00E43A0F" w:rsidRPr="00DA2DD1">
        <w:rPr>
          <w:rFonts w:cs="Arial"/>
          <w:sz w:val="20"/>
        </w:rPr>
        <w:t>povinnosti,</w:t>
      </w:r>
      <w:r w:rsidRPr="00DA2DD1">
        <w:rPr>
          <w:rFonts w:cs="Arial"/>
          <w:sz w:val="20"/>
        </w:rPr>
        <w:t xml:space="preserve"> jakož i úprava jejich vzájemných práv a povinností při realizaci Projektu dle odst. 2 tohoto článku Smlouvy.</w:t>
      </w:r>
    </w:p>
    <w:p w:rsidR="00B0731F" w:rsidRPr="00DA2DD1" w:rsidRDefault="00B0731F" w:rsidP="00765777">
      <w:pPr>
        <w:spacing w:line="264" w:lineRule="auto"/>
        <w:rPr>
          <w:rFonts w:cs="Arial"/>
          <w:sz w:val="20"/>
        </w:rPr>
      </w:pPr>
      <w:r w:rsidRPr="00DA2DD1">
        <w:rPr>
          <w:rFonts w:cs="Arial"/>
          <w:sz w:val="20"/>
        </w:rPr>
        <w:lastRenderedPageBreak/>
        <w:t xml:space="preserve">Účelem této Smlouvy je upravit vzájemnou spolupráci Příjemce a </w:t>
      </w:r>
      <w:r w:rsidRPr="00DA2DD1">
        <w:rPr>
          <w:rFonts w:cs="Arial"/>
          <w:spacing w:val="-4"/>
          <w:sz w:val="20"/>
        </w:rPr>
        <w:t>Spolupracujícího subjektu</w:t>
      </w:r>
      <w:r w:rsidRPr="00DA2DD1">
        <w:rPr>
          <w:rFonts w:cs="Arial"/>
          <w:sz w:val="20"/>
        </w:rPr>
        <w:t>, kteří společně realizují Projekt „</w:t>
      </w:r>
      <w:r w:rsidR="00F2357E">
        <w:rPr>
          <w:rFonts w:cs="Arial"/>
          <w:sz w:val="20"/>
          <w:lang w:eastAsia="cs-CZ"/>
        </w:rPr>
        <w:t>Maják – síť kolegiální podpory</w:t>
      </w:r>
      <w:r w:rsidRPr="00DA2DD1">
        <w:rPr>
          <w:rFonts w:cs="Arial"/>
          <w:sz w:val="20"/>
        </w:rPr>
        <w:t>“ (dále jen „Projekt“), s registračním číslem CZ.02.3.68/0.0/0.0/16_010/00005</w:t>
      </w:r>
      <w:r w:rsidR="00F2357E">
        <w:rPr>
          <w:rFonts w:cs="Arial"/>
          <w:sz w:val="20"/>
        </w:rPr>
        <w:t>17</w:t>
      </w:r>
      <w:r w:rsidRPr="00DA2DD1">
        <w:rPr>
          <w:rFonts w:cs="Arial"/>
          <w:sz w:val="20"/>
        </w:rPr>
        <w:t xml:space="preserve">, v rámci Operačního programu Výzkum, Vývoj a Vzdělávání. Žádost o podporu je přílohou této smlouvy. </w:t>
      </w:r>
    </w:p>
    <w:p w:rsidR="00511C2E" w:rsidRPr="00F2357E" w:rsidRDefault="00B0731F" w:rsidP="00765777">
      <w:pPr>
        <w:pStyle w:val="Nadpis2"/>
        <w:spacing w:before="0" w:beforeAutospacing="0" w:after="12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F2357E">
        <w:rPr>
          <w:rFonts w:ascii="Arial" w:hAnsi="Arial" w:cs="Arial"/>
          <w:b w:val="0"/>
          <w:sz w:val="20"/>
          <w:szCs w:val="20"/>
        </w:rPr>
        <w:t xml:space="preserve">Vztahy mezi Příjemcem a jeho </w:t>
      </w:r>
      <w:r w:rsidRPr="00F2357E">
        <w:rPr>
          <w:rFonts w:ascii="Arial" w:hAnsi="Arial" w:cs="Arial"/>
          <w:b w:val="0"/>
          <w:spacing w:val="-4"/>
          <w:sz w:val="20"/>
          <w:szCs w:val="20"/>
        </w:rPr>
        <w:t>Spolupracujícím subjektem</w:t>
      </w:r>
      <w:r w:rsidRPr="00F2357E">
        <w:rPr>
          <w:rFonts w:ascii="Arial" w:hAnsi="Arial" w:cs="Arial"/>
          <w:b w:val="0"/>
          <w:sz w:val="20"/>
          <w:szCs w:val="20"/>
        </w:rPr>
        <w:t xml:space="preserve"> se řídí </w:t>
      </w:r>
      <w:r w:rsidRPr="00D51743">
        <w:rPr>
          <w:rFonts w:ascii="Arial" w:hAnsi="Arial" w:cs="Arial"/>
          <w:b w:val="0"/>
          <w:sz w:val="20"/>
          <w:szCs w:val="20"/>
        </w:rPr>
        <w:t>principy partnerství</w:t>
      </w:r>
      <w:r w:rsidRPr="00F2357E">
        <w:rPr>
          <w:rFonts w:ascii="Arial" w:hAnsi="Arial" w:cs="Arial"/>
          <w:b w:val="0"/>
          <w:sz w:val="20"/>
          <w:szCs w:val="20"/>
        </w:rPr>
        <w:t>, které jsou vymezeny v Pravidlech pro žadatele a příjemce – obecná část a Pravidel pro žadatele a příjemce – specifická část výzvy Operačního programu Výzkum, vývoj a vzdělávání (dále jen „Pravidla pro žadatele a příjemce“), jejichž závazná verze je uvedena v právním aktu o poskytnutí/převodu podpory, případně v Rozhodnutí o změně právního akt</w:t>
      </w:r>
      <w:r w:rsidR="00E43A0F" w:rsidRPr="00F2357E">
        <w:rPr>
          <w:rFonts w:ascii="Arial" w:hAnsi="Arial" w:cs="Arial"/>
          <w:b w:val="0"/>
          <w:sz w:val="20"/>
          <w:szCs w:val="20"/>
        </w:rPr>
        <w:t>u o poskytnutí/ převodu podpory a</w:t>
      </w:r>
      <w:r w:rsidRPr="00F2357E">
        <w:rPr>
          <w:rFonts w:ascii="Arial" w:hAnsi="Arial" w:cs="Arial"/>
          <w:b w:val="0"/>
          <w:sz w:val="20"/>
          <w:szCs w:val="20"/>
        </w:rPr>
        <w:t xml:space="preserve"> ve výzvě</w:t>
      </w:r>
      <w:r w:rsidR="00E43A0F" w:rsidRPr="00F2357E">
        <w:rPr>
          <w:rFonts w:ascii="Arial" w:hAnsi="Arial" w:cs="Arial"/>
          <w:b w:val="0"/>
          <w:sz w:val="20"/>
          <w:szCs w:val="20"/>
        </w:rPr>
        <w:t xml:space="preserve"> </w:t>
      </w:r>
      <w:r w:rsidR="00511C2E" w:rsidRPr="00F2357E">
        <w:rPr>
          <w:rFonts w:ascii="Arial" w:hAnsi="Arial" w:cs="Arial"/>
          <w:b w:val="0"/>
          <w:sz w:val="20"/>
          <w:szCs w:val="20"/>
        </w:rPr>
        <w:t>č. 02_16_010 Budování kapacit pro rozvoj škol I.</w:t>
      </w:r>
    </w:p>
    <w:p w:rsidR="00B0731F" w:rsidRPr="00DA2DD1" w:rsidRDefault="00B0731F" w:rsidP="00765777">
      <w:pPr>
        <w:spacing w:line="264" w:lineRule="auto"/>
        <w:rPr>
          <w:rFonts w:cs="Arial"/>
          <w:sz w:val="20"/>
        </w:rPr>
      </w:pPr>
      <w:r w:rsidRPr="00DA2DD1">
        <w:rPr>
          <w:rFonts w:cs="Arial"/>
          <w:sz w:val="20"/>
        </w:rPr>
        <w:t xml:space="preserve">Příjemce a </w:t>
      </w:r>
      <w:r w:rsidRPr="00DA2DD1">
        <w:rPr>
          <w:rFonts w:cs="Arial"/>
          <w:spacing w:val="-4"/>
          <w:sz w:val="20"/>
        </w:rPr>
        <w:t>Spolupracující subjekt</w:t>
      </w:r>
      <w:r w:rsidRPr="00DA2DD1">
        <w:rPr>
          <w:rFonts w:cs="Arial"/>
          <w:sz w:val="20"/>
        </w:rPr>
        <w:t xml:space="preserve"> jsou povinni při realizaci Projektu postupovat dle Pravidel pro žadatele a příjemce uvedených v právním aktu o poskytnutí/převodu podpory, případně jiných metodických pokynů, vydávaných </w:t>
      </w:r>
      <w:r w:rsidR="00F2357E">
        <w:rPr>
          <w:rFonts w:cs="Arial"/>
          <w:sz w:val="20"/>
        </w:rPr>
        <w:t>Ř</w:t>
      </w:r>
      <w:r w:rsidRPr="00DA2DD1">
        <w:rPr>
          <w:rFonts w:cs="Arial"/>
          <w:sz w:val="20"/>
        </w:rPr>
        <w:t>ídicím orgánem (Ministerstvem školství, mládeže a tělovýchovy).</w:t>
      </w:r>
    </w:p>
    <w:p w:rsidR="00B0731F" w:rsidRPr="00DA2DD1" w:rsidRDefault="00B0731F" w:rsidP="009212F9">
      <w:pPr>
        <w:autoSpaceDE w:val="0"/>
        <w:autoSpaceDN w:val="0"/>
        <w:adjustRightInd w:val="0"/>
        <w:spacing w:after="0" w:line="264" w:lineRule="auto"/>
        <w:rPr>
          <w:rFonts w:cs="Arial"/>
          <w:sz w:val="20"/>
        </w:rPr>
      </w:pPr>
    </w:p>
    <w:p w:rsidR="00B0731F" w:rsidRPr="00765777" w:rsidRDefault="00B0731F" w:rsidP="009212F9">
      <w:pPr>
        <w:spacing w:line="264" w:lineRule="auto"/>
        <w:jc w:val="center"/>
        <w:outlineLvl w:val="0"/>
        <w:rPr>
          <w:rFonts w:cs="Arial"/>
          <w:b/>
        </w:rPr>
      </w:pPr>
      <w:r w:rsidRPr="00765777">
        <w:rPr>
          <w:rFonts w:cs="Arial"/>
          <w:b/>
        </w:rPr>
        <w:t>Článek III</w:t>
      </w:r>
    </w:p>
    <w:p w:rsidR="00B0731F" w:rsidRPr="00765777" w:rsidRDefault="00B0731F" w:rsidP="009212F9">
      <w:pPr>
        <w:spacing w:line="264" w:lineRule="auto"/>
        <w:jc w:val="center"/>
        <w:rPr>
          <w:rFonts w:cs="Arial"/>
          <w:b/>
        </w:rPr>
      </w:pPr>
      <w:r w:rsidRPr="00765777">
        <w:rPr>
          <w:rFonts w:cs="Arial"/>
          <w:b/>
        </w:rPr>
        <w:t>PRÁVA A POVINNOSTI SMLUVNÍCH STRAN</w:t>
      </w:r>
    </w:p>
    <w:p w:rsidR="00B0731F" w:rsidRPr="00DA2DD1" w:rsidRDefault="00B0731F" w:rsidP="009212F9">
      <w:pPr>
        <w:spacing w:line="264" w:lineRule="auto"/>
        <w:rPr>
          <w:rFonts w:cs="Arial"/>
          <w:sz w:val="20"/>
        </w:rPr>
      </w:pPr>
      <w:r w:rsidRPr="00DA2DD1">
        <w:rPr>
          <w:rFonts w:cs="Arial"/>
          <w:sz w:val="20"/>
        </w:rPr>
        <w:t>Smluvní strany se dohodly, že se budou spolupodílet na realizaci Projektu uvedeného v čl. II. této Smlouvy takto: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rStyle w:val="NORMcisloChar"/>
          <w:i/>
          <w:iCs w:val="0"/>
          <w:sz w:val="20"/>
        </w:rPr>
        <w:t xml:space="preserve">Příjemce </w:t>
      </w:r>
      <w:r w:rsidRPr="00DA2DD1">
        <w:rPr>
          <w:sz w:val="20"/>
        </w:rPr>
        <w:t>bude provádět tyto činnosti: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řízení Projektu,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sestavení vzdělávacích modulů a přípravu materiálů, které mají v rámci realizace vzniknout,</w:t>
      </w:r>
    </w:p>
    <w:p w:rsidR="00B0731F" w:rsidRPr="00D51743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vytvoření a provoz sítě Center kolegiální podpory (dále jen „CKP“)</w:t>
      </w:r>
      <w:r w:rsidR="005A6F87">
        <w:rPr>
          <w:rFonts w:cs="Arial"/>
          <w:sz w:val="20"/>
        </w:rPr>
        <w:t xml:space="preserve"> </w:t>
      </w:r>
      <w:r w:rsidR="00855E6B">
        <w:rPr>
          <w:rFonts w:cs="Arial"/>
          <w:sz w:val="20"/>
        </w:rPr>
        <w:t>v počtu 42</w:t>
      </w:r>
      <w:r w:rsidR="005A6F87" w:rsidRPr="00D51743">
        <w:rPr>
          <w:rFonts w:cs="Arial"/>
          <w:sz w:val="20"/>
        </w:rPr>
        <w:t xml:space="preserve"> škol</w:t>
      </w:r>
      <w:r w:rsidR="00F2357E" w:rsidRPr="00D51743">
        <w:rPr>
          <w:rFonts w:cs="Arial"/>
          <w:sz w:val="20"/>
        </w:rPr>
        <w:t>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lektorskou činnost na konferencích a online setkání CKP,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přípravu a řízení konferencí a seminářů pro školy zapojené do sítě CKP,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zpracování návrhu projektu a jeho změn a doplnění,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 xml:space="preserve">průběžné informování </w:t>
      </w:r>
      <w:r w:rsidRPr="00DA2DD1">
        <w:rPr>
          <w:rFonts w:cs="Arial"/>
          <w:spacing w:val="-4"/>
          <w:sz w:val="20"/>
        </w:rPr>
        <w:t>Spolupracujícího subjektu</w:t>
      </w:r>
      <w:r w:rsidRPr="00DA2DD1">
        <w:rPr>
          <w:rFonts w:cs="Arial"/>
          <w:sz w:val="20"/>
        </w:rPr>
        <w:t>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průběžné vyhodnocování projektových činností,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vyhodnocení připomínek a hodnocení výstupů z projektu,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provádět publicitu projektu,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projednání veškerých změn a povinností se </w:t>
      </w:r>
      <w:r w:rsidRPr="00DA2DD1">
        <w:rPr>
          <w:rFonts w:cs="Arial"/>
          <w:spacing w:val="-4"/>
          <w:sz w:val="20"/>
        </w:rPr>
        <w:t>Spolupracujícím subjektem</w:t>
      </w:r>
      <w:r w:rsidRPr="00DA2DD1">
        <w:rPr>
          <w:rFonts w:cs="Arial"/>
          <w:sz w:val="20"/>
        </w:rPr>
        <w:t>,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zpracování zpráv o realizaci a předkládání žádostí o platbu,</w:t>
      </w:r>
    </w:p>
    <w:p w:rsidR="00B0731F" w:rsidRPr="00D51743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</w:rPr>
      </w:pPr>
      <w:r w:rsidRPr="00D51743">
        <w:rPr>
          <w:rFonts w:cs="Arial"/>
          <w:sz w:val="20"/>
          <w:szCs w:val="20"/>
        </w:rPr>
        <w:t xml:space="preserve">uzavření </w:t>
      </w:r>
      <w:r w:rsidR="00E43A0F" w:rsidRPr="00D51743">
        <w:rPr>
          <w:rFonts w:cs="Arial"/>
          <w:sz w:val="20"/>
          <w:szCs w:val="20"/>
        </w:rPr>
        <w:t>pracovně právního vztahu</w:t>
      </w:r>
      <w:r w:rsidRPr="00D51743">
        <w:rPr>
          <w:rFonts w:cs="Arial"/>
          <w:sz w:val="20"/>
          <w:szCs w:val="20"/>
        </w:rPr>
        <w:t xml:space="preserve"> </w:t>
      </w:r>
      <w:r w:rsidR="00D51743" w:rsidRPr="00D51743">
        <w:rPr>
          <w:rFonts w:cs="Arial"/>
          <w:sz w:val="20"/>
          <w:szCs w:val="20"/>
        </w:rPr>
        <w:t>– dohody o provedení</w:t>
      </w:r>
      <w:r w:rsidR="00E43A0F" w:rsidRPr="00D51743">
        <w:rPr>
          <w:rFonts w:cs="Arial"/>
          <w:sz w:val="20"/>
          <w:szCs w:val="20"/>
        </w:rPr>
        <w:t xml:space="preserve"> práce </w:t>
      </w:r>
      <w:r w:rsidRPr="00D51743">
        <w:rPr>
          <w:rFonts w:cs="Arial"/>
          <w:sz w:val="20"/>
          <w:szCs w:val="20"/>
        </w:rPr>
        <w:t xml:space="preserve">se zaměstnanci Spolupracujícího subjektu, </w:t>
      </w:r>
      <w:r w:rsidR="00E43A0F" w:rsidRPr="00D51743">
        <w:rPr>
          <w:rFonts w:cs="Arial"/>
          <w:sz w:val="20"/>
          <w:szCs w:val="20"/>
        </w:rPr>
        <w:t xml:space="preserve">s platností </w:t>
      </w:r>
      <w:r w:rsidRPr="00D51743">
        <w:rPr>
          <w:rFonts w:cs="Arial"/>
          <w:sz w:val="20"/>
          <w:szCs w:val="20"/>
        </w:rPr>
        <w:t>od 1.1.201</w:t>
      </w:r>
      <w:r w:rsidR="00855E6B">
        <w:rPr>
          <w:rFonts w:cs="Arial"/>
          <w:sz w:val="20"/>
          <w:szCs w:val="20"/>
        </w:rPr>
        <w:t>9</w:t>
      </w:r>
      <w:r w:rsidRPr="00D51743">
        <w:rPr>
          <w:rFonts w:cs="Arial"/>
          <w:sz w:val="20"/>
          <w:szCs w:val="20"/>
        </w:rPr>
        <w:t xml:space="preserve"> na dobu trvání projektu, s hodinovou mzdou 250Kč/h u pozice Specialista CKP</w:t>
      </w:r>
      <w:r w:rsidR="005A6F87" w:rsidRPr="00D51743">
        <w:rPr>
          <w:rFonts w:cs="Arial"/>
          <w:sz w:val="20"/>
          <w:szCs w:val="20"/>
        </w:rPr>
        <w:t xml:space="preserve"> síťování, s tím,</w:t>
      </w:r>
      <w:r w:rsidR="00D51743" w:rsidRPr="00D51743">
        <w:rPr>
          <w:rFonts w:cs="Arial"/>
          <w:sz w:val="20"/>
          <w:szCs w:val="20"/>
        </w:rPr>
        <w:t xml:space="preserve"> </w:t>
      </w:r>
      <w:r w:rsidR="005A6F87" w:rsidRPr="00D51743">
        <w:rPr>
          <w:rFonts w:cs="Arial"/>
          <w:sz w:val="20"/>
          <w:szCs w:val="20"/>
        </w:rPr>
        <w:t>že počet odpracovaných hodin za kalendářní rok u jedné osoby nepřekročí 300 hodin za rok</w:t>
      </w:r>
      <w:r w:rsidRPr="00D51743">
        <w:rPr>
          <w:rFonts w:cs="Arial"/>
          <w:sz w:val="20"/>
          <w:szCs w:val="20"/>
        </w:rPr>
        <w:t xml:space="preserve"> a 2</w:t>
      </w:r>
      <w:r w:rsidR="005A6F87" w:rsidRPr="00D51743">
        <w:rPr>
          <w:rFonts w:cs="Arial"/>
          <w:sz w:val="20"/>
          <w:szCs w:val="20"/>
        </w:rPr>
        <w:t>5</w:t>
      </w:r>
      <w:r w:rsidRPr="00D51743">
        <w:rPr>
          <w:rFonts w:cs="Arial"/>
          <w:sz w:val="20"/>
          <w:szCs w:val="20"/>
        </w:rPr>
        <w:t xml:space="preserve">0Kč/h u pozice </w:t>
      </w:r>
      <w:r w:rsidR="005A6F87" w:rsidRPr="00D51743">
        <w:rPr>
          <w:rFonts w:cs="Arial"/>
          <w:sz w:val="20"/>
          <w:szCs w:val="20"/>
        </w:rPr>
        <w:t xml:space="preserve">Specialista </w:t>
      </w:r>
      <w:r w:rsidRPr="00D51743">
        <w:rPr>
          <w:rFonts w:cs="Arial"/>
          <w:sz w:val="20"/>
          <w:szCs w:val="20"/>
        </w:rPr>
        <w:t>CKP</w:t>
      </w:r>
      <w:r w:rsidR="005A6F87" w:rsidRPr="00D51743">
        <w:rPr>
          <w:rFonts w:cs="Arial"/>
          <w:sz w:val="20"/>
          <w:szCs w:val="20"/>
        </w:rPr>
        <w:t xml:space="preserve"> vzdělávací aktivity</w:t>
      </w:r>
      <w:r w:rsidRPr="00D51743">
        <w:rPr>
          <w:rFonts w:cs="Arial"/>
          <w:sz w:val="20"/>
          <w:szCs w:val="20"/>
        </w:rPr>
        <w:t>, s tím, že počet odpracovaných hodin za kalendářní rok u </w:t>
      </w:r>
      <w:r w:rsidR="005A6F87" w:rsidRPr="00D51743">
        <w:rPr>
          <w:rFonts w:cs="Arial"/>
          <w:sz w:val="20"/>
          <w:szCs w:val="20"/>
        </w:rPr>
        <w:t>této pozice</w:t>
      </w:r>
      <w:r w:rsidRPr="00D51743">
        <w:rPr>
          <w:rFonts w:cs="Arial"/>
          <w:sz w:val="20"/>
          <w:szCs w:val="20"/>
        </w:rPr>
        <w:t xml:space="preserve"> nepřekročí </w:t>
      </w:r>
      <w:r w:rsidR="005A6F87" w:rsidRPr="00D51743">
        <w:rPr>
          <w:rFonts w:cs="Arial"/>
          <w:sz w:val="20"/>
          <w:szCs w:val="20"/>
        </w:rPr>
        <w:t>288</w:t>
      </w:r>
      <w:r w:rsidRPr="00D51743">
        <w:rPr>
          <w:rFonts w:cs="Arial"/>
          <w:sz w:val="20"/>
          <w:szCs w:val="20"/>
        </w:rPr>
        <w:t xml:space="preserve"> h</w:t>
      </w:r>
      <w:r w:rsidR="008D13E8" w:rsidRPr="00D51743">
        <w:rPr>
          <w:rFonts w:cs="Arial"/>
          <w:sz w:val="20"/>
          <w:szCs w:val="20"/>
        </w:rPr>
        <w:t>odin</w:t>
      </w:r>
      <w:r w:rsidRPr="00D51743">
        <w:rPr>
          <w:rFonts w:cs="Arial"/>
          <w:sz w:val="20"/>
          <w:szCs w:val="20"/>
        </w:rPr>
        <w:t xml:space="preserve"> za rok</w:t>
      </w:r>
      <w:r w:rsidRPr="00D51743">
        <w:rPr>
          <w:rFonts w:cs="Arial"/>
          <w:sz w:val="20"/>
        </w:rPr>
        <w:t>.</w:t>
      </w:r>
    </w:p>
    <w:p w:rsidR="00B0731F" w:rsidRPr="00D51743" w:rsidRDefault="00B0731F" w:rsidP="009212F9">
      <w:pPr>
        <w:pStyle w:val="Odstavecseseznamem"/>
        <w:numPr>
          <w:ilvl w:val="0"/>
          <w:numId w:val="28"/>
        </w:numPr>
        <w:spacing w:line="264" w:lineRule="auto"/>
        <w:ind w:left="714" w:hanging="357"/>
        <w:contextualSpacing w:val="0"/>
        <w:rPr>
          <w:rFonts w:cs="Arial"/>
          <w:sz w:val="20"/>
          <w:szCs w:val="20"/>
        </w:rPr>
      </w:pPr>
      <w:r w:rsidRPr="00D51743">
        <w:rPr>
          <w:rFonts w:cs="Arial"/>
          <w:sz w:val="20"/>
          <w:szCs w:val="20"/>
        </w:rPr>
        <w:lastRenderedPageBreak/>
        <w:t>schvalování a proplácení způsobilých výdajů Spolupracujícího subjektu od 1.1.201</w:t>
      </w:r>
      <w:r w:rsidR="00855E6B">
        <w:rPr>
          <w:rFonts w:cs="Arial"/>
          <w:sz w:val="20"/>
          <w:szCs w:val="20"/>
        </w:rPr>
        <w:t>9</w:t>
      </w:r>
      <w:r w:rsidRPr="00D51743">
        <w:rPr>
          <w:rFonts w:cs="Arial"/>
          <w:sz w:val="20"/>
          <w:szCs w:val="20"/>
        </w:rPr>
        <w:t>, a to na pozici Specialista CKP</w:t>
      </w:r>
      <w:r w:rsidR="005A6F87" w:rsidRPr="00D51743">
        <w:rPr>
          <w:rFonts w:cs="Arial"/>
          <w:sz w:val="20"/>
          <w:szCs w:val="20"/>
        </w:rPr>
        <w:t xml:space="preserve"> síťování</w:t>
      </w:r>
      <w:r w:rsidRPr="00D51743">
        <w:rPr>
          <w:rFonts w:cs="Arial"/>
          <w:sz w:val="20"/>
          <w:szCs w:val="20"/>
        </w:rPr>
        <w:t xml:space="preserve"> v rozsahu do </w:t>
      </w:r>
      <w:r w:rsidR="00855E6B">
        <w:rPr>
          <w:rFonts w:cs="Arial"/>
          <w:sz w:val="20"/>
          <w:szCs w:val="20"/>
        </w:rPr>
        <w:t>30</w:t>
      </w:r>
      <w:r w:rsidR="005A6F87" w:rsidRPr="00D51743">
        <w:rPr>
          <w:rFonts w:cs="Arial"/>
          <w:sz w:val="20"/>
          <w:szCs w:val="20"/>
        </w:rPr>
        <w:t>0</w:t>
      </w:r>
      <w:r w:rsidRPr="00D51743">
        <w:rPr>
          <w:rFonts w:cs="Arial"/>
          <w:sz w:val="20"/>
          <w:szCs w:val="20"/>
        </w:rPr>
        <w:t xml:space="preserve"> hodin za celou dobu trvání projektu a na pozici </w:t>
      </w:r>
      <w:r w:rsidR="005A6F87" w:rsidRPr="00D51743">
        <w:rPr>
          <w:rFonts w:cs="Arial"/>
          <w:sz w:val="20"/>
          <w:szCs w:val="20"/>
        </w:rPr>
        <w:t>Specialista</w:t>
      </w:r>
      <w:r w:rsidRPr="00D51743">
        <w:rPr>
          <w:rFonts w:cs="Arial"/>
          <w:sz w:val="20"/>
          <w:szCs w:val="20"/>
        </w:rPr>
        <w:t xml:space="preserve"> CKP</w:t>
      </w:r>
      <w:r w:rsidR="005A6F87" w:rsidRPr="00D51743">
        <w:rPr>
          <w:rFonts w:cs="Arial"/>
          <w:sz w:val="20"/>
          <w:szCs w:val="20"/>
        </w:rPr>
        <w:t xml:space="preserve"> vzdělávací aktivity</w:t>
      </w:r>
      <w:r w:rsidRPr="00D51743">
        <w:rPr>
          <w:rFonts w:cs="Arial"/>
          <w:sz w:val="20"/>
          <w:szCs w:val="20"/>
        </w:rPr>
        <w:t xml:space="preserve"> v rozsahu do </w:t>
      </w:r>
      <w:r w:rsidR="00855E6B">
        <w:rPr>
          <w:rFonts w:cs="Arial"/>
          <w:sz w:val="20"/>
          <w:szCs w:val="20"/>
        </w:rPr>
        <w:t>288</w:t>
      </w:r>
      <w:r w:rsidRPr="00D51743">
        <w:rPr>
          <w:rFonts w:cs="Arial"/>
          <w:sz w:val="20"/>
          <w:szCs w:val="20"/>
        </w:rPr>
        <w:t xml:space="preserve"> hodin za celou dobu trvání projektu, </w:t>
      </w:r>
    </w:p>
    <w:p w:rsidR="00B0731F" w:rsidRPr="00DA2DD1" w:rsidRDefault="00B0731F" w:rsidP="009212F9">
      <w:pPr>
        <w:pStyle w:val="Odstavecseseznamem"/>
        <w:numPr>
          <w:ilvl w:val="0"/>
          <w:numId w:val="28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realizovat zadávací řízení, podle § 151 zákona č. 137/2006 Sb., o veřejných zakázkách, ve znění pozdějších předpisů,</w:t>
      </w:r>
    </w:p>
    <w:p w:rsidR="00E43A0F" w:rsidRPr="00DA2DD1" w:rsidRDefault="00B0731F" w:rsidP="00002FB7">
      <w:pPr>
        <w:pStyle w:val="Odstavecseseznamem"/>
        <w:numPr>
          <w:ilvl w:val="0"/>
          <w:numId w:val="28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zapůjčit Spolupracujícímu subjektu vybavení potřebné pro realizaci projektu v rozsahu:</w:t>
      </w:r>
    </w:p>
    <w:tbl>
      <w:tblPr>
        <w:tblW w:w="9000" w:type="dxa"/>
        <w:tblInd w:w="26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4"/>
        <w:gridCol w:w="425"/>
        <w:gridCol w:w="1361"/>
        <w:gridCol w:w="1440"/>
      </w:tblGrid>
      <w:tr w:rsidR="001D5AB5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B0731F" w:rsidP="005A6F87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Sada senzorů typu Pasco Senzorium pro experimentální výuku v oblasti přírodních vě</w:t>
            </w:r>
            <w:r w:rsidR="005A6F87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d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5A6F87" w:rsidP="00CD379D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3</w:t>
            </w: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5A6F87" w:rsidP="00AB60A2">
            <w:pPr>
              <w:spacing w:after="0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25.000,-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5A6F87" w:rsidP="00AB60A2">
            <w:pPr>
              <w:spacing w:after="0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75.000,-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</w:tr>
      <w:tr w:rsidR="001D5AB5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EF0167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Sada minipočítače 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Arduino se senzory a aktory pro rozvoj výuky dle konceptu STEM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CD379D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5</w:t>
            </w: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5.000,-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25.000,-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</w:tr>
      <w:tr w:rsidR="001D5AB5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B0731F" w:rsidP="00CD379D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Sada robotů typu Lego Mindstorms pro rozvoj konstruování a základů programování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CD379D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5</w:t>
            </w: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8.000,-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40.000,-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</w:tr>
      <w:tr w:rsidR="001D5AB5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B0731F" w:rsidP="00AB60A2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Sada stavebnice typu Merkur pro rozvoj konstruování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5</w:t>
            </w: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3.000,-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15.000,-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</w:tr>
      <w:tr w:rsidR="001D5AB5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3D tiskárna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1</w:t>
            </w: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40.000,-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AB60A2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40.000,-</w:t>
            </w:r>
            <w:r w:rsidR="00B0731F"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 Kč</w:t>
            </w:r>
          </w:p>
        </w:tc>
      </w:tr>
      <w:tr w:rsidR="001D5AB5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9212F9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Interaktivní projektor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9212F9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1</w:t>
            </w: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EF0167">
            <w:pPr>
              <w:spacing w:after="0" w:line="264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35.000,- Kč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9212F9">
            <w:pPr>
              <w:spacing w:after="0" w:line="264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35.000,- Kč</w:t>
            </w:r>
          </w:p>
        </w:tc>
      </w:tr>
      <w:tr w:rsidR="001D5AB5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EF0167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Ovládací notebook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9212F9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3</w:t>
            </w: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9212F9">
            <w:pPr>
              <w:spacing w:after="0" w:line="264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15.000,- Kč</w:t>
            </w: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9212F9">
            <w:pPr>
              <w:spacing w:after="0" w:line="264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45.000,- Kč</w:t>
            </w:r>
          </w:p>
        </w:tc>
      </w:tr>
      <w:tr w:rsidR="00B0731F" w:rsidRPr="00DA2DD1" w:rsidTr="00AB60A2">
        <w:tc>
          <w:tcPr>
            <w:tcW w:w="5774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B0731F" w:rsidP="00EF0167">
            <w:pPr>
              <w:spacing w:after="0" w:line="264" w:lineRule="auto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 xml:space="preserve">Celkem </w:t>
            </w:r>
          </w:p>
        </w:tc>
        <w:tc>
          <w:tcPr>
            <w:tcW w:w="4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B0731F" w:rsidP="009212F9">
            <w:pPr>
              <w:spacing w:after="0" w:line="264" w:lineRule="auto"/>
              <w:jc w:val="center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</w:p>
        </w:tc>
        <w:tc>
          <w:tcPr>
            <w:tcW w:w="13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B0731F" w:rsidP="009212F9">
            <w:pPr>
              <w:spacing w:after="0" w:line="264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731F" w:rsidRPr="00EF0167" w:rsidRDefault="00EF0167" w:rsidP="009212F9">
            <w:pPr>
              <w:spacing w:after="0" w:line="264" w:lineRule="auto"/>
              <w:jc w:val="right"/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</w:pPr>
            <w:r w:rsidRPr="00EF0167">
              <w:rPr>
                <w:rFonts w:cs="Arial"/>
                <w:sz w:val="18"/>
                <w:szCs w:val="18"/>
                <w:shd w:val="clear" w:color="auto" w:fill="FFFFFF"/>
                <w:lang w:eastAsia="cs-CZ"/>
              </w:rPr>
              <w:t>275.000,- Kč</w:t>
            </w:r>
          </w:p>
        </w:tc>
      </w:tr>
    </w:tbl>
    <w:p w:rsidR="00B0731F" w:rsidRPr="00DA2DD1" w:rsidRDefault="00B0731F" w:rsidP="009212F9">
      <w:pPr>
        <w:pStyle w:val="Odstavecseseznamem"/>
        <w:spacing w:line="264" w:lineRule="auto"/>
        <w:contextualSpacing w:val="0"/>
        <w:rPr>
          <w:rFonts w:cs="Arial"/>
          <w:sz w:val="16"/>
          <w:szCs w:val="16"/>
        </w:rPr>
      </w:pP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 xml:space="preserve"> Spolupracující subjekt bude provádět tyto činnosti:</w:t>
      </w:r>
    </w:p>
    <w:p w:rsidR="00B0731F" w:rsidRPr="00DA2DD1" w:rsidRDefault="00B0731F" w:rsidP="009212F9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účastnit se 2x ročně v pro</w:t>
      </w:r>
      <w:r w:rsidR="00EF0167">
        <w:rPr>
          <w:rFonts w:cs="Arial"/>
          <w:sz w:val="20"/>
        </w:rPr>
        <w:t>jektu realizovaných dvoudenních</w:t>
      </w:r>
      <w:r w:rsidRPr="00DA2DD1">
        <w:rPr>
          <w:rFonts w:cs="Arial"/>
          <w:sz w:val="20"/>
        </w:rPr>
        <w:t xml:space="preserve"> konferencí, a to v počtu minimálně jeden zaměstnanec Spolupracujícího subjektu pro každou konferenci,</w:t>
      </w:r>
    </w:p>
    <w:p w:rsidR="00B0731F" w:rsidRPr="00DA2DD1" w:rsidRDefault="00B0731F" w:rsidP="009212F9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účastnit se jedenkrát měsíčně dvouhodinového online setkání uspořádané příjemcem dotace,</w:t>
      </w:r>
    </w:p>
    <w:p w:rsidR="00EF0167" w:rsidRDefault="00B0731F" w:rsidP="00EF0167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  <w:szCs w:val="20"/>
        </w:rPr>
        <w:t>realizovat jedenkrát měsíčně v rámci CKP projektové odpoledne s účastí pedagogů škol nacházejících se v okolí CKP Spolupracujícího subjektu,</w:t>
      </w:r>
      <w:r w:rsidR="00EF0167" w:rsidRPr="00EF0167">
        <w:rPr>
          <w:rFonts w:cs="Arial"/>
          <w:sz w:val="20"/>
        </w:rPr>
        <w:t xml:space="preserve"> </w:t>
      </w:r>
    </w:p>
    <w:p w:rsidR="00B0731F" w:rsidRPr="00EF0167" w:rsidRDefault="00EF0167" w:rsidP="00EF0167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připomínkovat a hodnotit výstupy z projektu,</w:t>
      </w:r>
    </w:p>
    <w:p w:rsidR="00D46201" w:rsidRPr="00D46201" w:rsidRDefault="00D46201" w:rsidP="00D46201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>
        <w:rPr>
          <w:rFonts w:cs="Arial"/>
          <w:sz w:val="20"/>
          <w:szCs w:val="20"/>
        </w:rPr>
        <w:t>spolupracovat při zajišťování</w:t>
      </w:r>
      <w:r w:rsidR="00B0731F" w:rsidRPr="00D46201">
        <w:rPr>
          <w:rFonts w:cs="Arial"/>
          <w:sz w:val="20"/>
          <w:szCs w:val="20"/>
        </w:rPr>
        <w:t xml:space="preserve"> monitorovacího indikátoru </w:t>
      </w:r>
      <w:r w:rsidR="00B0731F" w:rsidRPr="00D51743">
        <w:rPr>
          <w:rFonts w:cs="Arial"/>
          <w:sz w:val="20"/>
          <w:szCs w:val="20"/>
        </w:rPr>
        <w:t xml:space="preserve">50810 </w:t>
      </w:r>
      <w:r w:rsidRPr="00D51743">
        <w:rPr>
          <w:rFonts w:cs="Arial"/>
          <w:sz w:val="20"/>
          <w:szCs w:val="20"/>
        </w:rPr>
        <w:t>, kterým je 10</w:t>
      </w:r>
      <w:r>
        <w:rPr>
          <w:rFonts w:cs="Arial"/>
          <w:sz w:val="20"/>
          <w:szCs w:val="20"/>
        </w:rPr>
        <w:t xml:space="preserve"> škol, které budou v průběhu projektu podpořeny činností</w:t>
      </w:r>
      <w:r w:rsidR="00B0731F" w:rsidRPr="00D46201">
        <w:rPr>
          <w:rFonts w:cs="Arial"/>
          <w:sz w:val="20"/>
          <w:szCs w:val="20"/>
        </w:rPr>
        <w:t xml:space="preserve"> CKP Spolupracujícího subjektu,</w:t>
      </w:r>
    </w:p>
    <w:p w:rsidR="00D46201" w:rsidRDefault="00D46201" w:rsidP="00D46201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46201">
        <w:rPr>
          <w:rFonts w:cs="Arial"/>
          <w:spacing w:val="-4"/>
          <w:sz w:val="20"/>
        </w:rPr>
        <w:t xml:space="preserve"> </w:t>
      </w:r>
      <w:r w:rsidRPr="00DA2DD1">
        <w:rPr>
          <w:rFonts w:cs="Arial"/>
          <w:spacing w:val="-4"/>
          <w:sz w:val="20"/>
        </w:rPr>
        <w:t xml:space="preserve">zprostředkovávat kontakt s cílovou skupinou </w:t>
      </w:r>
      <w:r w:rsidRPr="00D51743">
        <w:rPr>
          <w:rFonts w:cs="Arial"/>
          <w:spacing w:val="-4"/>
          <w:sz w:val="20"/>
        </w:rPr>
        <w:t>pedagogů z okolních škol</w:t>
      </w:r>
      <w:r w:rsidRPr="00DA2DD1">
        <w:rPr>
          <w:rFonts w:cs="Arial"/>
          <w:spacing w:val="-4"/>
          <w:sz w:val="20"/>
        </w:rPr>
        <w:t xml:space="preserve"> (zajišťovat přenos informací mezi cílovou</w:t>
      </w:r>
      <w:r w:rsidRPr="00DA2DD1">
        <w:rPr>
          <w:rFonts w:cs="Arial"/>
          <w:sz w:val="20"/>
        </w:rPr>
        <w:t xml:space="preserve"> skupinou a Příjemcem),</w:t>
      </w:r>
    </w:p>
    <w:p w:rsidR="00D46201" w:rsidRDefault="00D46201" w:rsidP="00D46201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spolupracovat na návrhu změn a doplnění projektu,</w:t>
      </w:r>
    </w:p>
    <w:p w:rsidR="00D46201" w:rsidRDefault="00D46201" w:rsidP="00D46201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podílet se na evaluaci projektu,</w:t>
      </w:r>
      <w:r w:rsidRPr="00D46201">
        <w:rPr>
          <w:rFonts w:cs="Arial"/>
          <w:sz w:val="20"/>
        </w:rPr>
        <w:t xml:space="preserve"> </w:t>
      </w:r>
    </w:p>
    <w:p w:rsidR="00D46201" w:rsidRDefault="00D46201" w:rsidP="00D46201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 xml:space="preserve">připravovat jednou měsíčně výstup o činnosti CKP u Spolupracujícího subjektu, a to ve formě krátkého </w:t>
      </w:r>
      <w:r>
        <w:rPr>
          <w:rFonts w:cs="Arial"/>
          <w:sz w:val="20"/>
        </w:rPr>
        <w:t xml:space="preserve">alespoň 1 minutového </w:t>
      </w:r>
      <w:r w:rsidRPr="00DA2DD1">
        <w:rPr>
          <w:rFonts w:cs="Arial"/>
          <w:sz w:val="20"/>
        </w:rPr>
        <w:t>videa</w:t>
      </w:r>
      <w:r>
        <w:rPr>
          <w:rFonts w:cs="Arial"/>
          <w:sz w:val="20"/>
        </w:rPr>
        <w:t xml:space="preserve"> a fotodokumentace</w:t>
      </w:r>
      <w:r w:rsidRPr="00DA2DD1">
        <w:rPr>
          <w:rFonts w:cs="Arial"/>
          <w:sz w:val="20"/>
        </w:rPr>
        <w:t xml:space="preserve"> dokumentující činnost realizace projektového odpoledne</w:t>
      </w:r>
      <w:r w:rsidR="006B075F">
        <w:rPr>
          <w:rFonts w:cs="Arial"/>
          <w:sz w:val="20"/>
        </w:rPr>
        <w:t>,</w:t>
      </w:r>
    </w:p>
    <w:p w:rsidR="006B075F" w:rsidRPr="00D46201" w:rsidRDefault="006B075F" w:rsidP="00D46201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>
        <w:rPr>
          <w:rFonts w:cs="Arial"/>
          <w:sz w:val="20"/>
        </w:rPr>
        <w:t>zacházet s technikou tak, aby míra použití odpovídala běžnému opotřebení, a to z důvodu, aby technika po ukončení projektu mohla být Spolupracujícímu subjektu zapůjčena na dobu neurčitou za účelem podpory cílové skupiny i po zakončení projektu,</w:t>
      </w:r>
    </w:p>
    <w:p w:rsidR="00B0731F" w:rsidRPr="00D51743" w:rsidRDefault="00B0731F" w:rsidP="00D1720A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  <w:szCs w:val="20"/>
        </w:rPr>
      </w:pPr>
      <w:r w:rsidRPr="00D51743">
        <w:rPr>
          <w:rFonts w:cs="Arial"/>
          <w:sz w:val="20"/>
          <w:szCs w:val="20"/>
        </w:rPr>
        <w:lastRenderedPageBreak/>
        <w:t xml:space="preserve">využívat </w:t>
      </w:r>
      <w:r w:rsidR="006B075F" w:rsidRPr="00D51743">
        <w:rPr>
          <w:rFonts w:cs="Arial"/>
          <w:sz w:val="20"/>
          <w:szCs w:val="20"/>
        </w:rPr>
        <w:t>techniku</w:t>
      </w:r>
      <w:r w:rsidRPr="00D51743">
        <w:rPr>
          <w:rFonts w:cs="Arial"/>
          <w:sz w:val="20"/>
          <w:szCs w:val="20"/>
        </w:rPr>
        <w:t xml:space="preserve"> specifikovan</w:t>
      </w:r>
      <w:r w:rsidR="006B075F" w:rsidRPr="00D51743">
        <w:rPr>
          <w:rFonts w:cs="Arial"/>
          <w:sz w:val="20"/>
          <w:szCs w:val="20"/>
        </w:rPr>
        <w:t>ou</w:t>
      </w:r>
      <w:r w:rsidRPr="00D51743">
        <w:rPr>
          <w:rFonts w:cs="Arial"/>
          <w:sz w:val="20"/>
          <w:szCs w:val="20"/>
        </w:rPr>
        <w:t xml:space="preserve"> v</w:t>
      </w:r>
      <w:r w:rsidR="00546FB6" w:rsidRPr="00D51743">
        <w:rPr>
          <w:rFonts w:cs="Arial"/>
          <w:sz w:val="20"/>
          <w:szCs w:val="20"/>
        </w:rPr>
        <w:t> tabulce odstavci 1 článku III.</w:t>
      </w:r>
      <w:r w:rsidRPr="00D51743">
        <w:rPr>
          <w:rFonts w:cs="Arial"/>
          <w:sz w:val="20"/>
          <w:szCs w:val="20"/>
        </w:rPr>
        <w:t xml:space="preserve"> </w:t>
      </w:r>
      <w:r w:rsidR="006B075F" w:rsidRPr="00D51743">
        <w:rPr>
          <w:rFonts w:cs="Arial"/>
          <w:sz w:val="20"/>
          <w:szCs w:val="20"/>
        </w:rPr>
        <w:t>zapůjčenou Příjemcem</w:t>
      </w:r>
      <w:r w:rsidRPr="00D51743">
        <w:rPr>
          <w:rFonts w:cs="Arial"/>
          <w:sz w:val="20"/>
          <w:szCs w:val="20"/>
        </w:rPr>
        <w:t xml:space="preserve"> Spolupracujícímu subjektu pro </w:t>
      </w:r>
      <w:r w:rsidR="006B075F" w:rsidRPr="00D51743">
        <w:rPr>
          <w:rFonts w:cs="Arial"/>
          <w:sz w:val="20"/>
          <w:szCs w:val="20"/>
        </w:rPr>
        <w:t>potřeby projektu a pro potřeby výuky,</w:t>
      </w:r>
    </w:p>
    <w:p w:rsidR="00B0731F" w:rsidRPr="00D51743" w:rsidRDefault="00DF1F9D" w:rsidP="00A8265A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51743">
        <w:rPr>
          <w:rFonts w:cs="Arial"/>
          <w:sz w:val="20"/>
        </w:rPr>
        <w:t>dokumentovat konané odpoledne prezenční listinou se jmény účastníků a IČ odpovídajících škol, a fotodokumentaci,</w:t>
      </w:r>
    </w:p>
    <w:p w:rsidR="00B0731F" w:rsidRPr="00D51743" w:rsidRDefault="00511C2E" w:rsidP="009212F9">
      <w:pPr>
        <w:pStyle w:val="Odstavecseseznamem"/>
        <w:numPr>
          <w:ilvl w:val="0"/>
          <w:numId w:val="29"/>
        </w:numPr>
        <w:spacing w:line="264" w:lineRule="auto"/>
        <w:contextualSpacing w:val="0"/>
        <w:rPr>
          <w:rFonts w:cs="Arial"/>
          <w:sz w:val="20"/>
        </w:rPr>
      </w:pPr>
      <w:r w:rsidRPr="00D51743">
        <w:rPr>
          <w:rFonts w:cs="Arial"/>
          <w:sz w:val="20"/>
        </w:rPr>
        <w:t xml:space="preserve">povede předepsanou dokumentaci a bude uvádět logolink OP VVV na dokumentaci vztahující se k projektu. </w:t>
      </w:r>
      <w:r w:rsidR="00DF1F9D" w:rsidRPr="00D51743">
        <w:rPr>
          <w:rFonts w:cs="Arial"/>
          <w:sz w:val="20"/>
        </w:rPr>
        <w:t>Umístí plakát velikosti A4 informující o projektu v sídle CKP</w:t>
      </w:r>
      <w:r w:rsidR="00B0731F" w:rsidRPr="00D51743">
        <w:rPr>
          <w:rFonts w:cs="Arial"/>
          <w:sz w:val="20"/>
        </w:rPr>
        <w:t>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Příjemce a Spolupracující subjekt se zavazují nést plnou odpovědnost za realizaci činností, které mají vykonávat dle této Smlouvy.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Spolupracující subjekt je povinen jednat způsobem, který neohrožuje realizaci projektu a zájmy Příjemce a Spolupracujícího subjektu.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Spolupracující subjekt</w:t>
      </w:r>
      <w:r w:rsidRPr="00DA2DD1">
        <w:rPr>
          <w:spacing w:val="-4"/>
          <w:sz w:val="20"/>
        </w:rPr>
        <w:t xml:space="preserve"> má právo na veškeré informace týkající se projektu, dosažených výsledků Projektu</w:t>
      </w:r>
      <w:r w:rsidRPr="00DA2DD1">
        <w:rPr>
          <w:sz w:val="20"/>
        </w:rPr>
        <w:t xml:space="preserve"> a související dokumentaci.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Spolupracující subjekt se dále zavazuje:</w:t>
      </w:r>
    </w:p>
    <w:p w:rsidR="00B0731F" w:rsidRPr="00D51743" w:rsidRDefault="00B0731F" w:rsidP="00C20DA1">
      <w:pPr>
        <w:pStyle w:val="Odstavecseseznamem"/>
        <w:numPr>
          <w:ilvl w:val="0"/>
          <w:numId w:val="37"/>
        </w:numPr>
        <w:tabs>
          <w:tab w:val="clear" w:pos="397"/>
          <w:tab w:val="num" w:pos="720"/>
        </w:tabs>
        <w:spacing w:line="264" w:lineRule="auto"/>
        <w:ind w:left="720" w:hanging="360"/>
        <w:contextualSpacing w:val="0"/>
        <w:rPr>
          <w:rStyle w:val="fontstyle01"/>
          <w:rFonts w:ascii="Arial" w:hAnsi="Arial" w:cs="Arial"/>
          <w:color w:val="auto"/>
          <w:sz w:val="20"/>
          <w:szCs w:val="20"/>
        </w:rPr>
      </w:pPr>
      <w:r w:rsidRPr="00B83130">
        <w:rPr>
          <w:rFonts w:cs="Arial"/>
          <w:sz w:val="20"/>
        </w:rPr>
        <w:t xml:space="preserve">naplnit v průběhu realizace projektu uvedeného v článku II. </w:t>
      </w:r>
      <w:r w:rsidRPr="00B83130">
        <w:rPr>
          <w:rFonts w:cs="Arial"/>
          <w:sz w:val="20"/>
          <w:szCs w:val="20"/>
        </w:rPr>
        <w:t xml:space="preserve">Smlouvy indikátor </w:t>
      </w:r>
      <w:r w:rsidRPr="00B83130">
        <w:rPr>
          <w:rStyle w:val="fontstyle01"/>
          <w:rFonts w:ascii="Arial" w:hAnsi="Arial" w:cs="Arial"/>
          <w:color w:val="auto"/>
          <w:sz w:val="20"/>
          <w:szCs w:val="20"/>
        </w:rPr>
        <w:t xml:space="preserve">50810 - Počet organizací, které byly ovlivněny systémovou intervencí a to </w:t>
      </w:r>
      <w:r w:rsidRPr="00D51743">
        <w:rPr>
          <w:rStyle w:val="fontstyle01"/>
          <w:rFonts w:ascii="Arial" w:hAnsi="Arial" w:cs="Arial"/>
          <w:color w:val="auto"/>
          <w:sz w:val="20"/>
          <w:szCs w:val="20"/>
        </w:rPr>
        <w:t xml:space="preserve">v počtu </w:t>
      </w:r>
      <w:r w:rsidR="00AE4186" w:rsidRPr="00D51743">
        <w:rPr>
          <w:rStyle w:val="fontstyle01"/>
          <w:rFonts w:ascii="Arial" w:hAnsi="Arial" w:cs="Arial"/>
          <w:color w:val="auto"/>
          <w:sz w:val="20"/>
          <w:szCs w:val="20"/>
        </w:rPr>
        <w:t>10</w:t>
      </w:r>
      <w:r w:rsidRPr="00D51743">
        <w:rPr>
          <w:rFonts w:cs="Arial"/>
          <w:sz w:val="20"/>
          <w:szCs w:val="20"/>
        </w:rPr>
        <w:t>;</w:t>
      </w:r>
    </w:p>
    <w:p w:rsidR="00B0731F" w:rsidRPr="00DA2DD1" w:rsidRDefault="00B0731F" w:rsidP="00C20DA1">
      <w:pPr>
        <w:pStyle w:val="Odstavecseseznamem"/>
        <w:numPr>
          <w:ilvl w:val="0"/>
          <w:numId w:val="37"/>
        </w:numPr>
        <w:tabs>
          <w:tab w:val="clear" w:pos="397"/>
          <w:tab w:val="num" w:pos="720"/>
        </w:tabs>
        <w:spacing w:line="264" w:lineRule="auto"/>
        <w:ind w:left="720" w:hanging="360"/>
        <w:contextualSpacing w:val="0"/>
        <w:rPr>
          <w:rFonts w:cs="Arial"/>
          <w:sz w:val="20"/>
        </w:rPr>
      </w:pPr>
      <w:r w:rsidRPr="00DA2DD1">
        <w:rPr>
          <w:rFonts w:cs="Arial"/>
          <w:sz w:val="20"/>
          <w:szCs w:val="20"/>
        </w:rPr>
        <w:t>na žádost Příjemce bezodkladně písemně poskytne požadované doplňující</w:t>
      </w:r>
      <w:r w:rsidRPr="00DA2DD1">
        <w:rPr>
          <w:rFonts w:cs="Arial"/>
          <w:sz w:val="20"/>
        </w:rPr>
        <w:t xml:space="preserve"> infor</w:t>
      </w:r>
      <w:r w:rsidRPr="00DA2DD1">
        <w:rPr>
          <w:rFonts w:cs="Arial"/>
          <w:sz w:val="20"/>
        </w:rPr>
        <w:softHyphen/>
        <w:t>mace související s realizací projektu, a to ve lhůtě stanovené Příjemcem, tato lhůta musí být dostatečná pro vyřízení žádosti;</w:t>
      </w:r>
    </w:p>
    <w:p w:rsidR="00B0731F" w:rsidRPr="00DA2DD1" w:rsidRDefault="00B0731F" w:rsidP="009212F9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řádně uchovávat veškeré dokumenty související s realizací projektu v souladu s platnými právními předpisy České republiky a EU, dle kapitoly 7.4 Pravidel pro žadatele a příjemce;</w:t>
      </w:r>
    </w:p>
    <w:p w:rsidR="00B0731F" w:rsidRPr="00DA2DD1" w:rsidRDefault="00B0731F" w:rsidP="009212F9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při realizaci činností bude dle této Smlouvy uskutečňovat propagaci Projektu v souladu s pokyny uvedenými v Pravidlech pro žadatele a příjemce;</w:t>
      </w:r>
    </w:p>
    <w:p w:rsidR="00B0731F" w:rsidRPr="00DA2DD1" w:rsidRDefault="00B0731F" w:rsidP="009212F9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 xml:space="preserve">bude předkládat Příjemci v pravidelných intervalech nebo vždy, kdy o to Příjemce požádá, podklady pro průběžné zprávy o realizaci projektu, informace o pokroku </w:t>
      </w:r>
      <w:r w:rsidRPr="00DA2DD1">
        <w:rPr>
          <w:rFonts w:cs="Arial"/>
          <w:spacing w:val="-2"/>
          <w:sz w:val="20"/>
        </w:rPr>
        <w:t>v realizaci projektu, závěrečnou zprávu o realizaci projektu, případně průběžné zprávy</w:t>
      </w:r>
      <w:r w:rsidRPr="00DA2DD1">
        <w:rPr>
          <w:rFonts w:cs="Arial"/>
          <w:sz w:val="20"/>
        </w:rPr>
        <w:t xml:space="preserve"> o udržitelnosti projektu a závěrečnou zprávu o udržitelnosti projektu dle Pravidel pro žadatele a příjemce;</w:t>
      </w:r>
    </w:p>
    <w:p w:rsidR="00B0731F" w:rsidRPr="00DA2DD1" w:rsidRDefault="00B0731F" w:rsidP="009212F9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umožní provedení kontroly všech dokladů vztahujících se k činnostem, které Spolupracující subjekt realizuje v rámci Projektu, umožní průběžné ověřování provádění činností, k nimž se zavázal dle této Smlouvy, a poskytne součinnost všem osobám oprávněným k provádění kontroly, příp. jejich zmocněncům. Těmito oprávněnými osobami jsou Ministerstvo školství, mládeže a tělovýchovy, orgány finanční správy, Ministerstvo financí, Nejvyšší kontrolní úřad, Evropská komise a Evropský účetní dvůr, případně další orgány nebo osoby oprávněné k výkonu kontroly;</w:t>
      </w:r>
    </w:p>
    <w:p w:rsidR="00B0731F" w:rsidRPr="00DA2DD1" w:rsidRDefault="00B0731F" w:rsidP="009212F9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t>bude bezodkladně informovat Příjemce o všech provedených kontrolách vyplývajících z účasti na projektu dle článku II. Smlouvy, o všech případných navržených nápravných opatřeních, která budou výsledkem těchto kontrol a o jejich splnění;</w:t>
      </w:r>
    </w:p>
    <w:p w:rsidR="00B0731F" w:rsidRPr="00DA2DD1" w:rsidRDefault="00B0731F" w:rsidP="009212F9">
      <w:pPr>
        <w:pStyle w:val="Odstavecseseznamem"/>
        <w:numPr>
          <w:ilvl w:val="0"/>
          <w:numId w:val="30"/>
        </w:numPr>
        <w:spacing w:line="264" w:lineRule="auto"/>
        <w:contextualSpacing w:val="0"/>
        <w:rPr>
          <w:rFonts w:cs="Arial"/>
          <w:sz w:val="20"/>
        </w:rPr>
      </w:pPr>
      <w:r w:rsidRPr="00DA2DD1">
        <w:rPr>
          <w:rFonts w:cs="Arial"/>
          <w:sz w:val="20"/>
        </w:rPr>
        <w:lastRenderedPageBreak/>
        <w:t>bude neprodleně Příjemce informovat o veškerých změnách, které u něho nastaly ve vztahu k Projektu, nebo změnách souvisejících s činnostmi, které Příjemce realizuje dle této Smlouvy.</w:t>
      </w:r>
    </w:p>
    <w:p w:rsidR="00B0731F" w:rsidRPr="00DA2DD1" w:rsidRDefault="00B0731F" w:rsidP="00511C2E">
      <w:pPr>
        <w:pStyle w:val="NORMcislo"/>
        <w:spacing w:after="0" w:line="264" w:lineRule="auto"/>
        <w:rPr>
          <w:sz w:val="20"/>
        </w:rPr>
      </w:pPr>
      <w:r w:rsidRPr="00DA2DD1">
        <w:rPr>
          <w:sz w:val="20"/>
        </w:rPr>
        <w:t>Příjemce se zavazuje informovat Spolupracující subjekty o všech skutečnostech rozhodných pro plnění jejich povinností vyplývajících z této Smlouvy, zejména jim poskytnout případné Rozhodnutí o změně právního aktu o poskytnutí/převodu podpory.</w:t>
      </w:r>
    </w:p>
    <w:p w:rsidR="00B0731F" w:rsidRPr="00765777" w:rsidRDefault="00B0731F" w:rsidP="009212F9">
      <w:pPr>
        <w:spacing w:line="264" w:lineRule="auto"/>
        <w:jc w:val="center"/>
        <w:rPr>
          <w:rFonts w:cs="Arial"/>
        </w:rPr>
      </w:pPr>
    </w:p>
    <w:p w:rsidR="00B0731F" w:rsidRPr="00765777" w:rsidRDefault="00B0731F" w:rsidP="009212F9">
      <w:pPr>
        <w:spacing w:line="264" w:lineRule="auto"/>
        <w:jc w:val="center"/>
        <w:outlineLvl w:val="0"/>
        <w:rPr>
          <w:rFonts w:cs="Arial"/>
          <w:b/>
          <w:bCs/>
        </w:rPr>
      </w:pPr>
      <w:r w:rsidRPr="00765777">
        <w:rPr>
          <w:rFonts w:cs="Arial"/>
          <w:b/>
          <w:bCs/>
        </w:rPr>
        <w:t>Článek IV</w:t>
      </w:r>
    </w:p>
    <w:p w:rsidR="00B0731F" w:rsidRPr="00765777" w:rsidRDefault="00B0731F" w:rsidP="009212F9">
      <w:pPr>
        <w:spacing w:line="264" w:lineRule="auto"/>
        <w:jc w:val="center"/>
        <w:rPr>
          <w:rFonts w:cs="Arial"/>
          <w:b/>
          <w:bCs/>
        </w:rPr>
      </w:pPr>
      <w:r w:rsidRPr="00765777">
        <w:rPr>
          <w:rFonts w:cs="Arial"/>
          <w:b/>
          <w:bCs/>
        </w:rPr>
        <w:t>FINANCOVÁNÍ PROJEKTU</w:t>
      </w:r>
    </w:p>
    <w:p w:rsidR="00B0731F" w:rsidRPr="00DA2DD1" w:rsidRDefault="00B0731F" w:rsidP="009212F9">
      <w:pPr>
        <w:pStyle w:val="NORMcislo"/>
        <w:numPr>
          <w:ilvl w:val="0"/>
          <w:numId w:val="31"/>
        </w:numPr>
        <w:spacing w:line="264" w:lineRule="auto"/>
        <w:rPr>
          <w:sz w:val="20"/>
        </w:rPr>
      </w:pPr>
      <w:r w:rsidRPr="00DA2DD1">
        <w:rPr>
          <w:sz w:val="20"/>
        </w:rPr>
        <w:t>Projekt dle článku II. Smlouvy bude financován z prostředků, které budou poskytnuty příjemci formou finanční podpory na základě právního aktu o poskytnutí/převodu podpory z Operačního programu Výzkum, vývoj a vzdělávání.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 xml:space="preserve">Výdaje na činnosti, jimiž se Příjemce a Partneři podílejí na projektu, jsou podrobně rozepsány v žádosti o podporu, která tvoří přílohu č. 1 Smlouvy. </w:t>
      </w:r>
    </w:p>
    <w:p w:rsidR="00B0731F" w:rsidRPr="00D51743" w:rsidRDefault="00B0731F" w:rsidP="00DF1F9D">
      <w:pPr>
        <w:spacing w:after="60" w:line="264" w:lineRule="auto"/>
        <w:ind w:left="357"/>
        <w:rPr>
          <w:rFonts w:cs="Arial"/>
          <w:sz w:val="20"/>
        </w:rPr>
      </w:pPr>
      <w:r w:rsidRPr="00D51743">
        <w:rPr>
          <w:rFonts w:cs="Arial"/>
          <w:sz w:val="20"/>
        </w:rPr>
        <w:t>Celkový finanční podíl Příjemce, Partnerů a Spolupracujícího subjektu na projektu činí maximálně:</w:t>
      </w:r>
    </w:p>
    <w:p w:rsidR="00B0731F" w:rsidRPr="00D51743" w:rsidRDefault="00B0731F" w:rsidP="00DF1F9D">
      <w:pPr>
        <w:spacing w:after="0" w:line="264" w:lineRule="auto"/>
        <w:ind w:left="720"/>
        <w:rPr>
          <w:rFonts w:cs="Arial"/>
          <w:sz w:val="20"/>
        </w:rPr>
      </w:pPr>
      <w:r w:rsidRPr="00D51743">
        <w:rPr>
          <w:rFonts w:cs="Arial"/>
          <w:sz w:val="20"/>
        </w:rPr>
        <w:t>a)</w:t>
      </w:r>
      <w:r w:rsidRPr="00D51743">
        <w:rPr>
          <w:rFonts w:cs="Arial"/>
          <w:sz w:val="20"/>
        </w:rPr>
        <w:tab/>
        <w:t xml:space="preserve">Příjemce: </w:t>
      </w:r>
      <w:r w:rsidR="00A55A47" w:rsidRPr="00D51743">
        <w:rPr>
          <w:rFonts w:cs="Arial"/>
          <w:sz w:val="20"/>
        </w:rPr>
        <w:t>35 428 412,25</w:t>
      </w:r>
      <w:r w:rsidRPr="00D51743">
        <w:rPr>
          <w:rFonts w:cs="Arial"/>
          <w:sz w:val="20"/>
        </w:rPr>
        <w:t xml:space="preserve"> Kč</w:t>
      </w:r>
    </w:p>
    <w:p w:rsidR="00DF1F9D" w:rsidRPr="00D51743" w:rsidRDefault="00DF1F9D" w:rsidP="00DF1F9D">
      <w:pPr>
        <w:spacing w:after="0" w:line="264" w:lineRule="auto"/>
        <w:ind w:left="720"/>
        <w:rPr>
          <w:rFonts w:cs="Arial"/>
          <w:sz w:val="20"/>
        </w:rPr>
      </w:pPr>
      <w:r w:rsidRPr="00D51743">
        <w:rPr>
          <w:rFonts w:cs="Arial"/>
          <w:sz w:val="20"/>
        </w:rPr>
        <w:t>b)</w:t>
      </w:r>
      <w:r w:rsidRPr="00D51743">
        <w:rPr>
          <w:rFonts w:cs="Arial"/>
          <w:sz w:val="20"/>
        </w:rPr>
        <w:tab/>
        <w:t xml:space="preserve">Partneři projektu: </w:t>
      </w:r>
      <w:r w:rsidRPr="00D51743">
        <w:rPr>
          <w:rFonts w:cs="Arial"/>
          <w:sz w:val="20"/>
          <w:lang w:val="en-GB"/>
        </w:rPr>
        <w:t>0,-</w:t>
      </w:r>
      <w:r w:rsidRPr="00D51743">
        <w:rPr>
          <w:rFonts w:cs="Arial"/>
          <w:sz w:val="20"/>
        </w:rPr>
        <w:t xml:space="preserve"> Kč</w:t>
      </w:r>
    </w:p>
    <w:p w:rsidR="00B0731F" w:rsidRPr="00DA2DD1" w:rsidRDefault="00DF1F9D" w:rsidP="00DF1F9D">
      <w:pPr>
        <w:spacing w:after="0" w:line="264" w:lineRule="auto"/>
        <w:ind w:left="720"/>
        <w:rPr>
          <w:rFonts w:cs="Arial"/>
          <w:sz w:val="20"/>
        </w:rPr>
      </w:pPr>
      <w:r w:rsidRPr="00D51743">
        <w:rPr>
          <w:rFonts w:cs="Arial"/>
          <w:sz w:val="20"/>
        </w:rPr>
        <w:t>c</w:t>
      </w:r>
      <w:r w:rsidR="00B0731F" w:rsidRPr="00D51743">
        <w:rPr>
          <w:rFonts w:cs="Arial"/>
          <w:sz w:val="20"/>
        </w:rPr>
        <w:t>)</w:t>
      </w:r>
      <w:r w:rsidR="00B0731F" w:rsidRPr="00D51743">
        <w:rPr>
          <w:rFonts w:cs="Arial"/>
          <w:sz w:val="20"/>
        </w:rPr>
        <w:tab/>
        <w:t xml:space="preserve">Spolupracující subjekt: </w:t>
      </w:r>
      <w:r w:rsidR="00B0731F" w:rsidRPr="00D51743">
        <w:rPr>
          <w:rFonts w:cs="Arial"/>
          <w:sz w:val="20"/>
          <w:lang w:val="en-GB"/>
        </w:rPr>
        <w:t>0,-</w:t>
      </w:r>
      <w:r w:rsidR="00B0731F" w:rsidRPr="00D51743">
        <w:rPr>
          <w:rFonts w:cs="Arial"/>
          <w:sz w:val="20"/>
        </w:rPr>
        <w:t xml:space="preserve"> Kč</w:t>
      </w:r>
    </w:p>
    <w:p w:rsidR="00B0731F" w:rsidRPr="00765777" w:rsidRDefault="00B0731F" w:rsidP="0063533D">
      <w:pPr>
        <w:spacing w:line="264" w:lineRule="auto"/>
        <w:rPr>
          <w:rFonts w:cs="Arial"/>
        </w:rPr>
      </w:pPr>
    </w:p>
    <w:p w:rsidR="00B0731F" w:rsidRPr="00765777" w:rsidRDefault="00B0731F" w:rsidP="0063533D">
      <w:pPr>
        <w:spacing w:line="264" w:lineRule="auto"/>
        <w:jc w:val="center"/>
        <w:rPr>
          <w:rFonts w:cs="Arial"/>
          <w:b/>
          <w:bCs/>
          <w:iCs/>
        </w:rPr>
      </w:pPr>
      <w:r w:rsidRPr="00765777">
        <w:rPr>
          <w:rFonts w:cs="Arial"/>
          <w:b/>
          <w:bCs/>
          <w:iCs/>
        </w:rPr>
        <w:t>Článek V</w:t>
      </w:r>
    </w:p>
    <w:p w:rsidR="00B0731F" w:rsidRPr="00765777" w:rsidRDefault="00B0731F" w:rsidP="009212F9">
      <w:pPr>
        <w:spacing w:line="264" w:lineRule="auto"/>
        <w:jc w:val="center"/>
        <w:rPr>
          <w:rFonts w:cs="Arial"/>
          <w:b/>
          <w:bCs/>
          <w:iCs/>
        </w:rPr>
      </w:pPr>
      <w:r w:rsidRPr="00765777">
        <w:rPr>
          <w:rFonts w:cs="Arial"/>
          <w:b/>
          <w:bCs/>
          <w:iCs/>
        </w:rPr>
        <w:t>ODPOVĚDNOST ZA ŠKODU</w:t>
      </w:r>
    </w:p>
    <w:p w:rsidR="00B0731F" w:rsidRPr="00DA2DD1" w:rsidRDefault="00B0731F" w:rsidP="009212F9">
      <w:pPr>
        <w:pStyle w:val="NORMcislo"/>
        <w:numPr>
          <w:ilvl w:val="0"/>
          <w:numId w:val="32"/>
        </w:numPr>
        <w:spacing w:line="264" w:lineRule="auto"/>
        <w:rPr>
          <w:sz w:val="20"/>
        </w:rPr>
      </w:pPr>
      <w:r w:rsidRPr="00DA2DD1">
        <w:rPr>
          <w:sz w:val="20"/>
        </w:rPr>
        <w:t xml:space="preserve">Příjemce je právně a finančně odpovědný za správné a zákonné použití finanční podpory poskytnuté na základě právního aktu o poskytnutí/převodu podpory </w:t>
      </w:r>
      <w:r w:rsidR="00D43E91" w:rsidRPr="00DA2DD1">
        <w:rPr>
          <w:sz w:val="20"/>
        </w:rPr>
        <w:t xml:space="preserve">také všemi Spolupracujícími subjekty </w:t>
      </w:r>
      <w:r w:rsidRPr="00DA2DD1">
        <w:rPr>
          <w:sz w:val="20"/>
        </w:rPr>
        <w:t xml:space="preserve">vůči poskytovateli finanční podpory, kterým je </w:t>
      </w:r>
      <w:r w:rsidR="00D43E91" w:rsidRPr="00DA2DD1">
        <w:rPr>
          <w:sz w:val="20"/>
        </w:rPr>
        <w:t>MŠMT</w:t>
      </w:r>
      <w:r w:rsidRPr="00DA2DD1">
        <w:rPr>
          <w:sz w:val="20"/>
        </w:rPr>
        <w:t xml:space="preserve"> ČR.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Každý Spolupracující subjekt je povinen příjemci uhradit škodu, za níž Příjemce odpovídá dle článku V., odst. 1 Smlouvy, a která příjemci vznikla v důsledku toho, že Spolupracující subjekt porušil povinnost vyplývající z této Smlouvy.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Každý Spolupracující subjekt odpovídá za škodu vzniklou ostatním účastníkům této Smlouvy i třetím osobám, která vznikne porušením jeho povinností vyplývajících z této Smlouvy, jakož i z obecných ustanovení právních předpisů.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Spolupracující subjekt neodpovídá za škodu vzniklou konáním nebo opomenutím Příjemce nebo jiného Spolupracujícího subjektu.</w:t>
      </w:r>
    </w:p>
    <w:p w:rsidR="00B0731F" w:rsidRPr="00765777" w:rsidRDefault="00B0731F" w:rsidP="00B52826">
      <w:pPr>
        <w:spacing w:line="264" w:lineRule="auto"/>
        <w:rPr>
          <w:rFonts w:cs="Arial"/>
          <w:iCs/>
        </w:rPr>
      </w:pPr>
    </w:p>
    <w:p w:rsidR="00B0731F" w:rsidRPr="00765777" w:rsidRDefault="00B0731F" w:rsidP="009212F9">
      <w:pPr>
        <w:spacing w:line="264" w:lineRule="auto"/>
        <w:jc w:val="center"/>
        <w:outlineLvl w:val="0"/>
        <w:rPr>
          <w:rFonts w:cs="Arial"/>
          <w:b/>
          <w:bCs/>
          <w:iCs/>
        </w:rPr>
      </w:pPr>
      <w:r w:rsidRPr="00765777">
        <w:rPr>
          <w:rFonts w:cs="Arial"/>
          <w:b/>
          <w:bCs/>
          <w:iCs/>
        </w:rPr>
        <w:t>Článek VI</w:t>
      </w:r>
    </w:p>
    <w:p w:rsidR="00B0731F" w:rsidRPr="00765777" w:rsidRDefault="00B0731F" w:rsidP="009212F9">
      <w:pPr>
        <w:spacing w:line="264" w:lineRule="auto"/>
        <w:jc w:val="center"/>
        <w:rPr>
          <w:rFonts w:cs="Arial"/>
          <w:b/>
          <w:bCs/>
          <w:iCs/>
        </w:rPr>
      </w:pPr>
      <w:r w:rsidRPr="00765777">
        <w:rPr>
          <w:rFonts w:cs="Arial"/>
          <w:b/>
          <w:bCs/>
          <w:iCs/>
        </w:rPr>
        <w:t>DALŠÍ PRÁVA A POVINNOSTI SMLUVNÍCH STRAN</w:t>
      </w:r>
    </w:p>
    <w:p w:rsidR="00B0731F" w:rsidRPr="00DA2DD1" w:rsidRDefault="00B0731F" w:rsidP="009212F9">
      <w:pPr>
        <w:pStyle w:val="NORMcislo"/>
        <w:numPr>
          <w:ilvl w:val="0"/>
          <w:numId w:val="33"/>
        </w:numPr>
        <w:spacing w:line="264" w:lineRule="auto"/>
        <w:rPr>
          <w:sz w:val="20"/>
        </w:rPr>
      </w:pPr>
      <w:r w:rsidRPr="00DA2DD1">
        <w:rPr>
          <w:sz w:val="20"/>
        </w:rPr>
        <w:t>Smluvní strany jsou povinny zdržet se jakékoliv činnosti, jež by mohla znemožnit nebo ztížit dosažení účelu této Smlouvy.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lastRenderedPageBreak/>
        <w:t>Smluvní strany jsou povinny vzájemně se informovat o skutečnostech rozhodných pro plnění této Smlouvy a realizaci Projektu v souladu s právním aktem o poskytnutí/převodu podpory, a to bez zbytečného odkladu.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Smluvní strany jsou povinny jednat při realizaci Projektu eticky, korektně, transparentně a v souladu s dobrými mravy.</w:t>
      </w:r>
    </w:p>
    <w:p w:rsidR="00B0731F" w:rsidRPr="00DA2DD1" w:rsidRDefault="00B0731F" w:rsidP="009212F9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Spolupracující subjekt je povinen Příjemci oznámit do 10 dnů od podpisu smlouvy kontaktní údaje pracovníka pověřeného koordinací prací na Projektu dle článku II. Smlouvy.</w:t>
      </w:r>
    </w:p>
    <w:p w:rsidR="00B0731F" w:rsidRPr="00A27D53" w:rsidRDefault="00B0731F" w:rsidP="004922A7">
      <w:pPr>
        <w:pStyle w:val="NORMcislo"/>
        <w:rPr>
          <w:sz w:val="20"/>
        </w:rPr>
      </w:pPr>
      <w:r w:rsidRPr="00A27D53">
        <w:rPr>
          <w:sz w:val="20"/>
          <w:szCs w:val="20"/>
        </w:rPr>
        <w:t>Vybavení financované z finanční podpory je ve vlastnictví té smluvní strany, která jej uhradila. Po skončení projektu Příjemce majetek financovaný z podpory projektu a zapůjčený Spolupracujícímu subjekt</w:t>
      </w:r>
      <w:r w:rsidR="00E94D32" w:rsidRPr="00A27D53">
        <w:rPr>
          <w:sz w:val="20"/>
          <w:szCs w:val="20"/>
        </w:rPr>
        <w:t>u</w:t>
      </w:r>
      <w:r w:rsidRPr="00A27D53">
        <w:rPr>
          <w:sz w:val="20"/>
          <w:szCs w:val="20"/>
        </w:rPr>
        <w:t xml:space="preserve"> na</w:t>
      </w:r>
      <w:r w:rsidR="00303BF6" w:rsidRPr="00A27D53">
        <w:rPr>
          <w:sz w:val="20"/>
          <w:szCs w:val="20"/>
        </w:rPr>
        <w:t xml:space="preserve"> něj</w:t>
      </w:r>
      <w:r w:rsidRPr="00A27D53">
        <w:rPr>
          <w:sz w:val="20"/>
          <w:szCs w:val="20"/>
        </w:rPr>
        <w:t xml:space="preserve"> </w:t>
      </w:r>
      <w:r w:rsidR="00A27D53" w:rsidRPr="00A27D53">
        <w:rPr>
          <w:sz w:val="20"/>
          <w:szCs w:val="20"/>
        </w:rPr>
        <w:t xml:space="preserve">bezúplatně </w:t>
      </w:r>
      <w:r w:rsidRPr="00A27D53">
        <w:rPr>
          <w:sz w:val="20"/>
          <w:szCs w:val="20"/>
        </w:rPr>
        <w:t>převede</w:t>
      </w:r>
      <w:r w:rsidR="00A27D53" w:rsidRPr="00A27D53">
        <w:rPr>
          <w:sz w:val="20"/>
          <w:szCs w:val="20"/>
        </w:rPr>
        <w:t>.</w:t>
      </w:r>
      <w:r w:rsidRPr="00A27D53">
        <w:rPr>
          <w:sz w:val="20"/>
          <w:szCs w:val="20"/>
        </w:rPr>
        <w:t xml:space="preserve"> </w:t>
      </w:r>
      <w:r w:rsidRPr="00A27D53">
        <w:rPr>
          <w:sz w:val="20"/>
        </w:rPr>
        <w:t>Toto bude možné, nedojde-li k</w:t>
      </w:r>
      <w:r w:rsidR="00D43E91" w:rsidRPr="00A27D53">
        <w:rPr>
          <w:sz w:val="20"/>
        </w:rPr>
        <w:t> </w:t>
      </w:r>
      <w:r w:rsidRPr="00A27D53">
        <w:rPr>
          <w:sz w:val="20"/>
        </w:rPr>
        <w:t xml:space="preserve">předčasnému ukončení vzájemné smlouvy mezi Příjemcem a Spolupracujícím subjektem před ukončením projektu. </w:t>
      </w:r>
    </w:p>
    <w:p w:rsidR="00B0731F" w:rsidRPr="00D51743" w:rsidRDefault="00B0731F" w:rsidP="009212F9">
      <w:pPr>
        <w:pStyle w:val="NORMcislo"/>
        <w:spacing w:line="264" w:lineRule="auto"/>
        <w:rPr>
          <w:sz w:val="20"/>
        </w:rPr>
      </w:pPr>
      <w:r w:rsidRPr="00D51743">
        <w:rPr>
          <w:sz w:val="20"/>
        </w:rPr>
        <w:t>Spolupracující subjekt projektu se zavazuje, že povede evidenci a označí jemu svěřený majetek a umožní kontrolu majetku pořízeného k plnění cílů a náplně Projektu kontrolním orgánům.</w:t>
      </w:r>
    </w:p>
    <w:p w:rsidR="00B0731F" w:rsidRPr="00DA2DD1" w:rsidRDefault="00B0731F" w:rsidP="00B52826">
      <w:pPr>
        <w:pStyle w:val="NORMcislo"/>
        <w:spacing w:line="264" w:lineRule="auto"/>
        <w:rPr>
          <w:sz w:val="20"/>
        </w:rPr>
      </w:pPr>
      <w:r w:rsidRPr="00DA2DD1">
        <w:rPr>
          <w:sz w:val="20"/>
        </w:rPr>
        <w:t>Smluvní strany jsou povinny ošetřit práva duševního vlastnictví, kde určí výši podílů na výsledcích spolupráce a další nakládání s nimi a to tak, aby nedošlo k porušení pravidel veřejné podpory.</w:t>
      </w:r>
    </w:p>
    <w:p w:rsidR="009A387F" w:rsidRDefault="009A387F" w:rsidP="009212F9">
      <w:pPr>
        <w:spacing w:line="264" w:lineRule="auto"/>
        <w:jc w:val="center"/>
        <w:outlineLvl w:val="0"/>
        <w:rPr>
          <w:rFonts w:cs="Arial"/>
          <w:b/>
        </w:rPr>
      </w:pPr>
    </w:p>
    <w:p w:rsidR="009A387F" w:rsidRPr="00765777" w:rsidRDefault="009A387F" w:rsidP="009A387F">
      <w:pPr>
        <w:spacing w:line="264" w:lineRule="auto"/>
        <w:jc w:val="center"/>
        <w:outlineLvl w:val="0"/>
        <w:rPr>
          <w:rFonts w:cs="Arial"/>
          <w:b/>
        </w:rPr>
      </w:pPr>
      <w:r w:rsidRPr="00765777">
        <w:rPr>
          <w:rFonts w:cs="Arial"/>
          <w:b/>
        </w:rPr>
        <w:t>Článek VII</w:t>
      </w:r>
    </w:p>
    <w:p w:rsidR="009A387F" w:rsidRPr="00765777" w:rsidRDefault="009A387F" w:rsidP="009A387F">
      <w:pPr>
        <w:spacing w:line="264" w:lineRule="auto"/>
        <w:jc w:val="center"/>
        <w:rPr>
          <w:rFonts w:cs="Arial"/>
          <w:b/>
        </w:rPr>
      </w:pPr>
      <w:r w:rsidRPr="00765777">
        <w:rPr>
          <w:rFonts w:cs="Arial"/>
          <w:b/>
        </w:rPr>
        <w:t>TRVÁNÍ SMLOUVY</w:t>
      </w:r>
    </w:p>
    <w:p w:rsidR="009A387F" w:rsidRPr="00D51743" w:rsidRDefault="009A387F" w:rsidP="009A387F">
      <w:pPr>
        <w:pStyle w:val="NORMcislo"/>
        <w:numPr>
          <w:ilvl w:val="0"/>
          <w:numId w:val="34"/>
        </w:numPr>
        <w:spacing w:line="264" w:lineRule="auto"/>
        <w:rPr>
          <w:sz w:val="20"/>
          <w:szCs w:val="20"/>
        </w:rPr>
      </w:pPr>
      <w:r w:rsidRPr="00D51743">
        <w:rPr>
          <w:sz w:val="20"/>
        </w:rPr>
        <w:t>Smlouva se uzavírá na dobu neurčitou</w:t>
      </w:r>
    </w:p>
    <w:p w:rsidR="009A387F" w:rsidRPr="00D51743" w:rsidRDefault="009A387F" w:rsidP="009A387F">
      <w:pPr>
        <w:pStyle w:val="NORMcislo"/>
        <w:numPr>
          <w:ilvl w:val="0"/>
          <w:numId w:val="34"/>
        </w:numPr>
        <w:spacing w:line="264" w:lineRule="auto"/>
        <w:rPr>
          <w:sz w:val="20"/>
          <w:szCs w:val="20"/>
        </w:rPr>
      </w:pPr>
      <w:r w:rsidRPr="00D51743">
        <w:rPr>
          <w:sz w:val="20"/>
        </w:rPr>
        <w:t xml:space="preserve">Pokud Spolupracující subjekt závažným způsobem nebo </w:t>
      </w:r>
      <w:r w:rsidRPr="00D51743">
        <w:rPr>
          <w:sz w:val="20"/>
          <w:szCs w:val="20"/>
        </w:rPr>
        <w:t>opětovně poruší některou z povinností vy</w:t>
      </w:r>
      <w:r w:rsidRPr="00D51743">
        <w:rPr>
          <w:spacing w:val="-4"/>
          <w:sz w:val="20"/>
          <w:szCs w:val="20"/>
        </w:rPr>
        <w:t>plývající pro něj z této Smlouvy nebo z platných právních předpisů ČR a EU, může být na</w:t>
      </w:r>
      <w:r w:rsidRPr="00D51743">
        <w:rPr>
          <w:sz w:val="20"/>
          <w:szCs w:val="20"/>
        </w:rPr>
        <w:t xml:space="preserve"> základě schválené změny projektu vyloučen z další účasti na realizaci Projektu. V tomto případě je povinen se s ostatními subjekty realizujícími projekt dohodnout, kdo převezme jeho závazky a majetek hrazený z finanční podpory, a předat Příjemci či určenému nástupnímu Spolupracujícímu subjektu všechny dokumenty a vybavení i informace vztahující se k projektu. Tím není dotčena odpovědnost Spolupracujícího subjektu za škodu dle čl. 5 této smlouvy.</w:t>
      </w:r>
    </w:p>
    <w:p w:rsidR="009A387F" w:rsidRPr="00D51743" w:rsidRDefault="009A387F" w:rsidP="009A387F">
      <w:pPr>
        <w:pStyle w:val="NORMcislo"/>
        <w:spacing w:after="0" w:line="264" w:lineRule="auto"/>
        <w:rPr>
          <w:sz w:val="20"/>
        </w:rPr>
      </w:pPr>
      <w:r w:rsidRPr="00D51743">
        <w:rPr>
          <w:sz w:val="20"/>
          <w:szCs w:val="20"/>
        </w:rPr>
        <w:t xml:space="preserve">Kterýkoliv ze Spolupracujících subjektů může ukončit spolupráci na projektu pouze </w:t>
      </w:r>
      <w:r w:rsidRPr="00D51743">
        <w:rPr>
          <w:spacing w:val="-4"/>
          <w:sz w:val="20"/>
          <w:szCs w:val="20"/>
        </w:rPr>
        <w:t>na základě písemné dohody a souhlasu všech subjektů, které se podílí na realizaci projektu na základě Smlouvy s Příjemcem podpory (t. j. Příjemce, Partneři projektu, Spolupracující subjekty), přičemž bude určeno, kdo</w:t>
      </w:r>
      <w:r w:rsidRPr="00D51743">
        <w:rPr>
          <w:sz w:val="20"/>
          <w:szCs w:val="20"/>
        </w:rPr>
        <w:t xml:space="preserve"> převezme jednotlivé povinnosti a majetek hrazený z finanční podpory projektu a zapůjčený vystupujícímu</w:t>
      </w:r>
      <w:r w:rsidRPr="00D51743">
        <w:rPr>
          <w:sz w:val="20"/>
        </w:rPr>
        <w:t xml:space="preserve"> Spolupracujícímu subjektu. Tato dohoda nabude účinnosti nejdříve dnem schválení změny projektu spočívající v odstoupení Spolupracujícího subjektu poskytovatelem dotace (MŠMT). Takovým ukončením spolupráce nesmí být ohroženo splnění účelu dle článku II. Smlouvy a nesmí tím vzniknout újma ostatním subjektům realizujícím projekt.</w:t>
      </w:r>
    </w:p>
    <w:p w:rsidR="009A387F" w:rsidRDefault="009A387F" w:rsidP="009212F9">
      <w:pPr>
        <w:spacing w:line="264" w:lineRule="auto"/>
        <w:jc w:val="center"/>
        <w:outlineLvl w:val="0"/>
        <w:rPr>
          <w:rFonts w:cs="Arial"/>
          <w:b/>
        </w:rPr>
        <w:sectPr w:rsidR="009A387F" w:rsidSect="00D51743">
          <w:headerReference w:type="default" r:id="rId7"/>
          <w:footerReference w:type="default" r:id="rId8"/>
          <w:pgSz w:w="11906" w:h="16838"/>
          <w:pgMar w:top="1418" w:right="1418" w:bottom="1134" w:left="1418" w:header="709" w:footer="227" w:gutter="0"/>
          <w:cols w:space="708"/>
          <w:docGrid w:linePitch="360"/>
        </w:sectPr>
      </w:pPr>
    </w:p>
    <w:p w:rsidR="00B0731F" w:rsidRPr="00DA2DD1" w:rsidRDefault="00B0731F" w:rsidP="009212F9">
      <w:pPr>
        <w:spacing w:line="264" w:lineRule="auto"/>
        <w:jc w:val="center"/>
        <w:outlineLvl w:val="0"/>
        <w:rPr>
          <w:rFonts w:cs="Arial"/>
          <w:b/>
          <w:sz w:val="20"/>
        </w:rPr>
      </w:pPr>
    </w:p>
    <w:p w:rsidR="00B0731F" w:rsidRPr="00765777" w:rsidRDefault="00B0731F" w:rsidP="009212F9">
      <w:pPr>
        <w:spacing w:line="264" w:lineRule="auto"/>
        <w:jc w:val="center"/>
        <w:outlineLvl w:val="0"/>
        <w:rPr>
          <w:rFonts w:cs="Arial"/>
          <w:b/>
        </w:rPr>
      </w:pPr>
      <w:r w:rsidRPr="00765777">
        <w:rPr>
          <w:rFonts w:cs="Arial"/>
          <w:b/>
        </w:rPr>
        <w:t>Článek VIII</w:t>
      </w:r>
    </w:p>
    <w:p w:rsidR="00B0731F" w:rsidRPr="00765777" w:rsidRDefault="00B0731F" w:rsidP="009212F9">
      <w:pPr>
        <w:spacing w:line="264" w:lineRule="auto"/>
        <w:jc w:val="center"/>
        <w:rPr>
          <w:rFonts w:cs="Arial"/>
          <w:b/>
        </w:rPr>
      </w:pPr>
      <w:r w:rsidRPr="00765777">
        <w:rPr>
          <w:rFonts w:cs="Arial"/>
          <w:b/>
        </w:rPr>
        <w:t>OSTATNÍ USTANOVENÍ</w:t>
      </w:r>
    </w:p>
    <w:p w:rsidR="00B0731F" w:rsidRPr="00B22039" w:rsidRDefault="00B0731F" w:rsidP="00272593">
      <w:pPr>
        <w:pStyle w:val="NORMcislo"/>
        <w:numPr>
          <w:ilvl w:val="0"/>
          <w:numId w:val="35"/>
        </w:numPr>
        <w:spacing w:line="264" w:lineRule="auto"/>
        <w:rPr>
          <w:sz w:val="20"/>
          <w:szCs w:val="20"/>
        </w:rPr>
      </w:pPr>
      <w:r w:rsidRPr="00B22039">
        <w:rPr>
          <w:sz w:val="20"/>
          <w:szCs w:val="20"/>
        </w:rPr>
        <w:t>Jakékoliv změny této Smlouvy lze provádět pouze na základě dohody smluvních stran formou písemných dodatků podepsaných oprávněnými zástupci smluvních stran. U změny uvedené v čl. VII., odst. 2 nemusí být uzavřen písemný dodatek se Spolupracujícím subjektem, o jehož vyloučení se žádá.</w:t>
      </w:r>
    </w:p>
    <w:p w:rsidR="00B0731F" w:rsidRPr="009A387F" w:rsidRDefault="00B0731F" w:rsidP="00272593">
      <w:pPr>
        <w:pStyle w:val="NORMcislo"/>
        <w:numPr>
          <w:ilvl w:val="0"/>
          <w:numId w:val="35"/>
        </w:numPr>
        <w:spacing w:line="264" w:lineRule="auto"/>
        <w:rPr>
          <w:sz w:val="20"/>
          <w:szCs w:val="20"/>
        </w:rPr>
      </w:pPr>
      <w:r w:rsidRPr="009A387F">
        <w:rPr>
          <w:sz w:val="20"/>
          <w:szCs w:val="20"/>
        </w:rPr>
        <w:t>Tato Smlouva nabývá platnosti a účinnosti dne</w:t>
      </w:r>
      <w:r w:rsidR="00B22039" w:rsidRPr="009A387F">
        <w:rPr>
          <w:sz w:val="20"/>
          <w:szCs w:val="20"/>
        </w:rPr>
        <w:t xml:space="preserve">m podpisu všech smluvních stran, </w:t>
      </w:r>
      <w:r w:rsidR="00982E5D" w:rsidRPr="009A387F">
        <w:rPr>
          <w:sz w:val="20"/>
          <w:szCs w:val="20"/>
        </w:rPr>
        <w:t xml:space="preserve">přičemž činnost CKP a plnění povinností dle článku III. bodu 2 smlouvy bude zahájeno </w:t>
      </w:r>
      <w:r w:rsidR="00B22039" w:rsidRPr="009A387F">
        <w:rPr>
          <w:sz w:val="20"/>
          <w:szCs w:val="20"/>
        </w:rPr>
        <w:t>nejdříve 1.1.201</w:t>
      </w:r>
      <w:r w:rsidR="00BB3C6A" w:rsidRPr="009A387F">
        <w:rPr>
          <w:sz w:val="20"/>
          <w:szCs w:val="20"/>
        </w:rPr>
        <w:t>9</w:t>
      </w:r>
      <w:r w:rsidR="00B22039" w:rsidRPr="009A387F">
        <w:rPr>
          <w:sz w:val="20"/>
          <w:szCs w:val="20"/>
        </w:rPr>
        <w:t>. Smlouva bude zveřejněna v registru smluv vedeného Ministerstvem vnitra České republiky.</w:t>
      </w:r>
    </w:p>
    <w:p w:rsidR="00F87220" w:rsidRPr="009A387F" w:rsidRDefault="00F87220" w:rsidP="00272593">
      <w:pPr>
        <w:pStyle w:val="NORMcislo"/>
        <w:numPr>
          <w:ilvl w:val="0"/>
          <w:numId w:val="35"/>
        </w:numPr>
        <w:spacing w:line="264" w:lineRule="auto"/>
        <w:rPr>
          <w:sz w:val="20"/>
          <w:szCs w:val="20"/>
        </w:rPr>
      </w:pPr>
      <w:r w:rsidRPr="009A387F">
        <w:rPr>
          <w:sz w:val="20"/>
          <w:szCs w:val="20"/>
        </w:rPr>
        <w:t xml:space="preserve">Spolupracující subjekt dostane </w:t>
      </w:r>
      <w:r w:rsidR="00982E5D" w:rsidRPr="009A387F">
        <w:rPr>
          <w:sz w:val="20"/>
          <w:szCs w:val="20"/>
        </w:rPr>
        <w:t xml:space="preserve">k užívání </w:t>
      </w:r>
      <w:r w:rsidRPr="009A387F">
        <w:rPr>
          <w:sz w:val="20"/>
          <w:szCs w:val="20"/>
        </w:rPr>
        <w:t>vybavení potřebné k realizaci projektu při podpisu Smlouvy o spolupráci, aby se mohl kvalitně připravovat na činnost centra kolegiální podpory.</w:t>
      </w:r>
    </w:p>
    <w:p w:rsidR="00B0731F" w:rsidRPr="00B22039" w:rsidRDefault="00B0731F" w:rsidP="009212F9">
      <w:pPr>
        <w:pStyle w:val="NORMcislo"/>
        <w:spacing w:line="264" w:lineRule="auto"/>
        <w:rPr>
          <w:sz w:val="20"/>
          <w:szCs w:val="20"/>
        </w:rPr>
      </w:pPr>
      <w:r w:rsidRPr="00B22039">
        <w:rPr>
          <w:spacing w:val="-4"/>
          <w:sz w:val="20"/>
          <w:szCs w:val="20"/>
        </w:rPr>
        <w:t>Vztahy smluvních stran výslovně touto Smlouvou neupravené se řídí zákonem č. 89/2012</w:t>
      </w:r>
      <w:r w:rsidRPr="00B22039">
        <w:rPr>
          <w:sz w:val="20"/>
          <w:szCs w:val="20"/>
        </w:rPr>
        <w:t xml:space="preserve"> Sb., občanský zákoník, a dalšími obecně závaznými právními předpisy České republiky.</w:t>
      </w:r>
    </w:p>
    <w:p w:rsidR="00B0731F" w:rsidRPr="00B22039" w:rsidRDefault="00B0731F" w:rsidP="0040478D">
      <w:pPr>
        <w:pStyle w:val="NORMcislo"/>
        <w:rPr>
          <w:sz w:val="20"/>
          <w:szCs w:val="20"/>
        </w:rPr>
      </w:pPr>
      <w:r w:rsidRPr="00B22039">
        <w:rPr>
          <w:sz w:val="20"/>
          <w:szCs w:val="20"/>
        </w:rPr>
        <w:t>Tato Smlouva je vyhotovena ve 3 vyhotoveních, z nichž Příjemce obdrží 2 vyhotovení a Spolupracující subjekt 1 vyhotovení.</w:t>
      </w:r>
    </w:p>
    <w:p w:rsidR="00B0731F" w:rsidRPr="00B22039" w:rsidRDefault="00B0731F" w:rsidP="009212F9">
      <w:pPr>
        <w:pStyle w:val="NORMcislo"/>
        <w:spacing w:line="264" w:lineRule="auto"/>
        <w:rPr>
          <w:sz w:val="20"/>
          <w:szCs w:val="20"/>
        </w:rPr>
      </w:pPr>
      <w:r w:rsidRPr="00B22039">
        <w:rPr>
          <w:sz w:val="20"/>
          <w:szCs w:val="20"/>
        </w:rPr>
        <w:t>Nedílnou součástí této Smlouvy je příloha č. 1 „Žádost o podporu“.</w:t>
      </w:r>
    </w:p>
    <w:p w:rsidR="00765777" w:rsidRPr="009A387F" w:rsidRDefault="00B0731F" w:rsidP="00A61075">
      <w:pPr>
        <w:pStyle w:val="NORMcislo"/>
        <w:spacing w:line="264" w:lineRule="auto"/>
        <w:jc w:val="left"/>
        <w:rPr>
          <w:sz w:val="20"/>
        </w:rPr>
      </w:pPr>
      <w:r w:rsidRPr="009A387F">
        <w:rPr>
          <w:sz w:val="20"/>
          <w:szCs w:val="20"/>
        </w:rPr>
        <w:t>Smluvní strany prohlašují, že tato smlouva byla sepsána na základě jejich pravé a svobodné vůle, nikoliv v tísni ani za jinak nápadně nevýhodných podmínek.</w:t>
      </w:r>
    </w:p>
    <w:p w:rsidR="009A387F" w:rsidRPr="009A387F" w:rsidRDefault="009A387F" w:rsidP="009A387F">
      <w:pPr>
        <w:pStyle w:val="NORMcislo"/>
        <w:numPr>
          <w:ilvl w:val="0"/>
          <w:numId w:val="0"/>
        </w:numPr>
        <w:spacing w:line="264" w:lineRule="auto"/>
        <w:ind w:left="397"/>
        <w:jc w:val="left"/>
        <w:rPr>
          <w:sz w:val="20"/>
        </w:rPr>
      </w:pPr>
    </w:p>
    <w:p w:rsidR="009A387F" w:rsidRPr="009A387F" w:rsidRDefault="009A387F" w:rsidP="009A387F">
      <w:pPr>
        <w:pStyle w:val="NORMcislo"/>
        <w:numPr>
          <w:ilvl w:val="0"/>
          <w:numId w:val="0"/>
        </w:numPr>
        <w:spacing w:line="264" w:lineRule="auto"/>
        <w:ind w:left="397"/>
        <w:jc w:val="left"/>
        <w:rPr>
          <w:sz w:val="20"/>
        </w:rPr>
      </w:pPr>
    </w:p>
    <w:p w:rsidR="00A27D53" w:rsidRDefault="00B0731F" w:rsidP="009212F9">
      <w:pPr>
        <w:spacing w:line="264" w:lineRule="auto"/>
        <w:jc w:val="left"/>
        <w:rPr>
          <w:rFonts w:cs="Arial"/>
          <w:sz w:val="20"/>
        </w:rPr>
      </w:pPr>
      <w:r w:rsidRPr="00DA2DD1">
        <w:rPr>
          <w:rFonts w:cs="Arial"/>
          <w:sz w:val="20"/>
        </w:rPr>
        <w:t>V</w:t>
      </w:r>
      <w:r w:rsidR="00A27D53">
        <w:rPr>
          <w:rFonts w:cs="Arial"/>
          <w:sz w:val="20"/>
        </w:rPr>
        <w:t> Dvůr Králové nad Labem                                                              V__________________________</w:t>
      </w:r>
    </w:p>
    <w:p w:rsidR="00B0731F" w:rsidRDefault="00B0731F" w:rsidP="009212F9">
      <w:pPr>
        <w:spacing w:line="264" w:lineRule="auto"/>
        <w:jc w:val="left"/>
        <w:rPr>
          <w:rFonts w:cs="Arial"/>
          <w:sz w:val="20"/>
        </w:rPr>
      </w:pPr>
      <w:r w:rsidRPr="00DA2DD1">
        <w:rPr>
          <w:rFonts w:cs="Arial"/>
          <w:sz w:val="20"/>
        </w:rPr>
        <w:t>dne ___________</w:t>
      </w:r>
      <w:r w:rsidRPr="00DA2DD1">
        <w:rPr>
          <w:rFonts w:cs="Arial"/>
          <w:sz w:val="20"/>
        </w:rPr>
        <w:tab/>
        <w:t xml:space="preserve">                           </w:t>
      </w:r>
      <w:r w:rsidRPr="00DA2DD1">
        <w:rPr>
          <w:rFonts w:cs="Arial"/>
          <w:sz w:val="20"/>
        </w:rPr>
        <w:tab/>
      </w:r>
      <w:r w:rsidR="00D108B8">
        <w:rPr>
          <w:rFonts w:cs="Arial"/>
          <w:sz w:val="20"/>
        </w:rPr>
        <w:t xml:space="preserve">                             </w:t>
      </w:r>
      <w:r w:rsidRPr="00DA2DD1">
        <w:rPr>
          <w:rFonts w:cs="Arial"/>
          <w:sz w:val="20"/>
        </w:rPr>
        <w:t>dne ____________</w:t>
      </w:r>
    </w:p>
    <w:p w:rsidR="00D108B8" w:rsidRDefault="00D108B8" w:rsidP="009212F9">
      <w:pPr>
        <w:spacing w:line="264" w:lineRule="auto"/>
        <w:jc w:val="left"/>
        <w:rPr>
          <w:rFonts w:cs="Arial"/>
          <w:sz w:val="20"/>
        </w:rPr>
      </w:pPr>
    </w:p>
    <w:p w:rsidR="00765777" w:rsidRDefault="00765777" w:rsidP="00765777">
      <w:pPr>
        <w:spacing w:line="264" w:lineRule="auto"/>
        <w:jc w:val="left"/>
        <w:rPr>
          <w:rFonts w:cs="Arial"/>
          <w:sz w:val="20"/>
        </w:rPr>
      </w:pPr>
    </w:p>
    <w:p w:rsidR="009A387F" w:rsidRDefault="009A387F" w:rsidP="00765777">
      <w:pPr>
        <w:spacing w:line="264" w:lineRule="auto"/>
        <w:jc w:val="left"/>
        <w:rPr>
          <w:rFonts w:cs="Arial"/>
          <w:sz w:val="20"/>
        </w:rPr>
      </w:pPr>
    </w:p>
    <w:p w:rsidR="009A387F" w:rsidRDefault="009A387F" w:rsidP="00765777">
      <w:pPr>
        <w:spacing w:line="264" w:lineRule="auto"/>
        <w:jc w:val="left"/>
        <w:rPr>
          <w:rFonts w:cs="Arial"/>
          <w:sz w:val="20"/>
        </w:rPr>
      </w:pPr>
    </w:p>
    <w:p w:rsidR="009A387F" w:rsidRDefault="009A387F" w:rsidP="00765777">
      <w:pPr>
        <w:spacing w:line="264" w:lineRule="auto"/>
        <w:jc w:val="left"/>
        <w:rPr>
          <w:rFonts w:cs="Arial"/>
          <w:sz w:val="20"/>
        </w:rPr>
      </w:pPr>
    </w:p>
    <w:p w:rsidR="00B0731F" w:rsidRPr="00D51743" w:rsidRDefault="00B0731F" w:rsidP="009A387F">
      <w:pPr>
        <w:spacing w:line="264" w:lineRule="auto"/>
        <w:ind w:firstLine="708"/>
        <w:jc w:val="left"/>
        <w:rPr>
          <w:rFonts w:cs="Arial"/>
          <w:sz w:val="16"/>
          <w:szCs w:val="16"/>
        </w:rPr>
      </w:pPr>
      <w:r w:rsidRPr="00D51743">
        <w:rPr>
          <w:rFonts w:cs="Arial"/>
          <w:sz w:val="16"/>
          <w:szCs w:val="16"/>
        </w:rPr>
        <w:t xml:space="preserve">Příjemce </w:t>
      </w:r>
      <w:r w:rsidRPr="00D51743">
        <w:rPr>
          <w:rFonts w:cs="Arial"/>
          <w:sz w:val="16"/>
          <w:szCs w:val="16"/>
        </w:rPr>
        <w:tab/>
      </w:r>
      <w:r w:rsidRPr="00D51743">
        <w:rPr>
          <w:rFonts w:cs="Arial"/>
          <w:sz w:val="16"/>
          <w:szCs w:val="16"/>
        </w:rPr>
        <w:tab/>
      </w:r>
      <w:r w:rsidRPr="00D51743">
        <w:rPr>
          <w:rFonts w:cs="Arial"/>
          <w:sz w:val="16"/>
          <w:szCs w:val="16"/>
        </w:rPr>
        <w:tab/>
      </w:r>
      <w:r w:rsidRPr="00D51743">
        <w:rPr>
          <w:rFonts w:cs="Arial"/>
          <w:sz w:val="16"/>
          <w:szCs w:val="16"/>
        </w:rPr>
        <w:tab/>
      </w:r>
      <w:r w:rsidR="00D51743">
        <w:rPr>
          <w:rFonts w:cs="Arial"/>
          <w:sz w:val="16"/>
          <w:szCs w:val="16"/>
        </w:rPr>
        <w:t xml:space="preserve">     </w:t>
      </w:r>
      <w:r w:rsidR="00D51743">
        <w:rPr>
          <w:rFonts w:cs="Arial"/>
          <w:sz w:val="16"/>
          <w:szCs w:val="16"/>
        </w:rPr>
        <w:tab/>
      </w:r>
      <w:r w:rsidR="00D51743">
        <w:rPr>
          <w:rFonts w:cs="Arial"/>
          <w:sz w:val="16"/>
          <w:szCs w:val="16"/>
        </w:rPr>
        <w:tab/>
      </w:r>
      <w:r w:rsidRPr="00D51743">
        <w:rPr>
          <w:rFonts w:cs="Arial"/>
          <w:sz w:val="16"/>
          <w:szCs w:val="16"/>
        </w:rPr>
        <w:tab/>
        <w:t>Spolupracující subjekt (jméno, podpis, razítko)</w:t>
      </w:r>
    </w:p>
    <w:sectPr w:rsidR="00B0731F" w:rsidRPr="00D51743" w:rsidSect="00D51743">
      <w:pgSz w:w="11906" w:h="16838"/>
      <w:pgMar w:top="1418" w:right="1418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CC" w:rsidRDefault="005853CC" w:rsidP="00E56321">
      <w:pPr>
        <w:spacing w:after="0" w:line="240" w:lineRule="auto"/>
      </w:pPr>
      <w:r>
        <w:separator/>
      </w:r>
    </w:p>
  </w:endnote>
  <w:endnote w:type="continuationSeparator" w:id="0">
    <w:p w:rsidR="005853CC" w:rsidRDefault="005853CC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1F" w:rsidRDefault="00B0731F" w:rsidP="00D47F5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62A42">
      <w:rPr>
        <w:noProof/>
      </w:rPr>
      <w:t>1</w:t>
    </w:r>
    <w:r>
      <w:fldChar w:fldCharType="end"/>
    </w:r>
  </w:p>
  <w:p w:rsidR="00B0731F" w:rsidRDefault="005A02CF" w:rsidP="00B02418">
    <w:pPr>
      <w:pStyle w:val="Zpat"/>
      <w:jc w:val="center"/>
    </w:pPr>
    <w:r>
      <w:rPr>
        <w:rFonts w:ascii="Calibri" w:hAnsi="Calibri"/>
        <w:noProof/>
        <w:lang w:eastAsia="cs-CZ"/>
      </w:rPr>
      <w:drawing>
        <wp:inline distT="0" distB="0" distL="0" distR="0">
          <wp:extent cx="4610100" cy="1028700"/>
          <wp:effectExtent l="0" t="0" r="0" b="0"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CC" w:rsidRDefault="005853CC" w:rsidP="00E56321">
      <w:pPr>
        <w:spacing w:after="0" w:line="240" w:lineRule="auto"/>
      </w:pPr>
      <w:r>
        <w:separator/>
      </w:r>
    </w:p>
  </w:footnote>
  <w:footnote w:type="continuationSeparator" w:id="0">
    <w:p w:rsidR="005853CC" w:rsidRDefault="005853CC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1F" w:rsidRDefault="005A02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-45720</wp:posOffset>
          </wp:positionV>
          <wp:extent cx="7016750" cy="539750"/>
          <wp:effectExtent l="0" t="0" r="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31F" w:rsidRDefault="00B0731F">
    <w:pPr>
      <w:pStyle w:val="Zhlav"/>
    </w:pPr>
  </w:p>
  <w:p w:rsidR="00B0731F" w:rsidRDefault="00B0731F">
    <w:pPr>
      <w:pStyle w:val="Zhlav"/>
    </w:pPr>
  </w:p>
  <w:p w:rsidR="00B0731F" w:rsidRDefault="00B0731F">
    <w:pPr>
      <w:pStyle w:val="Zhlav"/>
    </w:pPr>
  </w:p>
  <w:p w:rsidR="00B0731F" w:rsidRDefault="00B073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830"/>
    <w:multiLevelType w:val="hybridMultilevel"/>
    <w:tmpl w:val="9B1645FA"/>
    <w:lvl w:ilvl="0" w:tplc="969EA352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A0F"/>
    <w:multiLevelType w:val="hybridMultilevel"/>
    <w:tmpl w:val="33E67060"/>
    <w:lvl w:ilvl="0" w:tplc="5542253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C7EA8"/>
    <w:multiLevelType w:val="hybridMultilevel"/>
    <w:tmpl w:val="73EEF850"/>
    <w:lvl w:ilvl="0" w:tplc="8D7A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146"/>
        </w:tabs>
        <w:ind w:left="-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-426"/>
        </w:tabs>
        <w:ind w:left="-4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894"/>
        </w:tabs>
        <w:ind w:left="3894" w:hanging="180"/>
      </w:pPr>
      <w:rPr>
        <w:rFonts w:cs="Times New Roman"/>
      </w:rPr>
    </w:lvl>
  </w:abstractNum>
  <w:abstractNum w:abstractNumId="7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="Times New Roman" w:hAnsi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7"/>
  </w:num>
  <w:num w:numId="5">
    <w:abstractNumId w:val="28"/>
  </w:num>
  <w:num w:numId="6">
    <w:abstractNumId w:val="31"/>
  </w:num>
  <w:num w:numId="7">
    <w:abstractNumId w:val="25"/>
  </w:num>
  <w:num w:numId="8">
    <w:abstractNumId w:val="21"/>
  </w:num>
  <w:num w:numId="9">
    <w:abstractNumId w:val="1"/>
  </w:num>
  <w:num w:numId="10">
    <w:abstractNumId w:val="22"/>
  </w:num>
  <w:num w:numId="11">
    <w:abstractNumId w:val="23"/>
  </w:num>
  <w:num w:numId="12">
    <w:abstractNumId w:val="2"/>
  </w:num>
  <w:num w:numId="13">
    <w:abstractNumId w:val="18"/>
  </w:num>
  <w:num w:numId="14">
    <w:abstractNumId w:val="11"/>
  </w:num>
  <w:num w:numId="15">
    <w:abstractNumId w:val="12"/>
  </w:num>
  <w:num w:numId="16">
    <w:abstractNumId w:val="30"/>
  </w:num>
  <w:num w:numId="17">
    <w:abstractNumId w:val="8"/>
  </w:num>
  <w:num w:numId="18">
    <w:abstractNumId w:val="19"/>
  </w:num>
  <w:num w:numId="19">
    <w:abstractNumId w:val="32"/>
  </w:num>
  <w:num w:numId="20">
    <w:abstractNumId w:val="24"/>
  </w:num>
  <w:num w:numId="21">
    <w:abstractNumId w:val="26"/>
  </w:num>
  <w:num w:numId="22">
    <w:abstractNumId w:val="13"/>
  </w:num>
  <w:num w:numId="23">
    <w:abstractNumId w:val="16"/>
  </w:num>
  <w:num w:numId="24">
    <w:abstractNumId w:val="27"/>
  </w:num>
  <w:num w:numId="25">
    <w:abstractNumId w:val="5"/>
  </w:num>
  <w:num w:numId="26">
    <w:abstractNumId w:val="7"/>
  </w:num>
  <w:num w:numId="27">
    <w:abstractNumId w:val="15"/>
  </w:num>
  <w:num w:numId="28">
    <w:abstractNumId w:val="29"/>
  </w:num>
  <w:num w:numId="29">
    <w:abstractNumId w:val="0"/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2FB7"/>
    <w:rsid w:val="00010812"/>
    <w:rsid w:val="00010B4F"/>
    <w:rsid w:val="00014FFB"/>
    <w:rsid w:val="00022973"/>
    <w:rsid w:val="000261EB"/>
    <w:rsid w:val="000262F3"/>
    <w:rsid w:val="00033C6B"/>
    <w:rsid w:val="000375BD"/>
    <w:rsid w:val="0007106D"/>
    <w:rsid w:val="0007557C"/>
    <w:rsid w:val="00075768"/>
    <w:rsid w:val="00075A08"/>
    <w:rsid w:val="000820B5"/>
    <w:rsid w:val="000847AF"/>
    <w:rsid w:val="00090A9C"/>
    <w:rsid w:val="000A2CE8"/>
    <w:rsid w:val="000B5DD2"/>
    <w:rsid w:val="000B6CF5"/>
    <w:rsid w:val="000B7EFA"/>
    <w:rsid w:val="000D0198"/>
    <w:rsid w:val="000D2353"/>
    <w:rsid w:val="000E7AC2"/>
    <w:rsid w:val="000F529F"/>
    <w:rsid w:val="00105E2A"/>
    <w:rsid w:val="00111296"/>
    <w:rsid w:val="00115334"/>
    <w:rsid w:val="0012550C"/>
    <w:rsid w:val="00146C45"/>
    <w:rsid w:val="0016779D"/>
    <w:rsid w:val="001733E5"/>
    <w:rsid w:val="00176FB8"/>
    <w:rsid w:val="001829BC"/>
    <w:rsid w:val="00186388"/>
    <w:rsid w:val="001B1519"/>
    <w:rsid w:val="001B5AF6"/>
    <w:rsid w:val="001B5FE9"/>
    <w:rsid w:val="001C219A"/>
    <w:rsid w:val="001C3B0E"/>
    <w:rsid w:val="001C3F7D"/>
    <w:rsid w:val="001D5AB5"/>
    <w:rsid w:val="001E137D"/>
    <w:rsid w:val="001F3896"/>
    <w:rsid w:val="001F4882"/>
    <w:rsid w:val="001F58BE"/>
    <w:rsid w:val="00200305"/>
    <w:rsid w:val="002012ED"/>
    <w:rsid w:val="002043A8"/>
    <w:rsid w:val="00211E22"/>
    <w:rsid w:val="002136D3"/>
    <w:rsid w:val="002330DA"/>
    <w:rsid w:val="00240F5C"/>
    <w:rsid w:val="00243565"/>
    <w:rsid w:val="00252848"/>
    <w:rsid w:val="0026688C"/>
    <w:rsid w:val="00266E4C"/>
    <w:rsid w:val="00272593"/>
    <w:rsid w:val="00273FEF"/>
    <w:rsid w:val="00280D4D"/>
    <w:rsid w:val="0028619C"/>
    <w:rsid w:val="002913F3"/>
    <w:rsid w:val="002A6CFB"/>
    <w:rsid w:val="002B4FCE"/>
    <w:rsid w:val="002B6CAA"/>
    <w:rsid w:val="002C15AD"/>
    <w:rsid w:val="002C49FB"/>
    <w:rsid w:val="002D20C5"/>
    <w:rsid w:val="002D2375"/>
    <w:rsid w:val="002F0C62"/>
    <w:rsid w:val="002F63D3"/>
    <w:rsid w:val="00300785"/>
    <w:rsid w:val="00302645"/>
    <w:rsid w:val="00303BF6"/>
    <w:rsid w:val="0032437A"/>
    <w:rsid w:val="00330EC5"/>
    <w:rsid w:val="003341C5"/>
    <w:rsid w:val="003352EE"/>
    <w:rsid w:val="0034082F"/>
    <w:rsid w:val="00341EF3"/>
    <w:rsid w:val="00344990"/>
    <w:rsid w:val="003460B9"/>
    <w:rsid w:val="00362412"/>
    <w:rsid w:val="003642B8"/>
    <w:rsid w:val="00371672"/>
    <w:rsid w:val="00372DBD"/>
    <w:rsid w:val="0038068E"/>
    <w:rsid w:val="00384E1B"/>
    <w:rsid w:val="00385EEC"/>
    <w:rsid w:val="00386A08"/>
    <w:rsid w:val="00386A2C"/>
    <w:rsid w:val="003915BD"/>
    <w:rsid w:val="003A701B"/>
    <w:rsid w:val="003B7A17"/>
    <w:rsid w:val="003C79A4"/>
    <w:rsid w:val="003D0EBC"/>
    <w:rsid w:val="003E5E44"/>
    <w:rsid w:val="003F0E54"/>
    <w:rsid w:val="0040074E"/>
    <w:rsid w:val="0040478D"/>
    <w:rsid w:val="004116CB"/>
    <w:rsid w:val="00412F81"/>
    <w:rsid w:val="00425FA7"/>
    <w:rsid w:val="00426EC7"/>
    <w:rsid w:val="00427C22"/>
    <w:rsid w:val="0043002C"/>
    <w:rsid w:val="004337F3"/>
    <w:rsid w:val="00441E6C"/>
    <w:rsid w:val="00441EA2"/>
    <w:rsid w:val="00442618"/>
    <w:rsid w:val="004500E2"/>
    <w:rsid w:val="004508B8"/>
    <w:rsid w:val="00453C7B"/>
    <w:rsid w:val="00465B3C"/>
    <w:rsid w:val="004675FD"/>
    <w:rsid w:val="00483EFA"/>
    <w:rsid w:val="0048754D"/>
    <w:rsid w:val="004917F9"/>
    <w:rsid w:val="004922A7"/>
    <w:rsid w:val="004B5897"/>
    <w:rsid w:val="004B7D02"/>
    <w:rsid w:val="004C2285"/>
    <w:rsid w:val="004C257E"/>
    <w:rsid w:val="004D37F5"/>
    <w:rsid w:val="004D6057"/>
    <w:rsid w:val="004E350D"/>
    <w:rsid w:val="004E3DF9"/>
    <w:rsid w:val="004F03F7"/>
    <w:rsid w:val="004F0E9E"/>
    <w:rsid w:val="005035EF"/>
    <w:rsid w:val="005101C7"/>
    <w:rsid w:val="00511C2E"/>
    <w:rsid w:val="00525A0C"/>
    <w:rsid w:val="00531ED6"/>
    <w:rsid w:val="005320E8"/>
    <w:rsid w:val="005374E9"/>
    <w:rsid w:val="00537B2B"/>
    <w:rsid w:val="00540024"/>
    <w:rsid w:val="00546FB6"/>
    <w:rsid w:val="00554A3F"/>
    <w:rsid w:val="00562769"/>
    <w:rsid w:val="00570670"/>
    <w:rsid w:val="00571281"/>
    <w:rsid w:val="00583552"/>
    <w:rsid w:val="005853CC"/>
    <w:rsid w:val="00593893"/>
    <w:rsid w:val="00594F86"/>
    <w:rsid w:val="005A01FF"/>
    <w:rsid w:val="005A02CF"/>
    <w:rsid w:val="005A445F"/>
    <w:rsid w:val="005A585D"/>
    <w:rsid w:val="005A6F87"/>
    <w:rsid w:val="005B372A"/>
    <w:rsid w:val="005B5B28"/>
    <w:rsid w:val="005B611D"/>
    <w:rsid w:val="005C425E"/>
    <w:rsid w:val="005C7612"/>
    <w:rsid w:val="005C7E80"/>
    <w:rsid w:val="005D10E7"/>
    <w:rsid w:val="005D7DEB"/>
    <w:rsid w:val="005E667E"/>
    <w:rsid w:val="005F3542"/>
    <w:rsid w:val="005F7FB3"/>
    <w:rsid w:val="00617034"/>
    <w:rsid w:val="00617EE7"/>
    <w:rsid w:val="00622828"/>
    <w:rsid w:val="006275AC"/>
    <w:rsid w:val="00627E9F"/>
    <w:rsid w:val="006314B5"/>
    <w:rsid w:val="00633081"/>
    <w:rsid w:val="006350AE"/>
    <w:rsid w:val="0063533D"/>
    <w:rsid w:val="00646FA1"/>
    <w:rsid w:val="00647D88"/>
    <w:rsid w:val="006530A5"/>
    <w:rsid w:val="006633B3"/>
    <w:rsid w:val="006648E6"/>
    <w:rsid w:val="00667E5D"/>
    <w:rsid w:val="00667EEB"/>
    <w:rsid w:val="00674D8B"/>
    <w:rsid w:val="00682123"/>
    <w:rsid w:val="006866B0"/>
    <w:rsid w:val="00690F28"/>
    <w:rsid w:val="006A4EF3"/>
    <w:rsid w:val="006A5BC7"/>
    <w:rsid w:val="006B075F"/>
    <w:rsid w:val="006B331D"/>
    <w:rsid w:val="006B79CF"/>
    <w:rsid w:val="006C0B6A"/>
    <w:rsid w:val="006D420D"/>
    <w:rsid w:val="006E2AA6"/>
    <w:rsid w:val="006F5E40"/>
    <w:rsid w:val="006F60C0"/>
    <w:rsid w:val="006F60F5"/>
    <w:rsid w:val="00714959"/>
    <w:rsid w:val="00715D6F"/>
    <w:rsid w:val="00720DB8"/>
    <w:rsid w:val="0072515D"/>
    <w:rsid w:val="007253E1"/>
    <w:rsid w:val="00726D44"/>
    <w:rsid w:val="00734690"/>
    <w:rsid w:val="00741556"/>
    <w:rsid w:val="00742B2A"/>
    <w:rsid w:val="0074780D"/>
    <w:rsid w:val="007603CE"/>
    <w:rsid w:val="00760F1B"/>
    <w:rsid w:val="00765777"/>
    <w:rsid w:val="007900DD"/>
    <w:rsid w:val="00792789"/>
    <w:rsid w:val="007A11B2"/>
    <w:rsid w:val="007A3CAD"/>
    <w:rsid w:val="007A45B0"/>
    <w:rsid w:val="007A772A"/>
    <w:rsid w:val="007B34B8"/>
    <w:rsid w:val="007C6242"/>
    <w:rsid w:val="007C668E"/>
    <w:rsid w:val="007E698E"/>
    <w:rsid w:val="007F451D"/>
    <w:rsid w:val="007F7654"/>
    <w:rsid w:val="00817D15"/>
    <w:rsid w:val="00821324"/>
    <w:rsid w:val="008220D9"/>
    <w:rsid w:val="00826F8A"/>
    <w:rsid w:val="00827211"/>
    <w:rsid w:val="008327B9"/>
    <w:rsid w:val="008414CD"/>
    <w:rsid w:val="00844191"/>
    <w:rsid w:val="00847562"/>
    <w:rsid w:val="008505D2"/>
    <w:rsid w:val="00851D33"/>
    <w:rsid w:val="00851F44"/>
    <w:rsid w:val="00855E6B"/>
    <w:rsid w:val="0085622D"/>
    <w:rsid w:val="00864BBD"/>
    <w:rsid w:val="00866B5C"/>
    <w:rsid w:val="008746D5"/>
    <w:rsid w:val="00875200"/>
    <w:rsid w:val="00875B11"/>
    <w:rsid w:val="00881E2D"/>
    <w:rsid w:val="00883637"/>
    <w:rsid w:val="00885A00"/>
    <w:rsid w:val="00895E00"/>
    <w:rsid w:val="008A3791"/>
    <w:rsid w:val="008A37E6"/>
    <w:rsid w:val="008A588F"/>
    <w:rsid w:val="008B3DF7"/>
    <w:rsid w:val="008B5C20"/>
    <w:rsid w:val="008B6757"/>
    <w:rsid w:val="008B6AAC"/>
    <w:rsid w:val="008D13E8"/>
    <w:rsid w:val="008D3EE8"/>
    <w:rsid w:val="0090119B"/>
    <w:rsid w:val="00907F24"/>
    <w:rsid w:val="0091480D"/>
    <w:rsid w:val="00915366"/>
    <w:rsid w:val="00917DDD"/>
    <w:rsid w:val="009212F9"/>
    <w:rsid w:val="00923966"/>
    <w:rsid w:val="00934404"/>
    <w:rsid w:val="00961A20"/>
    <w:rsid w:val="0097016F"/>
    <w:rsid w:val="00972D65"/>
    <w:rsid w:val="00974F3F"/>
    <w:rsid w:val="00982619"/>
    <w:rsid w:val="00982E5D"/>
    <w:rsid w:val="0099160C"/>
    <w:rsid w:val="009A164F"/>
    <w:rsid w:val="009A31DE"/>
    <w:rsid w:val="009A387F"/>
    <w:rsid w:val="009D36EC"/>
    <w:rsid w:val="009D4216"/>
    <w:rsid w:val="009E2B76"/>
    <w:rsid w:val="009E57C8"/>
    <w:rsid w:val="009F21EA"/>
    <w:rsid w:val="009F24BE"/>
    <w:rsid w:val="009F7636"/>
    <w:rsid w:val="009F769D"/>
    <w:rsid w:val="00A24079"/>
    <w:rsid w:val="00A25956"/>
    <w:rsid w:val="00A27D53"/>
    <w:rsid w:val="00A34580"/>
    <w:rsid w:val="00A43DC6"/>
    <w:rsid w:val="00A459DD"/>
    <w:rsid w:val="00A47DE9"/>
    <w:rsid w:val="00A55A47"/>
    <w:rsid w:val="00A71F70"/>
    <w:rsid w:val="00A739F7"/>
    <w:rsid w:val="00A73CA1"/>
    <w:rsid w:val="00A74FD2"/>
    <w:rsid w:val="00A82217"/>
    <w:rsid w:val="00A8265A"/>
    <w:rsid w:val="00A82745"/>
    <w:rsid w:val="00A86745"/>
    <w:rsid w:val="00A92B2A"/>
    <w:rsid w:val="00AA0FCF"/>
    <w:rsid w:val="00AB60A2"/>
    <w:rsid w:val="00AC1BC7"/>
    <w:rsid w:val="00AC1DDA"/>
    <w:rsid w:val="00AC2257"/>
    <w:rsid w:val="00AC2F4F"/>
    <w:rsid w:val="00AD55D9"/>
    <w:rsid w:val="00AD5C10"/>
    <w:rsid w:val="00AE33A4"/>
    <w:rsid w:val="00AE4186"/>
    <w:rsid w:val="00AE674D"/>
    <w:rsid w:val="00AE7578"/>
    <w:rsid w:val="00AF41D8"/>
    <w:rsid w:val="00AF74EE"/>
    <w:rsid w:val="00B02418"/>
    <w:rsid w:val="00B0731F"/>
    <w:rsid w:val="00B07B47"/>
    <w:rsid w:val="00B10DCE"/>
    <w:rsid w:val="00B1322D"/>
    <w:rsid w:val="00B22039"/>
    <w:rsid w:val="00B24F68"/>
    <w:rsid w:val="00B30F4F"/>
    <w:rsid w:val="00B4023C"/>
    <w:rsid w:val="00B43938"/>
    <w:rsid w:val="00B504AE"/>
    <w:rsid w:val="00B50788"/>
    <w:rsid w:val="00B52826"/>
    <w:rsid w:val="00B615B8"/>
    <w:rsid w:val="00B62A42"/>
    <w:rsid w:val="00B648A1"/>
    <w:rsid w:val="00B64A46"/>
    <w:rsid w:val="00B669EE"/>
    <w:rsid w:val="00B7440B"/>
    <w:rsid w:val="00B83130"/>
    <w:rsid w:val="00B83785"/>
    <w:rsid w:val="00B978DE"/>
    <w:rsid w:val="00BA6011"/>
    <w:rsid w:val="00BB3C6A"/>
    <w:rsid w:val="00BB627C"/>
    <w:rsid w:val="00BC2AB2"/>
    <w:rsid w:val="00BC3312"/>
    <w:rsid w:val="00BC3C04"/>
    <w:rsid w:val="00BD4EE7"/>
    <w:rsid w:val="00BE2927"/>
    <w:rsid w:val="00BF3361"/>
    <w:rsid w:val="00BF3F7A"/>
    <w:rsid w:val="00BF683C"/>
    <w:rsid w:val="00BF7E7F"/>
    <w:rsid w:val="00C11E2D"/>
    <w:rsid w:val="00C120B8"/>
    <w:rsid w:val="00C12E87"/>
    <w:rsid w:val="00C15C3C"/>
    <w:rsid w:val="00C20DA1"/>
    <w:rsid w:val="00C25689"/>
    <w:rsid w:val="00C3277D"/>
    <w:rsid w:val="00C3689C"/>
    <w:rsid w:val="00C37A55"/>
    <w:rsid w:val="00C4531A"/>
    <w:rsid w:val="00C646F2"/>
    <w:rsid w:val="00C73C65"/>
    <w:rsid w:val="00C74D5B"/>
    <w:rsid w:val="00C86679"/>
    <w:rsid w:val="00C92705"/>
    <w:rsid w:val="00CA0C87"/>
    <w:rsid w:val="00CA75FA"/>
    <w:rsid w:val="00CB3FB9"/>
    <w:rsid w:val="00CB4210"/>
    <w:rsid w:val="00CB65EF"/>
    <w:rsid w:val="00CC095F"/>
    <w:rsid w:val="00CC3B83"/>
    <w:rsid w:val="00CD379D"/>
    <w:rsid w:val="00CF2333"/>
    <w:rsid w:val="00D06B91"/>
    <w:rsid w:val="00D074B2"/>
    <w:rsid w:val="00D108B8"/>
    <w:rsid w:val="00D11847"/>
    <w:rsid w:val="00D1193A"/>
    <w:rsid w:val="00D12B9E"/>
    <w:rsid w:val="00D1720A"/>
    <w:rsid w:val="00D176ED"/>
    <w:rsid w:val="00D22FFE"/>
    <w:rsid w:val="00D344F3"/>
    <w:rsid w:val="00D34EF6"/>
    <w:rsid w:val="00D379D4"/>
    <w:rsid w:val="00D4057B"/>
    <w:rsid w:val="00D43E91"/>
    <w:rsid w:val="00D45D7C"/>
    <w:rsid w:val="00D46201"/>
    <w:rsid w:val="00D46223"/>
    <w:rsid w:val="00D47F57"/>
    <w:rsid w:val="00D51743"/>
    <w:rsid w:val="00D61BA6"/>
    <w:rsid w:val="00D67769"/>
    <w:rsid w:val="00D77889"/>
    <w:rsid w:val="00D77D71"/>
    <w:rsid w:val="00D84C5B"/>
    <w:rsid w:val="00D859B8"/>
    <w:rsid w:val="00D92A75"/>
    <w:rsid w:val="00D968CC"/>
    <w:rsid w:val="00DA2DD1"/>
    <w:rsid w:val="00DA5945"/>
    <w:rsid w:val="00DB496E"/>
    <w:rsid w:val="00DB7055"/>
    <w:rsid w:val="00DC4B1E"/>
    <w:rsid w:val="00DC5781"/>
    <w:rsid w:val="00DD52C8"/>
    <w:rsid w:val="00DE2CB3"/>
    <w:rsid w:val="00DE6D4A"/>
    <w:rsid w:val="00DF1F9D"/>
    <w:rsid w:val="00E04EDE"/>
    <w:rsid w:val="00E13B52"/>
    <w:rsid w:val="00E307A0"/>
    <w:rsid w:val="00E31FA2"/>
    <w:rsid w:val="00E338A1"/>
    <w:rsid w:val="00E42112"/>
    <w:rsid w:val="00E434DC"/>
    <w:rsid w:val="00E435CA"/>
    <w:rsid w:val="00E43A0F"/>
    <w:rsid w:val="00E4699A"/>
    <w:rsid w:val="00E53262"/>
    <w:rsid w:val="00E54287"/>
    <w:rsid w:val="00E56321"/>
    <w:rsid w:val="00E70016"/>
    <w:rsid w:val="00E74290"/>
    <w:rsid w:val="00E87517"/>
    <w:rsid w:val="00E94D32"/>
    <w:rsid w:val="00EB7E0E"/>
    <w:rsid w:val="00EC43D6"/>
    <w:rsid w:val="00ED063B"/>
    <w:rsid w:val="00ED1AD7"/>
    <w:rsid w:val="00ED32A7"/>
    <w:rsid w:val="00ED3BCC"/>
    <w:rsid w:val="00EE6E18"/>
    <w:rsid w:val="00EF0167"/>
    <w:rsid w:val="00F0103F"/>
    <w:rsid w:val="00F024B9"/>
    <w:rsid w:val="00F05036"/>
    <w:rsid w:val="00F14B50"/>
    <w:rsid w:val="00F15294"/>
    <w:rsid w:val="00F15C8C"/>
    <w:rsid w:val="00F2357E"/>
    <w:rsid w:val="00F244B5"/>
    <w:rsid w:val="00F25EA6"/>
    <w:rsid w:val="00F3360F"/>
    <w:rsid w:val="00F47709"/>
    <w:rsid w:val="00F66239"/>
    <w:rsid w:val="00F66E61"/>
    <w:rsid w:val="00F87220"/>
    <w:rsid w:val="00F90C3B"/>
    <w:rsid w:val="00F96348"/>
    <w:rsid w:val="00F96F7F"/>
    <w:rsid w:val="00F97B19"/>
    <w:rsid w:val="00FA643F"/>
    <w:rsid w:val="00FB1457"/>
    <w:rsid w:val="00FC07F9"/>
    <w:rsid w:val="00FC6A4F"/>
    <w:rsid w:val="00FD444F"/>
    <w:rsid w:val="00FD67B7"/>
    <w:rsid w:val="00FE1029"/>
    <w:rsid w:val="00FE1BB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5D88B88-5982-49B3-80D5-CD2A5A2A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511C2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321"/>
  </w:style>
  <w:style w:type="paragraph" w:styleId="Zpat">
    <w:name w:val="footer"/>
    <w:basedOn w:val="Normln"/>
    <w:link w:val="ZpatChar"/>
    <w:uiPriority w:val="99"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321"/>
  </w:style>
  <w:style w:type="paragraph" w:styleId="Textbubliny">
    <w:name w:val="Balloon Text"/>
    <w:basedOn w:val="Normln"/>
    <w:link w:val="TextbublinyChar"/>
    <w:uiPriority w:val="99"/>
    <w:semiHidden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02418"/>
    <w:rPr>
      <w:rFonts w:ascii="Tahoma" w:hAnsi="Tahoma"/>
      <w:sz w:val="16"/>
    </w:rPr>
  </w:style>
  <w:style w:type="character" w:styleId="Odkaznakoment">
    <w:name w:val="annotation reference"/>
    <w:uiPriority w:val="99"/>
    <w:semiHidden/>
    <w:rsid w:val="00667E5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67E5D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7E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67E5D"/>
    <w:rPr>
      <w:b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BE2927"/>
    <w:rPr>
      <w:sz w:val="20"/>
    </w:rPr>
  </w:style>
  <w:style w:type="character" w:styleId="Znakapoznpodarou">
    <w:name w:val="footnote reference"/>
    <w:uiPriority w:val="99"/>
    <w:semiHidden/>
    <w:rsid w:val="00BE2927"/>
    <w:rPr>
      <w:rFonts w:cs="Times New Roman"/>
      <w:vertAlign w:val="superscript"/>
    </w:rPr>
  </w:style>
  <w:style w:type="paragraph" w:customStyle="1" w:styleId="NORMcislo">
    <w:name w:val="NORM_cislo"/>
    <w:basedOn w:val="Odstavecseseznamem"/>
    <w:link w:val="NORMcisloChar"/>
    <w:uiPriority w:val="99"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link w:val="Odstavecseseznamem"/>
    <w:uiPriority w:val="99"/>
    <w:locked/>
    <w:rsid w:val="001B5FE9"/>
    <w:rPr>
      <w:rFonts w:ascii="Arial" w:hAnsi="Arial"/>
    </w:rPr>
  </w:style>
  <w:style w:type="character" w:customStyle="1" w:styleId="NORMcisloChar">
    <w:name w:val="NORM_cislo Char"/>
    <w:link w:val="NORMcislo"/>
    <w:uiPriority w:val="99"/>
    <w:locked/>
    <w:rsid w:val="009F769D"/>
    <w:rPr>
      <w:rFonts w:ascii="Arial" w:hAnsi="Arial"/>
    </w:rPr>
  </w:style>
  <w:style w:type="character" w:customStyle="1" w:styleId="fontstyle01">
    <w:name w:val="fontstyle01"/>
    <w:uiPriority w:val="99"/>
    <w:rsid w:val="003E5E44"/>
    <w:rPr>
      <w:rFonts w:ascii="Calibri" w:hAnsi="Calibri"/>
      <w:color w:val="000000"/>
      <w:sz w:val="22"/>
    </w:rPr>
  </w:style>
  <w:style w:type="paragraph" w:styleId="Normlnweb">
    <w:name w:val="Normal (Web)"/>
    <w:basedOn w:val="Normln"/>
    <w:uiPriority w:val="99"/>
    <w:semiHidden/>
    <w:rsid w:val="001E13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E13B52"/>
    <w:rPr>
      <w:rFonts w:cs="Times New Roman"/>
      <w:color w:val="0563C1"/>
      <w:u w:val="single"/>
    </w:rPr>
  </w:style>
  <w:style w:type="character" w:customStyle="1" w:styleId="Nadpis2Char">
    <w:name w:val="Nadpis 2 Char"/>
    <w:link w:val="Nadpis2"/>
    <w:uiPriority w:val="9"/>
    <w:rsid w:val="00511C2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2169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Partnerská smlouva</vt:lpstr>
    </vt:vector>
  </TitlesOfParts>
  <Company>MSMT</Company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Partnerská smlouva</dc:title>
  <dc:creator>Macháčková Květuše</dc:creator>
  <cp:lastModifiedBy>Petr Vojtěch</cp:lastModifiedBy>
  <cp:revision>2</cp:revision>
  <cp:lastPrinted>2018-04-16T05:45:00Z</cp:lastPrinted>
  <dcterms:created xsi:type="dcterms:W3CDTF">2018-12-04T13:17:00Z</dcterms:created>
  <dcterms:modified xsi:type="dcterms:W3CDTF">2018-12-04T13:17:00Z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0x010100B1A190644137D74CA52D1B736C5EC070</vt:lpwstr>
  </property>
  <property fmtid="{D5CDD505-2E9C-101B-9397-08002B2CF9AE}" pid="4" name="_dlc_DocId">
    <vt:lpwstr>15OPMSMT0001-28-20550</vt:lpwstr>
  </property>
  <property fmtid="{D5CDD505-2E9C-101B-9397-08002B2CF9AE}" pid="5" name="_dlc_DocIdUrl">
    <vt:lpwstr>http://op.msmt.cz/_layouts/15/DocIdRedir.aspx?ID=15OPMSMT0001-28-20550, 15OPMSMT0001-28-20550</vt:lpwstr>
  </property>
</Properties>
</file>