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66.000000pt;margin-top:0.000000pt;width:350.000000pt;height:23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60" w:lineRule="atLeast"/>
                    <w:ind w:left="3288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88"/>
                      <w:sz w:val="31"/>
                      <w:szCs w:val="31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b/>
                      <w:w w:val="88"/>
                      <w:sz w:val="31"/>
                      <w:szCs w:val="31"/>
                      <w:lang w:val="cs"/>
                    </w:rPr>
                    <w:t xml:space="preserve">smlouva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66.000000pt;margin-top:52.100000pt;width:350.000000pt;height:103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BZK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PLUS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s.r.o.</w:t>
                  </w:r>
                </w:p>
                <w:p>
                  <w:pPr>
                    <w:pStyle w:val="Style"/>
                    <w:spacing w:before="0" w:after="0" w:line="340" w:lineRule="atLeast"/>
                    <w:ind w:left="28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Kestřany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147,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398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21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Kestřany</w:t>
                  </w:r>
                </w:p>
                <w:p>
                  <w:pPr>
                    <w:pStyle w:val="Style"/>
                    <w:spacing w:before="0" w:after="0" w:line="345" w:lineRule="atLeast"/>
                    <w:ind w:left="19" w:right="127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zastoupená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Miloslavem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Marešem,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jednatelem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společnosti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IČO: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25170414,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DIČ: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CZ25170414</w:t>
                  </w:r>
                </w:p>
                <w:p>
                  <w:pPr>
                    <w:pStyle w:val="Style"/>
                    <w:spacing w:before="0" w:after="0" w:line="345" w:lineRule="atLeast"/>
                    <w:ind w:left="19" w:right="127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Bankovní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spojení: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191417529/0600,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Moneta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Money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Bank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(dále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dárce)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66.000000pt;margin-top:169.700000pt;width:350.000000pt;height:17.9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59" w:lineRule="atLeast"/>
                    <w:ind w:left="14" w:firstLine="0"/>
                    <w:textAlignment w:val="baseline"/>
                  </w:pPr>
                  <w:r>
                    <w:rPr>
                      <w:w w:val="87"/>
                      <w:sz w:val="24"/>
                      <w:szCs w:val="24"/>
                      <w:lang w:val="cs"/>
                    </w:rPr>
                    <w:t xml:space="preserve">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65.550000pt;margin-top:204.250000pt;width:350.500000pt;height:66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36" w:lineRule="atLeast"/>
                    <w:ind w:left="24" w:right="380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MŠ,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Strakonice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Plánkova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430,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386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01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Strakonice</w:t>
                  </w:r>
                </w:p>
                <w:p>
                  <w:pPr>
                    <w:pStyle w:val="Style"/>
                    <w:spacing w:before="3" w:after="0" w:line="331" w:lineRule="atLeast"/>
                    <w:ind w:left="9" w:right="1857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Zastoupeno: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Mgr.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Martina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Košťálová,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ředitelka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školy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IČ: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632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89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920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65.550000pt;margin-top:288.250000pt;width:350.500000pt;height:35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31" w:lineRule="atLeast"/>
                    <w:ind w:left="9" w:right="427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Číslo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účtu:214529727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/0300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(dále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obdarovaný)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65.550000pt;margin-top:361.450000pt;width:456.100000pt;height:33.8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92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uzavírají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dle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ustanovení§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2055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násl.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zákona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89/2012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Sb.,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občanského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zákoníku,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platném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znění,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darovací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(dále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jen </w:t>
                  </w:r>
                  <w:r>
                    <w:rPr>
                      <w:rFonts w:ascii="Arial" w:eastAsia="Arial" w:hAnsi="Arial" w:cs="Arial"/>
                      <w:b/>
                      <w:w w:val="92"/>
                      <w:sz w:val="21"/>
                      <w:szCs w:val="21"/>
                      <w:lang w:val="cs"/>
                    </w:rPr>
                    <w:t xml:space="preserve">„Smlouva")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následujícím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znění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66.000000pt;margin-top:428.200000pt;width:350.000000pt;height:15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4468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26"/>
                      <w:sz w:val="19"/>
                      <w:szCs w:val="19"/>
                      <w:lang w:val="cs"/>
                    </w:rPr>
                    <w:t xml:space="preserve">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64.350000pt;margin-top:448.350000pt;width:457.300000pt;height:151.8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132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92"/>
                      <w:sz w:val="21"/>
                      <w:szCs w:val="21"/>
                      <w:lang w:val="cs"/>
                    </w:rPr>
                    <w:t xml:space="preserve">Předmět</w:t>
                  </w:r>
                </w:p>
                <w:p>
                  <w:pPr>
                    <w:pStyle w:val="Style"/>
                    <w:numPr>
                      <w:ilvl w:val="0"/>
                      <w:numId w:val="1"/>
                    </w:numPr>
                    <w:spacing w:before="0" w:after="0" w:line="436" w:lineRule="atLeast"/>
                    <w:ind w:left="369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Předmětem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této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poskytnutí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peněžních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prostředků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výši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99.813,-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Kč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(slovy:</w:t>
                  </w:r>
                </w:p>
                <w:p>
                  <w:pPr>
                    <w:pStyle w:val="Style"/>
                    <w:spacing w:before="0" w:after="0" w:line="441" w:lineRule="atLeast"/>
                    <w:ind w:left="369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devadesát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devět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tisíc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osm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třináct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korun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českých).</w:t>
                  </w:r>
                </w:p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436" w:lineRule="atLeast"/>
                    <w:ind w:left="369" w:right="0" w:hanging="36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Dárce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prohlašuje,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výlučným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vlastníkem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daru.</w:t>
                  </w:r>
                </w:p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436" w:lineRule="atLeast"/>
                    <w:ind w:left="369" w:right="0" w:hanging="364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Dárce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poskytuje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obdarovanému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dobrovolně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jej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přijímá.</w:t>
                  </w:r>
                </w:p>
                <w:p>
                  <w:pPr>
                    <w:pStyle w:val="Style"/>
                    <w:numPr>
                      <w:ilvl w:val="0"/>
                      <w:numId w:val="2"/>
                    </w:numPr>
                    <w:spacing w:before="0" w:after="0" w:line="436" w:lineRule="atLeast"/>
                    <w:ind w:left="369" w:right="0" w:hanging="369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použit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nákup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následujícího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vybavení:</w:t>
                  </w:r>
                </w:p>
                <w:p>
                  <w:pPr>
                    <w:pStyle w:val="Style"/>
                    <w:spacing w:before="0" w:after="0" w:line="456" w:lineRule="atLeast"/>
                    <w:ind w:left="108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Bublinkový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válec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Maxi,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výška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175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cm,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66.000000pt;margin-top:604.100000pt;width:350.00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104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upevnění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válec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Maxi,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66.000000pt;margin-top:625.950000pt;width:350.700000pt;height:42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numPr>
                      <w:ilvl w:val="0"/>
                      <w:numId w:val="3"/>
                    </w:numPr>
                    <w:spacing w:before="0" w:after="0" w:line="240" w:lineRule="atLeast"/>
                    <w:ind w:left="1401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čalouněná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základna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oblouková,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rozměry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100x100x30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cm,</w:t>
                  </w:r>
                </w:p>
                <w:p>
                  <w:pPr>
                    <w:pStyle w:val="Style"/>
                    <w:numPr>
                      <w:ilvl w:val="0"/>
                      <w:numId w:val="3"/>
                    </w:numPr>
                    <w:spacing w:before="0" w:after="0" w:line="460" w:lineRule="atLeast"/>
                    <w:ind w:left="1396" w:right="0" w:hanging="355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optická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vlákna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světelným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zdrojem,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2m/150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vláken,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9092565</wp:posOffset>
            </wp:positionV>
            <wp:extent cx="962660" cy="170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pacing w:after="0" w:line="1" w:lineRule="atLeast"/>
        <w:rPr>
          <w:sz w:val="22"/>
          <w:szCs w:val="22"/>
        </w:rPr>
        <w:sectPr>
          <w:type w:val="continuous"/>
          <w:pgSz w:w="11900" w:h="16840"/>
          <w:pgMar w:top="1756" w:right="1440" w:bottom="360" w:left="1003" w:header="708" w:footer="708" w:gutter="0"/>
          <w:cols w:space="708"/>
          <w:docGrid w:linePitch="0"/>
        </w:sectPr>
      </w:pPr>
      <w:r>
        <w:br w:type="page"/>
      </w:r>
    </w:p>
    <w:p>
      <w:pPr>
        <w:spacing w:line="1" w:lineRule="atLeast"/>
      </w:pPr>
      <w:r>
        <w:pict>
          <v:shapetype id="st_1_0" coordsize="21600,21600" o:spt="202" path="m,l,21600r21600,l21600,xe"/>
          <v:shape id="sh_1_0" type="st_1_0" stroked="f" filled="f" style="position:absolute;margin-left:55.450000pt;margin-top:0.000000pt;width:256.400000pt;height:1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bezdrátový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interaktivní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ovladač-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základní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verze,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" coordsize="21600,21600" o:spt="202" path="m,l,21600r21600,l21600,xe"/>
          <v:shape id="sh_1_1" type="st_1_1" stroked="f" filled="f" style="position:absolute;margin-left:55.450000pt;margin-top:22.800000pt;width:255.70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svítící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aromadifuzér,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2" coordsize="21600,21600" o:spt="202" path="m,l,21600r21600,l21600,xe"/>
          <v:shape id="sh_1_2" type="st_1_2" stroked="f" filled="f" style="position:absolute;margin-left:55.200000pt;margin-top:45.600000pt;width:255.900000pt;height:1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sada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esenciálních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olejů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pro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aromaterapii,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3" coordsize="21600,21600" o:spt="202" path="m,l,21600r21600,l21600,xe"/>
          <v:shape id="sh_1_3" type="st_1_3" stroked="f" filled="f" style="position:absolute;margin-left:55.200000pt;margin-top:68.400000pt;width:255.900000pt;height:18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světelná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Káča,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4" coordsize="21600,21600" o:spt="202" path="m,l,21600r21600,l21600,xe"/>
          <v:shape id="sh_1_4" type="st_1_4" stroked="f" filled="f" style="position:absolute;margin-left:55.200000pt;margin-top:90.950000pt;width:255.9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kaleidoskopická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lampa,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5" coordsize="21600,21600" o:spt="202" path="m,l,21600r21600,l21600,xe"/>
          <v:shape id="sh_1_5" type="st_1_5" stroked="f" filled="f" style="position:absolute;margin-left:55.200000pt;margin-top:113.750000pt;width:255.9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dataprojektor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Philips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PicoPix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PPX3417,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6" coordsize="21600,21600" o:spt="202" path="m,l,21600r21600,l21600,xe"/>
          <v:shape id="sh_1_6" type="st_1_6" stroked="f" filled="f" style="position:absolute;margin-left:55.200000pt;margin-top:137.250000pt;width:255.9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zrcadlo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sklenářství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Melichar.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7" coordsize="21600,21600" o:spt="202" path="m,l,21600r21600,l21600,xe"/>
          <v:shape id="sh_1_7" type="st_1_7" stroked="f" filled="f" style="position:absolute;margin-left:1.200000pt;margin-top:181.650000pt;width:374.5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5.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Obdarovaný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zavazuje,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že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použije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výhradně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stanovenému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účelu.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8" coordsize="21600,21600" o:spt="202" path="m,l,21600r21600,l21600,xe"/>
          <v:shape id="sh_1_8" type="st_1_8" stroked="f" filled="f" style="position:absolute;margin-left:55.650000pt;margin-top:204.000000pt;width:255.45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3355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110"/>
                      <w:sz w:val="21"/>
                      <w:szCs w:val="21"/>
                      <w:lang w:val="cs"/>
                    </w:rPr>
                    <w:t xml:space="preserve">li.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9" coordsize="21600,21600" o:spt="202" path="m,l,21600r21600,l21600,xe"/>
          <v:shape id="sh_1_9" type="st_1_9" stroked="f" filled="f" style="position:absolute;margin-left:55.650000pt;margin-top:225.850000pt;width:255.45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2808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Předání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daru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0" coordsize="21600,21600" o:spt="202" path="m,l,21600r21600,l21600,xe"/>
          <v:shape id="sh_1_10" type="st_1_10" stroked="f" filled="f" style="position:absolute;margin-left:0.950000pt;margin-top:247.650000pt;width:330.800000pt;height:1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Dar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bude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zaslán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výše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uvedený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bankovní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účet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31.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12.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2018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1" coordsize="21600,21600" o:spt="202" path="m,l,21600r21600,l21600,xe"/>
          <v:shape id="sh_1_11" type="st_1_11" stroked="f" filled="f" style="position:absolute;margin-left:55.650000pt;margin-top:270.000000pt;width:255.450000pt;height:16.2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3321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31"/>
                      <w:sz w:val="20"/>
                      <w:szCs w:val="20"/>
                      <w:lang w:val="cs"/>
                    </w:rPr>
                    <w:t xml:space="preserve">Ill.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2" coordsize="21600,21600" o:spt="202" path="m,l,21600r21600,l21600,xe"/>
          <v:shape id="sh_1_12" type="st_1_12" stroked="f" filled="f" style="position:absolute;margin-left:55.650000pt;margin-top:291.350000pt;width:255.450000pt;height:17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2342" w:firstLine="0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Závěrečná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lang w:val="cs"/>
                    </w:rPr>
                    <w:t xml:space="preserve">ustanovení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3" coordsize="21600,21600" o:spt="202" path="m,l,21600r21600,l21600,xe"/>
          <v:shape id="sh_1_13" type="st_1_13" stroked="f" filled="f" style="position:absolute;margin-left:0.250000pt;margin-top:327.600000pt;width:455.850000pt;height:18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14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1.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Tato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smlouva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vyhotovuje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dvou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stejnopisech,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nichž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každá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ze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obdrží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4" coordsize="21600,21600" o:spt="202" path="m,l,21600r21600,l21600,xe"/>
          <v:shape id="sh_1_14" type="st_1_14" stroked="f" filled="f" style="position:absolute;margin-left:0.450000pt;margin-top:348.700000pt;width:389.100000pt;height:40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345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jeden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výtisk.</w:t>
                  </w:r>
                </w:p>
                <w:p>
                  <w:pPr>
                    <w:pStyle w:val="Style"/>
                    <w:spacing w:before="0" w:after="0" w:line="436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2.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Smluvní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strany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smlouvu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přečetly,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souhlasí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ní,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což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stvrzují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svými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podpisy.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1_15" coordsize="21600,21600" o:spt="202" path="m,l,21600r21600,l21600,xe"/>
          <v:shape id="sh_1_15" type="st_1_15" stroked="f" filled="f" style="position:absolute;margin-left:0.000000pt;margin-top:399.350000pt;width:311.100000pt;height:31.4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436" w:lineRule="atLeast"/>
                    <w:ind w:left="0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Kestřanech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dne </w:t>
                  </w:r>
                  <w:r>
                    <w:rPr>
                      <w:i/>
                      <w:iCs/>
                      <w:w w:val="85"/>
                      <w:sz w:val="23"/>
                      <w:szCs w:val="23"/>
                      <w:lang w:val="cs"/>
                    </w:rPr>
                    <w:t xml:space="preserve">).q_ </w:t>
                  </w:r>
                  <w:r>
                    <w:rPr>
                      <w:i/>
                      <w:iCs/>
                      <w:w w:val="115"/>
                      <w:sz w:val="22"/>
                      <w:szCs w:val="22"/>
                      <w:lang w:val="cs"/>
                    </w:rPr>
                    <w:t xml:space="preserve">41. </w:t>
                  </w:r>
                  <w:r>
                    <w:rPr>
                      <w:rFonts w:ascii="Arial" w:eastAsia="Arial" w:hAnsi="Arial" w:cs="Arial"/>
                      <w:i/>
                      <w:iCs/>
                      <w:w w:val="125"/>
                      <w:sz w:val="26"/>
                      <w:szCs w:val="26"/>
                      <w:lang w:val="cs"/>
                    </w:rPr>
                    <w:t xml:space="preserve">k1 </w:t>
                  </w:r>
                  <w:r>
                    <w:rPr>
                      <w:i/>
                      <w:iCs/>
                      <w:w w:val="75"/>
                      <w:sz w:val="40"/>
                      <w:szCs w:val="40"/>
                      <w:lang w:val="cs"/>
                    </w:rPr>
                    <w:t xml:space="preserve">r</w:t>
                  </w:r>
                </w:p>
                <w:p>
                  <w:pPr>
                    <w:pStyle w:val="Style"/>
                    <w:spacing w:before="0" w:after="0" w:line="48" w:lineRule="atLeast"/>
                    <w:ind w:left="1766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70"/>
                      <w:sz w:val="27"/>
                      <w:szCs w:val="27"/>
                      <w:lang w:val="cs"/>
                    </w:rPr>
                    <w:t xml:space="preserve">.......................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438785</wp:posOffset>
            </wp:positionH>
            <wp:positionV relativeFrom="margin">
              <wp:posOffset>6138545</wp:posOffset>
            </wp:positionV>
            <wp:extent cx="1377315" cy="8655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7" coordsize="21600,21600" o:spt="202" path="m,l,21600r21600,l21600,xe"/>
          <v:shape id="sh_1_17" type="st_1_17" stroked="f" filled="f" style="position:absolute;margin-left:55.650000pt;margin-top:539.250000pt;width:64.650000pt;height:16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76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Miloslav </w:t>
                  </w:r>
                  <w:r>
                    <w:rPr>
                      <w:rFonts w:ascii="Arial" w:eastAsia="Arial" w:hAnsi="Arial" w:cs="Arial"/>
                      <w:sz w:val="21"/>
                      <w:szCs w:val="21"/>
                      <w:lang w:val="cs"/>
                    </w:rPr>
                    <w:t xml:space="preserve">Ma</w:t>
                  </w:r>
                </w:p>
              </w:txbxContent>
            </v:textbox>
          </v:shape>
        </w:pict>
      </w:r>
    </w:p>
    <w:p>
      <w:pPr>
        <w:pStyle w:val="Style"/>
        <w:spacing w:line="1" w:lineRule="atLeas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3035935</wp:posOffset>
            </wp:positionH>
            <wp:positionV relativeFrom="margin">
              <wp:posOffset>5992495</wp:posOffset>
            </wp:positionV>
            <wp:extent cx="1986915" cy="1011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1" w:lineRule="atLeast"/>
      </w:pPr>
      <w:r>
        <w:pict>
          <v:shapetype id="st_1_19" coordsize="21600,21600" o:spt="202" path="m,l,21600r21600,l21600,xe"/>
          <v:shape id="sh_1_19" type="st_1_19" stroked="f" filled="f" style="position:absolute;margin-left:55.650000pt;margin-top:461.750000pt;width:306.800000pt;height:42.6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77" w:lineRule="atLeast"/>
                    <w:ind w:left="3763" w:firstLine="0"/>
                    <w:textAlignment w:val="baseline"/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  <w:lang w:val="cs"/>
                    </w:rPr>
                    <w:t xml:space="preserve">Matefská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  <w:lang w:val="cs"/>
                    </w:rPr>
                    <w:t xml:space="preserve">Základní </w:t>
                  </w:r>
                  <w:r>
                    <w:rPr>
                      <w:sz w:val="16"/>
                      <w:szCs w:val="16"/>
                      <w:lang w:val="cs"/>
                    </w:rPr>
                    <w:t xml:space="preserve">škola</w:t>
                  </w:r>
                </w:p>
                <w:p>
                  <w:pPr>
                    <w:pStyle w:val="Style"/>
                    <w:spacing w:before="0" w:after="0" w:line="196" w:lineRule="atLeast"/>
                    <w:ind w:left="3916" w:right="499" w:firstLine="0"/>
                    <w:textAlignment w:val="baseline"/>
                  </w:pPr>
                  <w:r>
                    <w:rPr>
                      <w:rFonts w:ascii="Arial" w:eastAsia="Arial" w:hAnsi="Arial" w:cs="Arial"/>
                      <w:w w:val="111"/>
                      <w:sz w:val="15"/>
                      <w:szCs w:val="15"/>
                      <w:lang w:val="cs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w w:val="111"/>
                      <w:sz w:val="15"/>
                      <w:szCs w:val="15"/>
                      <w:lang w:val="cs"/>
                    </w:rPr>
                    <w:t xml:space="preserve">Praktická </w:t>
                  </w:r>
                  <w:r>
                    <w:rPr>
                      <w:rFonts w:ascii="Arial" w:eastAsia="Arial" w:hAnsi="Arial" w:cs="Arial"/>
                      <w:w w:val="111"/>
                      <w:sz w:val="15"/>
                      <w:szCs w:val="15"/>
                      <w:lang w:val="cs"/>
                    </w:rPr>
                    <w:t xml:space="preserve">škola,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Strakonice, </w:t>
                  </w:r>
                  <w:r>
                    <w:rPr>
                      <w:rFonts w:ascii="Arial" w:eastAsia="Arial" w:hAnsi="Arial" w:cs="Arial"/>
                      <w:sz w:val="17"/>
                      <w:szCs w:val="17"/>
                      <w:lang w:val="cs"/>
                    </w:rPr>
                    <w:t xml:space="preserve">Plánkova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IČ: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632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89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9~0.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1051" w:right="1368" w:bottom="360" w:left="1099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">
    <w:multiLevelType w:val="singleLevel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2">
    <w:multiLevelType w:val="singleLevel"/>
    <w:lvl w:ilvl="0">
      <w:start w:val="0"/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21"/>
        <w:szCs w:val="21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numbering" Target="numbering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2018-12-04T14:13:20Z</dcterms:created>
  <dcterms:modified xsi:type="dcterms:W3CDTF">2018-12-04T14:13:20Z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