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20" w:rsidRDefault="001857ED">
      <w:pPr>
        <w:tabs>
          <w:tab w:val="center" w:pos="4893"/>
          <w:tab w:val="right" w:pos="9778"/>
        </w:tabs>
        <w:spacing w:after="390"/>
        <w:ind w:left="0" w:right="-3" w:firstLine="0"/>
      </w:pPr>
      <w:bookmarkStart w:id="0" w:name="_GoBack"/>
      <w:bookmarkEnd w:id="0"/>
      <w:r>
        <w:t>TRONIC CONTROL s.r.o.</w:t>
      </w:r>
      <w:r>
        <w:tab/>
        <w:t>stránka 1 z 1</w:t>
      </w:r>
      <w:r>
        <w:tab/>
        <w:t>Řídicí systémy TRONIC 2000</w:t>
      </w:r>
    </w:p>
    <w:p w:rsidR="00B24D20" w:rsidRDefault="001857ED">
      <w:pPr>
        <w:spacing w:after="0" w:line="259" w:lineRule="auto"/>
        <w:ind w:left="607" w:firstLine="0"/>
      </w:pPr>
      <w:r>
        <w:rPr>
          <w:b/>
          <w:color w:val="00007F"/>
          <w:sz w:val="18"/>
        </w:rPr>
        <w:t>Fyzikální ústav AV ČR, - VS OPTIKA</w:t>
      </w:r>
    </w:p>
    <w:p w:rsidR="00B24D20" w:rsidRDefault="001857ED">
      <w:pPr>
        <w:spacing w:after="44" w:line="259" w:lineRule="auto"/>
        <w:ind w:left="0" w:right="1081" w:firstLine="0"/>
        <w:jc w:val="center"/>
      </w:pPr>
      <w:r>
        <w:rPr>
          <w:b/>
          <w:i/>
          <w:color w:val="00007F"/>
          <w:sz w:val="15"/>
        </w:rPr>
        <w:t xml:space="preserve"> </w:t>
      </w:r>
    </w:p>
    <w:p w:rsidR="00B24D20" w:rsidRDefault="001857ED">
      <w:pPr>
        <w:spacing w:after="205" w:line="259" w:lineRule="auto"/>
        <w:ind w:left="0" w:right="1081" w:firstLine="0"/>
        <w:jc w:val="center"/>
      </w:pPr>
      <w:r>
        <w:rPr>
          <w:b/>
          <w:i/>
          <w:color w:val="00007F"/>
          <w:sz w:val="15"/>
        </w:rPr>
        <w:t xml:space="preserve"> </w:t>
      </w:r>
    </w:p>
    <w:p w:rsidR="00B24D20" w:rsidRDefault="001857ED">
      <w:pPr>
        <w:spacing w:after="0" w:line="259" w:lineRule="auto"/>
        <w:ind w:left="1342" w:firstLine="0"/>
      </w:pPr>
      <w:r>
        <w:rPr>
          <w:b/>
          <w:color w:val="FF0000"/>
          <w:sz w:val="20"/>
          <w:u w:val="single" w:color="FF0000"/>
        </w:rPr>
        <w:t xml:space="preserve">Cenová nabídka na opravu </w:t>
      </w:r>
      <w:proofErr w:type="spellStart"/>
      <w:r>
        <w:rPr>
          <w:b/>
          <w:color w:val="FF0000"/>
          <w:sz w:val="20"/>
          <w:u w:val="single" w:color="FF0000"/>
        </w:rPr>
        <w:t>MaR</w:t>
      </w:r>
      <w:proofErr w:type="spellEnd"/>
      <w:r>
        <w:rPr>
          <w:b/>
          <w:color w:val="FF0000"/>
          <w:sz w:val="20"/>
          <w:u w:val="single" w:color="FF0000"/>
        </w:rPr>
        <w:t xml:space="preserve"> dodávkou systému TRONIC 2000</w:t>
      </w:r>
    </w:p>
    <w:tbl>
      <w:tblPr>
        <w:tblStyle w:val="TableGrid"/>
        <w:tblW w:w="9818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5493"/>
      </w:tblGrid>
      <w:tr w:rsidR="00B24D20">
        <w:trPr>
          <w:trHeight w:val="159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B24D20" w:rsidRDefault="001857ED">
            <w:pPr>
              <w:tabs>
                <w:tab w:val="center" w:pos="1501"/>
              </w:tabs>
              <w:spacing w:after="0" w:line="259" w:lineRule="auto"/>
              <w:ind w:left="0" w:firstLine="0"/>
            </w:pPr>
            <w:r>
              <w:rPr>
                <w:b/>
              </w:rPr>
              <w:t>Číslo nabídky: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53/2018-VoK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631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B24D20" w:rsidRDefault="001857ED">
            <w:pPr>
              <w:tabs>
                <w:tab w:val="center" w:pos="1618"/>
              </w:tabs>
              <w:spacing w:after="18" w:line="259" w:lineRule="auto"/>
              <w:ind w:left="0" w:firstLine="0"/>
            </w:pPr>
            <w:r>
              <w:rPr>
                <w:b/>
              </w:rPr>
              <w:t>Ze dne:</w:t>
            </w:r>
            <w:r>
              <w:rPr>
                <w:b/>
              </w:rPr>
              <w:tab/>
            </w:r>
            <w:r>
              <w:rPr>
                <w:i/>
              </w:rPr>
              <w:t>06.11.2018 10:00</w:t>
            </w:r>
          </w:p>
          <w:p w:rsidR="00B24D20" w:rsidRDefault="001857ED">
            <w:pPr>
              <w:spacing w:after="0" w:line="259" w:lineRule="auto"/>
              <w:ind w:left="0" w:right="2565" w:firstLine="0"/>
              <w:jc w:val="both"/>
            </w:pPr>
            <w:r>
              <w:rPr>
                <w:b/>
              </w:rPr>
              <w:t xml:space="preserve">Platnost nabídky: </w:t>
            </w:r>
            <w:r>
              <w:rPr>
                <w:i/>
              </w:rPr>
              <w:t xml:space="preserve">06.02.2019 </w:t>
            </w:r>
            <w:r>
              <w:rPr>
                <w:b/>
              </w:rPr>
              <w:t xml:space="preserve">Záruční doba: </w:t>
            </w:r>
            <w:r>
              <w:rPr>
                <w:i/>
              </w:rPr>
              <w:t xml:space="preserve">36 měsíců </w:t>
            </w:r>
            <w:r>
              <w:rPr>
                <w:b/>
              </w:rPr>
              <w:t>Další podmínky: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24D20" w:rsidRDefault="001857ED">
            <w:pPr>
              <w:spacing w:after="8" w:line="259" w:lineRule="auto"/>
              <w:ind w:left="0" w:firstLine="0"/>
              <w:jc w:val="both"/>
            </w:pPr>
            <w:r>
              <w:rPr>
                <w:b/>
              </w:rPr>
              <w:t xml:space="preserve">Rozvaděče TRONIC CONTROL odpovídají ČSN EN 6439 a jsou běžně určeny pro pracovní </w:t>
            </w:r>
          </w:p>
          <w:p w:rsidR="00B24D20" w:rsidRDefault="001857ED">
            <w:pPr>
              <w:spacing w:after="8" w:line="259" w:lineRule="auto"/>
              <w:ind w:left="0" w:firstLine="0"/>
              <w:jc w:val="both"/>
            </w:pPr>
            <w:r>
              <w:rPr>
                <w:b/>
              </w:rPr>
              <w:t xml:space="preserve">podmínky dle ČSN 33 2000-3:  AB5, AD1, AF1                                                                              </w:t>
            </w:r>
          </w:p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z hlediska s</w:t>
            </w:r>
            <w:r>
              <w:rPr>
                <w:b/>
              </w:rPr>
              <w:t>chopnosti osob: zavřený rozvaděč BA 4,   otevřený rozvaděč BA 5</w:t>
            </w:r>
          </w:p>
        </w:tc>
      </w:tr>
    </w:tbl>
    <w:p w:rsidR="00B24D20" w:rsidRDefault="001857ED">
      <w:pPr>
        <w:spacing w:after="318"/>
        <w:ind w:left="19" w:right="-3"/>
      </w:pPr>
      <w:r>
        <w:t>Rozvaděčové skříně (pokud jsou součástí nabídky) obsahují montážní chassis, kabelové úchyty, síťové přepěťové ochrany, jištěnou zásuvku, jištění systému, jištění ovládací fáze, nulovací a zemnící můstky. V ceně je dále zahrnuto sestavení skříně podle zakáz</w:t>
      </w:r>
      <w:r>
        <w:t>kové dokumentace, oživení a komplexní vyzkoušení sestavy.</w:t>
      </w:r>
    </w:p>
    <w:p w:rsidR="00B24D20" w:rsidRDefault="001857ED">
      <w:pPr>
        <w:tabs>
          <w:tab w:val="center" w:pos="9024"/>
        </w:tabs>
        <w:spacing w:after="0" w:line="259" w:lineRule="auto"/>
        <w:ind w:left="0" w:firstLine="0"/>
      </w:pPr>
      <w:r>
        <w:rPr>
          <w:b/>
          <w:sz w:val="15"/>
        </w:rPr>
        <w:t>Cena dodávky celkem bez DPH:</w:t>
      </w:r>
      <w:r>
        <w:rPr>
          <w:b/>
          <w:sz w:val="15"/>
        </w:rPr>
        <w:tab/>
        <w:t>0 ,-</w:t>
      </w:r>
    </w:p>
    <w:tbl>
      <w:tblPr>
        <w:tblStyle w:val="TableGrid"/>
        <w:tblW w:w="9830" w:type="dxa"/>
        <w:tblInd w:w="-25" w:type="dxa"/>
        <w:tblCellMar>
          <w:top w:w="31" w:type="dxa"/>
          <w:left w:w="25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23"/>
        <w:gridCol w:w="3202"/>
        <w:gridCol w:w="2882"/>
        <w:gridCol w:w="646"/>
        <w:gridCol w:w="398"/>
        <w:gridCol w:w="794"/>
        <w:gridCol w:w="785"/>
      </w:tblGrid>
      <w:tr w:rsidR="00B24D20">
        <w:trPr>
          <w:trHeight w:val="377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FF0000"/>
                <w:sz w:val="14"/>
              </w:rPr>
              <w:t>Typ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color w:val="FF0000"/>
                <w:sz w:val="14"/>
              </w:rPr>
              <w:t>Položka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color w:val="FF0000"/>
                <w:sz w:val="14"/>
              </w:rPr>
              <w:t>Popis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29" w:firstLine="0"/>
              <w:jc w:val="both"/>
            </w:pPr>
            <w:r>
              <w:rPr>
                <w:b/>
                <w:color w:val="FF0000"/>
                <w:sz w:val="14"/>
              </w:rPr>
              <w:t>Cena/</w:t>
            </w:r>
            <w:proofErr w:type="spellStart"/>
            <w:r>
              <w:rPr>
                <w:b/>
                <w:color w:val="FF0000"/>
                <w:sz w:val="14"/>
              </w:rPr>
              <w:t>mj</w:t>
            </w:r>
            <w:proofErr w:type="spellEnd"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99" w:firstLine="0"/>
            </w:pPr>
            <w:proofErr w:type="spellStart"/>
            <w:r>
              <w:rPr>
                <w:b/>
                <w:color w:val="FF0000"/>
                <w:sz w:val="14"/>
              </w:rPr>
              <w:t>mj</w:t>
            </w:r>
            <w:proofErr w:type="spellEnd"/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125" w:firstLine="0"/>
            </w:pPr>
            <w:r>
              <w:rPr>
                <w:b/>
                <w:color w:val="FF0000"/>
                <w:sz w:val="14"/>
              </w:rPr>
              <w:t>Celkem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1857ED">
            <w:pPr>
              <w:spacing w:after="0" w:line="259" w:lineRule="auto"/>
              <w:ind w:left="89" w:firstLine="0"/>
            </w:pPr>
            <w:proofErr w:type="spellStart"/>
            <w:r>
              <w:rPr>
                <w:b/>
                <w:color w:val="FF0000"/>
                <w:sz w:val="14"/>
              </w:rPr>
              <w:t>Subtotal</w:t>
            </w:r>
            <w:proofErr w:type="spellEnd"/>
          </w:p>
        </w:tc>
      </w:tr>
      <w:tr w:rsidR="00B24D20">
        <w:trPr>
          <w:trHeight w:val="197"/>
        </w:trPr>
        <w:tc>
          <w:tcPr>
            <w:tcW w:w="4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3" w:firstLine="0"/>
            </w:pPr>
            <w:r>
              <w:rPr>
                <w:b/>
                <w:color w:val="0000FF"/>
                <w:sz w:val="15"/>
              </w:rPr>
              <w:t>AVČR VS OPTIKA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Komponenty TRONIC 2032CX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T2032CXE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řídicí stanice T2032CX (PWE-12VDC,Eth)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ext.napájení</w:t>
            </w:r>
            <w:proofErr w:type="spellEnd"/>
            <w:r>
              <w:t xml:space="preserve"> 12VDC,Ethernet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TRMCA50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terminál obsluhy T2032CX (CXP)</w:t>
            </w:r>
          </w:p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LCD 2x40 zn.,klávesnice,7xLED,napájení z T2032CX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Komponenty TRONIC 2032EX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EBAI200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analogová vstupní expanze T2032EX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6xAI, R 0-2500Ohm, U 0-10V, I 0-20mA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EBDI200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dvouhodnotová vstupní expanze T2032EX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8x DI, 12-30V DC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9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PWEX200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napájecí adaptér LBEX</w:t>
            </w:r>
          </w:p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pro EBxx200 připojené k CX nebo posílení napájení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PWSP200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zdroj 12VDC/1,25A </w:t>
            </w:r>
            <w:proofErr w:type="spellStart"/>
            <w:r>
              <w:t>stab</w:t>
            </w:r>
            <w:proofErr w:type="spellEnd"/>
            <w:r>
              <w:t>., 24VDC/0,25A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napájení systému T2032EX + periferie (DI, AI)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KABEX-011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propojovací kabel sběrnice LBEX 110mm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mezi moduly T2032EX umístěné vedle sebe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Polní instrumentace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snímač tlaku H 501 s odběrem a </w:t>
            </w:r>
            <w:proofErr w:type="spellStart"/>
            <w:r>
              <w:t>uz.kohoutem</w:t>
            </w:r>
            <w:proofErr w:type="spellEnd"/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převodník pro snímač zaplavení 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Silová </w:t>
            </w:r>
            <w:proofErr w:type="spellStart"/>
            <w:r>
              <w:rPr>
                <w:b/>
              </w:rPr>
              <w:t>elektrovýbava</w:t>
            </w:r>
            <w:proofErr w:type="spellEnd"/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ZP-A 40/1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Moeller</w:t>
            </w:r>
            <w:proofErr w:type="spellEnd"/>
            <w:r>
              <w:t xml:space="preserve"> - vypínač 1f, 40A / AC22 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modulový vypínač 1 pólový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ZP-ASA/230 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Moeller</w:t>
            </w:r>
            <w:proofErr w:type="spellEnd"/>
            <w:r>
              <w:t xml:space="preserve"> - vypínací spoušť 230 V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vyp</w:t>
            </w:r>
            <w:proofErr w:type="spellEnd"/>
            <w:r>
              <w:t xml:space="preserve">. spoušť pro ZP-A, PL7 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PL7-C2/1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Moeller</w:t>
            </w:r>
            <w:proofErr w:type="spellEnd"/>
            <w:r>
              <w:t xml:space="preserve"> - jistič 2 A, </w:t>
            </w:r>
            <w:proofErr w:type="spellStart"/>
            <w:r>
              <w:t>char</w:t>
            </w:r>
            <w:proofErr w:type="spellEnd"/>
            <w:r>
              <w:t xml:space="preserve">. C 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jistič 1 pólový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PL7-C4/1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Moeller</w:t>
            </w:r>
            <w:proofErr w:type="spellEnd"/>
            <w:r>
              <w:t xml:space="preserve"> - jistič 4 A, </w:t>
            </w:r>
            <w:proofErr w:type="spellStart"/>
            <w:r>
              <w:t>char</w:t>
            </w:r>
            <w:proofErr w:type="spellEnd"/>
            <w:r>
              <w:t xml:space="preserve">. C 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jistič 1 pólový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PL7-C6/1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Moeller</w:t>
            </w:r>
            <w:proofErr w:type="spellEnd"/>
            <w:r>
              <w:t xml:space="preserve"> - jistič 6 A, </w:t>
            </w:r>
            <w:proofErr w:type="spellStart"/>
            <w:r>
              <w:t>char</w:t>
            </w:r>
            <w:proofErr w:type="spellEnd"/>
            <w:r>
              <w:t xml:space="preserve">. C 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jistič 1 pólový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40.52.8.024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Finder</w:t>
            </w:r>
            <w:proofErr w:type="spellEnd"/>
            <w:r>
              <w:t xml:space="preserve"> - relé 2P, 24 VAC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95.95.3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Finder</w:t>
            </w:r>
            <w:proofErr w:type="spellEnd"/>
            <w:r>
              <w:t xml:space="preserve"> - patice pro relé 40.52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patice na DIN lištu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9" w:firstLine="0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LC1-K0610P7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Schneider - stykač 3f, 3+1NO, 230 VAC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stykač do 2,2 kW / AC3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LA1-KN11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Schneider - pomocný kontakt 1NO, 1NC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pom. kontakt pro LC1-K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 TMC24/24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proofErr w:type="spellStart"/>
            <w:r>
              <w:t>Vemer</w:t>
            </w:r>
            <w:proofErr w:type="spellEnd"/>
            <w:r>
              <w:t xml:space="preserve"> - transformátor 230/24 V, 24 VA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modulový transformátor 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lastRenderedPageBreak/>
              <w:t>DA-275 DF6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SALTEK - </w:t>
            </w:r>
            <w:proofErr w:type="spellStart"/>
            <w:r>
              <w:t>přep</w:t>
            </w:r>
            <w:proofErr w:type="spellEnd"/>
            <w:r>
              <w:t xml:space="preserve"> </w:t>
            </w:r>
            <w:proofErr w:type="spellStart"/>
            <w:r>
              <w:t>ochr</w:t>
            </w:r>
            <w:proofErr w:type="spellEnd"/>
            <w:r>
              <w:t>. s vf filtrem, 6 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SPD typ 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10" w:firstLine="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Inženýrské práce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Programové vybavení řídicí(ch) stanic(e)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Programové vybavení operátorské/</w:t>
            </w:r>
            <w:proofErr w:type="spellStart"/>
            <w:r>
              <w:t>ých</w:t>
            </w:r>
            <w:proofErr w:type="spellEnd"/>
            <w:r>
              <w:t xml:space="preserve"> stanic(e)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Seřízení, uvedení do provozu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Zaškolení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Výrobní dokumentace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87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Inženýrská činnost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Montážní práce, odpojení a popsání kabelů, demontáž stávající regulace, montáž nové regulace, zapojení kabelů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Montáže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97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2" w:firstLine="0"/>
            </w:pPr>
            <w:r>
              <w:rPr>
                <w:b/>
                <w:color w:val="0000FF"/>
                <w:sz w:val="15"/>
              </w:rPr>
              <w:t>Celková kalkulace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Komponenty TRONIC 2032CX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right="1" w:firstLine="0"/>
              <w:jc w:val="right"/>
            </w:pPr>
            <w:r>
              <w:t>29 890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Komponenty TRONIC 2032EX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right="1" w:firstLine="0"/>
              <w:jc w:val="right"/>
            </w:pPr>
            <w:r>
              <w:t>14 862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Polní instrumentace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right="2" w:firstLine="0"/>
              <w:jc w:val="right"/>
            </w:pPr>
            <w:r>
              <w:t>4 370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 xml:space="preserve">Silová </w:t>
            </w:r>
            <w:proofErr w:type="spellStart"/>
            <w:r>
              <w:t>elektrovýbava</w:t>
            </w:r>
            <w:proofErr w:type="spellEnd"/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right="2" w:firstLine="0"/>
              <w:jc w:val="right"/>
            </w:pPr>
            <w:r>
              <w:t>6 862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t>Inženýrské práce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right="1" w:firstLine="0"/>
              <w:jc w:val="right"/>
            </w:pPr>
            <w:r>
              <w:t>53 100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</w:pPr>
            <w:r>
              <w:rPr>
                <w:b/>
              </w:rPr>
              <w:t>Cena bez DPH [Kč]: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1857ED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109 084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  <w:tr w:rsidR="00B24D20">
        <w:trPr>
          <w:trHeight w:val="16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D20" w:rsidRDefault="00B24D20">
            <w:pPr>
              <w:spacing w:after="160" w:line="259" w:lineRule="auto"/>
              <w:ind w:left="0" w:firstLine="0"/>
            </w:pPr>
          </w:p>
        </w:tc>
      </w:tr>
    </w:tbl>
    <w:p w:rsidR="00B24D20" w:rsidRDefault="001857ED">
      <w:pPr>
        <w:tabs>
          <w:tab w:val="center" w:pos="4903"/>
          <w:tab w:val="right" w:pos="9778"/>
        </w:tabs>
        <w:ind w:left="0" w:right="-3" w:firstLine="0"/>
      </w:pPr>
      <w:r>
        <w:t>Centrála Praha:</w:t>
      </w:r>
      <w:r>
        <w:tab/>
        <w:t>Pobočka Karlovy Vary:</w:t>
      </w:r>
      <w:r>
        <w:tab/>
        <w:t>Pobočka Otrokovice:</w:t>
      </w:r>
    </w:p>
    <w:p w:rsidR="00B24D20" w:rsidRDefault="001857ED">
      <w:pPr>
        <w:ind w:left="19" w:right="-3"/>
      </w:pPr>
      <w:r>
        <w:t xml:space="preserve">Nad </w:t>
      </w:r>
      <w:proofErr w:type="spellStart"/>
      <w:r>
        <w:t>Safinou</w:t>
      </w:r>
      <w:proofErr w:type="spellEnd"/>
      <w:r>
        <w:t xml:space="preserve"> I č.p.449, 252 42  Vestec u Prahy Závodu míru 579, 360 01 Karlovy Vary Tř. T. Bati 332, 765 02 Otrokovice tel./fax: 266 710 254 - 5 tel./fax: 353 562 765 tel./fax: 577 664 204</w:t>
      </w:r>
    </w:p>
    <w:sectPr w:rsidR="00B24D20">
      <w:pgSz w:w="11904" w:h="16840"/>
      <w:pgMar w:top="1440" w:right="1070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20"/>
    <w:rsid w:val="001857ED"/>
    <w:rsid w:val="00B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7701-926B-4778-86AF-0D61450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 w:line="265" w:lineRule="auto"/>
      <w:ind w:left="46" w:hanging="10"/>
    </w:pPr>
    <w:rPr>
      <w:rFonts w:ascii="Arial" w:eastAsia="Arial" w:hAnsi="Arial" w:cs="Arial"/>
      <w:color w:val="00000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Libichová</dc:creator>
  <cp:keywords/>
  <cp:lastModifiedBy>Lucie Libichová</cp:lastModifiedBy>
  <cp:revision>2</cp:revision>
  <dcterms:created xsi:type="dcterms:W3CDTF">2018-12-03T09:09:00Z</dcterms:created>
  <dcterms:modified xsi:type="dcterms:W3CDTF">2018-12-03T09:09:00Z</dcterms:modified>
</cp:coreProperties>
</file>