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j </w:t>
      </w:r>
      <w:r>
        <w:rPr>
          <w:rStyle w:val="CharStyle13"/>
        </w:rPr>
        <w:t xml:space="preserve">Kft/VVvA </w:t>
      </w:r>
      <w:r>
        <w:rPr>
          <w:lang w:val="cs-CZ" w:eastAsia="cs-CZ" w:bidi="cs-CZ"/>
          <w:w w:val="100"/>
          <w:color w:val="000000"/>
          <w:position w:val="0"/>
        </w:rPr>
        <w:t xml:space="preserve">v 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!</w:t>
      </w:r>
      <w:r>
        <w:rPr>
          <w:lang w:val="cs-CZ" w:eastAsia="cs-CZ" w:bidi="cs-CZ"/>
          <w:w w:val="100"/>
          <w:color w:val="000000"/>
          <w:position w:val="0"/>
        </w:rPr>
        <w:t>'‘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ř</w:t>
      </w:r>
      <w:r>
        <w:rPr>
          <w:lang w:val="cs-CZ" w:eastAsia="cs-CZ" w:bidi="cs-CZ"/>
          <w:w w:val="100"/>
          <w:color w:val="000000"/>
          <w:position w:val="0"/>
        </w:rPr>
        <w:t>'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w</w:t>
      </w:r>
      <w:r>
        <w:rPr>
          <w:lang w:val="cs-CZ" w:eastAsia="cs-CZ" w:bidi="cs-CZ"/>
          <w:w w:val="100"/>
          <w:color w:val="000000"/>
          <w:position w:val="0"/>
        </w:rPr>
        <w:t>''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75pt;margin-top:10.6pt;width:28.45pt;height:8.6pt;z-index:-125829376;mso-wrap-distance-left:5.pt;mso-wrap-distance-top:18.8pt;mso-wrap-distance-right:5.pt;mso-wrap-distance-bottom:20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í </w:t>
                  </w:r>
                  <w:r>
                    <w:rPr>
                      <w:rStyle w:val="CharStyle5"/>
                    </w:rPr>
                    <w:t>rOV^A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9.5pt;margin-top:12.8pt;width:28.3pt;height:37.45pt;z-index:-125829375;mso-wrap-distance-left:49.5pt;mso-wrap-distance-top:20.95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KRAJSKÁ SPRÁVA A ÚDRŽBA SILNIC WSOČINjV - -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F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^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0" w:right="0" w:firstLine="0"/>
      </w:pPr>
      <w:r>
        <w:pict>
          <v:shape id="_x0000_s1028" type="#_x0000_t202" style="position:absolute;margin-left:360.7pt;margin-top:18.pt;width:18.pt;height:6.85pt;z-index:-125829374;mso-wrap-distance-left:5.pt;mso-wrap-distance-top:1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I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UOC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příspěvková organizace Kosovská 16, 586 01 Jihlava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42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Výrobní oddělení Jihlava Kosovská 16, 586 01 Jihlava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29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č.29114/2018</w:t>
      </w:r>
      <w:bookmarkEnd w:id="1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676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§2586 a následujícího zákona č. 89/2012 Sb., Občanského zákoníku v platném znění (dále jen „NOZ se řídí tímto zákonem).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69" w:line="210" w:lineRule="exact"/>
        <w:ind w:left="4280" w:right="0" w:firstLine="0"/>
      </w:pPr>
      <w:r>
        <w:rPr>
          <w:rStyle w:val="CharStyle23"/>
        </w:rPr>
        <w:t>i. Smluvní strany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center"/>
        <w:spacing w:before="0" w:after="0" w:line="252" w:lineRule="exact"/>
        <w:ind w:left="60" w:right="0" w:firstLine="0"/>
      </w:pPr>
      <w:r>
        <w:rPr>
          <w:rStyle w:val="CharStyle26"/>
        </w:rPr>
        <w:t>Zhotovitel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: Krajská správa a údržba silnic Vysočiny,</w:t>
        <w:br/>
        <w:t>příspěvková organizace,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</w:t>
      </w:r>
    </w:p>
    <w:p>
      <w:pPr>
        <w:pStyle w:val="Style24"/>
        <w:tabs>
          <w:tab w:leader="none" w:pos="5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statutárním zástupcem: Ing. Janem Míkou,MBA - ředitelem organizace Jednající ve věci :</w:t>
        <w:tab/>
        <w:t>-vedoucí výrobního oddělení Jihlava,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Jihlava,</w:t>
      </w:r>
    </w:p>
    <w:p>
      <w:pPr>
        <w:pStyle w:val="Style24"/>
        <w:tabs>
          <w:tab w:leader="none" w:pos="3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 : Komerční banka Jihlava, Č.účtu:</w:t>
      </w:r>
    </w:p>
    <w:p>
      <w:pPr>
        <w:pStyle w:val="Style24"/>
        <w:tabs>
          <w:tab w:leader="none" w:pos="33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  <w:tab/>
        <w:t>@ksusv.cz</w:t>
      </w:r>
    </w:p>
    <w:p>
      <w:pPr>
        <w:pStyle w:val="Style24"/>
        <w:tabs>
          <w:tab w:leader="none" w:pos="3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  <w:tab/>
        <w:t>Fax: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oprávněný jednat ve věcech technických: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cestmistrovství Jihlava : pan: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231" w:line="252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cestmistrvství Telč : pan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 Obce Urbanov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1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starostou ,</w:t>
      </w:r>
    </w:p>
    <w:p>
      <w:pPr>
        <w:pStyle w:val="Style16"/>
        <w:tabs>
          <w:tab w:leader="none" w:pos="1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</w:t>
        <w:tab/>
        <w:t>Urbanov 50, 588 62 Urbanov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IČ:00286788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Bank.spojení: KB Telč, č.účtu :</w:t>
      </w:r>
    </w:p>
    <w:p>
      <w:pPr>
        <w:pStyle w:val="Style24"/>
        <w:tabs>
          <w:tab w:leader="none" w:pos="4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4" w:line="263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 :</w:t>
        <w:tab/>
        <w:t xml:space="preserve">E-mail : </w:t>
      </w:r>
      <w:r>
        <w:fldChar w:fldCharType="begin"/>
      </w:r>
      <w:r>
        <w:rPr>
          <w:color w:val="000000"/>
        </w:rPr>
        <w:instrText> HYPERLINK "mailto:urbanov@volny.cz"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urbanov@volny.cz</w:t>
      </w:r>
      <w:r>
        <w:fldChar w:fldCharType="end"/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493" w:line="220" w:lineRule="exact"/>
        <w:ind w:left="4080" w:right="0" w:firstLine="0"/>
      </w:pPr>
      <w:bookmarkStart w:id="2" w:name="bookmark2"/>
      <w:r>
        <w:rPr>
          <w:rStyle w:val="CharStyle29"/>
          <w:b/>
          <w:bCs/>
        </w:rPr>
        <w:t>Il.Předmět smlouvy</w:t>
      </w:r>
      <w:bookmarkEnd w:id="2"/>
    </w:p>
    <w:p>
      <w:pPr>
        <w:pStyle w:val="Style27"/>
        <w:numPr>
          <w:ilvl w:val="0"/>
          <w:numId w:val="1"/>
        </w:numPr>
        <w:tabs>
          <w:tab w:leader="none" w:pos="32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0" w:right="0" w:firstLine="0"/>
      </w:pPr>
      <w:bookmarkStart w:id="3" w:name="bookmark3"/>
      <w:r>
        <w:rPr>
          <w:rStyle w:val="CharStyle30"/>
          <w:b w:val="0"/>
          <w:bCs w:val="0"/>
        </w:rPr>
        <w:t xml:space="preserve">Popis díla: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Zimní údržba MK v obci Urbanov : délka 2 500,00 bm.</w:t>
      </w:r>
      <w:bookmarkEnd w:id="3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ZÚ : pouze posyp chemickým materiálem po předchozím odstranění sněhu objednatelem.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186" w:line="22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telefonní výzvu odpovědnou osobou : tel. disp. ZÚ Telč :</w:t>
      </w:r>
    </w:p>
    <w:p>
      <w:pPr>
        <w:pStyle w:val="Style24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Výkaz výměr díla :dle skutečné potřeby.</w:t>
      </w:r>
    </w:p>
    <w:p>
      <w:pPr>
        <w:pStyle w:val="Style27"/>
        <w:numPr>
          <w:ilvl w:val="0"/>
          <w:numId w:val="3"/>
        </w:numPr>
        <w:tabs>
          <w:tab w:leader="none" w:pos="5295" w:val="left"/>
        </w:tabs>
        <w:widowControl w:val="0"/>
        <w:keepNext/>
        <w:keepLines/>
        <w:shd w:val="clear" w:color="auto" w:fill="auto"/>
        <w:bidi w:val="0"/>
        <w:jc w:val="both"/>
        <w:spacing w:before="0" w:after="384" w:line="220" w:lineRule="exact"/>
        <w:ind w:left="4800" w:right="0" w:firstLine="0"/>
      </w:pPr>
      <w:bookmarkStart w:id="4" w:name="bookmark4"/>
      <w:r>
        <w:rPr>
          <w:rStyle w:val="CharStyle29"/>
          <w:b/>
          <w:bCs/>
        </w:rPr>
        <w:t>Doba plnění</w:t>
      </w:r>
      <w:bookmarkEnd w:id="4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235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Zahájení provádění díla : </w:t>
      </w:r>
      <w:r>
        <w:rPr>
          <w:rStyle w:val="CharStyle26"/>
        </w:rPr>
        <w:t>od 16.11.2018 do 31.3.2019</w:t>
      </w:r>
    </w:p>
    <w:p>
      <w:pPr>
        <w:pStyle w:val="Style27"/>
        <w:numPr>
          <w:ilvl w:val="0"/>
          <w:numId w:val="3"/>
        </w:numPr>
        <w:tabs>
          <w:tab w:leader="none" w:pos="5441" w:val="left"/>
        </w:tabs>
        <w:widowControl w:val="0"/>
        <w:keepNext/>
        <w:keepLines/>
        <w:shd w:val="clear" w:color="auto" w:fill="auto"/>
        <w:bidi w:val="0"/>
        <w:jc w:val="both"/>
        <w:spacing w:before="0" w:after="161" w:line="220" w:lineRule="exact"/>
        <w:ind w:left="4960" w:right="0" w:firstLine="0"/>
      </w:pPr>
      <w:bookmarkStart w:id="5" w:name="bookmark5"/>
      <w:r>
        <w:rPr>
          <w:rStyle w:val="CharStyle29"/>
          <w:b/>
          <w:bCs/>
        </w:rPr>
        <w:t>Cena díla</w:t>
      </w:r>
      <w:bookmarkEnd w:id="5"/>
    </w:p>
    <w:p>
      <w:pPr>
        <w:pStyle w:val="Style24"/>
        <w:numPr>
          <w:ilvl w:val="0"/>
          <w:numId w:val="5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Oceněný výměr díla dle odsouhlasené cenové nabídky,která je nedílnou součástí této smlouvy.</w:t>
      </w:r>
    </w:p>
    <w:p>
      <w:pPr>
        <w:pStyle w:val="Style24"/>
        <w:numPr>
          <w:ilvl w:val="0"/>
          <w:numId w:val="5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 : První faktura za provedené práce bude vystavena za období listopad - prosinec 2018.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Druhá faktura za provedené práce bude vystavena za období leden-březen 2019.</w:t>
      </w:r>
      <w:r>
        <w:br w:type="page"/>
      </w:r>
    </w:p>
    <w:p>
      <w:pPr>
        <w:pStyle w:val="Style27"/>
        <w:numPr>
          <w:ilvl w:val="0"/>
          <w:numId w:val="7"/>
        </w:numPr>
        <w:tabs>
          <w:tab w:leader="none" w:pos="3724" w:val="left"/>
        </w:tabs>
        <w:widowControl w:val="0"/>
        <w:keepNext/>
        <w:keepLines/>
        <w:shd w:val="clear" w:color="auto" w:fill="auto"/>
        <w:bidi w:val="0"/>
        <w:jc w:val="both"/>
        <w:spacing w:before="0" w:after="349" w:line="220" w:lineRule="exact"/>
        <w:ind w:left="3360" w:right="0" w:firstLine="0"/>
      </w:pPr>
      <w:bookmarkStart w:id="6" w:name="bookmark6"/>
      <w:r>
        <w:rPr>
          <w:rStyle w:val="CharStyle29"/>
          <w:b/>
          <w:bCs/>
        </w:rPr>
        <w:t>Fakturační a platební podmínky</w:t>
      </w:r>
      <w:bookmarkEnd w:id="6"/>
    </w:p>
    <w:p>
      <w:pPr>
        <w:pStyle w:val="Style24"/>
        <w:numPr>
          <w:ilvl w:val="0"/>
          <w:numId w:val="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45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prohlašuje, že má zajištěny finanční prostředky na úhradu veškerých prací a dodávek dle této smlouvy po celou dobu plnění.</w:t>
      </w:r>
    </w:p>
    <w:p>
      <w:pPr>
        <w:pStyle w:val="Style24"/>
        <w:numPr>
          <w:ilvl w:val="0"/>
          <w:numId w:val="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 placení probíhá dle podmínek sjednaných touto smlouvou o dílo.</w:t>
      </w:r>
    </w:p>
    <w:p>
      <w:pPr>
        <w:pStyle w:val="Style24"/>
        <w:numPr>
          <w:ilvl w:val="0"/>
          <w:numId w:val="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7" w:line="252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24"/>
        <w:numPr>
          <w:ilvl w:val="0"/>
          <w:numId w:val="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97" w:line="2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skutečně provedené práce dle odst. IV. Smlouvy je splatná do 14 dnů od data vystavení faktury převodem na účet zhotovitele. Pro případ prodlení s úhradou faktury či její ěásti se sjednává smluvní pokuta ve výši 0,2 % z dlužné částky za každý den prodlení. Tím není dotčeno právo na náhradu škody a úhradu běžného úroku.</w:t>
      </w:r>
    </w:p>
    <w:p>
      <w:pPr>
        <w:pStyle w:val="Style21"/>
        <w:numPr>
          <w:ilvl w:val="0"/>
          <w:numId w:val="7"/>
        </w:numPr>
        <w:tabs>
          <w:tab w:leader="none" w:pos="4104" w:val="left"/>
        </w:tabs>
        <w:widowControl w:val="0"/>
        <w:keepNext w:val="0"/>
        <w:keepLines w:val="0"/>
        <w:shd w:val="clear" w:color="auto" w:fill="auto"/>
        <w:bidi w:val="0"/>
        <w:spacing w:before="0" w:after="162" w:line="210" w:lineRule="exact"/>
        <w:ind w:left="3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 a účinnost smlouvy</w:t>
      </w:r>
    </w:p>
    <w:p>
      <w:pPr>
        <w:pStyle w:val="Style9"/>
        <w:numPr>
          <w:ilvl w:val="0"/>
          <w:numId w:val="11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9"/>
        <w:numPr>
          <w:ilvl w:val="0"/>
          <w:numId w:val="11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36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1"/>
        <w:numPr>
          <w:ilvl w:val="0"/>
          <w:numId w:val="7"/>
        </w:numPr>
        <w:tabs>
          <w:tab w:leader="none" w:pos="43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10" w:lineRule="exact"/>
        <w:ind w:left="3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9"/>
        <w:numPr>
          <w:ilvl w:val="0"/>
          <w:numId w:val="13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238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9"/>
        <w:numPr>
          <w:ilvl w:val="0"/>
          <w:numId w:val="13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9"/>
        <w:numPr>
          <w:ilvl w:val="0"/>
          <w:numId w:val="13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520" w:right="0" w:hanging="520"/>
        <w:sectPr>
          <w:footerReference w:type="defaul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829" w:left="802" w:right="1198" w:bottom="1267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202" style="position:absolute;margin-left:4.7pt;margin-top:113.7pt;width:111.95pt;height:12.9pt;z-index:-125829373;mso-wrap-distance-left:5.pt;mso-wrap-distance-right:379.8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 Jihlavě dne : 16.11.2018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62.1pt;margin-top:112.75pt;width:126.pt;height:12.9pt;z-index:-125829372;mso-wrap-distance-left:260.65pt;mso-wrap-distance-right:108.3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 Urbanově dne : 16.11.2018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rPr>
          <w:sz w:val="2"/>
          <w:szCs w:val="2"/>
        </w:rPr>
      </w:pPr>
      <w:r>
        <w:pict>
          <v:shape id="_x0000_s1032" type="#_x0000_t202" style="position:static;width:595.pt;height:34.4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56" w:left="0" w:right="0" w:bottom="10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tabs>
          <w:tab w:leader="none" w:pos="519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:</w:t>
        <w:tab/>
        <w:t>Za objednatele :</w:t>
      </w:r>
    </w:p>
    <w:p>
      <w:pPr>
        <w:pStyle w:val="Style9"/>
        <w:tabs>
          <w:tab w:leader="none" w:pos="6306" w:val="left"/>
        </w:tabs>
        <w:widowControl w:val="0"/>
        <w:keepNext w:val="0"/>
        <w:keepLines w:val="0"/>
        <w:shd w:val="clear" w:color="auto" w:fill="auto"/>
        <w:bidi w:val="0"/>
        <w:spacing w:before="0" w:after="1151" w:line="200" w:lineRule="exact"/>
        <w:ind w:left="1680" w:right="0" w:firstLine="0"/>
      </w:pPr>
      <w:r>
        <w:rPr>
          <w:rStyle w:val="CharStyle34"/>
        </w:rPr>
        <w:t>\ -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ředitel organizace</w:t>
        <w:tab/>
        <w:t>- starosta obce</w:t>
      </w:r>
    </w:p>
    <w:p>
      <w:pPr>
        <w:pStyle w:val="Style9"/>
        <w:tabs>
          <w:tab w:leader="none" w:pos="5198" w:val="left"/>
        </w:tabs>
        <w:widowControl w:val="0"/>
        <w:keepNext w:val="0"/>
        <w:keepLines w:val="0"/>
        <w:shd w:val="clear" w:color="auto" w:fill="auto"/>
        <w:bidi w:val="0"/>
        <w:spacing w:before="0" w:after="62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  <w:tab/>
        <w:t>Razítko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6700"/>
      </w:pPr>
      <w:r>
        <w:rPr>
          <w:lang w:val="cs-CZ" w:eastAsia="cs-CZ" w:bidi="cs-CZ"/>
          <w:w w:val="100"/>
          <w:color w:val="000000"/>
          <w:position w:val="0"/>
        </w:rPr>
        <w:t xml:space="preserve">Krjtjsliá správa a čá/íba </w:t>
      </w:r>
      <w:r>
        <w:rPr>
          <w:rStyle w:val="CharStyle37"/>
        </w:rPr>
        <w:t>0*1 s&amp;uc Vyoe£tty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60" w:right="0" w:firstLine="0"/>
      </w:pPr>
      <w:r>
        <w:rPr>
          <w:lang w:val="cs-CZ" w:eastAsia="cs-CZ" w:bidi="cs-CZ"/>
          <w:w w:val="100"/>
          <w:color w:val="000000"/>
          <w:position w:val="0"/>
        </w:rPr>
        <w:t>příspěvková Cf^MMZACt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40" w:right="0" w:firstLine="0"/>
      </w:pPr>
      <w:r>
        <w:rPr>
          <w:lang w:val="cs-CZ" w:eastAsia="cs-CZ" w:bidi="cs-CZ"/>
          <w:w w:val="100"/>
          <w:color w:val="000000"/>
          <w:position w:val="0"/>
        </w:rPr>
        <w:t>.-čosovská 122/1 é, S** 01 JJWav*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firstLine="0"/>
        <w:sectPr>
          <w:type w:val="continuous"/>
          <w:pgSz w:w="11900" w:h="16840"/>
          <w:pgMar w:top="1156" w:left="863" w:right="1137" w:bottom="105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color w:val="000000"/>
          <w:position w:val="0"/>
        </w:rPr>
        <w:t xml:space="preserve">!ČG: OÍXHXWSO. </w:t>
      </w:r>
      <w:r>
        <w:fldChar w:fldCharType="begin"/>
      </w:r>
      <w:r>
        <w:rPr>
          <w:color w:val="000000"/>
        </w:rPr>
        <w:instrText> HYPERLINK "http://www.loufv.cz"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www.loufv.cz</w:t>
      </w:r>
      <w:r>
        <w:fldChar w:fldCharType="end"/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798" w:line="210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SILNIC NA OBDOBÍ</w:t>
      </w:r>
    </w:p>
    <w:p>
      <w:pPr>
        <w:pStyle w:val="Style46"/>
        <w:framePr w:w="899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1.11.2018 DO 31.03.2019</w:t>
      </w:r>
    </w:p>
    <w:tbl>
      <w:tblPr>
        <w:tblOverlap w:val="never"/>
        <w:tblLayout w:type="fixed"/>
        <w:jc w:val="center"/>
      </w:tblPr>
      <w:tblGrid>
        <w:gridCol w:w="6120"/>
        <w:gridCol w:w="853"/>
        <w:gridCol w:w="2020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CENA Kč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 xml:space="preserve">Posyp </w:t>
            </w:r>
            <w:r>
              <w:rPr>
                <w:rStyle w:val="CharStyle49"/>
                <w:lang w:val="en-US" w:eastAsia="en-US" w:bidi="en-US"/>
              </w:rPr>
              <w:t xml:space="preserve">voz.chem.se </w:t>
            </w:r>
            <w:r>
              <w:rPr>
                <w:rStyle w:val="CharStyle49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20,00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600,00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1 000,00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950,00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35,00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260,00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9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400,00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2 200,00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Posypový materiál - chlorid váp.CaCl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12 000,00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3,20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350,00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9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89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250,00</w:t>
            </w:r>
          </w:p>
        </w:tc>
      </w:tr>
    </w:tbl>
    <w:p>
      <w:pPr>
        <w:framePr w:w="89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1085" w:after="0" w:line="210" w:lineRule="exact"/>
        <w:ind w:left="520" w:right="0" w:firstLine="0"/>
        <w:sectPr>
          <w:footerReference w:type="default" r:id="rId8"/>
          <w:pgSz w:w="11900" w:h="16840"/>
          <w:pgMar w:top="1156" w:left="863" w:right="1137" w:bottom="105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p>
      <w:pPr>
        <w:widowControl w:val="0"/>
        <w:spacing w:line="489" w:lineRule="exact"/>
      </w:pPr>
      <w:r>
        <w:pict>
          <v:shape id="_x0000_s1033" type="#_x0000_t202" style="position:absolute;margin-left:5.e-002pt;margin-top:0.1pt;width:5.4pt;height:8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pgSz w:w="11900" w:h="16840"/>
      <w:pgMar w:top="385" w:left="11252" w:right="540" w:bottom="3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0.35pt;margin-top:787.7pt;width:5.75pt;height:6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2</w:t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upperRoman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1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5">
    <w:name w:val="Základní text (15) + Malá písmena Exact"/>
    <w:basedOn w:val="CharStyle4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7">
    <w:name w:val="Základní text (16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character" w:customStyle="1" w:styleId="CharStyle8">
    <w:name w:val="Základní text (16) + 4 pt Exact"/>
    <w:basedOn w:val="CharStyle7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10">
    <w:name w:val="Základní text (3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Základní text (1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character" w:customStyle="1" w:styleId="CharStyle13">
    <w:name w:val="Základní text (14) + 7 pt,Řádkování 0 pt"/>
    <w:basedOn w:val="CharStyle12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5">
    <w:name w:val="Nadpis #1 (2)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7">
    <w:name w:val="Základní text (9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Základní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Základní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Základní text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Základní text (4) + Řádkování 0 pt"/>
    <w:basedOn w:val="CharStyle22"/>
    <w:rPr>
      <w:lang w:val="cs-CZ" w:eastAsia="cs-CZ" w:bidi="cs-CZ"/>
      <w:u w:val="single"/>
      <w:w w:val="100"/>
      <w:spacing w:val="10"/>
      <w:color w:val="000000"/>
      <w:position w:val="0"/>
    </w:rPr>
  </w:style>
  <w:style w:type="character" w:customStyle="1" w:styleId="CharStyle25">
    <w:name w:val="Základní text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Základní text (2) + Tučné"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8">
    <w:name w:val="Nadpis #2 (2)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Nadpis #2 (2)"/>
    <w:basedOn w:val="CharStyle2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0">
    <w:name w:val="Nadpis #2 (2) + Ne tučné"/>
    <w:basedOn w:val="CharStyle2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2">
    <w:name w:val="Záhlaví nebo Zápatí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5"/>
      <w:szCs w:val="15"/>
      <w:rFonts w:ascii="Lucida Sans Unicode" w:eastAsia="Lucida Sans Unicode" w:hAnsi="Lucida Sans Unicode" w:cs="Lucida Sans Unicode"/>
    </w:rPr>
  </w:style>
  <w:style w:type="character" w:customStyle="1" w:styleId="CharStyle33">
    <w:name w:val="Záhlaví nebo Zápatí + Times New Roman,8,5 pt"/>
    <w:basedOn w:val="CharStyle32"/>
    <w:rPr>
      <w:lang w:val="cs-CZ" w:eastAsia="cs-CZ" w:bidi="cs-CZ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Základní text (3) + 6 pt,Kurzíva"/>
    <w:basedOn w:val="CharStyle20"/>
    <w:rPr>
      <w:lang w:val="cs-CZ" w:eastAsia="cs-CZ" w:bidi="cs-CZ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36">
    <w:name w:val="Základní text (10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7">
    <w:name w:val="Základní text (10) + 9 pt,Řádkování 0 pt"/>
    <w:basedOn w:val="CharStyle36"/>
    <w:rPr>
      <w:lang w:val="cs-CZ" w:eastAsia="cs-CZ" w:bidi="cs-CZ"/>
      <w:sz w:val="18"/>
      <w:szCs w:val="18"/>
      <w:w w:val="100"/>
      <w:spacing w:val="-10"/>
      <w:color w:val="000000"/>
      <w:position w:val="0"/>
    </w:rPr>
  </w:style>
  <w:style w:type="character" w:customStyle="1" w:styleId="CharStyle39">
    <w:name w:val="Základní text (11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  <w:style w:type="character" w:customStyle="1" w:styleId="CharStyle41">
    <w:name w:val="Základní text (6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0"/>
    </w:rPr>
  </w:style>
  <w:style w:type="character" w:customStyle="1" w:styleId="CharStyle43">
    <w:name w:val="Základní text (12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45">
    <w:name w:val="Základní text (13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47">
    <w:name w:val="Titulek tabulky (2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48">
    <w:name w:val="Základní text (2) + Segoe UI,10,5 pt"/>
    <w:basedOn w:val="CharStyle25"/>
    <w:rPr>
      <w:lang w:val="cs-CZ" w:eastAsia="cs-CZ" w:bidi="cs-CZ"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9">
    <w:name w:val="Základní text (2) + Segoe UI,10,5 pt"/>
    <w:basedOn w:val="CharStyle25"/>
    <w:rPr>
      <w:lang w:val="cs-CZ" w:eastAsia="cs-CZ" w:bidi="cs-CZ"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0">
    <w:name w:val="Základní text (6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0"/>
    </w:rPr>
  </w:style>
  <w:style w:type="paragraph" w:customStyle="1" w:styleId="Style3">
    <w:name w:val="Základní text (1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6">
    <w:name w:val="Základní text (16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paragraph" w:customStyle="1" w:styleId="Style9">
    <w:name w:val="Základní text (3)"/>
    <w:basedOn w:val="Normal"/>
    <w:link w:val="CharStyle20"/>
    <w:pPr>
      <w:widowControl w:val="0"/>
      <w:shd w:val="clear" w:color="auto" w:fill="FFFFFF"/>
      <w:jc w:val="both"/>
      <w:spacing w:before="60" w:after="660" w:line="23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Základní text (14)"/>
    <w:basedOn w:val="Normal"/>
    <w:link w:val="CharStyle12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paragraph" w:customStyle="1" w:styleId="Style14">
    <w:name w:val="Nadpis #1 (2)"/>
    <w:basedOn w:val="Normal"/>
    <w:link w:val="CharStyle15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Základní text (9)"/>
    <w:basedOn w:val="Normal"/>
    <w:link w:val="CharStyle17"/>
    <w:pPr>
      <w:widowControl w:val="0"/>
      <w:shd w:val="clear" w:color="auto" w:fill="FFFFFF"/>
      <w:spacing w:before="60" w:after="240" w:line="27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Základní text (5)"/>
    <w:basedOn w:val="Normal"/>
    <w:link w:val="CharStyle19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jc w:val="both"/>
      <w:spacing w:before="660"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FFFFFF"/>
      <w:jc w:val="right"/>
      <w:spacing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Nadpis #2 (2)"/>
    <w:basedOn w:val="Normal"/>
    <w:link w:val="CharStyle28"/>
    <w:pPr>
      <w:widowControl w:val="0"/>
      <w:shd w:val="clear" w:color="auto" w:fill="FFFFFF"/>
      <w:outlineLvl w:val="1"/>
      <w:spacing w:before="420"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Záhlaví nebo Zápatí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Lucida Sans Unicode" w:eastAsia="Lucida Sans Unicode" w:hAnsi="Lucida Sans Unicode" w:cs="Lucida Sans Unicode"/>
    </w:rPr>
  </w:style>
  <w:style w:type="paragraph" w:customStyle="1" w:styleId="Style35">
    <w:name w:val="Základní text (10)"/>
    <w:basedOn w:val="Normal"/>
    <w:link w:val="CharStyle36"/>
    <w:pPr>
      <w:widowControl w:val="0"/>
      <w:shd w:val="clear" w:color="auto" w:fill="FFFFFF"/>
      <w:spacing w:before="120" w:line="234" w:lineRule="exact"/>
      <w:ind w:firstLine="2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8">
    <w:name w:val="Základní text (11)"/>
    <w:basedOn w:val="Normal"/>
    <w:link w:val="CharStyle39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  <w:style w:type="paragraph" w:customStyle="1" w:styleId="Style40">
    <w:name w:val="Základní text (6)"/>
    <w:basedOn w:val="Normal"/>
    <w:link w:val="CharStyle41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0"/>
    </w:rPr>
  </w:style>
  <w:style w:type="paragraph" w:customStyle="1" w:styleId="Style42">
    <w:name w:val="Základní text (12)"/>
    <w:basedOn w:val="Normal"/>
    <w:link w:val="CharStyle43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44">
    <w:name w:val="Základní text (13)"/>
    <w:basedOn w:val="Normal"/>
    <w:link w:val="CharStyle45"/>
    <w:pPr>
      <w:widowControl w:val="0"/>
      <w:shd w:val="clear" w:color="auto" w:fill="FFFFFF"/>
      <w:jc w:val="center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46">
    <w:name w:val="Titulek tabulky (2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