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2"/>
        </w:numPr>
        <w:tabs>
          <w:tab w:val="left" w:pos="0" w:leader="none"/>
        </w:tabs>
        <w:jc w:val="center"/>
        <w:rPr>
          <w:rFonts w:ascii="Cambria" w:hAnsi="Cambria" w:eastAsia="Batang" w:cs="Arial"/>
          <w:b/>
          <w:b/>
          <w:sz w:val="40"/>
          <w:szCs w:val="40"/>
        </w:rPr>
      </w:pPr>
      <w:r>
        <w:rPr>
          <w:rFonts w:eastAsia="Batang" w:cs="Arial" w:ascii="Cambria" w:hAnsi="Cambria"/>
          <w:b/>
          <w:sz w:val="40"/>
          <w:szCs w:val="40"/>
        </w:rPr>
        <w:t>Smlouva o spolupráci</w:t>
      </w:r>
    </w:p>
    <w:p>
      <w:pPr>
        <w:pStyle w:val="Normal"/>
        <w:jc w:val="center"/>
        <w:rPr>
          <w:rFonts w:ascii="Cambria" w:hAnsi="Cambria" w:eastAsia="Batang"/>
          <w:b/>
          <w:b/>
        </w:rPr>
      </w:pPr>
      <w:r>
        <w:rPr>
          <w:rFonts w:eastAsia="Batang" w:ascii="Cambria" w:hAnsi="Cambria"/>
          <w:b/>
        </w:rPr>
        <w:t>mezi</w:t>
      </w:r>
    </w:p>
    <w:p>
      <w:pPr>
        <w:pStyle w:val="Normal"/>
        <w:jc w:val="center"/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Cs/>
        </w:rPr>
      </w:r>
    </w:p>
    <w:p>
      <w:pPr>
        <w:pStyle w:val="Normal"/>
        <w:rPr>
          <w:rFonts w:ascii="Cambria" w:hAnsi="Cambria" w:eastAsia="Batang" w:cs="Arial"/>
          <w:b/>
          <w:b/>
          <w:bCs/>
          <w:sz w:val="22"/>
          <w:szCs w:val="22"/>
        </w:rPr>
      </w:pPr>
      <w:r>
        <w:rPr>
          <w:rFonts w:eastAsia="Batang" w:cs="Arial" w:ascii="Cambria" w:hAnsi="Cambria"/>
          <w:b/>
          <w:bCs/>
          <w:sz w:val="22"/>
          <w:szCs w:val="22"/>
        </w:rPr>
        <w:t>Národní dům Frýdek – Místek, příspěvková organizace</w:t>
      </w:r>
    </w:p>
    <w:p>
      <w:pPr>
        <w:pStyle w:val="Normal"/>
        <w:rPr>
          <w:rFonts w:ascii="Cambria" w:hAnsi="Cambria" w:eastAsia="Batang" w:cs="Arial"/>
          <w:bCs/>
          <w:sz w:val="22"/>
          <w:szCs w:val="22"/>
        </w:rPr>
      </w:pPr>
      <w:r>
        <w:rPr>
          <w:rFonts w:eastAsia="Batang" w:cs="Arial" w:ascii="Cambria" w:hAnsi="Cambria"/>
          <w:bCs/>
          <w:sz w:val="22"/>
          <w:szCs w:val="22"/>
        </w:rPr>
        <w:t>Palackého 134</w:t>
      </w:r>
    </w:p>
    <w:p>
      <w:pPr>
        <w:pStyle w:val="Normal"/>
        <w:rPr>
          <w:rFonts w:ascii="Cambria" w:hAnsi="Cambria" w:eastAsia="Batang" w:cs="Arial"/>
          <w:bCs/>
          <w:sz w:val="22"/>
          <w:szCs w:val="22"/>
        </w:rPr>
      </w:pPr>
      <w:r>
        <w:rPr>
          <w:rFonts w:eastAsia="Batang" w:cs="Arial" w:ascii="Cambria" w:hAnsi="Cambria"/>
          <w:bCs/>
          <w:sz w:val="22"/>
          <w:szCs w:val="22"/>
        </w:rPr>
        <w:t>Frýdek – Místek 738 01</w:t>
      </w:r>
    </w:p>
    <w:p>
      <w:pPr>
        <w:pStyle w:val="Normal"/>
        <w:rPr>
          <w:rFonts w:ascii="Cambria" w:hAnsi="Cambria" w:eastAsia="Batang" w:cs="Arial"/>
          <w:bCs/>
          <w:sz w:val="22"/>
          <w:szCs w:val="22"/>
        </w:rPr>
      </w:pPr>
      <w:r>
        <w:rPr>
          <w:rFonts w:eastAsia="Batang" w:cs="Arial" w:ascii="Cambria" w:hAnsi="Cambria"/>
          <w:bCs/>
          <w:sz w:val="22"/>
          <w:szCs w:val="22"/>
        </w:rPr>
        <w:t>IČO: 70632405</w:t>
      </w:r>
    </w:p>
    <w:p>
      <w:pPr>
        <w:pStyle w:val="Normal"/>
        <w:rPr>
          <w:rFonts w:ascii="Cambria" w:hAnsi="Cambria" w:eastAsia="Batang" w:cs="Arial"/>
          <w:bCs/>
          <w:sz w:val="22"/>
          <w:szCs w:val="22"/>
        </w:rPr>
      </w:pPr>
      <w:r>
        <w:rPr>
          <w:rFonts w:eastAsia="Batang" w:cs="Arial" w:ascii="Cambria" w:hAnsi="Cambria"/>
          <w:bCs/>
          <w:sz w:val="22"/>
          <w:szCs w:val="22"/>
        </w:rPr>
        <w:t xml:space="preserve">DIČ: CZ70632405 </w:t>
      </w:r>
    </w:p>
    <w:p>
      <w:pPr>
        <w:pStyle w:val="Normal"/>
        <w:ind w:hanging="0"/>
        <w:rPr>
          <w:highlight w:val="yellow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organizace zapsaná v obchodním rejstříku vedeného u KS v Ostravě, oddíl Pr., vložka 80 </w:t>
      </w:r>
    </w:p>
    <w:p>
      <w:pPr>
        <w:pStyle w:val="Normal"/>
        <w:ind w:hanging="0"/>
        <w:rPr>
          <w:highlight w:val="yellow"/>
        </w:rPr>
      </w:pPr>
      <w:r>
        <w:rPr>
          <w:rFonts w:eastAsia="Batang" w:cs="Arial" w:ascii="Arial" w:hAnsi="Arial"/>
          <w:bCs/>
          <w:color w:val="000000"/>
          <w:sz w:val="21"/>
          <w:szCs w:val="21"/>
        </w:rPr>
        <w:t>zastoupena: Gabrielou Kocichovou, ředitelkou organizace</w:t>
      </w:r>
    </w:p>
    <w:p>
      <w:pPr>
        <w:pStyle w:val="Normal"/>
        <w:ind w:hanging="0"/>
        <w:rPr>
          <w:rFonts w:ascii="Arial" w:hAnsi="Arial" w:eastAsia="Batang" w:cs="Arial"/>
          <w:bCs/>
          <w:color w:val="000000"/>
          <w:sz w:val="21"/>
          <w:szCs w:val="21"/>
        </w:rPr>
      </w:pPr>
      <w:r>
        <w:rPr>
          <w:rFonts w:eastAsia="Batang" w:cs="Arial" w:ascii="Arial" w:hAnsi="Arial"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Cs/>
        </w:rPr>
        <w:t>a</w:t>
      </w:r>
    </w:p>
    <w:p>
      <w:pPr>
        <w:pStyle w:val="Normal"/>
        <w:jc w:val="both"/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Cs/>
        </w:rPr>
      </w:r>
    </w:p>
    <w:p>
      <w:pPr>
        <w:pStyle w:val="Normal"/>
        <w:jc w:val="both"/>
        <w:rPr>
          <w:rFonts w:ascii="Cambria" w:hAnsi="Cambria" w:cs="Arial"/>
        </w:rPr>
      </w:pPr>
      <w:r>
        <w:rPr/>
        <w:drawing>
          <wp:inline distT="0" distB="0" distL="0" distR="0">
            <wp:extent cx="1383030" cy="49212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2124" w:hanging="2124"/>
        <w:jc w:val="both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 xml:space="preserve">                                      </w:t>
      </w:r>
    </w:p>
    <w:p>
      <w:pPr>
        <w:pStyle w:val="Normal"/>
        <w:ind w:left="2124" w:hanging="2124"/>
        <w:rPr>
          <w:rFonts w:ascii="Cambria" w:hAnsi="Cambria" w:cs="Calibri"/>
          <w:b/>
          <w:b/>
          <w:sz w:val="22"/>
          <w:szCs w:val="22"/>
        </w:rPr>
      </w:pPr>
      <w:r>
        <w:rPr>
          <w:rFonts w:cs="Calibri" w:ascii="Cambria" w:hAnsi="Cambria"/>
          <w:b/>
          <w:sz w:val="22"/>
          <w:szCs w:val="22"/>
        </w:rPr>
        <w:t xml:space="preserve">VM ART production, s. r. o. </w:t>
      </w:r>
    </w:p>
    <w:p>
      <w:pPr>
        <w:pStyle w:val="Normal"/>
        <w:ind w:left="2124" w:hanging="2124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  <w:t>zastoupena jednatelem Michalem Kindlem</w:t>
      </w:r>
    </w:p>
    <w:p>
      <w:pPr>
        <w:pStyle w:val="Normal"/>
        <w:ind w:left="2124" w:hanging="2124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  <w:t xml:space="preserve">zapsáno u Městského soudu v Praze, </w:t>
      </w:r>
    </w:p>
    <w:p>
      <w:pPr>
        <w:pStyle w:val="Normal"/>
        <w:ind w:left="2124" w:hanging="2124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  <w:t>oddíl C, vložka 277570</w:t>
      </w:r>
    </w:p>
    <w:p>
      <w:pPr>
        <w:pStyle w:val="Normal"/>
        <w:ind w:left="2124" w:hanging="2124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  <w:t>Duškova 1041/20, Praha 5, 150 00</w:t>
      </w:r>
    </w:p>
    <w:p>
      <w:pPr>
        <w:pStyle w:val="Normal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  <w:t>IČO: 06178138</w:t>
      </w:r>
    </w:p>
    <w:p>
      <w:pPr>
        <w:pStyle w:val="Normal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  <w:t>DIČ: CZ06178138</w:t>
      </w:r>
    </w:p>
    <w:p>
      <w:pPr>
        <w:pStyle w:val="Normal"/>
        <w:rPr>
          <w:rFonts w:ascii="Cambria" w:hAnsi="Cambria" w:eastAsia="Batang" w:cs="Arial"/>
          <w:b/>
          <w:b/>
          <w:bCs/>
          <w:sz w:val="24"/>
        </w:rPr>
      </w:pPr>
      <w:r>
        <w:rPr>
          <w:rFonts w:eastAsia="Batang" w:cs="Arial" w:ascii="Cambria" w:hAnsi="Cambria"/>
          <w:b/>
          <w:bCs/>
          <w:sz w:val="24"/>
        </w:rPr>
      </w:r>
    </w:p>
    <w:p>
      <w:pPr>
        <w:pStyle w:val="Heading2"/>
        <w:numPr>
          <w:ilvl w:val="0"/>
          <w:numId w:val="0"/>
        </w:numPr>
        <w:jc w:val="center"/>
        <w:rPr>
          <w:rFonts w:ascii="Cambria" w:hAnsi="Cambria" w:eastAsia="Batang" w:cs="Arial"/>
          <w:bCs/>
          <w:u w:val="single"/>
        </w:rPr>
      </w:pPr>
      <w:r>
        <w:rPr>
          <w:rFonts w:eastAsia="Batang" w:cs="Arial" w:ascii="Cambria" w:hAnsi="Cambria"/>
          <w:bCs/>
          <w:u w:val="single"/>
        </w:rPr>
        <w:t>uzavírají smlouvu o spolupráci na uspořádání koncertu:</w:t>
      </w:r>
    </w:p>
    <w:p>
      <w:pPr>
        <w:pStyle w:val="Normal"/>
        <w:jc w:val="center"/>
        <w:rPr>
          <w:rFonts w:ascii="Cambria" w:hAnsi="Cambria" w:eastAsia="Batang" w:cs="Arial"/>
          <w:b/>
          <w:b/>
          <w:bCs/>
          <w:sz w:val="24"/>
        </w:rPr>
      </w:pPr>
      <w:r>
        <w:rPr>
          <w:rFonts w:eastAsia="Batang" w:cs="Arial" w:ascii="Cambria" w:hAnsi="Cambria"/>
          <w:b/>
          <w:bCs/>
          <w:sz w:val="24"/>
        </w:rPr>
      </w:r>
    </w:p>
    <w:p>
      <w:pPr>
        <w:pStyle w:val="Normal"/>
        <w:jc w:val="center"/>
        <w:rPr>
          <w:rFonts w:ascii="Cambria" w:hAnsi="Cambria" w:eastAsia="Batang" w:cs="Arial"/>
          <w:b/>
          <w:b/>
          <w:bCs/>
          <w:sz w:val="36"/>
          <w:szCs w:val="36"/>
        </w:rPr>
      </w:pPr>
      <w:r>
        <w:rPr>
          <w:rFonts w:eastAsia="Batang" w:cs="Arial" w:ascii="Cambria" w:hAnsi="Cambria"/>
          <w:b/>
          <w:bCs/>
          <w:sz w:val="36"/>
          <w:szCs w:val="36"/>
        </w:rPr>
        <w:t>Lucie Bílé s klavírem Petra Maláska</w:t>
      </w:r>
    </w:p>
    <w:p>
      <w:pPr>
        <w:pStyle w:val="Normal"/>
        <w:rPr>
          <w:rFonts w:ascii="Cambria" w:hAnsi="Cambria" w:eastAsia="Batang" w:cs="Arial"/>
          <w:b/>
          <w:b/>
          <w:bCs/>
          <w:sz w:val="24"/>
          <w:szCs w:val="24"/>
        </w:rPr>
      </w:pPr>
      <w:r>
        <w:rPr>
          <w:rFonts w:eastAsia="Batang" w:cs="Arial" w:ascii="Cambria" w:hAnsi="Cambria"/>
          <w:b/>
          <w:bCs/>
          <w:sz w:val="24"/>
          <w:szCs w:val="24"/>
        </w:rPr>
      </w:r>
    </w:p>
    <w:p>
      <w:pPr>
        <w:pStyle w:val="Normal"/>
        <w:ind w:firstLine="2127"/>
        <w:rPr>
          <w:rFonts w:ascii="Cambria" w:hAnsi="Cambria" w:eastAsia="Batang"/>
          <w:bCs/>
          <w:sz w:val="24"/>
          <w:szCs w:val="24"/>
        </w:rPr>
      </w:pPr>
      <w:r>
        <w:rPr>
          <w:rFonts w:eastAsia="Batang" w:ascii="Cambria" w:hAnsi="Cambria"/>
          <w:b/>
          <w:bCs/>
          <w:sz w:val="24"/>
          <w:szCs w:val="24"/>
        </w:rPr>
        <w:t xml:space="preserve">Místo: </w:t>
      </w:r>
      <w:r>
        <w:rPr>
          <w:rFonts w:eastAsia="Batang" w:ascii="Cambria" w:hAnsi="Cambria"/>
          <w:bCs/>
          <w:sz w:val="24"/>
          <w:szCs w:val="24"/>
        </w:rPr>
        <w:t>Kino Petra Bezruče, Frýdlantská 612, Frýdek – Místek</w:t>
      </w:r>
    </w:p>
    <w:p>
      <w:pPr>
        <w:pStyle w:val="Normal"/>
        <w:ind w:firstLine="2127"/>
        <w:rPr>
          <w:rFonts w:ascii="Cambria" w:hAnsi="Cambria" w:eastAsia="Batang" w:cs="Arial"/>
          <w:b/>
          <w:b/>
          <w:bCs/>
          <w:sz w:val="24"/>
          <w:szCs w:val="24"/>
        </w:rPr>
      </w:pPr>
      <w:r>
        <w:rPr>
          <w:rFonts w:eastAsia="Batang" w:cs="Arial" w:ascii="Cambria" w:hAnsi="Cambria"/>
          <w:b/>
          <w:bCs/>
          <w:sz w:val="24"/>
          <w:szCs w:val="24"/>
        </w:rPr>
        <w:t xml:space="preserve">Datum a čas: </w:t>
      </w:r>
      <w:r>
        <w:rPr>
          <w:rFonts w:eastAsia="Batang" w:cs="Arial" w:ascii="Cambria" w:hAnsi="Cambria"/>
          <w:bCs/>
          <w:sz w:val="24"/>
          <w:szCs w:val="24"/>
        </w:rPr>
        <w:t>10. 4. 2019 od 19.00</w:t>
      </w:r>
    </w:p>
    <w:p>
      <w:pPr>
        <w:pStyle w:val="Normal"/>
        <w:ind w:firstLine="2127"/>
        <w:rPr>
          <w:rFonts w:ascii="Cambria" w:hAnsi="Cambria" w:eastAsia="Batang" w:cs="Arial"/>
          <w:b/>
          <w:b/>
          <w:bCs/>
          <w:sz w:val="24"/>
          <w:szCs w:val="24"/>
        </w:rPr>
      </w:pPr>
      <w:r>
        <w:rPr>
          <w:rFonts w:eastAsia="Batang" w:cs="Arial" w:ascii="Cambria" w:hAnsi="Cambria"/>
          <w:b/>
          <w:bCs/>
          <w:sz w:val="24"/>
          <w:szCs w:val="24"/>
        </w:rPr>
        <w:t xml:space="preserve">Doba trvání: </w:t>
      </w:r>
      <w:r>
        <w:rPr>
          <w:rFonts w:eastAsia="Batang" w:cs="Arial" w:ascii="Cambria" w:hAnsi="Cambria"/>
          <w:bCs/>
          <w:sz w:val="24"/>
          <w:szCs w:val="24"/>
        </w:rPr>
        <w:t>100 min / bez přestávky</w:t>
      </w:r>
    </w:p>
    <w:p>
      <w:pPr>
        <w:pStyle w:val="Normal"/>
        <w:rPr>
          <w:rFonts w:ascii="Cambria" w:hAnsi="Cambria" w:eastAsia="Batang" w:cs="Arial"/>
          <w:b/>
          <w:b/>
          <w:bCs/>
          <w:sz w:val="24"/>
        </w:rPr>
      </w:pPr>
      <w:r>
        <w:rPr>
          <w:rFonts w:eastAsia="Batang" w:cs="Arial" w:ascii="Cambria" w:hAnsi="Cambria"/>
          <w:b/>
          <w:bCs/>
          <w:sz w:val="24"/>
        </w:rPr>
      </w:r>
    </w:p>
    <w:p>
      <w:pPr>
        <w:pStyle w:val="Normal"/>
        <w:rPr>
          <w:rFonts w:ascii="Cambria" w:hAnsi="Cambria" w:eastAsia="Batang" w:cs="Arial"/>
          <w:b/>
          <w:b/>
          <w:bCs/>
          <w:sz w:val="24"/>
        </w:rPr>
      </w:pPr>
      <w:r>
        <w:rPr>
          <w:rFonts w:eastAsia="Batang" w:cs="Arial" w:ascii="Cambria" w:hAnsi="Cambria"/>
          <w:b/>
          <w:bCs/>
          <w:sz w:val="24"/>
        </w:rPr>
        <w:t>Obě strany se dohodly na uspořádání tohoto koncertu a to tak, že:</w:t>
      </w:r>
    </w:p>
    <w:p>
      <w:pPr>
        <w:pStyle w:val="Normal"/>
        <w:rPr>
          <w:rFonts w:ascii="Cambria" w:hAnsi="Cambria" w:eastAsia="Batang" w:cs="Arial"/>
          <w:b/>
          <w:b/>
          <w:bCs/>
          <w:sz w:val="24"/>
        </w:rPr>
      </w:pPr>
      <w:r>
        <w:rPr>
          <w:rFonts w:eastAsia="Batang" w:cs="Arial" w:ascii="Cambria" w:hAnsi="Cambria"/>
          <w:b/>
          <w:bCs/>
          <w:sz w:val="24"/>
        </w:rPr>
      </w:r>
    </w:p>
    <w:p>
      <w:pPr>
        <w:pStyle w:val="Normal"/>
        <w:rPr>
          <w:rFonts w:ascii="Cambria" w:hAnsi="Cambria" w:eastAsia="Batang" w:cs="Arial"/>
          <w:b/>
          <w:b/>
          <w:bCs/>
          <w:sz w:val="32"/>
          <w:szCs w:val="32"/>
          <w:u w:val="single"/>
        </w:rPr>
      </w:pPr>
      <w:r>
        <w:rPr>
          <w:rFonts w:eastAsia="Batang" w:cs="Arial" w:ascii="Cambria" w:hAnsi="Cambria"/>
          <w:b/>
          <w:bCs/>
          <w:sz w:val="32"/>
          <w:szCs w:val="32"/>
          <w:u w:val="single"/>
        </w:rPr>
        <w:t>Národní dům Frýdek – Místek zajistí ve vlastní režii:</w:t>
      </w:r>
    </w:p>
    <w:p>
      <w:pPr>
        <w:pStyle w:val="Normal"/>
        <w:rPr>
          <w:rFonts w:ascii="Cambria" w:hAnsi="Cambria" w:eastAsia="Batang" w:cs="Arial"/>
          <w:bCs/>
          <w:sz w:val="22"/>
        </w:rPr>
      </w:pPr>
      <w:r>
        <w:rPr>
          <w:rFonts w:eastAsia="Batang" w:cs="Arial" w:ascii="Cambria" w:hAnsi="Cambria"/>
          <w:bCs/>
          <w:sz w:val="22"/>
        </w:rPr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 xml:space="preserve">Přípravu sálu, </w:t>
      </w:r>
      <w:r>
        <w:rPr>
          <w:rFonts w:eastAsia="Batang" w:cs="Arial" w:ascii="Cambria" w:hAnsi="Cambria"/>
          <w:bCs/>
        </w:rPr>
        <w:t xml:space="preserve">který bude postaven na max. sezení / celou kapacitu sálu od 15.00 do 22.00 hod 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Batang" w:cs="Arial" w:ascii="Cambria" w:hAnsi="Cambria"/>
          <w:b/>
          <w:bCs/>
        </w:rPr>
        <w:t>Distribuci a prodej vstupenek v ceně</w:t>
      </w:r>
      <w:r>
        <w:rPr>
          <w:rFonts w:eastAsia="Batang" w:cs="Arial" w:ascii="Cambria" w:hAnsi="Cambria"/>
          <w:bCs/>
          <w:sz w:val="22"/>
        </w:rPr>
        <w:t>:</w:t>
      </w:r>
      <w:r>
        <w:rPr>
          <w:rFonts w:eastAsia="Batang" w:cs="Arial" w:ascii="Cambria" w:hAnsi="Cambria"/>
          <w:bCs/>
        </w:rPr>
        <w:t xml:space="preserve"> ceny vstupenek: 156 ks za 990,- Kč, 306 ks za 890,- Kč, 116 ks za 790,- Kč, předprodej vstupenek od 1.12.2018</w:t>
      </w:r>
    </w:p>
    <w:p>
      <w:pPr>
        <w:pStyle w:val="Normal"/>
        <w:numPr>
          <w:ilvl w:val="0"/>
          <w:numId w:val="4"/>
        </w:numPr>
        <w:rPr>
          <w:rStyle w:val="Applestylespan"/>
          <w:rFonts w:ascii="Cambria" w:hAnsi="Cambria" w:eastAsia="Batang" w:cs="Arial"/>
          <w:b/>
          <w:b/>
          <w:bCs/>
        </w:rPr>
      </w:pPr>
      <w:r>
        <w:rPr>
          <w:rFonts w:eastAsia="Batang" w:cs="Arial" w:ascii="Cambria" w:hAnsi="Cambria"/>
          <w:b/>
          <w:bCs/>
        </w:rPr>
        <w:t>Slevy:</w:t>
      </w:r>
      <w:r>
        <w:rPr>
          <w:rStyle w:val="Applestylespan"/>
          <w:rFonts w:eastAsia="Batang" w:cs="Arial" w:ascii="Cambria" w:hAnsi="Cambria"/>
          <w:b/>
          <w:bCs/>
        </w:rPr>
        <w:t xml:space="preserve"> </w:t>
      </w:r>
      <w:r>
        <w:rPr>
          <w:rStyle w:val="Applestylespan"/>
          <w:rFonts w:eastAsia="Batang" w:cs="Arial" w:ascii="Cambria" w:hAnsi="Cambria"/>
          <w:bCs/>
        </w:rPr>
        <w:t>není možné poskytovat jakékoliv slevy vyjma 10 ks ZTP/P</w:t>
      </w:r>
    </w:p>
    <w:p>
      <w:pPr>
        <w:pStyle w:val="Normal"/>
        <w:numPr>
          <w:ilvl w:val="0"/>
          <w:numId w:val="4"/>
        </w:numPr>
        <w:rPr>
          <w:rStyle w:val="Applestylespan"/>
          <w:rFonts w:ascii="Cambria" w:hAnsi="Cambria" w:eastAsia="Batang" w:cs="Arial"/>
          <w:b/>
          <w:b/>
          <w:bCs/>
        </w:rPr>
      </w:pPr>
      <w:r>
        <w:rPr>
          <w:rStyle w:val="Applestylespan"/>
          <w:rFonts w:eastAsia="Batang" w:cs="Arial" w:ascii="Cambria" w:hAnsi="Cambria"/>
          <w:b/>
          <w:bCs/>
        </w:rPr>
        <w:t xml:space="preserve">Rezervace vstupenek: </w:t>
      </w:r>
      <w:r>
        <w:rPr>
          <w:rStyle w:val="Applestylespan"/>
          <w:rFonts w:eastAsia="Batang" w:cs="Arial" w:ascii="Cambria" w:hAnsi="Cambria"/>
          <w:bCs/>
        </w:rPr>
        <w:t>platí 5 pracovních dní, poté jdou rezervované vstupenky znovu do prodeje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Batang" w:cs="Arial" w:ascii="Cambria" w:hAnsi="Cambria"/>
          <w:b/>
          <w:bCs/>
        </w:rPr>
        <w:t>Propagaci koncertu</w:t>
      </w:r>
      <w:r>
        <w:rPr>
          <w:rFonts w:eastAsia="Batang" w:cs="Arial" w:ascii="Cambria" w:hAnsi="Cambria"/>
          <w:bCs/>
        </w:rPr>
        <w:t>: v místě konání a v okolí zařazením do standardního reklamního portfólia, dostatečným vylepením všech poskytnutých plakátů na svých a pronajatých reklamních plochách, výrobou přelepek na plakáty, anotací a upoutávkou v měsíčním kulturním přehledu, na souhrnném plakátu, prezentací na svých webových a facebook stránkách, umístěním na přenoskách, rozesláním pozvánky firmám a jiným organizacím v okolí, prezentací v místních sdělovacích prostředcích formou tiskových zpráv, rozhovorů, soutěží o vstupenky, aj …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Batang" w:cs="Arial" w:ascii="Cambria" w:hAnsi="Cambria"/>
          <w:b/>
          <w:bCs/>
        </w:rPr>
        <w:t>Přístup do prostor:</w:t>
      </w:r>
      <w:r>
        <w:rPr>
          <w:rFonts w:eastAsia="Batang" w:cs="Arial" w:ascii="Cambria" w:hAnsi="Cambria"/>
          <w:bCs/>
        </w:rPr>
        <w:t xml:space="preserve"> od 15:00 (4 hodiny předem) včetně technického nasvícení jeviště a hlediště </w:t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>Pódium:</w:t>
      </w:r>
      <w:r>
        <w:rPr>
          <w:rFonts w:eastAsia="Batang" w:cs="Arial" w:ascii="Cambria" w:hAnsi="Cambria"/>
          <w:bCs/>
        </w:rPr>
        <w:t xml:space="preserve"> o min. rozměru 8 m / šířka, 6 m / hloubka, 6 m / výška</w:t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>Pomocníci:</w:t>
      </w:r>
      <w:r>
        <w:rPr>
          <w:rFonts w:eastAsia="Batang" w:cs="Arial" w:ascii="Cambria" w:hAnsi="Cambria"/>
          <w:bCs/>
        </w:rPr>
        <w:t xml:space="preserve"> 4 hodiny před začátkem produkce a bezprostředně po jejím konci budou zvukaři k dispozici: místní technik, osvětlovač a dva pomocníci na pomoc se zvukovou a světelnou technikou (platí i po skončení koncertu)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Batang" w:cs="Arial" w:ascii="Cambria" w:hAnsi="Cambria"/>
          <w:b/>
          <w:bCs/>
        </w:rPr>
        <w:t>Blokace: 10</w:t>
      </w:r>
      <w:r>
        <w:rPr>
          <w:rFonts w:eastAsia="Batang" w:cs="Arial" w:ascii="Cambria" w:hAnsi="Cambria"/>
          <w:bCs/>
        </w:rPr>
        <w:t xml:space="preserve"> míst na konci sálu z důvodu umístění zvukové a světelné režie koncertu o min rozměru 2,5 m / 1,5 m, pokud je to možné, tak i v uličce na konci sálu / bez blokace míst</w:t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>Elektřina</w:t>
      </w:r>
      <w:r>
        <w:rPr>
          <w:rFonts w:eastAsia="Batang" w:cs="Arial" w:ascii="Cambria" w:hAnsi="Cambria"/>
          <w:bCs/>
        </w:rPr>
        <w:t>: 3 x 400 V / 2x 32A / 1x 63A v dosahu 10 m od jeviště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Batang" w:cs="Arial" w:ascii="Cambria" w:hAnsi="Cambria"/>
          <w:b/>
          <w:bCs/>
        </w:rPr>
        <w:t xml:space="preserve">Naladění koncertního křídla: </w:t>
      </w:r>
      <w:r>
        <w:rPr>
          <w:rFonts w:eastAsia="Batang" w:cs="Arial" w:ascii="Cambria" w:hAnsi="Cambria"/>
          <w:bCs/>
        </w:rPr>
        <w:t>+ jeho umístění na levou stranu sálu</w:t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>Parkování:</w:t>
      </w:r>
      <w:r>
        <w:rPr>
          <w:rFonts w:eastAsia="Batang" w:cs="Arial" w:ascii="Cambria" w:hAnsi="Cambria"/>
          <w:bCs/>
        </w:rPr>
        <w:t xml:space="preserve"> vozů účinkujících a produkce / celkem 4 x osobní + 1 x nákladní IVECO</w:t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>Pořadatelská služba</w:t>
      </w:r>
      <w:r>
        <w:rPr>
          <w:rFonts w:eastAsia="Batang" w:cs="Arial" w:ascii="Cambria" w:hAnsi="Cambria"/>
          <w:bCs/>
        </w:rPr>
        <w:t>: zajištění dostatečné pořadatelské služby min. hodinu před koncertem a v průběhu</w:t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>Šatna</w:t>
      </w:r>
      <w:r>
        <w:rPr>
          <w:rFonts w:eastAsia="Batang" w:cs="Arial" w:ascii="Cambria" w:hAnsi="Cambria"/>
          <w:bCs/>
        </w:rPr>
        <w:t>: 3 šatny v blízkosti pódia se židlemi, osvětleným zrcadlem, stolem, věšákem, teplou vodou, 4 ks ručníků, samostatným připojením do elektřiny a samostatnou toaletou</w:t>
      </w:r>
    </w:p>
    <w:p>
      <w:pPr>
        <w:pStyle w:val="Normal"/>
        <w:numPr>
          <w:ilvl w:val="0"/>
          <w:numId w:val="4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>Merchandising:</w:t>
      </w:r>
      <w:r>
        <w:rPr>
          <w:rFonts w:eastAsia="Batang" w:cs="Arial" w:ascii="Cambria" w:hAnsi="Cambria"/>
          <w:bCs/>
        </w:rPr>
        <w:t xml:space="preserve"> 2 stoly v blízkosti vchodu na prodej CD, DVD, knih a zpěvníků + případné osvětlení</w:t>
      </w:r>
    </w:p>
    <w:p>
      <w:pPr>
        <w:pStyle w:val="Normal"/>
        <w:ind w:left="720" w:hanging="0"/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Cs/>
        </w:rPr>
      </w:r>
    </w:p>
    <w:p>
      <w:pPr>
        <w:pStyle w:val="Normal"/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Cs/>
        </w:rPr>
      </w:r>
    </w:p>
    <w:p>
      <w:pPr>
        <w:pStyle w:val="Normal"/>
        <w:rPr>
          <w:rFonts w:ascii="Cambria" w:hAnsi="Cambria" w:eastAsia="Batang" w:cs="Arial"/>
          <w:b/>
          <w:b/>
          <w:bCs/>
          <w:sz w:val="32"/>
          <w:szCs w:val="32"/>
          <w:u w:val="single"/>
        </w:rPr>
      </w:pPr>
      <w:r>
        <w:rPr>
          <w:rFonts w:eastAsia="Batang" w:cs="Arial" w:ascii="Cambria" w:hAnsi="Cambria"/>
          <w:b/>
          <w:bCs/>
          <w:sz w:val="32"/>
          <w:szCs w:val="32"/>
          <w:u w:val="single"/>
        </w:rPr>
        <w:t>VM ART production, s. r. o. zajistí ve vlastní režii:</w:t>
      </w:r>
    </w:p>
    <w:p>
      <w:pPr>
        <w:pStyle w:val="Normal"/>
        <w:ind w:left="360" w:hanging="0"/>
        <w:rPr>
          <w:rFonts w:ascii="Cambria" w:hAnsi="Cambria" w:eastAsia="Batang" w:cs="Arial"/>
          <w:b/>
          <w:b/>
          <w:bCs/>
          <w:sz w:val="32"/>
          <w:szCs w:val="32"/>
          <w:u w:val="single"/>
        </w:rPr>
      </w:pPr>
      <w:r>
        <w:rPr>
          <w:rFonts w:eastAsia="Batang" w:cs="Arial" w:ascii="Cambria" w:hAnsi="Cambria"/>
          <w:b/>
          <w:bCs/>
          <w:sz w:val="32"/>
          <w:szCs w:val="32"/>
          <w:u w:val="single"/>
        </w:rPr>
      </w:r>
    </w:p>
    <w:p>
      <w:pPr>
        <w:pStyle w:val="Normal"/>
        <w:numPr>
          <w:ilvl w:val="0"/>
          <w:numId w:val="3"/>
        </w:numPr>
        <w:rPr>
          <w:rFonts w:ascii="Cambria" w:hAnsi="Cambria" w:eastAsia="Batang" w:cs="Arial"/>
          <w:b/>
          <w:b/>
          <w:bCs/>
        </w:rPr>
      </w:pPr>
      <w:r>
        <w:rPr>
          <w:rFonts w:eastAsia="Batang" w:cs="Arial" w:ascii="Cambria" w:hAnsi="Cambria"/>
          <w:b/>
          <w:bCs/>
        </w:rPr>
        <w:t xml:space="preserve">Vystoupení: </w:t>
      </w:r>
      <w:r>
        <w:rPr>
          <w:rFonts w:eastAsia="Batang" w:cs="Arial" w:ascii="Cambria" w:hAnsi="Cambria"/>
          <w:bCs/>
        </w:rPr>
        <w:t>zpěvačky Lucie Bílé a Petra Maláska</w:t>
      </w:r>
    </w:p>
    <w:p>
      <w:pPr>
        <w:pStyle w:val="Normal"/>
        <w:numPr>
          <w:ilvl w:val="0"/>
          <w:numId w:val="3"/>
        </w:numPr>
        <w:rPr/>
      </w:pPr>
      <w:r>
        <w:rPr>
          <w:rFonts w:eastAsia="Batang" w:cs="Arial" w:ascii="Cambria" w:hAnsi="Cambria"/>
          <w:b/>
          <w:bCs/>
        </w:rPr>
        <w:t xml:space="preserve">Ozvučení a osvětlení koncertu: </w:t>
      </w:r>
      <w:r>
        <w:rPr>
          <w:rFonts w:eastAsia="Batang" w:cs="Arial" w:ascii="Cambria" w:hAnsi="Cambria"/>
          <w:bCs/>
        </w:rPr>
        <w:t>včetně profesionální zvukové a světelné aparatury</w:t>
      </w:r>
      <w:r>
        <w:rPr>
          <w:rFonts w:eastAsia="Batang" w:cs="Arial" w:ascii="Cambria" w:hAnsi="Cambria"/>
          <w:b/>
          <w:bCs/>
        </w:rPr>
        <w:t xml:space="preserve"> </w:t>
      </w:r>
    </w:p>
    <w:p>
      <w:pPr>
        <w:pStyle w:val="Normal"/>
        <w:numPr>
          <w:ilvl w:val="0"/>
          <w:numId w:val="3"/>
        </w:numPr>
        <w:rPr>
          <w:highlight w:val="yellow"/>
        </w:rPr>
      </w:pPr>
      <w:r>
        <w:rPr>
          <w:rFonts w:eastAsia="Batang" w:cs="Arial" w:ascii="Cambria" w:hAnsi="Cambria"/>
          <w:b/>
          <w:bCs/>
        </w:rPr>
        <w:t>Piáno</w:t>
      </w:r>
    </w:p>
    <w:p>
      <w:pPr>
        <w:pStyle w:val="Normal"/>
        <w:numPr>
          <w:ilvl w:val="0"/>
          <w:numId w:val="3"/>
        </w:numPr>
        <w:rPr>
          <w:rFonts w:ascii="Cambria" w:hAnsi="Cambria" w:eastAsia="Batang" w:cs="Arial"/>
          <w:bCs/>
        </w:rPr>
      </w:pPr>
      <w:r>
        <w:rPr>
          <w:rFonts w:eastAsia="Batang" w:cs="Arial" w:ascii="Cambria" w:hAnsi="Cambria"/>
          <w:b/>
          <w:bCs/>
        </w:rPr>
        <w:t xml:space="preserve">Dopravu a ubytování: </w:t>
      </w:r>
      <w:r>
        <w:rPr>
          <w:rFonts w:eastAsia="Batang" w:cs="Arial" w:ascii="Cambria" w:hAnsi="Cambria"/>
          <w:bCs/>
        </w:rPr>
        <w:t>umělce a jeho doprovodu</w:t>
      </w:r>
    </w:p>
    <w:p>
      <w:pPr>
        <w:pStyle w:val="Normal"/>
        <w:numPr>
          <w:ilvl w:val="0"/>
          <w:numId w:val="3"/>
        </w:numPr>
        <w:rPr>
          <w:rFonts w:ascii="Cambria" w:hAnsi="Cambria" w:eastAsia="Batang" w:cs="Arial"/>
          <w:b/>
          <w:b/>
          <w:bCs/>
        </w:rPr>
      </w:pPr>
      <w:r>
        <w:rPr>
          <w:rFonts w:eastAsia="Batang" w:cs="Arial" w:ascii="Cambria" w:hAnsi="Cambria"/>
          <w:b/>
          <w:bCs/>
        </w:rPr>
        <w:t>Plakáty, fotky</w:t>
      </w:r>
      <w:r>
        <w:rPr>
          <w:rFonts w:eastAsia="Batang" w:cs="Arial" w:ascii="Cambria" w:hAnsi="Cambria"/>
          <w:bCs/>
        </w:rPr>
        <w:t xml:space="preserve"> </w:t>
      </w:r>
      <w:r>
        <w:rPr>
          <w:rFonts w:eastAsia="Batang" w:cs="Arial" w:ascii="Cambria" w:hAnsi="Cambria"/>
          <w:b/>
          <w:bCs/>
        </w:rPr>
        <w:t xml:space="preserve">a anotaci k pořadu </w:t>
      </w:r>
      <w:r>
        <w:rPr>
          <w:rFonts w:eastAsia="Batang" w:cs="Arial" w:ascii="Cambria" w:hAnsi="Cambria"/>
          <w:bCs/>
        </w:rPr>
        <w:t>tak,</w:t>
      </w:r>
      <w:r>
        <w:rPr>
          <w:rFonts w:eastAsia="Batang" w:cs="Arial" w:ascii="Cambria" w:hAnsi="Cambria"/>
          <w:b/>
          <w:bCs/>
        </w:rPr>
        <w:t xml:space="preserve"> </w:t>
      </w:r>
      <w:r>
        <w:rPr>
          <w:rFonts w:eastAsia="Batang" w:cs="Arial" w:ascii="Cambria" w:hAnsi="Cambria"/>
          <w:bCs/>
        </w:rPr>
        <w:t>aby mohla být provedena včasná reklamní kampaň</w:t>
      </w:r>
    </w:p>
    <w:p>
      <w:pPr>
        <w:pStyle w:val="Normal"/>
        <w:numPr>
          <w:ilvl w:val="0"/>
          <w:numId w:val="3"/>
        </w:numPr>
        <w:rPr>
          <w:rFonts w:ascii="Cambria" w:hAnsi="Cambria" w:eastAsia="Batang" w:cs="Arial"/>
          <w:b/>
          <w:b/>
          <w:bCs/>
        </w:rPr>
      </w:pPr>
      <w:r>
        <w:rPr>
          <w:rFonts w:eastAsia="Batang" w:cs="Arial" w:ascii="Cambria" w:hAnsi="Cambria"/>
          <w:b/>
          <w:bCs/>
        </w:rPr>
        <w:t xml:space="preserve">Občerstvení: </w:t>
      </w:r>
      <w:r>
        <w:rPr>
          <w:rFonts w:eastAsia="Batang" w:cs="Arial" w:ascii="Cambria" w:hAnsi="Cambria"/>
          <w:bCs/>
        </w:rPr>
        <w:t>pro umělce a management</w:t>
      </w:r>
    </w:p>
    <w:p>
      <w:pPr>
        <w:pStyle w:val="Normal"/>
        <w:numPr>
          <w:ilvl w:val="0"/>
          <w:numId w:val="3"/>
        </w:numPr>
        <w:rPr>
          <w:rFonts w:ascii="Cambria" w:hAnsi="Cambria" w:eastAsia="Batang" w:cs="Arial"/>
          <w:b/>
          <w:b/>
          <w:bCs/>
        </w:rPr>
      </w:pPr>
      <w:r>
        <w:rPr>
          <w:rFonts w:eastAsia="Batang" w:cs="Arial" w:ascii="Cambria" w:hAnsi="Cambria"/>
          <w:b/>
          <w:bCs/>
        </w:rPr>
        <w:t>Poplatky:</w:t>
      </w:r>
      <w:r>
        <w:rPr>
          <w:rFonts w:eastAsia="Batang" w:cs="Arial" w:ascii="Cambria" w:hAnsi="Cambria"/>
          <w:bCs/>
        </w:rPr>
        <w:t xml:space="preserve"> OSA</w:t>
      </w:r>
      <w:r>
        <w:rPr>
          <w:rFonts w:eastAsia="Batang" w:cs="Arial" w:ascii="Cambria" w:hAnsi="Cambria"/>
          <w:b/>
          <w:bCs/>
        </w:rPr>
        <w:t xml:space="preserve"> </w:t>
      </w:r>
    </w:p>
    <w:p>
      <w:pPr>
        <w:pStyle w:val="Normal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Normal"/>
        <w:rPr>
          <w:rFonts w:ascii="Cambria" w:hAnsi="Cambria" w:eastAsia="Batang" w:cs="Arial"/>
          <w:b/>
          <w:b/>
          <w:bCs/>
          <w:sz w:val="32"/>
          <w:u w:val="single"/>
        </w:rPr>
      </w:pPr>
      <w:r>
        <w:rPr>
          <w:rFonts w:eastAsia="Batang" w:cs="Arial" w:ascii="Cambria" w:hAnsi="Cambria"/>
          <w:b/>
          <w:bCs/>
          <w:sz w:val="32"/>
          <w:u w:val="single"/>
        </w:rPr>
        <w:t>Finanční dohoda o uskutečněném koncertu: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color w:val="00000A"/>
          <w:sz w:val="20"/>
          <w:szCs w:val="20"/>
        </w:rPr>
        <w:t xml:space="preserve">Smluvní podíl za uskutečněný pořad je </w:t>
      </w:r>
      <w:r>
        <w:rPr>
          <w:rFonts w:ascii="Cambria" w:hAnsi="Cambria"/>
          <w:b/>
          <w:bCs/>
          <w:color w:val="00000A"/>
          <w:sz w:val="20"/>
          <w:szCs w:val="20"/>
        </w:rPr>
        <w:t>90 %</w:t>
      </w:r>
      <w:r>
        <w:rPr>
          <w:rFonts w:ascii="Cambria" w:hAnsi="Cambria"/>
          <w:bCs/>
          <w:color w:val="00000A"/>
          <w:sz w:val="20"/>
          <w:szCs w:val="20"/>
        </w:rPr>
        <w:t xml:space="preserve"> z celkové</w:t>
      </w:r>
      <w:r>
        <w:rPr>
          <w:rFonts w:ascii="Cambria" w:hAnsi="Cambria"/>
          <w:bCs/>
          <w:sz w:val="20"/>
          <w:szCs w:val="20"/>
        </w:rPr>
        <w:t xml:space="preserve"> tržby za prodané vstupenky včetně DPH pro VM ART production a </w:t>
      </w:r>
      <w:r>
        <w:rPr>
          <w:rFonts w:ascii="Cambria" w:hAnsi="Cambria"/>
          <w:b/>
          <w:bCs/>
          <w:sz w:val="20"/>
          <w:szCs w:val="20"/>
        </w:rPr>
        <w:t>10 %</w:t>
      </w:r>
      <w:bookmarkStart w:id="0" w:name="_GoBack"/>
      <w:bookmarkEnd w:id="0"/>
      <w:r>
        <w:rPr>
          <w:rFonts w:ascii="Cambria" w:hAnsi="Cambria"/>
          <w:bCs/>
          <w:sz w:val="20"/>
          <w:szCs w:val="20"/>
        </w:rPr>
        <w:t xml:space="preserve"> včetně DPH pro Národní dům Frýdek – Místek.</w:t>
      </w:r>
    </w:p>
    <w:p>
      <w:pPr>
        <w:pStyle w:val="Defaul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</w:r>
    </w:p>
    <w:p>
      <w:pPr>
        <w:pStyle w:val="Default"/>
        <w:rPr/>
      </w:pPr>
      <w:r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společně se zasláním kompletního a řádného vyúčtování z akce na mail: </w:t>
      </w:r>
      <w:hyperlink r:id="rId3">
        <w:r>
          <w:rPr>
            <w:rStyle w:val="Internetovodkaz"/>
            <w:rFonts w:ascii="Cambria" w:hAnsi="Cambria"/>
            <w:bCs/>
            <w:sz w:val="20"/>
            <w:szCs w:val="20"/>
          </w:rPr>
          <w:t>ucetni@vm-art.cz</w:t>
        </w:r>
      </w:hyperlink>
    </w:p>
    <w:p>
      <w:pPr>
        <w:pStyle w:val="Defaul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</w:r>
    </w:p>
    <w:p>
      <w:pPr>
        <w:pStyle w:val="TextBody"/>
        <w:rPr>
          <w:rFonts w:ascii="Cambria" w:hAnsi="Cambria" w:eastAsia="Batang" w:cs="Arial"/>
          <w:bCs/>
          <w:sz w:val="32"/>
          <w:szCs w:val="32"/>
          <w:u w:val="single"/>
        </w:rPr>
      </w:pPr>
      <w:r>
        <w:rPr>
          <w:rFonts w:eastAsia="Batang" w:cs="Arial" w:ascii="Cambria" w:hAnsi="Cambria"/>
          <w:bCs/>
          <w:sz w:val="32"/>
          <w:szCs w:val="32"/>
          <w:u w:val="single"/>
        </w:rPr>
        <w:t>Nutné podmínky pro uskutečnění koncertu:</w:t>
      </w:r>
    </w:p>
    <w:p>
      <w:pPr>
        <w:pStyle w:val="TextBody"/>
        <w:rPr>
          <w:rFonts w:ascii="Cambria" w:hAnsi="Cambria" w:eastAsia="Batang" w:cs="Arial"/>
          <w:b w:val="false"/>
          <w:b w:val="false"/>
          <w:bCs/>
          <w:sz w:val="32"/>
          <w:szCs w:val="32"/>
          <w:u w:val="single"/>
        </w:rPr>
      </w:pPr>
      <w:r>
        <w:rPr>
          <w:rFonts w:eastAsia="Batang" w:cs="Arial" w:ascii="Cambria" w:hAnsi="Cambria"/>
          <w:b w:val="false"/>
          <w:bCs/>
          <w:sz w:val="32"/>
          <w:szCs w:val="32"/>
          <w:u w:val="single"/>
        </w:rPr>
      </w:r>
    </w:p>
    <w:p>
      <w:pPr>
        <w:pStyle w:val="TextBody"/>
        <w:rPr>
          <w:rFonts w:ascii="Cambria" w:hAnsi="Cambria" w:eastAsia="Batang" w:cs="Arial"/>
          <w:b w:val="false"/>
          <w:b w:val="false"/>
          <w:bCs/>
          <w:sz w:val="20"/>
        </w:rPr>
      </w:pPr>
      <w:r>
        <w:rPr>
          <w:rFonts w:eastAsia="Batang" w:cs="Arial" w:ascii="Cambria" w:hAnsi="Cambria"/>
          <w:b w:val="false"/>
          <w:bCs/>
          <w:sz w:val="20"/>
        </w:rPr>
        <w:t>1. V určenou hodinu a v den zahájení předprodeje musí být k dispozici celá kapacita sálu !!!</w:t>
      </w:r>
    </w:p>
    <w:p>
      <w:pPr>
        <w:pStyle w:val="TextBody"/>
        <w:rPr>
          <w:rFonts w:ascii="Cambria" w:hAnsi="Cambria" w:eastAsia="Batang" w:cs="Arial"/>
          <w:b w:val="false"/>
          <w:b w:val="false"/>
          <w:bCs/>
          <w:sz w:val="20"/>
        </w:rPr>
      </w:pPr>
      <w:r>
        <w:rPr>
          <w:rFonts w:eastAsia="Batang" w:cs="Arial" w:ascii="Cambria" w:hAnsi="Cambria"/>
          <w:b w:val="false"/>
          <w:bCs/>
          <w:sz w:val="20"/>
        </w:rPr>
        <w:t>2. Lidé ve městě musí být alespoň 3 -5 dní před zahájením předprodeje přesně informování o jeho podmínkách</w:t>
      </w:r>
    </w:p>
    <w:p>
      <w:pPr>
        <w:pStyle w:val="TextBody"/>
        <w:rPr>
          <w:rFonts w:ascii="Cambria" w:hAnsi="Cambria" w:eastAsia="Batang" w:cs="Arial"/>
          <w:b w:val="false"/>
          <w:b w:val="false"/>
          <w:bCs/>
          <w:sz w:val="20"/>
        </w:rPr>
      </w:pPr>
      <w:r>
        <w:rPr>
          <w:rFonts w:eastAsia="Batang" w:cs="Arial" w:ascii="Cambria" w:hAnsi="Cambria"/>
          <w:b w:val="false"/>
          <w:bCs/>
          <w:sz w:val="20"/>
        </w:rPr>
        <w:t xml:space="preserve">3. Propagace akce musí začít v dostatečném předstihu před jejím konáním, a to nejpozději </w:t>
      </w:r>
      <w:r>
        <w:rPr>
          <w:rFonts w:eastAsia="Batang" w:cs="Arial" w:ascii="Cambria" w:hAnsi="Cambria"/>
          <w:bCs/>
          <w:sz w:val="20"/>
        </w:rPr>
        <w:t>8 týdnů před akcí !!!</w:t>
      </w:r>
    </w:p>
    <w:p>
      <w:pPr>
        <w:pStyle w:val="TextBody"/>
        <w:rPr>
          <w:rFonts w:ascii="Cambria" w:hAnsi="Cambria" w:eastAsia="Batang" w:cs="Arial"/>
          <w:b w:val="false"/>
          <w:b w:val="false"/>
          <w:bCs/>
          <w:sz w:val="20"/>
        </w:rPr>
      </w:pPr>
      <w:r>
        <w:rPr>
          <w:rFonts w:eastAsia="Batang" w:cs="Arial" w:ascii="Cambria" w:hAnsi="Cambria"/>
          <w:b w:val="false"/>
          <w:bCs/>
          <w:sz w:val="20"/>
        </w:rPr>
        <w:t>4. Při produkci platí zákaz fotografování a pořizování jakýchkoliv audiovizuálních záznamů bez povolení VM ART production !!! O této skutečnosti je partner povinen informovat návštěvníky formou informač</w:t>
      </w:r>
      <w:r>
        <w:rPr>
          <w:rFonts w:eastAsia="Batang" w:cs="Arial" w:ascii="Cambria" w:hAnsi="Cambria"/>
          <w:b w:val="false"/>
          <w:bCs/>
          <w:sz w:val="20"/>
          <w:lang w:val="cs-CZ"/>
        </w:rPr>
        <w:t>ních vývěsek</w:t>
      </w:r>
      <w:r>
        <w:rPr>
          <w:rFonts w:eastAsia="Batang" w:cs="Arial" w:ascii="Cambria" w:hAnsi="Cambria"/>
          <w:b w:val="false"/>
          <w:bCs/>
          <w:sz w:val="20"/>
        </w:rPr>
        <w:t xml:space="preserve">. </w:t>
      </w:r>
    </w:p>
    <w:p>
      <w:pPr>
        <w:pStyle w:val="TextBody"/>
        <w:rPr/>
      </w:pPr>
      <w:r>
        <w:rPr>
          <w:rFonts w:eastAsia="Batang" w:cs="Arial" w:ascii="Cambria" w:hAnsi="Cambria"/>
          <w:b w:val="false"/>
          <w:bCs/>
          <w:sz w:val="20"/>
        </w:rPr>
        <w:t>5. Produkce nesmí být součástí: festivalu, přehlídky, jakékoli propagace firmy nebo produktu, politické strany a nikde v sále nesmí být vyvěšena reklamní loga partnerů</w:t>
      </w:r>
      <w:r>
        <w:rPr>
          <w:rFonts w:eastAsia="Batang" w:cs="Arial" w:ascii="Cambria" w:hAnsi="Cambria"/>
          <w:b w:val="false"/>
          <w:bCs/>
          <w:sz w:val="20"/>
          <w:lang w:val="cs-CZ"/>
        </w:rPr>
        <w:t xml:space="preserve"> </w:t>
      </w:r>
      <w:r>
        <w:rPr>
          <w:rFonts w:eastAsia="Batang" w:cs="Arial" w:ascii="Cambria" w:hAnsi="Cambria"/>
          <w:b w:val="false"/>
          <w:bCs/>
          <w:sz w:val="20"/>
        </w:rPr>
        <w:t>bez ústní dohody s VM ART production.</w:t>
      </w:r>
    </w:p>
    <w:p>
      <w:pPr>
        <w:pStyle w:val="TextBody"/>
        <w:rPr/>
      </w:pPr>
      <w:r>
        <w:rPr>
          <w:rFonts w:eastAsia="Batang" w:cs="Arial" w:ascii="Cambria" w:hAnsi="Cambria"/>
          <w:b w:val="false"/>
          <w:bCs/>
          <w:sz w:val="20"/>
        </w:rPr>
        <w:t>6. Národní dům Frýdek-Místek “příspěvková organizace“ jako osoba uvedená v § 2 odst. 1 zákona č. 340/2015 Sb., o zvláštních podmínkách účinnosti některých smluv, uveřejňování těchto smluv a o registru smluv (zákon o registru smluv), ve znění pozdějších předpisů, zašle tuto smlouvu správci registru smluv k uveřejnění nejpozději do 30 dnů od jejího uzavření. Tato smlouva nabude účinnosti dnem jejího uveřejnění prostřednictvím registru smluv.</w:t>
      </w:r>
    </w:p>
    <w:p>
      <w:pPr>
        <w:pStyle w:val="TextBody"/>
        <w:rPr>
          <w:rFonts w:ascii="Cambria" w:hAnsi="Cambria" w:eastAsia="Batang" w:cs="Arial"/>
          <w:bCs/>
          <w:sz w:val="22"/>
          <w:u w:val="single"/>
        </w:rPr>
      </w:pPr>
      <w:r>
        <w:rPr>
          <w:rFonts w:eastAsia="Batang" w:cs="Arial" w:ascii="Cambria" w:hAnsi="Cambria"/>
          <w:bCs/>
          <w:sz w:val="22"/>
          <w:u w:val="single"/>
        </w:rPr>
      </w:r>
    </w:p>
    <w:p>
      <w:pPr>
        <w:pStyle w:val="TextBody"/>
        <w:rPr>
          <w:rFonts w:ascii="Cambria" w:hAnsi="Cambria" w:eastAsia="Batang" w:cs="Arial"/>
          <w:bCs/>
          <w:sz w:val="22"/>
          <w:u w:val="single"/>
        </w:rPr>
      </w:pPr>
      <w:r>
        <w:rPr>
          <w:rFonts w:eastAsia="Batang" w:cs="Arial" w:ascii="Cambria" w:hAnsi="Cambria"/>
          <w:bCs/>
          <w:sz w:val="22"/>
          <w:u w:val="single"/>
        </w:rPr>
        <w:t>Nebudou - li tyto podmínky dodrženy, může VM ART production koncert bez udání důvodů zrušit !!!</w:t>
      </w:r>
    </w:p>
    <w:p>
      <w:pPr>
        <w:pStyle w:val="TextBody"/>
        <w:rPr>
          <w:rFonts w:ascii="Cambria" w:hAnsi="Cambria" w:eastAsia="Batang" w:cs="Arial"/>
          <w:bCs/>
          <w:sz w:val="22"/>
        </w:rPr>
      </w:pPr>
      <w:r>
        <w:rPr>
          <w:rFonts w:eastAsia="Batang" w:cs="Arial" w:ascii="Cambria" w:hAnsi="Cambria"/>
          <w:bCs/>
          <w:sz w:val="22"/>
        </w:rPr>
      </w:r>
    </w:p>
    <w:p>
      <w:pPr>
        <w:pStyle w:val="TextBody"/>
        <w:rPr>
          <w:rFonts w:ascii="Cambria" w:hAnsi="Cambria" w:eastAsia="Batang" w:cs="Arial"/>
          <w:b w:val="false"/>
          <w:b w:val="false"/>
          <w:bCs/>
          <w:sz w:val="20"/>
        </w:rPr>
      </w:pPr>
      <w:r>
        <w:rPr>
          <w:rFonts w:eastAsia="Batang" w:cs="Arial" w:ascii="Cambria" w:hAnsi="Cambria"/>
          <w:b w:val="false"/>
          <w:bCs/>
          <w:sz w:val="20"/>
        </w:rPr>
        <w:t>Odstoupit od této smlouvy je možné pouze z důvodu zásahu vyšší moci nebo lékařem potvrzené nemoci umělce. Odstoupí-li jedna ze smluvních stran od této smlouvy bez udání důvodů v termínu kratším než 2 měsíce před datem konání akce, uhradí straně druhé veškeré vzniklé a prokazatelné náklady, či poskytne jiný náhradní termín možného konání.</w:t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/>
          <w:b/>
          <w:bCs/>
          <w:sz w:val="20"/>
          <w:u w:val="single"/>
        </w:rPr>
      </w:pPr>
      <w:r>
        <w:rPr>
          <w:rFonts w:eastAsia="Batang" w:cs="Arial" w:ascii="Cambria" w:hAnsi="Cambria"/>
          <w:b/>
          <w:bCs/>
          <w:sz w:val="20"/>
          <w:u w:val="single"/>
        </w:rPr>
        <w:t>Tato smlouva byla uzavřena na základě svobodné a vážné vůle, srozumitelně a určitě.</w:t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Cs/>
          <w:sz w:val="22"/>
        </w:rPr>
      </w:pPr>
      <w:r>
        <w:rPr>
          <w:rFonts w:eastAsia="Batang" w:cs="Arial" w:ascii="Cambria" w:hAnsi="Cambria"/>
          <w:bCs/>
          <w:sz w:val="22"/>
        </w:rPr>
        <w:t xml:space="preserve">V Praze dne 30. 11. 2018 </w:t>
        <w:tab/>
        <w:tab/>
        <w:tab/>
        <w:tab/>
        <w:t xml:space="preserve">Ve Frýdku-Místku dne:                  </w:t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>
          <w:rFonts w:ascii="Cambria" w:hAnsi="Cambria" w:eastAsia="Batang" w:cs="Arial"/>
          <w:b/>
          <w:b/>
          <w:bCs/>
          <w:sz w:val="22"/>
        </w:rPr>
      </w:pPr>
      <w:r>
        <w:rPr>
          <w:rFonts w:eastAsia="Batang" w:cs="Arial" w:ascii="Cambria" w:hAnsi="Cambria"/>
          <w:b/>
          <w:bCs/>
          <w:sz w:val="22"/>
        </w:rPr>
      </w:r>
    </w:p>
    <w:p>
      <w:pPr>
        <w:pStyle w:val="BodyText2"/>
        <w:rPr/>
      </w:pPr>
      <w:r>
        <w:rPr>
          <w:rFonts w:eastAsia="Batang" w:cs="Arial" w:ascii="Cambria" w:hAnsi="Cambria"/>
          <w:b/>
          <w:bCs/>
          <w:sz w:val="22"/>
        </w:rPr>
        <w:tab/>
      </w:r>
      <w:r>
        <w:rPr>
          <w:rFonts w:eastAsia="Batang" w:cs="Arial" w:ascii="Cambria" w:hAnsi="Cambria"/>
          <w:bCs/>
          <w:sz w:val="22"/>
        </w:rPr>
        <w:t>_____________________________________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te Level 1" w:uiPriority="99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 w:semiHidden="1" w:unhideWhenUsed="1"/>
    <w:lsdException w:name="Colorful Shading Accent 6" w:uiPriority="39" w:semiHidden="1" w:unhideWhenUsed="1" w:qFormat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547e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cs-CZ" w:eastAsia="ar-SA" w:bidi="ar-SA"/>
    </w:rPr>
  </w:style>
  <w:style w:type="paragraph" w:styleId="Heading1">
    <w:name w:val="Heading 1"/>
    <w:basedOn w:val="Normal"/>
    <w:next w:val="Normal"/>
    <w:qFormat/>
    <w:rsid w:val="007547e4"/>
    <w:pPr>
      <w:keepNext/>
      <w:numPr>
        <w:ilvl w:val="0"/>
        <w:numId w:val="1"/>
      </w:numPr>
      <w:outlineLvl w:val="0"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7547e4"/>
    <w:pPr>
      <w:keepNext/>
      <w:numPr>
        <w:ilvl w:val="1"/>
        <w:numId w:val="1"/>
      </w:numPr>
      <w:outlineLvl w:val="1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547e4"/>
    <w:pPr>
      <w:keepNext/>
      <w:numPr>
        <w:ilvl w:val="2"/>
        <w:numId w:val="1"/>
      </w:numPr>
      <w:jc w:val="center"/>
      <w:outlineLvl w:val="2"/>
      <w:outlineLvl w:val="2"/>
    </w:pPr>
    <w:rPr>
      <w:rFonts w:ascii="Arial" w:hAnsi="Arial"/>
      <w:b/>
      <w:bCs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2z0" w:customStyle="1">
    <w:name w:val="WW8Num2z0"/>
    <w:qFormat/>
    <w:rsid w:val="007547e4"/>
    <w:rPr>
      <w:rFonts w:ascii="StarSymbol" w:hAnsi="StarSymbol"/>
    </w:rPr>
  </w:style>
  <w:style w:type="character" w:styleId="AbsatzStandardschriftart" w:customStyle="1">
    <w:name w:val="Absatz-Standardschriftart"/>
    <w:qFormat/>
    <w:rsid w:val="007547e4"/>
    <w:rPr/>
  </w:style>
  <w:style w:type="character" w:styleId="WWAbsatzStandardschriftart" w:customStyle="1">
    <w:name w:val="WW-Absatz-Standardschriftart"/>
    <w:qFormat/>
    <w:rsid w:val="007547e4"/>
    <w:rPr/>
  </w:style>
  <w:style w:type="character" w:styleId="Internetovodkaz">
    <w:name w:val="Internetový odkaz"/>
    <w:qFormat/>
    <w:rsid w:val="0081549b"/>
    <w:rPr>
      <w:color w:val="0000FF"/>
      <w:u w:val="single"/>
    </w:rPr>
  </w:style>
  <w:style w:type="character" w:styleId="Applestylespan" w:customStyle="1">
    <w:name w:val="apple-style-span"/>
    <w:basedOn w:val="DefaultParagraphFont"/>
    <w:qFormat/>
    <w:rsid w:val="00d22f66"/>
    <w:rPr/>
  </w:style>
  <w:style w:type="character" w:styleId="BalloonTextChar" w:customStyle="1">
    <w:name w:val="Balloon Text Char"/>
    <w:link w:val="BalloonText"/>
    <w:qFormat/>
    <w:rsid w:val="00177670"/>
    <w:rPr>
      <w:rFonts w:ascii="Tahoma" w:hAnsi="Tahoma" w:cs="Tahoma"/>
      <w:sz w:val="16"/>
      <w:szCs w:val="16"/>
      <w:lang w:eastAsia="ar-SA"/>
    </w:rPr>
  </w:style>
  <w:style w:type="character" w:styleId="Strong">
    <w:name w:val="Strong"/>
    <w:uiPriority w:val="22"/>
    <w:qFormat/>
    <w:rsid w:val="000353ba"/>
    <w:rPr>
      <w:b/>
      <w:bCs/>
    </w:rPr>
  </w:style>
  <w:style w:type="character" w:styleId="BodyTextChar" w:customStyle="1">
    <w:name w:val="Body Text Char"/>
    <w:link w:val="BodyText"/>
    <w:qFormat/>
    <w:rsid w:val="000842d7"/>
    <w:rPr>
      <w:rFonts w:ascii="Arial" w:hAnsi="Arial"/>
      <w:b/>
      <w:sz w:val="24"/>
      <w:lang w:eastAsia="ar-SA"/>
    </w:rPr>
  </w:style>
  <w:style w:type="character" w:styleId="Appleconvertedspace" w:customStyle="1">
    <w:name w:val="apple-converted-space"/>
    <w:basedOn w:val="DefaultParagraphFont"/>
    <w:qFormat/>
    <w:rsid w:val="00a96c7d"/>
    <w:rPr/>
  </w:style>
  <w:style w:type="character" w:styleId="Zdraznn">
    <w:name w:val="Zdůraznění"/>
    <w:uiPriority w:val="20"/>
    <w:qFormat/>
    <w:rsid w:val="00d8081f"/>
    <w:rPr>
      <w:i/>
      <w:iCs/>
    </w:rPr>
  </w:style>
  <w:style w:type="character" w:styleId="Nevyeenzmnka" w:customStyle="1">
    <w:name w:val="Nevyřešená zmínka"/>
    <w:uiPriority w:val="47"/>
    <w:qFormat/>
    <w:rsid w:val="005b25a0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Cambria" w:hAnsi="Cambria" w:cs="Courier New"/>
      <w:b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ascii="Cambria" w:hAnsi="Cambria" w:cs="Courier New"/>
      <w:b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ascii="Cambria" w:hAnsi="Cambria" w:cs="Courier New"/>
      <w:b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ascii="Cambria" w:hAnsi="Cambria" w:cs="Courier New"/>
      <w:b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ascii="Cambria" w:hAnsi="Cambria" w:cs="Courier New"/>
      <w:b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Cambria" w:hAnsi="Cambria" w:cs="Courier New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Cambria" w:hAnsi="Cambria"/>
      <w:bCs/>
      <w:sz w:val="20"/>
      <w:szCs w:val="20"/>
    </w:rPr>
  </w:style>
  <w:style w:type="character" w:styleId="ListLabel57">
    <w:name w:val="ListLabel 57"/>
    <w:qFormat/>
    <w:rPr>
      <w:rFonts w:ascii="Cambria" w:hAnsi="Cambria" w:cs="Courier New"/>
      <w:b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ascii="Cambria" w:hAnsi="Cambria" w:cs="Courier New"/>
      <w:b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7547e4"/>
    <w:pPr/>
    <w:rPr>
      <w:rFonts w:ascii="Arial" w:hAnsi="Arial"/>
      <w:b/>
      <w:sz w:val="24"/>
      <w:lang w:val="x-none"/>
    </w:rPr>
  </w:style>
  <w:style w:type="paragraph" w:styleId="List">
    <w:name w:val="List"/>
    <w:basedOn w:val="TextBody"/>
    <w:rsid w:val="007547e4"/>
    <w:pPr/>
    <w:rPr>
      <w:rFonts w:cs="Tahoma"/>
    </w:rPr>
  </w:style>
  <w:style w:type="paragraph" w:styleId="Caption" w:customStyle="1">
    <w:name w:val="Caption"/>
    <w:basedOn w:val="Normal"/>
    <w:qFormat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adpis" w:customStyle="1">
    <w:name w:val="Nadpis"/>
    <w:basedOn w:val="Normal"/>
    <w:qFormat/>
    <w:rsid w:val="007547e4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Rejstk" w:customStyle="1">
    <w:name w:val="Rejstřík"/>
    <w:basedOn w:val="Normal"/>
    <w:qFormat/>
    <w:rsid w:val="007547e4"/>
    <w:pPr>
      <w:suppressLineNumbers/>
    </w:pPr>
    <w:rPr>
      <w:rFonts w:cs="Tahoma"/>
    </w:rPr>
  </w:style>
  <w:style w:type="paragraph" w:styleId="BodyText2">
    <w:name w:val="Body Text 2"/>
    <w:basedOn w:val="Normal"/>
    <w:qFormat/>
    <w:rsid w:val="007547e4"/>
    <w:pPr/>
    <w:rPr>
      <w:rFonts w:ascii="Arial" w:hAnsi="Arial"/>
      <w:sz w:val="24"/>
    </w:rPr>
  </w:style>
  <w:style w:type="paragraph" w:styleId="DocumentMap">
    <w:name w:val="Document Map"/>
    <w:basedOn w:val="Normal"/>
    <w:semiHidden/>
    <w:qFormat/>
    <w:rsid w:val="007547e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qFormat/>
    <w:rsid w:val="00177670"/>
    <w:pPr/>
    <w:rPr>
      <w:rFonts w:ascii="Tahoma" w:hAnsi="Tahoma"/>
      <w:sz w:val="16"/>
      <w:szCs w:val="16"/>
      <w:lang w:val="x-none"/>
    </w:rPr>
  </w:style>
  <w:style w:type="paragraph" w:styleId="Default" w:customStyle="1">
    <w:name w:val="Default"/>
    <w:qFormat/>
    <w:rsid w:val="00360cff"/>
    <w:pPr>
      <w:widowControl/>
      <w:bidi w:val="0"/>
      <w:jc w:val="left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paragraph" w:styleId="NormalWeb">
    <w:name w:val="Normal (Web)"/>
    <w:basedOn w:val="Normal"/>
    <w:uiPriority w:val="99"/>
    <w:unhideWhenUsed/>
    <w:qFormat/>
    <w:rsid w:val="00323825"/>
    <w:pPr>
      <w:suppressAutoHyphens w:val="false"/>
      <w:spacing w:beforeAutospacing="1" w:afterAutospacing="1"/>
    </w:pPr>
    <w:rPr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cetni@vm-art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\Users\Katik\Desktop\Lucie bílá2.dotx</Template>
  <TotalTime>9</TotalTime>
  <Application>LibreOffice/5.2.0.4$Windows_X86_64 LibreOffice_project/066b007f5ebcc236395c7d282ba488bca6720265</Application>
  <Pages>2</Pages>
  <Words>876</Words>
  <Characters>4644</Characters>
  <CharactersWithSpaces>5511</CharactersWithSpaces>
  <Paragraphs>64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2018-11-07T16:30:00Z</dcterms:created>
  <dc:creator>Katik</dc:creator>
  <dc:description/>
  <dc:language>cs-CZ</dc:language>
  <cp:lastModifiedBy/>
  <cp:lastPrinted>2018-12-03T16:02:39Z</cp:lastPrinted>
  <dcterms:modified xsi:type="dcterms:W3CDTF">2018-12-04T08:24:34Z</dcterms:modified>
  <cp:revision>7</cp:revision>
  <dc:subject/>
  <dc:title>Smlouva o spolupráci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