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246D4E">
        <w:rPr>
          <w:szCs w:val="22"/>
        </w:rPr>
        <w:t>Obce Nýdek</w:t>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B30125"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w:t>
      </w:r>
      <w:r w:rsidRPr="00B30125">
        <w:rPr>
          <w:szCs w:val="22"/>
        </w:rPr>
        <w:t xml:space="preserve">uvedenými v Příloze č. </w:t>
      </w:r>
      <w:r w:rsidR="005E698B" w:rsidRPr="00B30125">
        <w:rPr>
          <w:szCs w:val="22"/>
        </w:rPr>
        <w:t>5</w:t>
      </w:r>
      <w:r w:rsidR="00E864F5" w:rsidRPr="00B30125">
        <w:rPr>
          <w:szCs w:val="22"/>
        </w:rPr>
        <w:t xml:space="preserve"> </w:t>
      </w:r>
      <w:r w:rsidRPr="00B30125">
        <w:rPr>
          <w:szCs w:val="22"/>
        </w:rPr>
        <w:t>Smlouvy</w:t>
      </w:r>
    </w:p>
    <w:p w:rsidR="002D61D4" w:rsidRPr="00B30125" w:rsidRDefault="002D61D4" w:rsidP="00284FC9">
      <w:pPr>
        <w:pStyle w:val="Zkladntext2"/>
        <w:numPr>
          <w:ilvl w:val="3"/>
          <w:numId w:val="30"/>
        </w:numPr>
        <w:spacing w:after="120" w:line="260" w:lineRule="exact"/>
        <w:ind w:left="1418" w:hanging="284"/>
        <w:rPr>
          <w:szCs w:val="22"/>
        </w:rPr>
      </w:pPr>
      <w:r w:rsidRPr="00B30125">
        <w:rPr>
          <w:szCs w:val="22"/>
        </w:rPr>
        <w:t xml:space="preserve">výpočetní technikou vybavenou příslušným softwarem uvedenou v Příloze č. </w:t>
      </w:r>
      <w:r w:rsidR="005E698B" w:rsidRPr="00B30125">
        <w:rPr>
          <w:szCs w:val="22"/>
        </w:rPr>
        <w:t>6</w:t>
      </w:r>
      <w:r w:rsidR="00E864F5" w:rsidRPr="00B30125">
        <w:rPr>
          <w:szCs w:val="22"/>
        </w:rPr>
        <w:t xml:space="preserve"> </w:t>
      </w:r>
      <w:r w:rsidRPr="00B30125">
        <w:rPr>
          <w:szCs w:val="22"/>
        </w:rPr>
        <w:t>Smlouvy</w:t>
      </w:r>
    </w:p>
    <w:p w:rsidR="002D61D4" w:rsidRPr="00CC568F" w:rsidRDefault="002D61D4" w:rsidP="00284FC9">
      <w:pPr>
        <w:pStyle w:val="Zkladntext2"/>
        <w:numPr>
          <w:ilvl w:val="3"/>
          <w:numId w:val="30"/>
        </w:numPr>
        <w:spacing w:after="120" w:line="260" w:lineRule="exact"/>
        <w:ind w:left="1418" w:hanging="284"/>
        <w:rPr>
          <w:szCs w:val="22"/>
          <w:highlight w:val="cyan"/>
        </w:rPr>
      </w:pPr>
      <w:r w:rsidRPr="00CC568F">
        <w:rPr>
          <w:szCs w:val="22"/>
          <w:highlight w:val="cyan"/>
        </w:rPr>
        <w:t>tísňovým systémem specifikovaným v </w:t>
      </w:r>
      <w:r w:rsidRPr="00B30125">
        <w:rPr>
          <w:szCs w:val="22"/>
        </w:rPr>
        <w:t xml:space="preserve">Příloze č. </w:t>
      </w:r>
      <w:r w:rsidR="00E864F5" w:rsidRPr="00B30125">
        <w:rPr>
          <w:szCs w:val="22"/>
        </w:rPr>
        <w:t>1</w:t>
      </w:r>
      <w:r w:rsidR="005E698B" w:rsidRPr="00B30125">
        <w:rPr>
          <w:szCs w:val="22"/>
        </w:rPr>
        <w:t>6</w:t>
      </w:r>
      <w:r w:rsidR="00E864F5" w:rsidRPr="00B30125">
        <w:rPr>
          <w:szCs w:val="22"/>
        </w:rPr>
        <w:t xml:space="preserve"> </w:t>
      </w:r>
      <w:r w:rsidRPr="00B30125">
        <w:rPr>
          <w:szCs w:val="22"/>
        </w:rPr>
        <w:t>Smlouvy</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Pr="00CC568F">
        <w:rPr>
          <w:szCs w:val="22"/>
          <w:highlight w:val="cyan"/>
        </w:rPr>
        <w:t xml:space="preserve">O připojení tísňového systému dle odst. 1 písm. c) tohoto článku k dohledovému centru specifikovanému </w:t>
      </w:r>
      <w:r w:rsidRPr="00B30125">
        <w:rPr>
          <w:szCs w:val="22"/>
          <w:highlight w:val="cyan"/>
        </w:rPr>
        <w:t xml:space="preserve">v příloze č. </w:t>
      </w:r>
      <w:r w:rsidR="00E864F5" w:rsidRPr="00B30125">
        <w:rPr>
          <w:szCs w:val="22"/>
          <w:highlight w:val="cyan"/>
        </w:rPr>
        <w:t>1</w:t>
      </w:r>
      <w:r w:rsidR="0079370D" w:rsidRPr="00B30125">
        <w:rPr>
          <w:szCs w:val="22"/>
          <w:highlight w:val="cyan"/>
        </w:rPr>
        <w:t>6</w:t>
      </w:r>
      <w:r w:rsidR="00E864F5" w:rsidRPr="00B30125">
        <w:rPr>
          <w:szCs w:val="22"/>
          <w:highlight w:val="cyan"/>
        </w:rPr>
        <w:t xml:space="preserve"> </w:t>
      </w:r>
      <w:r w:rsidRPr="00CC568F">
        <w:rPr>
          <w:szCs w:val="22"/>
          <w:highlight w:val="cyan"/>
        </w:rPr>
        <w:t>Smlouvy bude sepsán připojovací protokol předložený ČP, který bude stvrzen zástupci obou Smluvních stran v den připojení. Informace o změnách kontaktních osob uvedených v připojovacím protokolu, je Zástupce povinen předávat ČP prostřednictvím formuláře pro hlášení změn na objektu, jehož vzor obdrží Zástupce po podpisu připojovacího protokolu</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B30125" w:rsidRDefault="002D61D4" w:rsidP="002D61D4">
      <w:pPr>
        <w:pStyle w:val="Zkladntext2"/>
        <w:numPr>
          <w:ilvl w:val="1"/>
          <w:numId w:val="28"/>
        </w:numPr>
        <w:spacing w:after="120" w:line="260" w:lineRule="exact"/>
        <w:ind w:left="624" w:hanging="624"/>
        <w:rPr>
          <w:szCs w:val="22"/>
        </w:rPr>
      </w:pPr>
      <w:r w:rsidRPr="009B0AA4">
        <w:rPr>
          <w:strike/>
          <w:szCs w:val="22"/>
        </w:rPr>
        <w:lastRenderedPageBreak/>
        <w:t xml:space="preserve">Zástupce se zavazuje zajistit připojení </w:t>
      </w:r>
      <w:r w:rsidR="0017648D" w:rsidRPr="009B0AA4">
        <w:rPr>
          <w:strike/>
          <w:szCs w:val="22"/>
        </w:rPr>
        <w:t xml:space="preserve">provozovny </w:t>
      </w:r>
      <w:r w:rsidRPr="009B0AA4">
        <w:rPr>
          <w:strike/>
          <w:szCs w:val="22"/>
        </w:rPr>
        <w:t xml:space="preserve">Partner do Datové sítě ČP – vnitropodnikového Intranetu podle odst. 1 tohoto článku v souladu s bezpečnostními a technickými požadavky ČP uvedenými v Příloze č. </w:t>
      </w:r>
      <w:r w:rsidR="00F3042E" w:rsidRPr="009B0AA4">
        <w:rPr>
          <w:strike/>
          <w:szCs w:val="22"/>
        </w:rPr>
        <w:t>11</w:t>
      </w:r>
      <w:r w:rsidR="00E864F5" w:rsidRPr="009B0AA4">
        <w:rPr>
          <w:strike/>
          <w:szCs w:val="22"/>
        </w:rPr>
        <w:t xml:space="preserve"> </w:t>
      </w:r>
      <w:r w:rsidRPr="009B0AA4">
        <w:rPr>
          <w:strike/>
          <w:szCs w:val="22"/>
        </w:rPr>
        <w:t xml:space="preserve">Smlouvy po celou dobu trvání smluvního vztahu založeného touto Smlouvou. ČP může kdykoliv za trvání smluvního vztahu založeného touto Smlouvou rozhodnout, že připojení </w:t>
      </w:r>
      <w:r w:rsidR="0017648D" w:rsidRPr="009B0AA4">
        <w:rPr>
          <w:strike/>
          <w:szCs w:val="22"/>
        </w:rPr>
        <w:t xml:space="preserve">provozovny </w:t>
      </w:r>
      <w:r w:rsidRPr="009B0AA4">
        <w:rPr>
          <w:strike/>
          <w:szCs w:val="22"/>
        </w:rPr>
        <w:t>Partner do Datové sítě ČP – vnitropodnikového Intranetu zajistí vlastními prostředky. V takovém případě Zástupci nenáleží provize za zajištění připojení Partnera do Datové sítě ČP stanovená v</w:t>
      </w:r>
      <w:r w:rsidRPr="009B0AA4">
        <w:rPr>
          <w:strike/>
        </w:rPr>
        <w:t> příloze č. 2 Smlouvy</w:t>
      </w:r>
      <w:r w:rsidRPr="00B30125">
        <w:t xml:space="preserve">. </w:t>
      </w:r>
    </w:p>
    <w:p w:rsidR="00CE7185" w:rsidRPr="005E698B" w:rsidRDefault="00CE7185" w:rsidP="00CE7185">
      <w:pPr>
        <w:pStyle w:val="Zkladntext2"/>
        <w:spacing w:after="120" w:line="260" w:lineRule="exact"/>
        <w:ind w:left="624"/>
        <w:rPr>
          <w:strike/>
          <w:szCs w:val="22"/>
        </w:rPr>
      </w:pPr>
      <w:r w:rsidRPr="009B0AA4">
        <w:rPr>
          <w:szCs w:val="22"/>
        </w:rPr>
        <w:t xml:space="preserve">ČP se zavazuje zajistit připojení provozovny Partner do Datové sítě ČP – vnitropodnikového Intranetu po celou dobu trvání smluvního vztahu založeného touto Smlouvou. Zástupce je povinen </w:t>
      </w:r>
      <w:r w:rsidR="0033020F" w:rsidRPr="009B0AA4">
        <w:rPr>
          <w:szCs w:val="22"/>
        </w:rPr>
        <w:t xml:space="preserve">poskytnout </w:t>
      </w:r>
      <w:r w:rsidRPr="009B0AA4">
        <w:rPr>
          <w:szCs w:val="22"/>
        </w:rPr>
        <w:t xml:space="preserve">veškerou potřebnou součinnost nezbytnou pro splnění povinností </w:t>
      </w:r>
      <w:r w:rsidR="00A805F6" w:rsidRPr="009B0AA4">
        <w:rPr>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w:t>
      </w:r>
      <w:bookmarkStart w:id="1" w:name="_GoBack"/>
      <w:bookmarkEnd w:id="1"/>
      <w:r w:rsidRPr="002D0D37">
        <w:rPr>
          <w:szCs w:val="22"/>
        </w:rPr>
        <w:t>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w:t>
      </w:r>
      <w:r w:rsidRPr="00B30125">
        <w:rPr>
          <w:szCs w:val="22"/>
        </w:rPr>
        <w:t xml:space="preserve">stanoveném v Příloze č. </w:t>
      </w:r>
      <w:r w:rsidR="005E698B" w:rsidRPr="00B30125">
        <w:rPr>
          <w:szCs w:val="22"/>
        </w:rPr>
        <w:t>7</w:t>
      </w:r>
      <w:r w:rsidR="00E864F5" w:rsidRPr="00B30125">
        <w:rPr>
          <w:szCs w:val="22"/>
        </w:rPr>
        <w:t xml:space="preserve"> </w:t>
      </w:r>
      <w:r w:rsidRPr="00B30125">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w:t>
      </w:r>
      <w:r w:rsidRPr="00B30125">
        <w:rPr>
          <w:szCs w:val="22"/>
        </w:rPr>
        <w:t xml:space="preserve">služeb a předávání dalších dokladů v souladu s Technologickou příručkou pro Partnera, a to každý pracovní den v době dle Přílohy č. </w:t>
      </w:r>
      <w:r w:rsidR="000B69E0" w:rsidRPr="00B30125">
        <w:rPr>
          <w:szCs w:val="22"/>
        </w:rPr>
        <w:t>7</w:t>
      </w:r>
      <w:r w:rsidR="00E864F5" w:rsidRPr="00B30125">
        <w:rPr>
          <w:szCs w:val="22"/>
        </w:rPr>
        <w:t xml:space="preserve"> </w:t>
      </w:r>
      <w:r w:rsidRPr="00B30125">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9B5CE2" w:rsidRDefault="002D61D4" w:rsidP="00284FC9">
      <w:pPr>
        <w:pStyle w:val="Zkladntext2"/>
        <w:numPr>
          <w:ilvl w:val="1"/>
          <w:numId w:val="36"/>
        </w:numPr>
        <w:spacing w:after="120" w:line="260" w:lineRule="exact"/>
        <w:ind w:left="624" w:hanging="624"/>
        <w:rPr>
          <w:szCs w:val="22"/>
        </w:rPr>
      </w:pPr>
      <w:r w:rsidRPr="001C6599">
        <w:rPr>
          <w:szCs w:val="22"/>
          <w:highlight w:val="cyan"/>
        </w:rPr>
        <w:t>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neuplatní.</w:t>
      </w:r>
    </w:p>
    <w:p w:rsidR="00A42E0C" w:rsidRPr="00A42E0C" w:rsidRDefault="002D61D4" w:rsidP="00284FC9">
      <w:pPr>
        <w:pStyle w:val="Zkladntext2"/>
        <w:numPr>
          <w:ilvl w:val="1"/>
          <w:numId w:val="36"/>
        </w:numPr>
        <w:spacing w:after="120" w:line="260" w:lineRule="exact"/>
        <w:ind w:left="624" w:hanging="624"/>
        <w:rPr>
          <w:szCs w:val="22"/>
        </w:rPr>
      </w:pPr>
      <w:r w:rsidRPr="001C6599">
        <w:rPr>
          <w:szCs w:val="22"/>
          <w:highlight w:val="cyan"/>
        </w:rPr>
        <w:t xml:space="preserve">Zástupce je oprávněn </w:t>
      </w:r>
      <w:r w:rsidR="00A0321F" w:rsidRPr="001C6599">
        <w:rPr>
          <w:szCs w:val="22"/>
          <w:highlight w:val="cyan"/>
        </w:rPr>
        <w:t>v pracovní době</w:t>
      </w:r>
      <w:r w:rsidR="008C019F" w:rsidRPr="001C6599">
        <w:rPr>
          <w:szCs w:val="22"/>
          <w:highlight w:val="cyan"/>
        </w:rPr>
        <w:t xml:space="preserve"> v pracovním stole přepážky</w:t>
      </w:r>
      <w:r w:rsidRPr="001C6599">
        <w:rPr>
          <w:szCs w:val="22"/>
          <w:highlight w:val="cyan"/>
        </w:rPr>
        <w:t xml:space="preserve"> uchovávat pouze hotovost nepřesahující částku 50.000,- Kč. Zbylou hotovost do výše bezpečnostního limitu lze mít v pracovní době uloženou v uzamčeném Time trezorku umístěném u přepážky</w:t>
      </w:r>
      <w:r w:rsidR="003B4FFF" w:rsidRPr="001C6599">
        <w:rPr>
          <w:szCs w:val="22"/>
          <w:highlight w:val="cyan"/>
        </w:rPr>
        <w:t xml:space="preserve"> nebo v trezoru</w:t>
      </w:r>
      <w:r w:rsidRPr="001C6599">
        <w:rPr>
          <w:szCs w:val="22"/>
          <w:highlight w:val="cyan"/>
        </w:rPr>
        <w:t xml:space="preserve">. V mimopracovní době se veškerá hotovost ukládá do trezoru. </w:t>
      </w:r>
      <w:r w:rsidR="003B4FFF" w:rsidRPr="001C6599">
        <w:rPr>
          <w:szCs w:val="22"/>
          <w:highlight w:val="cyan"/>
        </w:rPr>
        <w:t>Hotovost uložená v pracovním přepážkovém stole spolu s hotovostí v</w:t>
      </w:r>
      <w:r w:rsidR="007C316D" w:rsidRPr="001C6599">
        <w:rPr>
          <w:szCs w:val="22"/>
          <w:highlight w:val="cyan"/>
        </w:rPr>
        <w:t> T</w:t>
      </w:r>
      <w:r w:rsidR="003B4FFF" w:rsidRPr="001C6599">
        <w:rPr>
          <w:szCs w:val="22"/>
          <w:highlight w:val="cyan"/>
        </w:rPr>
        <w:t>ime trezorku</w:t>
      </w:r>
      <w:r w:rsidR="007C316D" w:rsidRPr="001C6599">
        <w:rPr>
          <w:szCs w:val="22"/>
          <w:highlight w:val="cyan"/>
        </w:rPr>
        <w:t xml:space="preserve"> a trezoru</w:t>
      </w:r>
      <w:r w:rsidR="003B4FFF" w:rsidRPr="001C6599">
        <w:rPr>
          <w:szCs w:val="22"/>
          <w:highlight w:val="cyan"/>
        </w:rPr>
        <w:t xml:space="preserve"> </w:t>
      </w:r>
      <w:r w:rsidRPr="001C6599">
        <w:rPr>
          <w:szCs w:val="22"/>
          <w:highlight w:val="cyan"/>
        </w:rPr>
        <w:t xml:space="preserve">nesmí </w:t>
      </w:r>
      <w:r w:rsidR="00C840C7" w:rsidRPr="001C6599">
        <w:rPr>
          <w:szCs w:val="22"/>
          <w:highlight w:val="cyan"/>
        </w:rPr>
        <w:t xml:space="preserve">s výjimkou dále uvedeného případu </w:t>
      </w:r>
      <w:r w:rsidRPr="001C6599">
        <w:rPr>
          <w:szCs w:val="22"/>
          <w:highlight w:val="cyan"/>
        </w:rPr>
        <w:t xml:space="preserve">překročit částku bezpečnostního limitu stanoveného ve výši </w:t>
      </w:r>
      <w:r w:rsidR="001C6599" w:rsidRPr="001C6599">
        <w:rPr>
          <w:szCs w:val="22"/>
          <w:highlight w:val="cyan"/>
        </w:rPr>
        <w:fldChar w:fldCharType="begin">
          <w:ffData>
            <w:name w:val="Text1"/>
            <w:enabled/>
            <w:calcOnExit w:val="0"/>
            <w:textInput>
              <w:default w:val="300 000"/>
            </w:textInput>
          </w:ffData>
        </w:fldChar>
      </w:r>
      <w:bookmarkStart w:id="2" w:name="Text1"/>
      <w:r w:rsidR="001C6599" w:rsidRPr="001C6599">
        <w:rPr>
          <w:szCs w:val="22"/>
          <w:highlight w:val="cyan"/>
        </w:rPr>
        <w:instrText xml:space="preserve"> FORMTEXT </w:instrText>
      </w:r>
      <w:r w:rsidR="001C6599" w:rsidRPr="001C6599">
        <w:rPr>
          <w:szCs w:val="22"/>
          <w:highlight w:val="cyan"/>
        </w:rPr>
      </w:r>
      <w:r w:rsidR="001C6599" w:rsidRPr="001C6599">
        <w:rPr>
          <w:szCs w:val="22"/>
          <w:highlight w:val="cyan"/>
        </w:rPr>
        <w:fldChar w:fldCharType="separate"/>
      </w:r>
      <w:r w:rsidR="001C6599" w:rsidRPr="001C6599">
        <w:rPr>
          <w:noProof/>
          <w:szCs w:val="22"/>
          <w:highlight w:val="cyan"/>
        </w:rPr>
        <w:t>300 000</w:t>
      </w:r>
      <w:r w:rsidR="001C6599" w:rsidRPr="001C6599">
        <w:rPr>
          <w:szCs w:val="22"/>
          <w:highlight w:val="cyan"/>
        </w:rPr>
        <w:fldChar w:fldCharType="end"/>
      </w:r>
      <w:bookmarkEnd w:id="2"/>
      <w:r w:rsidRPr="001C6599">
        <w:rPr>
          <w:szCs w:val="22"/>
          <w:highlight w:val="cyan"/>
        </w:rPr>
        <w:t xml:space="preserve">,- Kč. </w:t>
      </w:r>
      <w:r w:rsidR="001D7BCE" w:rsidRPr="001C6599">
        <w:rPr>
          <w:szCs w:val="22"/>
          <w:highlight w:val="cyan"/>
        </w:rPr>
        <w:t xml:space="preserve">Překročení bezpečnostního limitu v pracovní době je možné pouze v případě povolení mimořádného přídělu. </w:t>
      </w:r>
      <w:r w:rsidRPr="001C6599">
        <w:rPr>
          <w:szCs w:val="22"/>
          <w:highlight w:val="cyan"/>
        </w:rPr>
        <w:t>V</w:t>
      </w:r>
      <w:r w:rsidR="001D7BCE" w:rsidRPr="001C6599">
        <w:rPr>
          <w:szCs w:val="22"/>
          <w:highlight w:val="cyan"/>
        </w:rPr>
        <w:t xml:space="preserve"> ostatních </w:t>
      </w:r>
      <w:r w:rsidRPr="001C6599">
        <w:rPr>
          <w:szCs w:val="22"/>
          <w:highlight w:val="cyan"/>
        </w:rPr>
        <w:t>případ</w:t>
      </w:r>
      <w:r w:rsidR="001D7BCE" w:rsidRPr="001C6599">
        <w:rPr>
          <w:szCs w:val="22"/>
          <w:highlight w:val="cyan"/>
        </w:rPr>
        <w:t>ech</w:t>
      </w:r>
      <w:r w:rsidRPr="001C6599">
        <w:rPr>
          <w:szCs w:val="22"/>
          <w:highlight w:val="cyan"/>
        </w:rPr>
        <w:t xml:space="preserve"> překročení bezpečnostního limitu je Zástupce povinen požádat o mimořádný odvod finanční hotovosti</w:t>
      </w:r>
      <w:r w:rsidR="001D7BCE" w:rsidRPr="001C6599">
        <w:rPr>
          <w:szCs w:val="22"/>
          <w:highlight w:val="cyan"/>
        </w:rPr>
        <w:t>.</w:t>
      </w:r>
    </w:p>
    <w:p w:rsidR="007522C2" w:rsidRPr="00C840C7" w:rsidRDefault="002D61D4" w:rsidP="00C840C7">
      <w:pPr>
        <w:pStyle w:val="Zkladntext2"/>
        <w:numPr>
          <w:ilvl w:val="1"/>
          <w:numId w:val="36"/>
        </w:numPr>
        <w:spacing w:after="120" w:line="260" w:lineRule="exact"/>
        <w:ind w:left="624" w:hanging="624"/>
        <w:rPr>
          <w:szCs w:val="22"/>
        </w:rPr>
      </w:pPr>
      <w:r w:rsidRPr="001C6599">
        <w:rPr>
          <w:szCs w:val="22"/>
          <w:highlight w:val="cyan"/>
        </w:rPr>
        <w:t>Zástupce je povinen věci uchovávané v</w:t>
      </w:r>
      <w:r w:rsidR="00A42E0C" w:rsidRPr="001C6599">
        <w:rPr>
          <w:szCs w:val="22"/>
          <w:highlight w:val="cyan"/>
        </w:rPr>
        <w:t xml:space="preserve"> pracovním stole přepážky, </w:t>
      </w:r>
      <w:r w:rsidR="00A0321F" w:rsidRPr="001C6599">
        <w:rPr>
          <w:szCs w:val="22"/>
          <w:highlight w:val="cyan"/>
        </w:rPr>
        <w:t>T</w:t>
      </w:r>
      <w:r w:rsidR="00A42E0C" w:rsidRPr="001C6599">
        <w:rPr>
          <w:szCs w:val="22"/>
          <w:highlight w:val="cyan"/>
        </w:rPr>
        <w:t xml:space="preserve">ime trezorku a </w:t>
      </w:r>
      <w:r w:rsidRPr="001C6599">
        <w:rPr>
          <w:szCs w:val="22"/>
          <w:highlight w:val="cyan"/>
        </w:rPr>
        <w:t xml:space="preserve">trezoru pojistit </w:t>
      </w:r>
      <w:r w:rsidR="00A42E0C" w:rsidRPr="001C6599">
        <w:rPr>
          <w:szCs w:val="22"/>
          <w:highlight w:val="cyan"/>
        </w:rPr>
        <w:t xml:space="preserve">na částky minimálně ve výši stanovených limitů </w:t>
      </w:r>
      <w:r w:rsidRPr="001C6599">
        <w:rPr>
          <w:szCs w:val="22"/>
          <w:highlight w:val="cyan"/>
        </w:rPr>
        <w:t>pro případ škod způsobených působením živlů, krádeží, vloupáním nebo loupežným přepadením. Pojistná smlouva musí být platná a účinná od začátku činnosti Zástupce.</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přijímat a vyřizovat žádosti o změnu místa dodání, změnu ukládací pošty, vystavení průkazu zmocněnce a opatření adresáta.</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vyřizovat žádosti zákazníků o informace vycházející z Poštovních podmínek, Základních kvalitativních požadavků a dalších platných předpisů.</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B30125" w:rsidRDefault="002D61D4" w:rsidP="002D61D4">
      <w:pPr>
        <w:pStyle w:val="Zkladntext2"/>
        <w:numPr>
          <w:ilvl w:val="1"/>
          <w:numId w:val="36"/>
        </w:numPr>
        <w:spacing w:after="120" w:line="260" w:lineRule="exact"/>
        <w:ind w:left="624" w:hanging="624"/>
        <w:rPr>
          <w:szCs w:val="22"/>
        </w:rPr>
      </w:pPr>
      <w:r w:rsidRPr="00B30125">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0B69E0" w:rsidRPr="00B30125">
        <w:rPr>
          <w:szCs w:val="22"/>
        </w:rPr>
        <w:t>12</w:t>
      </w:r>
      <w:r w:rsidR="00E864F5" w:rsidRPr="00B30125">
        <w:rPr>
          <w:szCs w:val="22"/>
        </w:rPr>
        <w:t xml:space="preserve"> </w:t>
      </w:r>
      <w:r w:rsidRPr="00B30125">
        <w:rPr>
          <w:szCs w:val="22"/>
        </w:rPr>
        <w:t>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w:t>
      </w:r>
      <w:r w:rsidR="00F3042E" w:rsidRPr="00B30125">
        <w:rPr>
          <w:szCs w:val="22"/>
        </w:rPr>
        <w:t>P</w:t>
      </w:r>
      <w:r w:rsidRPr="00B30125">
        <w:rPr>
          <w:szCs w:val="22"/>
        </w:rPr>
        <w:t xml:space="preserve">říloze č. </w:t>
      </w:r>
      <w:r w:rsidR="00F35015" w:rsidRPr="00B30125">
        <w:rPr>
          <w:szCs w:val="22"/>
        </w:rPr>
        <w:t>12</w:t>
      </w:r>
      <w:r w:rsidR="00E864F5" w:rsidRPr="00B30125">
        <w:rPr>
          <w:szCs w:val="22"/>
        </w:rPr>
        <w:t xml:space="preserve"> </w:t>
      </w:r>
      <w:r w:rsidRPr="00B30125">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B30125">
        <w:rPr>
          <w:szCs w:val="22"/>
        </w:rPr>
        <w:t>V případě, že má Zástupce v úmyslu provádět reklamu podle čl.</w:t>
      </w:r>
      <w:r w:rsidRPr="002D0D37">
        <w:rPr>
          <w:szCs w:val="22"/>
        </w:rPr>
        <w:t xml:space="preserve">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7"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w:t>
      </w:r>
      <w:r w:rsidRPr="00B30125">
        <w:rPr>
          <w:szCs w:val="22"/>
        </w:rPr>
        <w:t xml:space="preserve">definovaných v Příloze č. </w:t>
      </w:r>
      <w:r w:rsidR="00F35015" w:rsidRPr="00B30125">
        <w:rPr>
          <w:szCs w:val="22"/>
        </w:rPr>
        <w:t>12</w:t>
      </w:r>
      <w:r w:rsidR="00E864F5" w:rsidRPr="00B30125">
        <w:rPr>
          <w:szCs w:val="22"/>
        </w:rPr>
        <w:t xml:space="preserve"> </w:t>
      </w:r>
      <w:r w:rsidRPr="00B30125">
        <w:rPr>
          <w:szCs w:val="22"/>
        </w:rPr>
        <w:t>Smlouvy</w:t>
      </w:r>
      <w:r w:rsidRPr="00202324">
        <w:rPr>
          <w:szCs w:val="22"/>
        </w:rPr>
        <w:t xml:space="preserve">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w:t>
      </w:r>
      <w:r w:rsidRPr="00B30125">
        <w:t xml:space="preserve">kodexem, který je </w:t>
      </w:r>
      <w:r w:rsidR="00F3042E" w:rsidRPr="00B30125">
        <w:t>P</w:t>
      </w:r>
      <w:r w:rsidRPr="00B30125">
        <w:t xml:space="preserve">řílohou č. </w:t>
      </w:r>
      <w:r w:rsidR="000B69E0" w:rsidRPr="00B30125">
        <w:t>13</w:t>
      </w:r>
      <w:r w:rsidR="000B69E0">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246D4E">
        <w:t>4</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CC568F" w:rsidRDefault="002D61D4" w:rsidP="002D61D4">
      <w:pPr>
        <w:pStyle w:val="Zkladntext2"/>
        <w:numPr>
          <w:ilvl w:val="1"/>
          <w:numId w:val="36"/>
        </w:numPr>
        <w:spacing w:after="120" w:line="260" w:lineRule="exact"/>
        <w:ind w:left="624" w:hanging="624"/>
        <w:rPr>
          <w:highlight w:val="cyan"/>
        </w:rPr>
      </w:pPr>
      <w:r w:rsidRPr="00CC568F">
        <w:rPr>
          <w:highlight w:val="cyan"/>
        </w:rPr>
        <w:t xml:space="preserve">Zástupce je povinen používat Tísňový systém specifikovaný </w:t>
      </w:r>
      <w:r w:rsidRPr="00B30125">
        <w:rPr>
          <w:highlight w:val="cyan"/>
        </w:rPr>
        <w:t xml:space="preserve">v příloze č. </w:t>
      </w:r>
      <w:r w:rsidR="00E864F5" w:rsidRPr="00B30125">
        <w:rPr>
          <w:highlight w:val="cyan"/>
        </w:rPr>
        <w:t>1</w:t>
      </w:r>
      <w:r w:rsidR="005E698B" w:rsidRPr="00B30125">
        <w:rPr>
          <w:highlight w:val="cyan"/>
        </w:rPr>
        <w:t>6</w:t>
      </w:r>
      <w:r w:rsidR="00E864F5" w:rsidRPr="00B30125">
        <w:rPr>
          <w:highlight w:val="cyan"/>
        </w:rPr>
        <w:t xml:space="preserve"> </w:t>
      </w:r>
      <w:r w:rsidRPr="00CC568F">
        <w:rPr>
          <w:highlight w:val="cyan"/>
        </w:rPr>
        <w:t xml:space="preserve">Smlouvy způsobem stanoveným v této příloze.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Pr="00CC568F">
        <w:rPr>
          <w:szCs w:val="22"/>
          <w:highlight w:val="cyan"/>
        </w:rPr>
        <w:t>zajištěním fungování tísňového systému uvedeného v čl. 2 odst. 1 písm. c) těchto Podmínek nese ČP</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w:t>
      </w:r>
      <w:r w:rsidRPr="00B30125">
        <w:rPr>
          <w:szCs w:val="22"/>
        </w:rPr>
        <w:t xml:space="preserve">uvedených v Příloze č. </w:t>
      </w:r>
      <w:r w:rsidR="005E698B" w:rsidRPr="00B30125">
        <w:rPr>
          <w:szCs w:val="22"/>
        </w:rPr>
        <w:t>7</w:t>
      </w:r>
      <w:r w:rsidR="00040127" w:rsidRPr="00B30125">
        <w:rPr>
          <w:szCs w:val="22"/>
        </w:rPr>
        <w:t xml:space="preserve"> </w:t>
      </w:r>
      <w:r w:rsidRPr="00B30125">
        <w:rPr>
          <w:szCs w:val="22"/>
        </w:rPr>
        <w:t>Smlouvy</w:t>
      </w:r>
      <w:r w:rsidRPr="002D0D37">
        <w:rPr>
          <w:szCs w:val="22"/>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CC568F" w:rsidRDefault="002D61D4" w:rsidP="002D61D4">
      <w:pPr>
        <w:pStyle w:val="Zkladntext2"/>
        <w:numPr>
          <w:ilvl w:val="1"/>
          <w:numId w:val="31"/>
        </w:numPr>
        <w:spacing w:after="120" w:line="260" w:lineRule="exact"/>
        <w:ind w:left="624" w:hanging="624"/>
        <w:rPr>
          <w:szCs w:val="22"/>
          <w:highlight w:val="cyan"/>
        </w:rPr>
      </w:pPr>
      <w:r w:rsidRPr="00CC568F">
        <w:rPr>
          <w:szCs w:val="22"/>
          <w:highlight w:val="cyan"/>
        </w:rPr>
        <w:t xml:space="preserve">ČP je povinna připojit Zástupci </w:t>
      </w:r>
      <w:r w:rsidRPr="00CC568F">
        <w:rPr>
          <w:highlight w:val="cyan"/>
        </w:rPr>
        <w:t xml:space="preserve">tísňový systém </w:t>
      </w:r>
      <w:r w:rsidRPr="00B30125">
        <w:rPr>
          <w:highlight w:val="cyan"/>
        </w:rPr>
        <w:t>specifikovaný</w:t>
      </w:r>
      <w:r w:rsidRPr="00B30125">
        <w:rPr>
          <w:b/>
          <w:highlight w:val="cyan"/>
        </w:rPr>
        <w:t xml:space="preserve"> </w:t>
      </w:r>
      <w:r w:rsidRPr="00B30125">
        <w:rPr>
          <w:highlight w:val="cyan"/>
        </w:rPr>
        <w:t xml:space="preserve">v příloze č. </w:t>
      </w:r>
      <w:r w:rsidR="00040127" w:rsidRPr="00B30125">
        <w:rPr>
          <w:highlight w:val="cyan"/>
        </w:rPr>
        <w:t>1</w:t>
      </w:r>
      <w:r w:rsidR="005E698B" w:rsidRPr="00B30125">
        <w:rPr>
          <w:highlight w:val="cyan"/>
        </w:rPr>
        <w:t>6</w:t>
      </w:r>
      <w:r w:rsidR="00040127" w:rsidRPr="00B30125">
        <w:rPr>
          <w:highlight w:val="cyan"/>
        </w:rPr>
        <w:t xml:space="preserve"> </w:t>
      </w:r>
      <w:r w:rsidRPr="00B30125">
        <w:rPr>
          <w:highlight w:val="cyan"/>
        </w:rPr>
        <w:t>Smlouvy</w:t>
      </w:r>
      <w:r w:rsidRPr="00B30125">
        <w:rPr>
          <w:b/>
          <w:highlight w:val="cyan"/>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B30125"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w:t>
      </w:r>
      <w:r w:rsidRPr="00B30125">
        <w:rPr>
          <w:szCs w:val="22"/>
        </w:rPr>
        <w:t xml:space="preserve">požadavky stanovenými v Bezpečnostní příručce uživatele ICT ČP, jejíž znění aktuální ke dni podpisu Smlouvy, je </w:t>
      </w:r>
      <w:r w:rsidR="00F3042E" w:rsidRPr="00B30125">
        <w:rPr>
          <w:szCs w:val="22"/>
        </w:rPr>
        <w:t>P</w:t>
      </w:r>
      <w:r w:rsidRPr="00B30125">
        <w:rPr>
          <w:szCs w:val="22"/>
        </w:rPr>
        <w:t xml:space="preserve">řílohou č. </w:t>
      </w:r>
      <w:r w:rsidR="005E698B" w:rsidRPr="00B30125">
        <w:rPr>
          <w:szCs w:val="22"/>
        </w:rPr>
        <w:t>15</w:t>
      </w:r>
      <w:r w:rsidR="00040127" w:rsidRPr="00B30125">
        <w:rPr>
          <w:szCs w:val="22"/>
        </w:rPr>
        <w:t xml:space="preserve"> </w:t>
      </w:r>
      <w:r w:rsidRPr="00B30125">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B30125" w:rsidRDefault="002D61D4" w:rsidP="002D61D4">
      <w:pPr>
        <w:pStyle w:val="Zkladntext2"/>
        <w:numPr>
          <w:ilvl w:val="1"/>
          <w:numId w:val="32"/>
        </w:numPr>
        <w:spacing w:after="120" w:line="260" w:lineRule="exact"/>
        <w:ind w:left="624" w:hanging="624"/>
      </w:pPr>
      <w:r w:rsidRPr="00B30125">
        <w:rPr>
          <w:szCs w:val="22"/>
        </w:rPr>
        <w:t xml:space="preserve">Zástupce bere na vědomí, že ČP bude moci ověřovat dodržování bezpečnostních požadavků stanovených v Bezpečnostní příručce uživatele ICT ČP. </w:t>
      </w:r>
    </w:p>
    <w:p w:rsidR="002D61D4" w:rsidRPr="00B30125" w:rsidRDefault="002D61D4" w:rsidP="002D61D4">
      <w:pPr>
        <w:pStyle w:val="cpodstavecslovan"/>
        <w:numPr>
          <w:ilvl w:val="1"/>
          <w:numId w:val="32"/>
        </w:numPr>
        <w:spacing w:after="120"/>
        <w:ind w:left="624" w:hanging="624"/>
        <w:rPr>
          <w:rFonts w:eastAsia="Times New Roman"/>
          <w:lang w:eastAsia="cs-CZ"/>
        </w:rPr>
      </w:pPr>
      <w:r w:rsidRPr="00B30125">
        <w:rPr>
          <w:rFonts w:eastAsia="Times New Roman"/>
          <w:lang w:eastAsia="cs-CZ"/>
        </w:rPr>
        <w:t>Zástupce je povinen hlásit vzniklé bezpečnostní incidenty definované Bezpečnostní příručkou uživatele ICT ČP případně i podezření na ně na ServiceDesk ČP.</w:t>
      </w:r>
    </w:p>
    <w:p w:rsidR="002D61D4" w:rsidRPr="00B30125" w:rsidRDefault="002D61D4" w:rsidP="002D61D4">
      <w:pPr>
        <w:pStyle w:val="cpodstavecslovan"/>
        <w:numPr>
          <w:ilvl w:val="1"/>
          <w:numId w:val="32"/>
        </w:numPr>
        <w:spacing w:after="120"/>
        <w:ind w:left="624" w:hanging="624"/>
        <w:rPr>
          <w:rFonts w:eastAsia="Times New Roman"/>
          <w:lang w:eastAsia="cs-CZ"/>
        </w:rPr>
      </w:pPr>
      <w:r w:rsidRPr="00B30125">
        <w:rPr>
          <w:rFonts w:eastAsia="Times New Roman"/>
          <w:lang w:eastAsia="cs-CZ"/>
        </w:rPr>
        <w:t xml:space="preserve">Zástupce je povinen využívat zapůjčenou výpočetní techniku a softwarové vybavení </w:t>
      </w:r>
      <w:r w:rsidR="00040127" w:rsidRPr="00B30125">
        <w:rPr>
          <w:rFonts w:eastAsia="Times New Roman"/>
          <w:lang w:eastAsia="cs-CZ"/>
        </w:rPr>
        <w:t>uvedené v </w:t>
      </w:r>
      <w:r w:rsidR="00F3042E" w:rsidRPr="00B30125">
        <w:rPr>
          <w:rFonts w:eastAsia="Times New Roman"/>
          <w:lang w:eastAsia="cs-CZ"/>
        </w:rPr>
        <w:t>P</w:t>
      </w:r>
      <w:r w:rsidR="00040127" w:rsidRPr="00B30125">
        <w:rPr>
          <w:rFonts w:eastAsia="Times New Roman"/>
          <w:lang w:eastAsia="cs-CZ"/>
        </w:rPr>
        <w:t>říloze č.</w:t>
      </w:r>
      <w:r w:rsidR="00F3042E" w:rsidRPr="00B30125">
        <w:rPr>
          <w:rFonts w:eastAsia="Times New Roman"/>
          <w:lang w:eastAsia="cs-CZ"/>
        </w:rPr>
        <w:t>6</w:t>
      </w:r>
      <w:r w:rsidRPr="00B3012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B30125"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w:t>
      </w:r>
      <w:r w:rsidR="005974E5" w:rsidRPr="00B30125">
        <w:rPr>
          <w:szCs w:val="22"/>
        </w:rPr>
        <w:t xml:space="preserve">včetně Přílohy č. </w:t>
      </w:r>
      <w:r w:rsidR="005E698B" w:rsidRPr="00B30125">
        <w:rPr>
          <w:szCs w:val="22"/>
        </w:rPr>
        <w:t>15</w:t>
      </w:r>
      <w:r w:rsidR="005974E5" w:rsidRPr="00B30125">
        <w:rPr>
          <w:szCs w:val="22"/>
        </w:rPr>
        <w:t xml:space="preserve"> a Technologické příručky pro Partnera) a dle této Přílohy č. 3 Smlouvy.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sidRPr="00B30125">
        <w:rPr>
          <w:szCs w:val="22"/>
        </w:rPr>
        <w:t xml:space="preserve"> </w:t>
      </w:r>
      <w:r w:rsidRPr="00B30125">
        <w:rPr>
          <w:szCs w:val="22"/>
        </w:rPr>
        <w:t>a to podle typu konkrétní poskytované služby.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sidRPr="00B30125">
        <w:rPr>
          <w:szCs w:val="22"/>
        </w:rPr>
        <w:t xml:space="preserve"> </w:t>
      </w:r>
      <w:r w:rsidRPr="00B30125">
        <w:rPr>
          <w:szCs w:val="22"/>
        </w:rPr>
        <w:t xml:space="preserve">dohodnutým způsobem dle Technologické příručky pro Partnera. Na provozovně je Zástupce povinen disponovat vždy dostatečným množstvím tiskopisů pro uplatnění práv Zákazníků ČP.  </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B30125" w:rsidRDefault="00173B2F" w:rsidP="00173B2F">
      <w:pPr>
        <w:pStyle w:val="Zkladntext2"/>
        <w:numPr>
          <w:ilvl w:val="1"/>
          <w:numId w:val="38"/>
        </w:numPr>
        <w:spacing w:after="120" w:line="260" w:lineRule="exact"/>
        <w:rPr>
          <w:szCs w:val="22"/>
        </w:rPr>
      </w:pPr>
      <w:r w:rsidRPr="00B30125">
        <w:rPr>
          <w:szCs w:val="22"/>
        </w:rPr>
        <w:t>zpracovávat pouze osobní údaje odpovídající stanovenému účelu a v rozsahu nezbytném pro naplnění stanoveného účelu,</w:t>
      </w:r>
    </w:p>
    <w:p w:rsidR="00173B2F" w:rsidRPr="00B30125" w:rsidRDefault="00173B2F" w:rsidP="00173B2F">
      <w:pPr>
        <w:pStyle w:val="Zkladntext2"/>
        <w:numPr>
          <w:ilvl w:val="1"/>
          <w:numId w:val="38"/>
        </w:numPr>
        <w:spacing w:after="120" w:line="260" w:lineRule="exact"/>
        <w:rPr>
          <w:szCs w:val="22"/>
        </w:rPr>
      </w:pPr>
      <w:r w:rsidRPr="00B30125">
        <w:rPr>
          <w:szCs w:val="22"/>
        </w:rPr>
        <w:t>zpracovávat osobní údaje v souladu s účelem, ke kterému byly shromážděny,</w:t>
      </w:r>
    </w:p>
    <w:p w:rsidR="00173B2F" w:rsidRPr="00B30125" w:rsidRDefault="00173B2F" w:rsidP="00173B2F">
      <w:pPr>
        <w:pStyle w:val="Zkladntext2"/>
        <w:numPr>
          <w:ilvl w:val="1"/>
          <w:numId w:val="38"/>
        </w:numPr>
        <w:spacing w:after="120" w:line="260" w:lineRule="exact"/>
        <w:rPr>
          <w:szCs w:val="22"/>
        </w:rPr>
      </w:pPr>
      <w:r w:rsidRPr="00B30125">
        <w:rPr>
          <w:szCs w:val="22"/>
        </w:rPr>
        <w:t xml:space="preserve">zpracovávat osobní údaje v souladu s oprávněnými zájmy subjektů osobních údajů a se zájmy ČP tak, aby ani subjektům osobních údajů, ani ČP nebyla způsobena újma, </w:t>
      </w:r>
    </w:p>
    <w:p w:rsidR="00173B2F" w:rsidRPr="00B30125" w:rsidRDefault="00173B2F" w:rsidP="00173B2F">
      <w:pPr>
        <w:pStyle w:val="Zkladntext2"/>
        <w:numPr>
          <w:ilvl w:val="1"/>
          <w:numId w:val="38"/>
        </w:numPr>
        <w:spacing w:after="120" w:line="260" w:lineRule="exact"/>
        <w:rPr>
          <w:szCs w:val="22"/>
        </w:rPr>
      </w:pPr>
      <w:r w:rsidRPr="00B30125">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B30125" w:rsidRDefault="00173B2F" w:rsidP="00173B2F">
      <w:pPr>
        <w:pStyle w:val="Zkladntext2"/>
        <w:numPr>
          <w:ilvl w:val="1"/>
          <w:numId w:val="38"/>
        </w:numPr>
        <w:spacing w:after="120" w:line="260" w:lineRule="exact"/>
        <w:rPr>
          <w:szCs w:val="22"/>
        </w:rPr>
      </w:pPr>
      <w:r w:rsidRPr="00B30125">
        <w:rPr>
          <w:szCs w:val="22"/>
        </w:rPr>
        <w:t xml:space="preserve">řídit se povinnostmi dle Bezpečnostní příručky pro uživatele ICT ČP (Příloha č. </w:t>
      </w:r>
      <w:r w:rsidR="005E698B" w:rsidRPr="00B30125">
        <w:rPr>
          <w:szCs w:val="22"/>
        </w:rPr>
        <w:t>15</w:t>
      </w:r>
      <w:r w:rsidRPr="00B30125">
        <w:rPr>
          <w:szCs w:val="22"/>
        </w:rPr>
        <w:t xml:space="preserve"> Smlouvy) a Technologické příručky pro Partnera,</w:t>
      </w:r>
    </w:p>
    <w:p w:rsidR="00173B2F" w:rsidRPr="00B30125" w:rsidRDefault="00173B2F" w:rsidP="00173B2F">
      <w:pPr>
        <w:pStyle w:val="Zkladntext2"/>
        <w:numPr>
          <w:ilvl w:val="1"/>
          <w:numId w:val="38"/>
        </w:numPr>
        <w:spacing w:after="120" w:line="260" w:lineRule="exact"/>
        <w:rPr>
          <w:szCs w:val="22"/>
        </w:rPr>
      </w:pPr>
      <w:r w:rsidRPr="00B30125">
        <w:rPr>
          <w:szCs w:val="22"/>
        </w:rPr>
        <w:t>nakládat s dokumenty obsahujícími osobní údaje jen oprávněnými zaměstnanci;</w:t>
      </w:r>
    </w:p>
    <w:p w:rsidR="00173B2F" w:rsidRPr="00B30125" w:rsidRDefault="00173B2F" w:rsidP="00173B2F">
      <w:pPr>
        <w:pStyle w:val="Zkladntext2"/>
        <w:numPr>
          <w:ilvl w:val="1"/>
          <w:numId w:val="38"/>
        </w:numPr>
        <w:spacing w:after="120" w:line="260" w:lineRule="exact"/>
        <w:rPr>
          <w:szCs w:val="22"/>
        </w:rPr>
      </w:pPr>
      <w:r w:rsidRPr="00B30125">
        <w:rPr>
          <w:szCs w:val="22"/>
        </w:rPr>
        <w:t>zajišťovat místnosti a počítače v objektech Zástupce proti vniknutí třetích osob.</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je povinen včas oznámit ČP všechny překážky, které by mohly bránit řádnému a včasnému poskytování plnění v souvislosti se zpracováním osobních údajů.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w:t>
      </w:r>
      <w:r w:rsidR="005E698B" w:rsidRPr="00B30125">
        <w:rPr>
          <w:szCs w:val="22"/>
        </w:rPr>
        <w:t>15</w:t>
      </w:r>
      <w:r w:rsidRPr="00B30125">
        <w:rPr>
          <w:szCs w:val="22"/>
        </w:rPr>
        <w:t xml:space="preserve"> Smlouvy.</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B30125" w:rsidRDefault="00173B2F" w:rsidP="00173B2F">
      <w:pPr>
        <w:pStyle w:val="Zkladntext2"/>
        <w:numPr>
          <w:ilvl w:val="1"/>
          <w:numId w:val="32"/>
        </w:numPr>
        <w:spacing w:after="120" w:line="260" w:lineRule="exact"/>
        <w:ind w:left="624" w:hanging="624"/>
        <w:rPr>
          <w:szCs w:val="22"/>
        </w:rPr>
      </w:pPr>
      <w:r w:rsidRPr="00B30125">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B30125">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w:t>
      </w:r>
      <w:r w:rsidRPr="00173B2F">
        <w:rPr>
          <w:szCs w:val="22"/>
        </w:rPr>
        <w:t xml:space="preserve">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1F" w:rsidRDefault="00793C1F" w:rsidP="00E26E3A">
      <w:pPr>
        <w:spacing w:line="240" w:lineRule="auto"/>
      </w:pPr>
      <w:r>
        <w:separator/>
      </w:r>
    </w:p>
  </w:endnote>
  <w:endnote w:type="continuationSeparator" w:id="0">
    <w:p w:rsidR="00793C1F" w:rsidRDefault="00793C1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9B0AA4">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9B0AA4">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1F" w:rsidRDefault="00793C1F" w:rsidP="00E26E3A">
      <w:pPr>
        <w:spacing w:line="240" w:lineRule="auto"/>
      </w:pPr>
      <w:r>
        <w:separator/>
      </w:r>
    </w:p>
  </w:footnote>
  <w:footnote w:type="continuationSeparator" w:id="0">
    <w:p w:rsidR="00793C1F" w:rsidRDefault="00793C1F"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42368" behindDoc="1" locked="0" layoutInCell="1" allowOverlap="1" wp14:anchorId="6815E298" wp14:editId="2AA2C7CC">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72064" behindDoc="1" locked="0" layoutInCell="1" allowOverlap="1" wp14:anchorId="41D7AA23" wp14:editId="09A6D011">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701760" behindDoc="1" locked="0" layoutInCell="1" allowOverlap="1" wp14:anchorId="5F88DD5D" wp14:editId="20A113A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r w:rsidR="009B0AA4">
      <w:rPr>
        <w:b/>
        <w:color w:val="002776"/>
        <w:lang w:val="cs-CZ"/>
      </w:rPr>
      <w:t xml:space="preserve"> ode dne 1.2.2019   </w:t>
    </w:r>
    <w:r w:rsidR="005E698B">
      <w:rPr>
        <w:b/>
        <w:color w:val="002776"/>
        <w:lang w:val="cs-CZ"/>
      </w:rPr>
      <w:t xml:space="preserve">                            partner </w:t>
    </w:r>
    <w:r w:rsidR="005E698B" w:rsidRPr="00B30125">
      <w:rPr>
        <w:b/>
        <w:color w:val="002776"/>
        <w:lang w:val="cs-CZ"/>
      </w:rPr>
      <w:t>–</w:t>
    </w:r>
    <w:r w:rsidR="005E698B">
      <w:rPr>
        <w:b/>
        <w:color w:val="002776"/>
        <w:lang w:val="cs-CZ"/>
      </w:rPr>
      <w:tab/>
    </w:r>
    <w:r w:rsidR="009B0AA4">
      <w:rPr>
        <w:b/>
        <w:color w:val="002776"/>
        <w:lang w:val="cs-CZ"/>
      </w:rPr>
      <w:t xml:space="preserve"> </w:t>
    </w:r>
    <w:r w:rsidR="00246D4E">
      <w:rPr>
        <w:b/>
        <w:color w:val="002776"/>
        <w:lang w:val="cs-CZ"/>
      </w:rPr>
      <w:t>Nýdek</w:t>
    </w:r>
    <w:r w:rsidR="005E698B">
      <w:rPr>
        <w:b/>
        <w:color w:val="002776"/>
        <w:lang w:val="cs-CZ"/>
      </w:rPr>
      <w:tab/>
    </w:r>
    <w:r w:rsidR="005E698B">
      <w:rPr>
        <w:b/>
        <w:color w:val="002776"/>
        <w:lang w:val="cs-CZ"/>
      </w:rPr>
      <w:tab/>
    </w:r>
    <w:r w:rsidR="005E698B">
      <w:rPr>
        <w:b/>
        <w:color w:val="002776"/>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15:restartNumberingAfterBreak="0">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9E0"/>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32B7"/>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46D4E"/>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831BE"/>
    <w:rsid w:val="005974E5"/>
    <w:rsid w:val="005978E7"/>
    <w:rsid w:val="005B1137"/>
    <w:rsid w:val="005B1149"/>
    <w:rsid w:val="005B69D1"/>
    <w:rsid w:val="005D3B75"/>
    <w:rsid w:val="005D418C"/>
    <w:rsid w:val="005D4E0E"/>
    <w:rsid w:val="005E698B"/>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53E10"/>
    <w:rsid w:val="00766638"/>
    <w:rsid w:val="00766A20"/>
    <w:rsid w:val="007670D1"/>
    <w:rsid w:val="00777BF3"/>
    <w:rsid w:val="007836DF"/>
    <w:rsid w:val="00783EFA"/>
    <w:rsid w:val="00783FF0"/>
    <w:rsid w:val="00786B01"/>
    <w:rsid w:val="00792C97"/>
    <w:rsid w:val="0079370D"/>
    <w:rsid w:val="00793C1F"/>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7AF"/>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0AA4"/>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0125"/>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042E"/>
    <w:rsid w:val="00F3501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88A8C"/>
  <w15:docId w15:val="{C7DFB3FD-A1C9-4A45-A332-C93F66FE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gr@cpo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13</TotalTime>
  <Pages>11</Pages>
  <Words>5559</Words>
  <Characters>32801</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5</cp:revision>
  <cp:lastPrinted>2018-10-30T13:28:00Z</cp:lastPrinted>
  <dcterms:created xsi:type="dcterms:W3CDTF">2018-03-17T07:35:00Z</dcterms:created>
  <dcterms:modified xsi:type="dcterms:W3CDTF">2018-10-30T13:31:00Z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