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66" w:rsidRPr="00670266" w:rsidRDefault="00B075FD" w:rsidP="0067026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Vzor - </w:t>
      </w:r>
      <w:r w:rsidR="00670266"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249"/>
        <w:gridCol w:w="166"/>
        <w:gridCol w:w="1251"/>
        <w:gridCol w:w="304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670266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FA409F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27.9.2018</w:t>
            </w:r>
          </w:p>
        </w:tc>
      </w:tr>
      <w:tr w:rsidR="00723981" w:rsidRPr="00723981" w:rsidTr="00671271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0A0392" w:rsidRDefault="000E3606" w:rsidP="000E3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2018/0023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0A0392" w:rsidRDefault="000E3606" w:rsidP="000E3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="00060BF4" w:rsidRPr="000A03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060BF4" w:rsidRPr="000A0392">
              <w:rPr>
                <w:rFonts w:ascii="Calibri" w:eastAsia="Times New Roman" w:hAnsi="Calibri" w:cs="Times New Roman"/>
                <w:color w:val="000000"/>
                <w:lang w:eastAsia="cs-CZ"/>
              </w:rPr>
              <w:t>. 2018</w:t>
            </w:r>
          </w:p>
        </w:tc>
      </w:tr>
      <w:tr w:rsidR="00723981" w:rsidRPr="00723981" w:rsidTr="0067127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67127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CZ.02.2.67/0.0/0.0/16_016/0002560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0A0392" w:rsidRDefault="007B5137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Stavební úpravy vily PF UJEP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0A0392" w:rsidRDefault="007B5137" w:rsidP="00671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Vila PF UJEP</w:t>
            </w:r>
          </w:p>
        </w:tc>
      </w:tr>
      <w:tr w:rsidR="00723981" w:rsidRPr="00723981" w:rsidTr="0067127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B5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71271"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Změna </w:t>
            </w:r>
            <w:r w:rsidR="007B5137">
              <w:rPr>
                <w:rFonts w:ascii="Calibri" w:eastAsia="Times New Roman" w:hAnsi="Calibri" w:cs="Times New Roman"/>
                <w:color w:val="000000"/>
                <w:lang w:eastAsia="cs-CZ"/>
              </w:rPr>
              <w:t>rozsahu statického zajištění a rozsahu vnitřních prací</w:t>
            </w:r>
          </w:p>
        </w:tc>
      </w:tr>
      <w:tr w:rsidR="00723981" w:rsidRPr="00723981" w:rsidTr="00671271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27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137" w:rsidRDefault="007B5137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1) Rozsah statického zajištění:</w:t>
            </w:r>
          </w:p>
          <w:p w:rsidR="00723981" w:rsidRDefault="007B5137" w:rsidP="007B5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 průběhu přípravných výkopových prací </w:t>
            </w:r>
            <w:r w:rsidR="007B2E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 obvodu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pro statické zajištění objektu bylo zjištěno, že zděné kamenné základové konstrukce zasahují do hloubky min. 2 m od terénu, a že v hloubce 0,9 m od terénu byl objeven ŽB pás o mocnosti cca. 0,6 m, který vede po obvodu objektu. Pás byl v minulosti přibetonovaný k objektu pro zpevnění základů</w:t>
            </w:r>
            <w:r w:rsidR="00D04A62">
              <w:rPr>
                <w:rFonts w:ascii="Calibri" w:eastAsia="Times New Roman" w:hAnsi="Calibri" w:cs="Times New Roman"/>
                <w:color w:val="000000"/>
                <w:lang w:eastAsia="cs-CZ"/>
              </w:rPr>
              <w:t>. Tato informace nebyla GP a statikovi k dispozici při vypracovávání DPS, proto s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těmito okolnostmi DPS (včetně statického posudku) nepočítala. Základové konstrukce byly předpokládány v hloubce 1,0 m a zpevňující pás nebyl uvažován vůbec.</w:t>
            </w:r>
          </w:p>
          <w:p w:rsidR="007B5137" w:rsidRDefault="007B5137" w:rsidP="007B5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7B5137" w:rsidRDefault="007B5137" w:rsidP="007B5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2) </w:t>
            </w:r>
            <w:r w:rsidR="007B2E26">
              <w:rPr>
                <w:rFonts w:ascii="Calibri" w:eastAsia="Times New Roman" w:hAnsi="Calibri" w:cs="Times New Roman"/>
                <w:color w:val="000000"/>
                <w:lang w:eastAsia="cs-CZ"/>
              </w:rPr>
              <w:t>Vnitřní omítky a vyrovnávání podkladů</w:t>
            </w:r>
          </w:p>
          <w:p w:rsidR="007B2E26" w:rsidRPr="00723981" w:rsidRDefault="007B2E26" w:rsidP="007B2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Při opravách vnitřních povrchů objektu Vily, v místech narušení celistvosti od statického porušení, bylo zjištěno, že je rozsah a mocnost povrchů větší než předpokládala  DPS. Vnitřní omítky porušené od popraskání objektu byly nesoudržné ve větším rozsahu, a to i v místech, kde nebylo patrné povrchové porušení. 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E05EC">
        <w:trPr>
          <w:trHeight w:val="250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723981" w:rsidP="000E3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7B2E26">
              <w:rPr>
                <w:rFonts w:ascii="Calibri" w:eastAsia="Times New Roman" w:hAnsi="Calibri" w:cs="Times New Roman"/>
                <w:color w:val="000000"/>
                <w:lang w:eastAsia="cs-CZ"/>
              </w:rPr>
              <w:t>1) Rozsah statického zajištění:</w:t>
            </w:r>
          </w:p>
          <w:p w:rsidR="007B2E26" w:rsidRDefault="007B2E26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Vzhledem k tomu, že základové konstrukce objektu zasahují do větší </w:t>
            </w:r>
            <w:r w:rsidR="00D04A62">
              <w:rPr>
                <w:rFonts w:ascii="Calibri" w:eastAsia="Times New Roman" w:hAnsi="Calibri" w:cs="Times New Roman"/>
                <w:color w:val="000000"/>
                <w:lang w:eastAsia="cs-CZ"/>
              </w:rPr>
              <w:t>hloubky, než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uvažovala DPS</w:t>
            </w:r>
            <w:r w:rsidR="00D04A62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protože bylo v minulosti provedeno zajištění základů pomocí přibetonovaného ŽB pasu, není nutné dle statika provedení statického zajištění objektu </w:t>
            </w:r>
            <w:r w:rsidR="00D04A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pomocí betonových žeber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 plném rozsahu</w:t>
            </w:r>
            <w:r w:rsidR="00D04A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Práce na vnějším statickém zajištění objektu jsou nyní uvažovány pouze v nejvíce namáhaných místech a to v rozsahu cca. 1/3 z původního rozsahu. Místa a polohy statického zajištění si na místě vyjasní GD s GP, statikem a TDI. </w:t>
            </w:r>
          </w:p>
          <w:p w:rsidR="00D04A62" w:rsidRDefault="00D04A62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D04A62" w:rsidRDefault="00D04A62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2) Nad rámec původního VV je nutné provést opravy omítek a vnitřních povrchů ve větším rozsahu než uvažovalo původní DPS. Toto se týká mocností omítaných</w:t>
            </w:r>
            <w:r w:rsidR="00CD3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odbourávaných nesoudržných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CD38E2">
              <w:rPr>
                <w:rFonts w:ascii="Calibri" w:eastAsia="Times New Roman" w:hAnsi="Calibri" w:cs="Times New Roman"/>
                <w:color w:val="000000"/>
                <w:lang w:eastAsia="cs-CZ"/>
              </w:rPr>
              <w:t>vrstev, napojení větších vrstev na stávající povrchy, opravy a vyrovnání podlahových podkladů. Podrobný rozsah všech prací, viz příloha TLZ.</w:t>
            </w:r>
          </w:p>
          <w:p w:rsidR="00CD38E2" w:rsidRDefault="00CD38E2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D38E2" w:rsidRDefault="00CD38E2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Tyto změny, které vyžadují větší pracnost a rozsah prováděných prací, vyvolají také prodloužení termínu realizace stavby cca.  21 dní.</w:t>
            </w:r>
          </w:p>
          <w:p w:rsidR="00CD38E2" w:rsidRDefault="00CD38E2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D38E2" w:rsidRDefault="00CD38E2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D38E2" w:rsidRDefault="00CD38E2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D38E2" w:rsidRDefault="00CD38E2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D38E2" w:rsidRPr="00723981" w:rsidRDefault="00CD38E2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Vyjádření projektanta předchozí části projektové dokumentace ke změně (generálního projektanta):</w:t>
            </w:r>
          </w:p>
        </w:tc>
      </w:tr>
      <w:tr w:rsidR="00723981" w:rsidRPr="00723981" w:rsidTr="00784C54">
        <w:trPr>
          <w:trHeight w:val="96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671271" w:rsidP="00CD3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Proje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tant</w:t>
            </w:r>
            <w:r w:rsidR="00CD3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zpracoval změnový VV a</w:t>
            </w: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 navrženou změnou souhlasí. 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784C54">
        <w:trPr>
          <w:trHeight w:val="92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CD3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HSV</w:t>
            </w:r>
            <w:r w:rsidR="00CD3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statické posudek.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671271" w:rsidP="007B5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1) Detailní</w:t>
            </w:r>
            <w:r w:rsidR="007B513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oceněný výkaz výměr TLZ</w:t>
            </w: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23981" w:rsidRPr="00723981" w:rsidTr="00671271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CD38E2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21</w:t>
            </w:r>
            <w:r w:rsid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dní</w:t>
            </w:r>
          </w:p>
        </w:tc>
      </w:tr>
      <w:tr w:rsidR="00723981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671271" w:rsidP="00784C54">
            <w:pPr>
              <w:spacing w:after="0" w:line="240" w:lineRule="auto"/>
              <w:ind w:left="-9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</w:t>
            </w:r>
            <w:r w:rsidR="003F6001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784C54">
              <w:rPr>
                <w:rFonts w:ascii="Calibri" w:eastAsia="Times New Roman" w:hAnsi="Calibri" w:cs="Times New Roman"/>
                <w:color w:val="000000"/>
                <w:lang w:eastAsia="cs-CZ"/>
              </w:rPr>
              <w:t>197 094,77</w:t>
            </w:r>
            <w:r w:rsid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  <w:r w:rsidR="00784C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bez DPH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84C54" w:rsidP="00784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84C54">
              <w:rPr>
                <w:rFonts w:ascii="Calibri" w:eastAsia="Times New Roman" w:hAnsi="Calibri" w:cs="Times New Roman"/>
                <w:color w:val="000000"/>
                <w:lang w:eastAsia="cs-CZ"/>
              </w:rPr>
              <w:t>196 755,04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bez DPH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3F6001" w:rsidP="003D5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784C54">
              <w:rPr>
                <w:rFonts w:ascii="Calibri" w:eastAsia="Times New Roman" w:hAnsi="Calibri" w:cs="Times New Roman"/>
                <w:color w:val="000000"/>
                <w:lang w:eastAsia="cs-CZ"/>
              </w:rPr>
              <w:t>339,</w:t>
            </w:r>
            <w:r w:rsidR="003D5A59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  <w:r w:rsidR="00784C54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  <w:r w:rsidR="00784C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bez DPH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723981" w:rsidRPr="00723981" w:rsidTr="00671271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671271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723981" w:rsidRPr="00723981" w:rsidTr="00671271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AE392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671271" w:rsidRPr="00723981" w:rsidRDefault="00AE392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671271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E3928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671271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AE392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671271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AE3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E3928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bookmarkStart w:id="0" w:name="_GoBack"/>
            <w:bookmarkEnd w:id="0"/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sectPr w:rsidR="00D82E03" w:rsidSect="00CE05EC">
      <w:headerReference w:type="default" r:id="rId7"/>
      <w:footerReference w:type="default" r:id="rId8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7DC" w:rsidRDefault="008C07DC" w:rsidP="008D2D47">
      <w:pPr>
        <w:spacing w:after="0" w:line="240" w:lineRule="auto"/>
      </w:pPr>
      <w:r>
        <w:separator/>
      </w:r>
    </w:p>
  </w:endnote>
  <w:endnote w:type="continuationSeparator" w:id="0">
    <w:p w:rsidR="008C07DC" w:rsidRDefault="008C07DC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7DC" w:rsidRDefault="008C07DC" w:rsidP="008D2D47">
      <w:pPr>
        <w:spacing w:after="0" w:line="240" w:lineRule="auto"/>
      </w:pPr>
      <w:r>
        <w:separator/>
      </w:r>
    </w:p>
  </w:footnote>
  <w:footnote w:type="continuationSeparator" w:id="0">
    <w:p w:rsidR="008C07DC" w:rsidRDefault="008C07DC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81"/>
    <w:rsid w:val="00036A9E"/>
    <w:rsid w:val="00060BF4"/>
    <w:rsid w:val="000A0392"/>
    <w:rsid w:val="000D5C62"/>
    <w:rsid w:val="000E0F58"/>
    <w:rsid w:val="000E3606"/>
    <w:rsid w:val="001C25EB"/>
    <w:rsid w:val="002704C6"/>
    <w:rsid w:val="00371321"/>
    <w:rsid w:val="003D5A59"/>
    <w:rsid w:val="003F6001"/>
    <w:rsid w:val="004E45BD"/>
    <w:rsid w:val="005B684A"/>
    <w:rsid w:val="00670266"/>
    <w:rsid w:val="00671271"/>
    <w:rsid w:val="0071240A"/>
    <w:rsid w:val="00723981"/>
    <w:rsid w:val="00754CD7"/>
    <w:rsid w:val="00784C54"/>
    <w:rsid w:val="007B2E26"/>
    <w:rsid w:val="007B5137"/>
    <w:rsid w:val="007E2E4A"/>
    <w:rsid w:val="00827E3D"/>
    <w:rsid w:val="008C07DC"/>
    <w:rsid w:val="008D2D47"/>
    <w:rsid w:val="00AE3928"/>
    <w:rsid w:val="00B075FD"/>
    <w:rsid w:val="00B320CF"/>
    <w:rsid w:val="00BE77EA"/>
    <w:rsid w:val="00C7782D"/>
    <w:rsid w:val="00C90FB0"/>
    <w:rsid w:val="00CD38E2"/>
    <w:rsid w:val="00CE05EC"/>
    <w:rsid w:val="00D04A62"/>
    <w:rsid w:val="00D41C2F"/>
    <w:rsid w:val="00D82E03"/>
    <w:rsid w:val="00DC050F"/>
    <w:rsid w:val="00F84C0A"/>
    <w:rsid w:val="00FA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4B6B6FE-CD2D-4A6B-A33B-FAFC37F0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68540-D439-4119-89F4-BE9AB550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D Š</cp:lastModifiedBy>
  <cp:revision>2</cp:revision>
  <cp:lastPrinted>2018-10-03T07:30:00Z</cp:lastPrinted>
  <dcterms:created xsi:type="dcterms:W3CDTF">2018-12-03T09:51:00Z</dcterms:created>
  <dcterms:modified xsi:type="dcterms:W3CDTF">2018-12-03T09:51:00Z</dcterms:modified>
</cp:coreProperties>
</file>