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40" w:rsidRDefault="00E10C1E">
      <w:pPr>
        <w:spacing w:before="324"/>
        <w:ind w:left="360"/>
        <w:jc w:val="center"/>
        <w:rPr>
          <w:rFonts w:ascii="Arial" w:hAnsi="Arial"/>
          <w:b/>
          <w:color w:val="000000"/>
          <w:spacing w:val="2"/>
          <w:sz w:val="31"/>
          <w:lang w:val="cs-CZ"/>
        </w:rPr>
      </w:pPr>
      <w:r w:rsidRPr="00E10C1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79.65pt;margin-top:56.45pt;width:436.5pt;height:28.8pt;z-index:-251659264;mso-wrap-distance-left:0;mso-wrap-distance-right:0;mso-position-horizontal-relative:page;mso-position-vertical-relative:page" filled="f" stroked="f">
            <v:textbox inset="0,0,0,0">
              <w:txbxContent>
                <w:p w:rsidR="00B44140" w:rsidRPr="00A20700" w:rsidRDefault="00B44140" w:rsidP="00A20700"/>
              </w:txbxContent>
            </v:textbox>
            <w10:wrap type="square" anchorx="page" anchory="page"/>
          </v:shape>
        </w:pict>
      </w:r>
      <w:r w:rsidRPr="00E10C1E">
        <w:pict>
          <v:shape id="_x0000_s1026" type="#_x0000_t202" style="position:absolute;left:0;text-align:left;margin-left:0;margin-top:688.6pt;width:435pt;height:9.55pt;z-index:-251658240;mso-wrap-distance-left:0;mso-wrap-distance-right:0" filled="f" stroked="f">
            <v:textbox inset="0,0,0,0">
              <w:txbxContent>
                <w:p w:rsidR="00B44140" w:rsidRDefault="00895822">
                  <w:pPr>
                    <w:spacing w:line="208" w:lineRule="auto"/>
                    <w:jc w:val="center"/>
                    <w:rPr>
                      <w:rFonts w:ascii="Arial" w:hAnsi="Arial"/>
                      <w:color w:val="000000"/>
                      <w:spacing w:val="2"/>
                      <w:sz w:val="19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2"/>
                      <w:sz w:val="19"/>
                      <w:lang w:val="cs-CZ"/>
                    </w:rPr>
                    <w:t xml:space="preserve">Stránka </w:t>
                  </w:r>
                  <w:r w:rsidR="00A20700">
                    <w:rPr>
                      <w:rFonts w:ascii="Arial" w:hAnsi="Arial"/>
                      <w:color w:val="000000"/>
                      <w:spacing w:val="2"/>
                      <w:sz w:val="19"/>
                      <w:lang w:val="cs-CZ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2"/>
                      <w:sz w:val="19"/>
                      <w:lang w:val="cs-CZ"/>
                    </w:rPr>
                    <w:t xml:space="preserve"> ze 7</w:t>
                  </w:r>
                </w:p>
              </w:txbxContent>
            </v:textbox>
            <w10:wrap type="square"/>
          </v:shape>
        </w:pict>
      </w:r>
      <w:r w:rsidR="00895822">
        <w:rPr>
          <w:rFonts w:ascii="Arial" w:hAnsi="Arial"/>
          <w:b/>
          <w:color w:val="000000"/>
          <w:spacing w:val="2"/>
          <w:sz w:val="31"/>
          <w:lang w:val="cs-CZ"/>
        </w:rPr>
        <w:t xml:space="preserve">Příloha č. Smlouvy o sdružených službách dodávky </w:t>
      </w:r>
      <w:r w:rsidR="00895822">
        <w:rPr>
          <w:rFonts w:ascii="Arial" w:hAnsi="Arial"/>
          <w:b/>
          <w:color w:val="000000"/>
          <w:spacing w:val="2"/>
          <w:sz w:val="31"/>
          <w:lang w:val="cs-CZ"/>
        </w:rPr>
        <w:br/>
      </w:r>
      <w:r w:rsidR="00895822">
        <w:rPr>
          <w:rFonts w:ascii="Arial" w:hAnsi="Arial"/>
          <w:b/>
          <w:color w:val="000000"/>
          <w:sz w:val="31"/>
          <w:lang w:val="cs-CZ"/>
        </w:rPr>
        <w:t>elektřiny</w:t>
      </w:r>
    </w:p>
    <w:p w:rsidR="00B44140" w:rsidRDefault="00895822">
      <w:pPr>
        <w:spacing w:before="108"/>
        <w:jc w:val="center"/>
        <w:rPr>
          <w:rFonts w:ascii="Arial" w:hAnsi="Arial"/>
          <w:b/>
          <w:color w:val="000000"/>
          <w:spacing w:val="-2"/>
          <w:sz w:val="31"/>
          <w:lang w:val="cs-CZ"/>
        </w:rPr>
      </w:pPr>
      <w:r>
        <w:rPr>
          <w:rFonts w:ascii="Arial" w:hAnsi="Arial"/>
          <w:b/>
          <w:color w:val="000000"/>
          <w:spacing w:val="-2"/>
          <w:sz w:val="31"/>
          <w:lang w:val="cs-CZ"/>
        </w:rPr>
        <w:t xml:space="preserve">Obchodní podmínky pro dodávky elektřiny ze sítí </w:t>
      </w:r>
      <w:r>
        <w:rPr>
          <w:rFonts w:ascii="Arial" w:hAnsi="Arial"/>
          <w:b/>
          <w:color w:val="000000"/>
          <w:spacing w:val="-2"/>
          <w:w w:val="105"/>
          <w:sz w:val="31"/>
          <w:lang w:val="cs-CZ"/>
        </w:rPr>
        <w:t>NN</w:t>
      </w:r>
    </w:p>
    <w:p w:rsidR="00B44140" w:rsidRDefault="00895822">
      <w:pPr>
        <w:spacing w:before="360" w:line="213" w:lineRule="auto"/>
        <w:jc w:val="center"/>
        <w:rPr>
          <w:rFonts w:ascii="Tahoma" w:hAnsi="Tahoma"/>
          <w:b/>
          <w:color w:val="000000"/>
          <w:sz w:val="14"/>
          <w:lang w:val="cs-CZ"/>
        </w:rPr>
      </w:pPr>
      <w:r>
        <w:rPr>
          <w:rFonts w:ascii="Tahoma" w:hAnsi="Tahoma"/>
          <w:b/>
          <w:color w:val="000000"/>
          <w:sz w:val="14"/>
          <w:lang w:val="cs-CZ"/>
        </w:rPr>
        <w:t>I. Obecná ustanovení</w:t>
      </w:r>
    </w:p>
    <w:p w:rsidR="00B44140" w:rsidRDefault="00895822">
      <w:pPr>
        <w:numPr>
          <w:ilvl w:val="0"/>
          <w:numId w:val="1"/>
        </w:numPr>
        <w:tabs>
          <w:tab w:val="clear" w:pos="288"/>
          <w:tab w:val="decimal" w:pos="360"/>
        </w:tabs>
        <w:spacing w:before="108"/>
        <w:ind w:left="0" w:right="288" w:firstLine="72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Obchodní podmínky sdružených služeb dodávky elektřiny (dále jen „OPD") upravují obchodní a technické podmínky </w:t>
      </w:r>
      <w:r>
        <w:rPr>
          <w:rFonts w:ascii="Arial" w:hAnsi="Arial"/>
          <w:color w:val="000000"/>
          <w:sz w:val="15"/>
          <w:lang w:val="cs-CZ"/>
        </w:rPr>
        <w:t xml:space="preserve">dodávky elektřiny a zajištění distribuce elektřiny a systémových služeb. OPD jsou nedílnou součástí Smlouvy o sdružených </w:t>
      </w:r>
      <w:r>
        <w:rPr>
          <w:rFonts w:ascii="Arial" w:hAnsi="Arial"/>
          <w:color w:val="000000"/>
          <w:spacing w:val="1"/>
          <w:sz w:val="15"/>
          <w:lang w:val="cs-CZ"/>
        </w:rPr>
        <w:t>službách dodávky elektřiny uzavřené mezi Zákazníkem a Obchodníkem (dále jen „Smlouva").</w:t>
      </w:r>
    </w:p>
    <w:p w:rsidR="00B44140" w:rsidRDefault="00895822">
      <w:pPr>
        <w:numPr>
          <w:ilvl w:val="0"/>
          <w:numId w:val="1"/>
        </w:numPr>
        <w:tabs>
          <w:tab w:val="clear" w:pos="288"/>
          <w:tab w:val="decimal" w:pos="360"/>
        </w:tabs>
        <w:spacing w:before="72"/>
        <w:ind w:left="0" w:firstLine="7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Terminologie a odborné názvy používané v OPD a Smlouvě vycházejí zejména z pojmů definovaných v zákoně Č. 458/2000 </w:t>
      </w:r>
      <w:r>
        <w:rPr>
          <w:rFonts w:ascii="Arial" w:hAnsi="Arial"/>
          <w:color w:val="000000"/>
          <w:spacing w:val="1"/>
          <w:sz w:val="15"/>
          <w:lang w:val="cs-CZ"/>
        </w:rPr>
        <w:t>Sb., energetický zákon, v platném zněni a souvisejících právních předpisech (dále jen „energetický zákon").</w:t>
      </w:r>
    </w:p>
    <w:p w:rsidR="00B44140" w:rsidRDefault="00895822">
      <w:pPr>
        <w:numPr>
          <w:ilvl w:val="0"/>
          <w:numId w:val="1"/>
        </w:numPr>
        <w:tabs>
          <w:tab w:val="clear" w:pos="288"/>
          <w:tab w:val="decimal" w:pos="360"/>
        </w:tabs>
        <w:spacing w:before="72" w:line="360" w:lineRule="auto"/>
        <w:ind w:left="360" w:right="2808" w:hanging="288"/>
        <w:rPr>
          <w:rFonts w:ascii="Tahoma" w:hAnsi="Tahoma"/>
          <w:b/>
          <w:color w:val="000000"/>
          <w:sz w:val="14"/>
          <w:lang w:val="cs-CZ"/>
        </w:rPr>
      </w:pPr>
      <w:r>
        <w:rPr>
          <w:rFonts w:ascii="Tahoma" w:hAnsi="Tahoma"/>
          <w:b/>
          <w:color w:val="000000"/>
          <w:sz w:val="14"/>
          <w:lang w:val="cs-CZ"/>
        </w:rPr>
        <w:t xml:space="preserve">Definice pojmů. </w:t>
      </w:r>
      <w:r>
        <w:rPr>
          <w:rFonts w:ascii="Arial" w:hAnsi="Arial"/>
          <w:color w:val="000000"/>
          <w:sz w:val="15"/>
          <w:lang w:val="cs-CZ"/>
        </w:rPr>
        <w:t>Pro účely Smlouvy mají níže uvedené pojmy následující význam: "Kč" = české koruny</w:t>
      </w:r>
    </w:p>
    <w:p w:rsidR="00B44140" w:rsidRDefault="00895822">
      <w:pPr>
        <w:spacing w:before="72"/>
        <w:ind w:left="288"/>
        <w:rPr>
          <w:rFonts w:ascii="Arial" w:hAnsi="Arial"/>
          <w:b/>
          <w:color w:val="000000"/>
          <w:spacing w:val="-3"/>
          <w:sz w:val="16"/>
          <w:lang w:val="cs-CZ"/>
        </w:rPr>
      </w:pPr>
      <w:r>
        <w:rPr>
          <w:rFonts w:ascii="Arial" w:hAnsi="Arial"/>
          <w:b/>
          <w:color w:val="000000"/>
          <w:spacing w:val="-3"/>
          <w:sz w:val="16"/>
          <w:lang w:val="cs-CZ"/>
        </w:rPr>
        <w:t xml:space="preserve">"ČNB" </w:t>
      </w:r>
      <w:r>
        <w:rPr>
          <w:rFonts w:ascii="Tahoma" w:hAnsi="Tahoma"/>
          <w:b/>
          <w:color w:val="000000"/>
          <w:spacing w:val="-3"/>
          <w:sz w:val="14"/>
          <w:lang w:val="cs-CZ"/>
        </w:rPr>
        <w:t xml:space="preserve">= </w:t>
      </w:r>
      <w:r>
        <w:rPr>
          <w:rFonts w:ascii="Arial" w:hAnsi="Arial"/>
          <w:color w:val="000000"/>
          <w:spacing w:val="-3"/>
          <w:sz w:val="15"/>
          <w:lang w:val="cs-CZ"/>
        </w:rPr>
        <w:t>Česká národní banka</w:t>
      </w:r>
    </w:p>
    <w:p w:rsidR="00B44140" w:rsidRDefault="00895822">
      <w:pPr>
        <w:spacing w:before="108"/>
        <w:ind w:left="288"/>
        <w:rPr>
          <w:rFonts w:ascii="Tahoma" w:hAnsi="Tahoma"/>
          <w:b/>
          <w:color w:val="000000"/>
          <w:sz w:val="14"/>
          <w:lang w:val="cs-CZ"/>
        </w:rPr>
      </w:pPr>
      <w:r>
        <w:rPr>
          <w:rFonts w:ascii="Tahoma" w:hAnsi="Tahoma"/>
          <w:b/>
          <w:color w:val="000000"/>
          <w:sz w:val="14"/>
          <w:lang w:val="cs-CZ"/>
        </w:rPr>
        <w:t xml:space="preserve">"Distribuce elektřiny" = </w:t>
      </w:r>
      <w:r>
        <w:rPr>
          <w:rFonts w:ascii="Arial" w:hAnsi="Arial"/>
          <w:color w:val="000000"/>
          <w:sz w:val="15"/>
          <w:lang w:val="cs-CZ"/>
        </w:rPr>
        <w:t>doprava elektřiny distribuční soustavou</w:t>
      </w:r>
    </w:p>
    <w:p w:rsidR="00B44140" w:rsidRDefault="00895822">
      <w:pPr>
        <w:spacing w:before="72"/>
        <w:ind w:left="288"/>
        <w:rPr>
          <w:rFonts w:ascii="Tahoma" w:hAnsi="Tahoma"/>
          <w:b/>
          <w:color w:val="000000"/>
          <w:sz w:val="14"/>
          <w:lang w:val="cs-CZ"/>
        </w:rPr>
      </w:pPr>
      <w:r>
        <w:rPr>
          <w:rFonts w:ascii="Tahoma" w:hAnsi="Tahoma"/>
          <w:b/>
          <w:color w:val="000000"/>
          <w:sz w:val="14"/>
          <w:lang w:val="cs-CZ"/>
        </w:rPr>
        <w:t xml:space="preserve">"DPH" = </w:t>
      </w:r>
      <w:r>
        <w:rPr>
          <w:rFonts w:ascii="Arial" w:hAnsi="Arial"/>
          <w:color w:val="000000"/>
          <w:sz w:val="15"/>
          <w:lang w:val="cs-CZ"/>
        </w:rPr>
        <w:t>daň z přidané hodnoty dle Zákona o DPH Č. 235/2004 Sb., v platném znění.</w:t>
      </w:r>
    </w:p>
    <w:p w:rsidR="00B44140" w:rsidRDefault="00895822">
      <w:pPr>
        <w:spacing w:before="108"/>
        <w:ind w:left="288" w:right="576"/>
        <w:rPr>
          <w:rFonts w:ascii="Tahoma" w:hAnsi="Tahoma"/>
          <w:b/>
          <w:color w:val="000000"/>
          <w:spacing w:val="1"/>
          <w:sz w:val="14"/>
          <w:lang w:val="cs-CZ"/>
        </w:rPr>
      </w:pPr>
      <w:r>
        <w:rPr>
          <w:rFonts w:ascii="Tahoma" w:hAnsi="Tahoma"/>
          <w:b/>
          <w:color w:val="000000"/>
          <w:spacing w:val="1"/>
          <w:sz w:val="14"/>
          <w:lang w:val="cs-CZ"/>
        </w:rPr>
        <w:t xml:space="preserve">"EAN OPM" =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18 místný číselný kód sloužící jednoznačné identifikaci odběrného předacího místa (Europen Article </w:t>
      </w:r>
      <w:r>
        <w:rPr>
          <w:rFonts w:ascii="Arial" w:hAnsi="Arial"/>
          <w:color w:val="000000"/>
          <w:sz w:val="15"/>
          <w:lang w:val="cs-CZ"/>
        </w:rPr>
        <w:t>Number)</w:t>
      </w:r>
    </w:p>
    <w:p w:rsidR="00B44140" w:rsidRDefault="00895822">
      <w:pPr>
        <w:spacing w:before="108" w:line="400" w:lineRule="auto"/>
        <w:ind w:left="288" w:right="4032"/>
        <w:rPr>
          <w:rFonts w:ascii="Tahoma" w:hAnsi="Tahoma"/>
          <w:b/>
          <w:color w:val="000000"/>
          <w:spacing w:val="-2"/>
          <w:sz w:val="14"/>
          <w:lang w:val="cs-CZ"/>
        </w:rPr>
      </w:pPr>
      <w:r>
        <w:rPr>
          <w:rFonts w:ascii="Tahoma" w:hAnsi="Tahoma"/>
          <w:b/>
          <w:color w:val="000000"/>
          <w:spacing w:val="-2"/>
          <w:sz w:val="14"/>
          <w:lang w:val="cs-CZ"/>
        </w:rPr>
        <w:t xml:space="preserve">"Energetický zákon" = </w:t>
      </w:r>
      <w:r>
        <w:rPr>
          <w:rFonts w:ascii="Arial" w:hAnsi="Arial"/>
          <w:color w:val="000000"/>
          <w:spacing w:val="-2"/>
          <w:sz w:val="15"/>
          <w:lang w:val="cs-CZ"/>
        </w:rPr>
        <w:t xml:space="preserve">zákon č. 458/2000 Sb., v platném znění. </w:t>
      </w:r>
      <w:r>
        <w:rPr>
          <w:rFonts w:ascii="Tahoma" w:hAnsi="Tahoma"/>
          <w:b/>
          <w:color w:val="000000"/>
          <w:sz w:val="14"/>
          <w:lang w:val="cs-CZ"/>
        </w:rPr>
        <w:t>"ER</w:t>
      </w:r>
      <w:r w:rsidR="00A20700">
        <w:rPr>
          <w:rFonts w:ascii="Tahoma" w:hAnsi="Tahoma"/>
          <w:b/>
          <w:color w:val="000000"/>
          <w:sz w:val="14"/>
          <w:lang w:val="cs-CZ"/>
        </w:rPr>
        <w:t>Ú</w:t>
      </w:r>
      <w:r>
        <w:rPr>
          <w:rFonts w:ascii="Tahoma" w:hAnsi="Tahoma"/>
          <w:b/>
          <w:color w:val="000000"/>
          <w:sz w:val="14"/>
          <w:lang w:val="cs-CZ"/>
        </w:rPr>
        <w:t xml:space="preserve">" = </w:t>
      </w:r>
      <w:r>
        <w:rPr>
          <w:rFonts w:ascii="Arial" w:hAnsi="Arial"/>
          <w:color w:val="000000"/>
          <w:sz w:val="15"/>
          <w:lang w:val="cs-CZ"/>
        </w:rPr>
        <w:t>Energetický regulační úřad.</w:t>
      </w:r>
    </w:p>
    <w:p w:rsidR="00B44140" w:rsidRDefault="00895822">
      <w:pPr>
        <w:spacing w:before="108" w:line="396" w:lineRule="auto"/>
        <w:ind w:left="288" w:right="4032"/>
        <w:rPr>
          <w:rFonts w:ascii="Tahoma" w:hAnsi="Tahoma"/>
          <w:b/>
          <w:color w:val="000000"/>
          <w:spacing w:val="-4"/>
          <w:sz w:val="14"/>
          <w:lang w:val="cs-CZ"/>
        </w:rPr>
      </w:pPr>
      <w:r>
        <w:rPr>
          <w:rFonts w:ascii="Tahoma" w:hAnsi="Tahoma"/>
          <w:b/>
          <w:color w:val="000000"/>
          <w:spacing w:val="-4"/>
          <w:sz w:val="14"/>
          <w:lang w:val="cs-CZ"/>
        </w:rPr>
        <w:t>"Insolven</w:t>
      </w:r>
      <w:r w:rsidR="00A20700">
        <w:rPr>
          <w:rFonts w:ascii="Tahoma" w:hAnsi="Tahoma"/>
          <w:b/>
          <w:color w:val="000000"/>
          <w:spacing w:val="-4"/>
          <w:sz w:val="14"/>
          <w:lang w:val="cs-CZ"/>
        </w:rPr>
        <w:t>č</w:t>
      </w:r>
      <w:r>
        <w:rPr>
          <w:rFonts w:ascii="Tahoma" w:hAnsi="Tahoma"/>
          <w:b/>
          <w:color w:val="000000"/>
          <w:spacing w:val="-4"/>
          <w:sz w:val="14"/>
          <w:lang w:val="cs-CZ"/>
        </w:rPr>
        <w:t xml:space="preserve">ní zákon" = </w:t>
      </w:r>
      <w:r>
        <w:rPr>
          <w:rFonts w:ascii="Arial" w:hAnsi="Arial"/>
          <w:color w:val="000000"/>
          <w:spacing w:val="-4"/>
          <w:sz w:val="15"/>
          <w:lang w:val="cs-CZ"/>
        </w:rPr>
        <w:t xml:space="preserve">zákon č. 182/2006 Sb., v platném zněni. </w:t>
      </w:r>
      <w:r>
        <w:rPr>
          <w:rFonts w:ascii="Tahoma" w:hAnsi="Tahoma"/>
          <w:b/>
          <w:color w:val="000000"/>
          <w:sz w:val="14"/>
          <w:lang w:val="cs-CZ"/>
        </w:rPr>
        <w:t xml:space="preserve">"Občanská zákoník" = </w:t>
      </w:r>
      <w:r>
        <w:rPr>
          <w:rFonts w:ascii="Arial" w:hAnsi="Arial"/>
          <w:color w:val="000000"/>
          <w:sz w:val="15"/>
          <w:lang w:val="cs-CZ"/>
        </w:rPr>
        <w:t>zákon Č, 89/2012 Sb., v platném znění.</w:t>
      </w:r>
    </w:p>
    <w:p w:rsidR="00B44140" w:rsidRDefault="00895822">
      <w:pPr>
        <w:spacing w:before="72"/>
        <w:ind w:left="288"/>
        <w:rPr>
          <w:rFonts w:ascii="Arial" w:hAnsi="Arial"/>
          <w:color w:val="000000"/>
          <w:spacing w:val="1"/>
          <w:sz w:val="15"/>
          <w:lang w:val="cs-CZ"/>
        </w:rPr>
      </w:pPr>
      <w:r w:rsidRPr="00A20700">
        <w:rPr>
          <w:rFonts w:ascii="Arial" w:hAnsi="Arial"/>
          <w:b/>
          <w:color w:val="000000"/>
          <w:spacing w:val="1"/>
          <w:sz w:val="15"/>
          <w:lang w:val="cs-CZ"/>
        </w:rPr>
        <w:t>"</w:t>
      </w:r>
      <w:r w:rsidR="00A20700" w:rsidRPr="00A20700">
        <w:rPr>
          <w:rFonts w:ascii="Arial" w:hAnsi="Arial"/>
          <w:b/>
          <w:color w:val="000000"/>
          <w:spacing w:val="1"/>
          <w:sz w:val="15"/>
          <w:lang w:val="cs-CZ"/>
        </w:rPr>
        <w:t>O</w:t>
      </w:r>
      <w:r w:rsidRPr="00A20700">
        <w:rPr>
          <w:rFonts w:ascii="Arial" w:hAnsi="Arial"/>
          <w:b/>
          <w:color w:val="000000"/>
          <w:spacing w:val="1"/>
          <w:sz w:val="15"/>
          <w:lang w:val="cs-CZ"/>
        </w:rPr>
        <w:t>M"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 = odběrné místo, odběrné energetické zařízení Zákazníka, do kterého se uskutečňuje dodávka elektřiny a jehož odběr je měřen měřicím zařízením PDS.</w:t>
      </w:r>
    </w:p>
    <w:p w:rsidR="00B44140" w:rsidRDefault="00895822">
      <w:pPr>
        <w:spacing w:before="72"/>
        <w:ind w:left="288"/>
        <w:rPr>
          <w:rFonts w:ascii="Tahoma" w:hAnsi="Tahoma"/>
          <w:b/>
          <w:color w:val="000000"/>
          <w:spacing w:val="1"/>
          <w:sz w:val="14"/>
          <w:lang w:val="cs-CZ"/>
        </w:rPr>
      </w:pPr>
      <w:r>
        <w:rPr>
          <w:rFonts w:ascii="Tahoma" w:hAnsi="Tahoma"/>
          <w:b/>
          <w:color w:val="000000"/>
          <w:spacing w:val="1"/>
          <w:sz w:val="14"/>
          <w:lang w:val="cs-CZ"/>
        </w:rPr>
        <w:t xml:space="preserve">"OTE" = </w:t>
      </w:r>
      <w:r>
        <w:rPr>
          <w:rFonts w:ascii="Arial" w:hAnsi="Arial"/>
          <w:color w:val="000000"/>
          <w:spacing w:val="1"/>
          <w:sz w:val="15"/>
          <w:lang w:val="cs-CZ"/>
        </w:rPr>
        <w:t>operátor trhu s energiemi, OTE, a.s. IČ 26463318.</w:t>
      </w:r>
    </w:p>
    <w:p w:rsidR="00B44140" w:rsidRDefault="00895822">
      <w:pPr>
        <w:spacing w:before="72"/>
        <w:ind w:left="288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"</w:t>
      </w:r>
      <w:r w:rsidRPr="00A20700">
        <w:rPr>
          <w:rFonts w:ascii="Arial" w:hAnsi="Arial"/>
          <w:b/>
          <w:color w:val="000000"/>
          <w:spacing w:val="1"/>
          <w:sz w:val="15"/>
          <w:lang w:val="cs-CZ"/>
        </w:rPr>
        <w:t>OSŘ"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 = zákon č. 99/1963 Sb., Občanský soudní řád v platném znění.</w:t>
      </w:r>
    </w:p>
    <w:p w:rsidR="00B44140" w:rsidRDefault="00895822">
      <w:pPr>
        <w:spacing w:before="72"/>
        <w:ind w:left="288"/>
        <w:rPr>
          <w:rFonts w:ascii="Tahoma" w:hAnsi="Tahoma"/>
          <w:b/>
          <w:color w:val="000000"/>
          <w:spacing w:val="1"/>
          <w:sz w:val="14"/>
          <w:lang w:val="cs-CZ"/>
        </w:rPr>
      </w:pPr>
      <w:r>
        <w:rPr>
          <w:rFonts w:ascii="Tahoma" w:hAnsi="Tahoma"/>
          <w:b/>
          <w:color w:val="000000"/>
          <w:spacing w:val="1"/>
          <w:sz w:val="14"/>
          <w:lang w:val="cs-CZ"/>
        </w:rPr>
        <w:t xml:space="preserve">"Ovládající osoba" = </w:t>
      </w:r>
      <w:r>
        <w:rPr>
          <w:rFonts w:ascii="Arial" w:hAnsi="Arial"/>
          <w:color w:val="000000"/>
          <w:spacing w:val="1"/>
          <w:sz w:val="15"/>
          <w:lang w:val="cs-CZ"/>
        </w:rPr>
        <w:t>osoba ve smyslu § 74 zákona č. 90/2012 S., o obchodních korporacích.</w:t>
      </w:r>
    </w:p>
    <w:p w:rsidR="00B44140" w:rsidRDefault="00895822">
      <w:pPr>
        <w:spacing w:before="108" w:line="211" w:lineRule="auto"/>
        <w:ind w:left="288"/>
        <w:rPr>
          <w:rFonts w:ascii="Tahoma" w:hAnsi="Tahoma"/>
          <w:b/>
          <w:color w:val="000000"/>
          <w:spacing w:val="1"/>
          <w:sz w:val="14"/>
          <w:lang w:val="cs-CZ"/>
        </w:rPr>
      </w:pPr>
      <w:r>
        <w:rPr>
          <w:rFonts w:ascii="Tahoma" w:hAnsi="Tahoma"/>
          <w:b/>
          <w:color w:val="000000"/>
          <w:spacing w:val="1"/>
          <w:sz w:val="14"/>
          <w:lang w:val="cs-CZ"/>
        </w:rPr>
        <w:t xml:space="preserve">"PDS" = </w:t>
      </w:r>
      <w:r>
        <w:rPr>
          <w:rFonts w:ascii="Arial" w:hAnsi="Arial"/>
          <w:color w:val="000000"/>
          <w:spacing w:val="1"/>
          <w:sz w:val="15"/>
          <w:lang w:val="cs-CZ"/>
        </w:rPr>
        <w:t>provozovatel distribuční soustavy, který je držitelem licence na distribuci elektřiny.</w:t>
      </w:r>
    </w:p>
    <w:p w:rsidR="00B44140" w:rsidRDefault="00895822">
      <w:pPr>
        <w:spacing w:before="144"/>
        <w:ind w:left="288"/>
        <w:rPr>
          <w:rFonts w:ascii="Tahoma" w:hAnsi="Tahoma"/>
          <w:b/>
          <w:color w:val="000000"/>
          <w:spacing w:val="1"/>
          <w:sz w:val="14"/>
          <w:lang w:val="cs-CZ"/>
        </w:rPr>
      </w:pPr>
      <w:r>
        <w:rPr>
          <w:rFonts w:ascii="Tahoma" w:hAnsi="Tahoma"/>
          <w:b/>
          <w:color w:val="000000"/>
          <w:spacing w:val="1"/>
          <w:sz w:val="14"/>
          <w:lang w:val="cs-CZ"/>
        </w:rPr>
        <w:t xml:space="preserve">"PPDS" = </w:t>
      </w:r>
      <w:r>
        <w:rPr>
          <w:rFonts w:ascii="Arial" w:hAnsi="Arial"/>
          <w:color w:val="000000"/>
          <w:spacing w:val="1"/>
          <w:sz w:val="15"/>
          <w:lang w:val="cs-CZ"/>
        </w:rPr>
        <w:t>pravidla pro provozování distribuční soustavy regionálního distributora schválené ERÚ.</w:t>
      </w:r>
    </w:p>
    <w:p w:rsidR="00B44140" w:rsidRDefault="00895822">
      <w:pPr>
        <w:spacing w:before="108" w:line="206" w:lineRule="auto"/>
        <w:ind w:left="288"/>
        <w:rPr>
          <w:rFonts w:ascii="Tahoma" w:hAnsi="Tahoma"/>
          <w:b/>
          <w:color w:val="000000"/>
          <w:spacing w:val="1"/>
          <w:sz w:val="14"/>
          <w:lang w:val="cs-CZ"/>
        </w:rPr>
      </w:pPr>
      <w:r>
        <w:rPr>
          <w:rFonts w:ascii="Tahoma" w:hAnsi="Tahoma"/>
          <w:b/>
          <w:color w:val="000000"/>
          <w:spacing w:val="1"/>
          <w:sz w:val="14"/>
          <w:lang w:val="cs-CZ"/>
        </w:rPr>
        <w:t xml:space="preserve">"Předávací místo" = </w:t>
      </w:r>
      <w:r>
        <w:rPr>
          <w:rFonts w:ascii="Arial" w:hAnsi="Arial"/>
          <w:color w:val="000000"/>
          <w:spacing w:val="1"/>
          <w:sz w:val="15"/>
          <w:lang w:val="cs-CZ"/>
        </w:rPr>
        <w:t>místo předání a převzetí elektřiny dohodnuté ve smlouvě o připojení mezí Zákazníkem a PDS.</w:t>
      </w:r>
    </w:p>
    <w:p w:rsidR="00B44140" w:rsidRDefault="00895822">
      <w:pPr>
        <w:spacing w:before="144"/>
        <w:ind w:left="288" w:right="360"/>
        <w:rPr>
          <w:rFonts w:ascii="Tahoma" w:hAnsi="Tahoma"/>
          <w:b/>
          <w:color w:val="000000"/>
          <w:spacing w:val="-1"/>
          <w:sz w:val="14"/>
          <w:lang w:val="cs-CZ"/>
        </w:rPr>
      </w:pPr>
      <w:r>
        <w:rPr>
          <w:rFonts w:ascii="Tahoma" w:hAnsi="Tahoma"/>
          <w:b/>
          <w:color w:val="000000"/>
          <w:spacing w:val="-1"/>
          <w:sz w:val="14"/>
          <w:lang w:val="cs-CZ"/>
        </w:rPr>
        <w:t xml:space="preserve">"Stavy nouze" = 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omezeni nebo přerušeni dodávek energie na celém území České republiky, nebo její části z důvodů a </w:t>
      </w:r>
      <w:r>
        <w:rPr>
          <w:rFonts w:ascii="Arial" w:hAnsi="Arial"/>
          <w:color w:val="000000"/>
          <w:sz w:val="15"/>
          <w:lang w:val="cs-CZ"/>
        </w:rPr>
        <w:t xml:space="preserve">způsobem uvedeným v Energetickém zákoně a v prováděcím předpise </w:t>
      </w:r>
      <w:r>
        <w:rPr>
          <w:rFonts w:ascii="Tahoma" w:hAnsi="Tahoma"/>
          <w:b/>
          <w:color w:val="000000"/>
          <w:sz w:val="14"/>
          <w:lang w:val="cs-CZ"/>
        </w:rPr>
        <w:t>"Vyhláška č. 80</w:t>
      </w:r>
      <w:r w:rsidR="00A20700">
        <w:rPr>
          <w:rFonts w:ascii="Tahoma" w:hAnsi="Tahoma"/>
          <w:b/>
          <w:color w:val="000000"/>
          <w:sz w:val="14"/>
          <w:lang w:val="cs-CZ"/>
        </w:rPr>
        <w:t>/</w:t>
      </w:r>
      <w:r>
        <w:rPr>
          <w:rFonts w:ascii="Tahoma" w:hAnsi="Tahoma"/>
          <w:b/>
          <w:color w:val="000000"/>
          <w:sz w:val="14"/>
          <w:lang w:val="cs-CZ"/>
        </w:rPr>
        <w:t>2010 Sb."</w:t>
      </w:r>
    </w:p>
    <w:p w:rsidR="00B44140" w:rsidRDefault="00895822">
      <w:pPr>
        <w:spacing w:before="108"/>
        <w:ind w:left="288" w:right="504"/>
        <w:rPr>
          <w:rFonts w:ascii="Tahoma" w:hAnsi="Tahoma"/>
          <w:b/>
          <w:color w:val="000000"/>
          <w:spacing w:val="-2"/>
          <w:sz w:val="14"/>
          <w:lang w:val="cs-CZ"/>
        </w:rPr>
      </w:pPr>
      <w:r>
        <w:rPr>
          <w:rFonts w:ascii="Tahoma" w:hAnsi="Tahoma"/>
          <w:b/>
          <w:color w:val="000000"/>
          <w:spacing w:val="-2"/>
          <w:sz w:val="14"/>
          <w:lang w:val="cs-CZ"/>
        </w:rPr>
        <w:t xml:space="preserve">"Sdružené služby" = </w:t>
      </w:r>
      <w:r>
        <w:rPr>
          <w:rFonts w:ascii="Arial" w:hAnsi="Arial"/>
          <w:color w:val="000000"/>
          <w:spacing w:val="-2"/>
          <w:sz w:val="15"/>
          <w:lang w:val="cs-CZ"/>
        </w:rPr>
        <w:t xml:space="preserve">sdružené služby dodávky elektřiny, tzn. dodání sjednaného množství silové elektřiny a převzetí </w:t>
      </w:r>
      <w:r>
        <w:rPr>
          <w:rFonts w:ascii="Arial" w:hAnsi="Arial"/>
          <w:color w:val="000000"/>
          <w:spacing w:val="1"/>
          <w:sz w:val="15"/>
          <w:lang w:val="cs-CZ"/>
        </w:rPr>
        <w:t>odpovědnosti za odchylku a zajištění distribuce elektřiny a systémových služeb do OM Zákazníka.</w:t>
      </w:r>
    </w:p>
    <w:p w:rsidR="00B44140" w:rsidRDefault="00895822">
      <w:pPr>
        <w:spacing w:before="108"/>
        <w:ind w:left="288" w:right="432"/>
        <w:rPr>
          <w:rFonts w:ascii="Tahoma" w:hAnsi="Tahoma"/>
          <w:b/>
          <w:color w:val="000000"/>
          <w:spacing w:val="-2"/>
          <w:sz w:val="14"/>
          <w:lang w:val="cs-CZ"/>
        </w:rPr>
      </w:pPr>
      <w:r>
        <w:rPr>
          <w:rFonts w:ascii="Tahoma" w:hAnsi="Tahoma"/>
          <w:b/>
          <w:color w:val="000000"/>
          <w:spacing w:val="-2"/>
          <w:sz w:val="14"/>
          <w:lang w:val="cs-CZ"/>
        </w:rPr>
        <w:t xml:space="preserve">"Systémové služby" = </w:t>
      </w:r>
      <w:r>
        <w:rPr>
          <w:rFonts w:ascii="Arial" w:hAnsi="Arial"/>
          <w:color w:val="000000"/>
          <w:spacing w:val="-2"/>
          <w:sz w:val="15"/>
          <w:lang w:val="cs-CZ"/>
        </w:rPr>
        <w:t xml:space="preserve">činnosti provozovatele přenosové soustavy a provozovatelů distribučních soustav pro zajištění </w:t>
      </w:r>
      <w:r>
        <w:rPr>
          <w:rFonts w:ascii="Arial" w:hAnsi="Arial"/>
          <w:color w:val="000000"/>
          <w:spacing w:val="1"/>
          <w:sz w:val="15"/>
          <w:lang w:val="cs-CZ"/>
        </w:rPr>
        <w:t>spolehlivého provozu elektrizačn</w:t>
      </w:r>
      <w:r w:rsidR="00A20700">
        <w:rPr>
          <w:rFonts w:ascii="Arial" w:hAnsi="Arial"/>
          <w:color w:val="000000"/>
          <w:spacing w:val="1"/>
          <w:sz w:val="15"/>
          <w:lang w:val="cs-CZ"/>
        </w:rPr>
        <w:t>í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 soustavy České republiky.</w:t>
      </w:r>
    </w:p>
    <w:p w:rsidR="00B44140" w:rsidRDefault="00895822">
      <w:pPr>
        <w:spacing w:before="144"/>
        <w:ind w:left="288"/>
        <w:rPr>
          <w:rFonts w:ascii="Tahoma" w:hAnsi="Tahoma"/>
          <w:b/>
          <w:color w:val="000000"/>
          <w:spacing w:val="-1"/>
          <w:sz w:val="14"/>
          <w:lang w:val="cs-CZ"/>
        </w:rPr>
      </w:pPr>
      <w:r>
        <w:rPr>
          <w:rFonts w:ascii="Tahoma" w:hAnsi="Tahoma"/>
          <w:b/>
          <w:color w:val="000000"/>
          <w:spacing w:val="-1"/>
          <w:sz w:val="14"/>
          <w:lang w:val="cs-CZ"/>
        </w:rPr>
        <w:t xml:space="preserve">"NN" = </w:t>
      </w:r>
      <w:r>
        <w:rPr>
          <w:rFonts w:ascii="Arial" w:hAnsi="Arial"/>
          <w:color w:val="000000"/>
          <w:spacing w:val="-1"/>
          <w:sz w:val="15"/>
          <w:lang w:val="cs-CZ"/>
        </w:rPr>
        <w:t>nízké napětí (do 1 kV).</w:t>
      </w:r>
    </w:p>
    <w:p w:rsidR="00B44140" w:rsidRDefault="00895822">
      <w:pPr>
        <w:spacing w:before="108"/>
        <w:ind w:left="288" w:right="216"/>
        <w:rPr>
          <w:rFonts w:ascii="Tahoma" w:hAnsi="Tahoma"/>
          <w:b/>
          <w:color w:val="000000"/>
          <w:spacing w:val="2"/>
          <w:sz w:val="14"/>
          <w:lang w:val="cs-CZ"/>
        </w:rPr>
      </w:pPr>
      <w:r>
        <w:rPr>
          <w:rFonts w:ascii="Tahoma" w:hAnsi="Tahoma"/>
          <w:b/>
          <w:color w:val="000000"/>
          <w:spacing w:val="2"/>
          <w:sz w:val="14"/>
          <w:lang w:val="cs-CZ"/>
        </w:rPr>
        <w:t xml:space="preserve">"Vyhláška 82/2011" =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vyhláška MPO Č. 82/2011 Sb. o měřeni elektřiny a způsobu stanovení náhrady škody při </w:t>
      </w:r>
      <w:r>
        <w:rPr>
          <w:rFonts w:ascii="Arial" w:hAnsi="Arial"/>
          <w:color w:val="000000"/>
          <w:sz w:val="15"/>
          <w:lang w:val="cs-CZ"/>
        </w:rPr>
        <w:t>neoprávněném odběru, neoprávněné dodávce, neoprávněném přenosu nebo neoprávněné distribuci elektřiny, v platném znění.</w:t>
      </w:r>
    </w:p>
    <w:p w:rsidR="00B44140" w:rsidRDefault="00895822">
      <w:pPr>
        <w:spacing w:before="144"/>
        <w:ind w:left="288" w:right="1224"/>
        <w:rPr>
          <w:rFonts w:ascii="Tahoma" w:hAnsi="Tahoma"/>
          <w:b/>
          <w:color w:val="000000"/>
          <w:spacing w:val="-5"/>
          <w:sz w:val="14"/>
          <w:lang w:val="cs-CZ"/>
        </w:rPr>
      </w:pPr>
      <w:r>
        <w:rPr>
          <w:rFonts w:ascii="Tahoma" w:hAnsi="Tahoma"/>
          <w:b/>
          <w:color w:val="000000"/>
          <w:spacing w:val="-5"/>
          <w:sz w:val="14"/>
          <w:lang w:val="cs-CZ"/>
        </w:rPr>
        <w:t>"Vyhláška 540</w:t>
      </w:r>
      <w:r w:rsidR="00A20700">
        <w:rPr>
          <w:rFonts w:ascii="Tahoma" w:hAnsi="Tahoma"/>
          <w:b/>
          <w:color w:val="000000"/>
          <w:spacing w:val="-5"/>
          <w:sz w:val="14"/>
          <w:lang w:val="cs-CZ"/>
        </w:rPr>
        <w:t>/</w:t>
      </w:r>
      <w:r>
        <w:rPr>
          <w:rFonts w:ascii="Tahoma" w:hAnsi="Tahoma"/>
          <w:b/>
          <w:color w:val="000000"/>
          <w:spacing w:val="-5"/>
          <w:sz w:val="14"/>
          <w:lang w:val="cs-CZ"/>
        </w:rPr>
        <w:t xml:space="preserve">2005" = </w:t>
      </w:r>
      <w:r>
        <w:rPr>
          <w:rFonts w:ascii="Arial" w:hAnsi="Arial"/>
          <w:color w:val="000000"/>
          <w:spacing w:val="-5"/>
          <w:sz w:val="15"/>
          <w:lang w:val="cs-CZ"/>
        </w:rPr>
        <w:t xml:space="preserve">vyhláška ERÚ č. 540/2005 Sb. o kvalitě dodávek elektřiny a souvisejících služeb v </w:t>
      </w:r>
      <w:r>
        <w:rPr>
          <w:rFonts w:ascii="Arial" w:hAnsi="Arial"/>
          <w:color w:val="000000"/>
          <w:spacing w:val="1"/>
          <w:sz w:val="15"/>
          <w:lang w:val="cs-CZ"/>
        </w:rPr>
        <w:t>elektroenergetice, v platném znění.</w:t>
      </w:r>
    </w:p>
    <w:p w:rsidR="00B44140" w:rsidRDefault="00895822">
      <w:pPr>
        <w:spacing w:before="108"/>
        <w:ind w:left="288"/>
        <w:rPr>
          <w:rFonts w:ascii="Tahoma" w:hAnsi="Tahoma"/>
          <w:b/>
          <w:color w:val="000000"/>
          <w:sz w:val="14"/>
          <w:lang w:val="cs-CZ"/>
        </w:rPr>
      </w:pPr>
      <w:r>
        <w:rPr>
          <w:rFonts w:ascii="Tahoma" w:hAnsi="Tahoma"/>
          <w:b/>
          <w:color w:val="000000"/>
          <w:sz w:val="14"/>
          <w:lang w:val="cs-CZ"/>
        </w:rPr>
        <w:t xml:space="preserve">"Vyhláška 408/2015" = </w:t>
      </w:r>
      <w:r>
        <w:rPr>
          <w:rFonts w:ascii="Arial" w:hAnsi="Arial"/>
          <w:color w:val="000000"/>
          <w:sz w:val="15"/>
          <w:lang w:val="cs-CZ"/>
        </w:rPr>
        <w:t>vyhláška ERÚ č. 408/2015 Sb. o pravidlech trhu s elektřinou, v platném zněni.</w:t>
      </w:r>
    </w:p>
    <w:p w:rsidR="00B44140" w:rsidRDefault="00895822">
      <w:pPr>
        <w:spacing w:before="108" w:line="360" w:lineRule="auto"/>
        <w:ind w:left="288" w:right="504"/>
        <w:rPr>
          <w:rFonts w:ascii="Tahoma" w:hAnsi="Tahoma"/>
          <w:b/>
          <w:color w:val="000000"/>
          <w:spacing w:val="-2"/>
          <w:sz w:val="14"/>
          <w:lang w:val="cs-CZ"/>
        </w:rPr>
      </w:pPr>
      <w:r>
        <w:rPr>
          <w:rFonts w:ascii="Tahoma" w:hAnsi="Tahoma"/>
          <w:b/>
          <w:color w:val="000000"/>
          <w:spacing w:val="-2"/>
          <w:sz w:val="14"/>
          <w:lang w:val="cs-CZ"/>
        </w:rPr>
        <w:t xml:space="preserve">"Vyhláška 16/2016" = </w:t>
      </w:r>
      <w:r>
        <w:rPr>
          <w:rFonts w:ascii="Arial" w:hAnsi="Arial"/>
          <w:color w:val="000000"/>
          <w:spacing w:val="-2"/>
          <w:sz w:val="15"/>
          <w:lang w:val="cs-CZ"/>
        </w:rPr>
        <w:t xml:space="preserve">vyhláška ERÚ Č. 16/2016 Sb. o podmínkách připojení k elektrizační soustavě, v platném znění. </w:t>
      </w:r>
      <w:r>
        <w:rPr>
          <w:rFonts w:ascii="Tahoma" w:hAnsi="Tahoma"/>
          <w:b/>
          <w:color w:val="000000"/>
          <w:sz w:val="14"/>
          <w:lang w:val="cs-CZ"/>
        </w:rPr>
        <w:t xml:space="preserve">"Zákon o cenách" = </w:t>
      </w:r>
      <w:r>
        <w:rPr>
          <w:rFonts w:ascii="Arial" w:hAnsi="Arial"/>
          <w:color w:val="000000"/>
          <w:sz w:val="15"/>
          <w:lang w:val="cs-CZ"/>
        </w:rPr>
        <w:t>zákon Č. 265/1991 Sb., v platném znění.</w:t>
      </w:r>
    </w:p>
    <w:p w:rsidR="00B44140" w:rsidRDefault="00895822">
      <w:pPr>
        <w:spacing w:before="108"/>
        <w:ind w:left="288"/>
        <w:rPr>
          <w:rFonts w:ascii="Tahoma" w:hAnsi="Tahoma"/>
          <w:b/>
          <w:color w:val="000000"/>
          <w:sz w:val="14"/>
          <w:lang w:val="cs-CZ"/>
        </w:rPr>
      </w:pPr>
      <w:r>
        <w:rPr>
          <w:rFonts w:ascii="Tahoma" w:hAnsi="Tahoma"/>
          <w:b/>
          <w:color w:val="000000"/>
          <w:sz w:val="14"/>
          <w:lang w:val="cs-CZ"/>
        </w:rPr>
        <w:t xml:space="preserve">"Zákon o účetnictví" = </w:t>
      </w:r>
      <w:r>
        <w:rPr>
          <w:rFonts w:ascii="Arial" w:hAnsi="Arial"/>
          <w:color w:val="000000"/>
          <w:sz w:val="15"/>
          <w:lang w:val="cs-CZ"/>
        </w:rPr>
        <w:t>zákon č. 563/1991 Sb., v platném znění</w:t>
      </w:r>
    </w:p>
    <w:p w:rsidR="00B44140" w:rsidRDefault="00895822">
      <w:pPr>
        <w:spacing w:before="324" w:line="204" w:lineRule="auto"/>
        <w:jc w:val="center"/>
        <w:rPr>
          <w:rFonts w:ascii="Tahoma" w:hAnsi="Tahoma"/>
          <w:b/>
          <w:color w:val="000000"/>
          <w:sz w:val="14"/>
          <w:lang w:val="cs-CZ"/>
        </w:rPr>
      </w:pPr>
      <w:r>
        <w:rPr>
          <w:rFonts w:ascii="Tahoma" w:hAnsi="Tahoma"/>
          <w:b/>
          <w:color w:val="000000"/>
          <w:sz w:val="14"/>
          <w:lang w:val="cs-CZ"/>
        </w:rPr>
        <w:t>II. Povinnosti Obchodníka</w:t>
      </w:r>
    </w:p>
    <w:p w:rsidR="00B44140" w:rsidRDefault="00895822">
      <w:pPr>
        <w:spacing w:before="108"/>
        <w:ind w:right="288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Tahoma" w:hAnsi="Tahoma"/>
          <w:b/>
          <w:color w:val="000000"/>
          <w:spacing w:val="1"/>
          <w:sz w:val="14"/>
          <w:lang w:val="cs-CZ"/>
        </w:rPr>
        <w:t xml:space="preserve">1. </w:t>
      </w:r>
      <w:r>
        <w:rPr>
          <w:rFonts w:ascii="Arial" w:hAnsi="Arial"/>
          <w:color w:val="000000"/>
          <w:spacing w:val="1"/>
          <w:sz w:val="15"/>
          <w:lang w:val="cs-CZ"/>
        </w:rPr>
        <w:t>Obchodník se zavazuje dodávat Zákazníkovi elektřinu v rozsahu a za podmínek dohodnutých ve Smlouvě a OPD do odběrných míst Zákazníka vymezených ve Smlouvě (dále jen "OM") v kvalitě podle příslušných právních předpisů. Nebylo-li</w:t>
      </w:r>
    </w:p>
    <w:p w:rsidR="00A20700" w:rsidRDefault="00A20700">
      <w:pPr>
        <w:spacing w:before="108"/>
        <w:ind w:right="288"/>
        <w:rPr>
          <w:rFonts w:ascii="Arial" w:hAnsi="Arial"/>
          <w:color w:val="000000"/>
          <w:spacing w:val="1"/>
          <w:sz w:val="15"/>
          <w:lang w:val="cs-CZ"/>
        </w:rPr>
      </w:pPr>
    </w:p>
    <w:p w:rsidR="00A20700" w:rsidRDefault="00A20700">
      <w:pPr>
        <w:spacing w:before="108"/>
        <w:ind w:right="288"/>
        <w:rPr>
          <w:rFonts w:ascii="Arial" w:hAnsi="Arial"/>
          <w:color w:val="000000"/>
          <w:spacing w:val="1"/>
          <w:sz w:val="15"/>
          <w:lang w:val="cs-CZ"/>
        </w:rPr>
      </w:pPr>
    </w:p>
    <w:p w:rsidR="00A20700" w:rsidRDefault="00A20700" w:rsidP="00A20700">
      <w:pPr>
        <w:spacing w:before="324"/>
        <w:ind w:right="504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lastRenderedPageBreak/>
        <w:t xml:space="preserve">množství dodávané elektřiny sjednáno přímo ve Smlouvě, považuje se za sjednané množství dodávek elektřiny skutečně </w:t>
      </w:r>
      <w:r>
        <w:rPr>
          <w:rFonts w:ascii="Arial" w:hAnsi="Arial"/>
          <w:color w:val="000000"/>
          <w:spacing w:val="1"/>
          <w:sz w:val="15"/>
          <w:lang w:val="cs-CZ"/>
        </w:rPr>
        <w:t>dodané a odebrané množství v OM.</w:t>
      </w:r>
    </w:p>
    <w:p w:rsidR="00A20700" w:rsidRDefault="00A20700" w:rsidP="00A20700">
      <w:pPr>
        <w:numPr>
          <w:ilvl w:val="0"/>
          <w:numId w:val="2"/>
        </w:numPr>
        <w:tabs>
          <w:tab w:val="clear" w:pos="288"/>
          <w:tab w:val="decimal" w:pos="360"/>
        </w:tabs>
        <w:spacing w:before="72"/>
        <w:ind w:left="0" w:right="144" w:firstLine="72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K zajištění dodávky elektřiny Zákazníkovi uzavírá Obchodník s územně příslušným provozovatelem distribuční soustavy </w:t>
      </w:r>
      <w:r>
        <w:rPr>
          <w:rFonts w:ascii="Arial" w:hAnsi="Arial"/>
          <w:color w:val="000000"/>
          <w:sz w:val="15"/>
          <w:lang w:val="cs-CZ"/>
        </w:rPr>
        <w:t xml:space="preserve">(dále jen „PDS") Smlouvu o distribuci, a to za podmínek stanovených PDS a v rozsahu a kvalitě uvedené ve Smlouvě a OPD. Zákazník uděluje Obchodníkovi souhlas s uzavřením Smlouvy o distribucí elektřiny a zavazuje se poskytnout Obchodníkovi při </w:t>
      </w:r>
      <w:r>
        <w:rPr>
          <w:rFonts w:ascii="Arial" w:hAnsi="Arial"/>
          <w:color w:val="000000"/>
          <w:spacing w:val="1"/>
          <w:sz w:val="15"/>
          <w:lang w:val="cs-CZ"/>
        </w:rPr>
        <w:t>jednáni s příslušným PDS potřebnou součinnost. Zákazník se zavazuje řídit podmínkami distribuce příslušného PDS.</w:t>
      </w:r>
    </w:p>
    <w:p w:rsidR="00A20700" w:rsidRDefault="00A20700" w:rsidP="00A20700">
      <w:pPr>
        <w:numPr>
          <w:ilvl w:val="0"/>
          <w:numId w:val="2"/>
        </w:numPr>
        <w:tabs>
          <w:tab w:val="clear" w:pos="288"/>
          <w:tab w:val="decimal" w:pos="360"/>
        </w:tabs>
        <w:spacing w:before="108"/>
        <w:ind w:left="0" w:right="72" w:firstLine="72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 xml:space="preserve">Dodávka elektřiny dle Smlouvy je splněna přechodem elektřiny z distribuční soustavy příslušného PDS v předávacích </w:t>
      </w:r>
      <w:r>
        <w:rPr>
          <w:rFonts w:ascii="Arial" w:hAnsi="Arial"/>
          <w:color w:val="000000"/>
          <w:spacing w:val="-2"/>
          <w:sz w:val="15"/>
          <w:lang w:val="cs-CZ"/>
        </w:rPr>
        <w:t xml:space="preserve">místech. Předávací místa jsou ve smyslu příslušného právního předpisu místy předání a převzetí elektřiny mezi Obchodníkem a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Zákazníkem, ve kterých dochází k přechodu veškerých vlastnických práv k dodané elektřině prostých jakýchkoli nároků třetích </w:t>
      </w:r>
      <w:r>
        <w:rPr>
          <w:rFonts w:ascii="Arial" w:hAnsi="Arial"/>
          <w:color w:val="000000"/>
          <w:sz w:val="15"/>
          <w:lang w:val="cs-CZ"/>
        </w:rPr>
        <w:t>osob a k přechodu nebezpečí škody.</w:t>
      </w:r>
    </w:p>
    <w:p w:rsidR="00A20700" w:rsidRDefault="00A20700" w:rsidP="00A20700">
      <w:pPr>
        <w:numPr>
          <w:ilvl w:val="0"/>
          <w:numId w:val="2"/>
        </w:numPr>
        <w:tabs>
          <w:tab w:val="clear" w:pos="288"/>
          <w:tab w:val="decimal" w:pos="360"/>
        </w:tabs>
        <w:spacing w:before="72"/>
        <w:ind w:left="0" w:right="216" w:firstLine="72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 xml:space="preserve">Obchodník se zavazuje převzít závazek Zákazníka odebrat elektřinu z elektrizační soustavy a nést pinou odpovědnost za </w:t>
      </w:r>
      <w:r>
        <w:rPr>
          <w:rFonts w:ascii="Arial" w:hAnsi="Arial"/>
          <w:color w:val="000000"/>
          <w:spacing w:val="1"/>
          <w:sz w:val="15"/>
          <w:lang w:val="cs-CZ"/>
        </w:rPr>
        <w:t>odchylku Zákazníka, pokud se tato odchylka vztahuje k OM, to vše za podmínky, že Zákazník nebude mít po dobu trvání smluvního vztahu upraveného Smlouvou více obchodních partnerů pro dodávky elektřiny do OM.</w:t>
      </w:r>
    </w:p>
    <w:p w:rsidR="00A20700" w:rsidRDefault="00A20700" w:rsidP="00A20700">
      <w:pPr>
        <w:numPr>
          <w:ilvl w:val="0"/>
          <w:numId w:val="2"/>
        </w:numPr>
        <w:tabs>
          <w:tab w:val="clear" w:pos="288"/>
          <w:tab w:val="decimal" w:pos="360"/>
        </w:tabs>
        <w:spacing w:before="72"/>
        <w:ind w:left="0" w:right="72" w:firstLine="72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Obchodník započne s dodávkou elektřiny na základě smlouvy o distribuci elektřiny uzavřené s příslušným PDS nejpozději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ve lhůtě stanovené v souladu s právními předpisy, pokud Zákazník spinil všechny podmínky pro zahájení dodávky elektřiny 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podle příslušných právních předpisů a podle Smlouvy. Smluvní strany se také mohou dohodnout na jiné době započetí dodávky </w:t>
      </w:r>
      <w:r>
        <w:rPr>
          <w:rFonts w:ascii="Arial" w:hAnsi="Arial"/>
          <w:color w:val="000000"/>
          <w:spacing w:val="1"/>
          <w:sz w:val="15"/>
          <w:lang w:val="cs-CZ"/>
        </w:rPr>
        <w:t>elektřiny pro jednotlivá OM.</w:t>
      </w:r>
    </w:p>
    <w:p w:rsidR="00A20700" w:rsidRDefault="00A20700" w:rsidP="00A20700">
      <w:pPr>
        <w:numPr>
          <w:ilvl w:val="0"/>
          <w:numId w:val="2"/>
        </w:numPr>
        <w:tabs>
          <w:tab w:val="clear" w:pos="288"/>
          <w:tab w:val="decimal" w:pos="360"/>
        </w:tabs>
        <w:spacing w:before="72"/>
        <w:ind w:left="0" w:firstLine="7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Pokud Obchodník nezahájí plnění dodávky ve sjednaném termínu nebo v průběhu plnění smluvního vztahu ukončí plnění dodávek z důvodů překážek na straně Obchodníka, je povinen zaplatit Zákazníkovi smluvní pokutu ve výši součinu nedodaného množství elektřiny a jednotkové ceny stanovené jako rozdíl mezí maximální cenou náhradní dodávky stanovenou "dodavatelem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poslední instance" a cenou za silovou elektřinu stanovenou ve Smlouvě. Ohradou této smluvní pokuty není dotčeno právo Zákazníka na náhradu škody. Zákazník může v takovém případě odstoupit od Smlouvy postupem dle či. VIII. odst. 4. těchto </w:t>
      </w:r>
      <w:r>
        <w:rPr>
          <w:rFonts w:ascii="Arial" w:hAnsi="Arial"/>
          <w:color w:val="000000"/>
          <w:sz w:val="15"/>
          <w:lang w:val="cs-CZ"/>
        </w:rPr>
        <w:t>OPD.</w:t>
      </w:r>
    </w:p>
    <w:p w:rsidR="00A20700" w:rsidRDefault="00A20700" w:rsidP="00A20700">
      <w:pPr>
        <w:numPr>
          <w:ilvl w:val="0"/>
          <w:numId w:val="2"/>
        </w:numPr>
        <w:tabs>
          <w:tab w:val="clear" w:pos="288"/>
          <w:tab w:val="decimal" w:pos="360"/>
        </w:tabs>
        <w:spacing w:before="108"/>
        <w:ind w:left="0" w:right="216" w:firstLine="72"/>
        <w:jc w:val="both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Není-li možné zahájit dodávku z důvodů překážek na straně Zákazníka, jiného dodavatele elektřiny nebo PDS, nejedná se o porušení povinnosti Obchodníka a Obchodník je oprávněn od Smlouvy odstoupit dle podmínek uvedených v </w:t>
      </w:r>
      <w:r>
        <w:rPr>
          <w:rFonts w:ascii="Tahoma" w:hAnsi="Tahoma"/>
          <w:b/>
          <w:color w:val="000000"/>
          <w:sz w:val="14"/>
          <w:lang w:val="cs-CZ"/>
        </w:rPr>
        <w:t xml:space="preserve">ČI. </w:t>
      </w:r>
      <w:r>
        <w:rPr>
          <w:rFonts w:ascii="Arial" w:hAnsi="Arial"/>
          <w:color w:val="000000"/>
          <w:sz w:val="15"/>
          <w:lang w:val="cs-CZ"/>
        </w:rPr>
        <w:t>VIII. odst. 3. OPD.</w:t>
      </w:r>
    </w:p>
    <w:p w:rsidR="00A20700" w:rsidRDefault="00A20700" w:rsidP="00A20700">
      <w:pPr>
        <w:numPr>
          <w:ilvl w:val="0"/>
          <w:numId w:val="2"/>
        </w:numPr>
        <w:tabs>
          <w:tab w:val="clear" w:pos="288"/>
          <w:tab w:val="decimal" w:pos="360"/>
        </w:tabs>
        <w:spacing w:before="72"/>
        <w:ind w:left="0" w:right="216" w:firstLine="72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 xml:space="preserve">Nedojde-li k zahájení dodávky z důvodu neprovedení registrace změny dodavatele v systému operátora trhu OTE, a.s. pro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překážky na straně Zákazníka a Obchodník od Smlouvy neodstoupí, je Obchodník oprávněn v nejbližším možném termínu </w:t>
      </w:r>
      <w:r>
        <w:rPr>
          <w:rFonts w:ascii="Arial" w:hAnsi="Arial"/>
          <w:color w:val="000000"/>
          <w:sz w:val="15"/>
          <w:lang w:val="cs-CZ"/>
        </w:rPr>
        <w:t xml:space="preserve">učinit potřebné úkony pro ukončení smluvních vztahů s předchozím dodavatelem Zákazníka a provedení registrace změny </w:t>
      </w:r>
      <w:r>
        <w:rPr>
          <w:rFonts w:ascii="Arial" w:hAnsi="Arial"/>
          <w:color w:val="000000"/>
          <w:spacing w:val="1"/>
          <w:sz w:val="15"/>
          <w:lang w:val="cs-CZ"/>
        </w:rPr>
        <w:t>dodavatele v systému operátora trhu OTE, a.s. V případě nečinnosti Obchodníka je Zákazník oprávněn od Smlouvy odstoupit.</w:t>
      </w:r>
    </w:p>
    <w:p w:rsidR="00A20700" w:rsidRDefault="00A20700" w:rsidP="00A20700">
      <w:pPr>
        <w:numPr>
          <w:ilvl w:val="0"/>
          <w:numId w:val="2"/>
        </w:numPr>
        <w:tabs>
          <w:tab w:val="clear" w:pos="288"/>
          <w:tab w:val="decimal" w:pos="360"/>
        </w:tabs>
        <w:spacing w:before="72"/>
        <w:ind w:left="0" w:right="72" w:firstLine="7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Obchodník neposkytuje distribuci elektřiny, pouze jako obchodník s elektřinou zajišťuje uzavření Smlouvy o distribuci pro Odběrné místo Zákazníka s příslušným PDS. Obchodník tudíž není odpovědný za úroveň distribuce a systémových služeb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poskytovaných příslušným PDS, včetně škod z této činnosti vzniklých, pokud byla řádně uzavřena Smlouva o distribuci s 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příslušným PDS. Standardy distribuce elektřiny jsou stanoveny ve vyhlášce Č. 540/2005 Sb. Pokud standarty distribuce elektřiny </w:t>
      </w:r>
      <w:r>
        <w:rPr>
          <w:rFonts w:ascii="Arial" w:hAnsi="Arial"/>
          <w:color w:val="000000"/>
          <w:sz w:val="15"/>
          <w:lang w:val="cs-CZ"/>
        </w:rPr>
        <w:t xml:space="preserve">stanovené touto vyhláškou nejsou dodrženy, je Zákazník oprávněn po příslušném PDS požadovat náhradu postupem a ve výši stanovené vyhláškou Č. 540/2005 Sb. Požadavek na dodržení standardu distribuce a náhradu za jeho nedodržení je Zákazník </w:t>
      </w:r>
      <w:r>
        <w:rPr>
          <w:rFonts w:ascii="Arial" w:hAnsi="Arial"/>
          <w:color w:val="000000"/>
          <w:spacing w:val="1"/>
          <w:sz w:val="15"/>
          <w:lang w:val="cs-CZ"/>
        </w:rPr>
        <w:t>oprávněn uplatnit u Obchodníka a ten poskytne Zákazníkovi potřebnou součinnost při vymáhání piněni po příslušném PDS.</w:t>
      </w:r>
    </w:p>
    <w:p w:rsidR="00A20700" w:rsidRDefault="00A20700" w:rsidP="00A20700">
      <w:pPr>
        <w:numPr>
          <w:ilvl w:val="0"/>
          <w:numId w:val="2"/>
        </w:numPr>
        <w:tabs>
          <w:tab w:val="clear" w:pos="288"/>
          <w:tab w:val="decimal" w:pos="360"/>
        </w:tabs>
        <w:spacing w:before="108"/>
        <w:ind w:left="0" w:right="216" w:firstLine="72"/>
        <w:rPr>
          <w:rFonts w:ascii="Arial" w:hAnsi="Arial"/>
          <w:color w:val="000000"/>
          <w:spacing w:val="-3"/>
          <w:sz w:val="15"/>
          <w:lang w:val="cs-CZ"/>
        </w:rPr>
      </w:pPr>
      <w:r>
        <w:rPr>
          <w:rFonts w:ascii="Arial" w:hAnsi="Arial"/>
          <w:color w:val="000000"/>
          <w:spacing w:val="-3"/>
          <w:sz w:val="15"/>
          <w:lang w:val="cs-CZ"/>
        </w:rPr>
        <w:t xml:space="preserve">Obchodník urči pro zajištění plynulého smluvního vztahu </w:t>
      </w:r>
      <w:r>
        <w:rPr>
          <w:rFonts w:ascii="Tahoma" w:hAnsi="Tahoma"/>
          <w:b/>
          <w:color w:val="000000"/>
          <w:spacing w:val="-3"/>
          <w:sz w:val="14"/>
          <w:lang w:val="cs-CZ"/>
        </w:rPr>
        <w:t xml:space="preserve">„Obchodního manažera" </w:t>
      </w:r>
      <w:r>
        <w:rPr>
          <w:rFonts w:ascii="Arial" w:hAnsi="Arial"/>
          <w:color w:val="000000"/>
          <w:spacing w:val="-3"/>
          <w:sz w:val="15"/>
          <w:lang w:val="cs-CZ"/>
        </w:rPr>
        <w:t xml:space="preserve">jako stálou kontaktní osobu vybavenou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příslušnými pravomocemi, která vstupuje do vzájemného obchodního vztahu jako spolehlivý komunikační partner a poradce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v řešení otázek spojených s dodávkou a užitím elektrické. Zákazníkovi bude přidělen jeden konkrétní pracovník, který s ním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bude v kontaktu, a díky němuž bude možné pružně reagovat na potřeby a požadavky, případné řešit vzniklé problémy. </w:t>
      </w:r>
      <w:r>
        <w:rPr>
          <w:rFonts w:ascii="Arial" w:hAnsi="Arial"/>
          <w:color w:val="000000"/>
          <w:spacing w:val="1"/>
          <w:sz w:val="15"/>
          <w:lang w:val="cs-CZ"/>
        </w:rPr>
        <w:t>Obchodní manažer bude řešit i vztah k PDS.</w:t>
      </w:r>
    </w:p>
    <w:p w:rsidR="00A20700" w:rsidRDefault="00A20700" w:rsidP="00A20700">
      <w:pPr>
        <w:spacing w:before="108"/>
        <w:ind w:right="720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11. Obchodník zajistí pro Zákazníka služby zabezpečeného zákaznického portálu minimálně v následujícím rozsahu a podmínek:</w:t>
      </w:r>
    </w:p>
    <w:p w:rsidR="00A20700" w:rsidRDefault="00A20700" w:rsidP="00A20700">
      <w:pPr>
        <w:numPr>
          <w:ilvl w:val="0"/>
          <w:numId w:val="3"/>
        </w:numPr>
        <w:tabs>
          <w:tab w:val="clear" w:pos="360"/>
          <w:tab w:val="decimal" w:pos="576"/>
        </w:tabs>
        <w:spacing w:before="36"/>
        <w:ind w:left="576" w:right="72" w:hanging="360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Zákaznický portál je zabezpečená internetová aplikace dostupná na internetových stránkách Obchodníka, která je </w:t>
      </w:r>
      <w:r>
        <w:rPr>
          <w:rFonts w:ascii="Arial" w:hAnsi="Arial"/>
          <w:color w:val="000000"/>
          <w:sz w:val="15"/>
          <w:lang w:val="cs-CZ"/>
        </w:rPr>
        <w:t xml:space="preserve">komunikační platformou mezi Obchodníkem a Zákazníkem, na jejímž základě jsou prostřednictvím aktuálně dostupných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funkcí Zákazníkovi zpřístupňovány určité informace týkající se plnění souvisejícího se Smlouvou, a prostřednictvím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které je Zákazník oprávněn určitým způsobem disponovat a měnit závazkový vztah ze Smlouvy. Užití Zákaznického </w:t>
      </w:r>
      <w:r>
        <w:rPr>
          <w:rFonts w:ascii="Arial" w:hAnsi="Arial"/>
          <w:color w:val="000000"/>
          <w:sz w:val="15"/>
          <w:lang w:val="cs-CZ"/>
        </w:rPr>
        <w:t>portálu není zpoplatněno.</w:t>
      </w:r>
    </w:p>
    <w:p w:rsidR="00A20700" w:rsidRDefault="00A20700" w:rsidP="00A20700">
      <w:pPr>
        <w:numPr>
          <w:ilvl w:val="0"/>
          <w:numId w:val="3"/>
        </w:numPr>
        <w:tabs>
          <w:tab w:val="clear" w:pos="360"/>
          <w:tab w:val="decimal" w:pos="576"/>
        </w:tabs>
        <w:spacing w:before="144"/>
        <w:ind w:left="576" w:right="72" w:hanging="360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 xml:space="preserve">Požádá-li Zákazník Obchodníka o zřízení Zákazníkova účtu (dále jen „Účet") na Zákaznickém portálu, Obchodník předá </w:t>
      </w:r>
      <w:r>
        <w:rPr>
          <w:rFonts w:ascii="Arial" w:hAnsi="Arial"/>
          <w:color w:val="000000"/>
          <w:spacing w:val="1"/>
          <w:sz w:val="15"/>
          <w:lang w:val="cs-CZ"/>
        </w:rPr>
        <w:t>Zákazníkovi buď osobně, nebo způsobem dohodnutým ve Smlouvě přihlašovací kódy k účtu a případně též jiné údaje, na základě kterých bude Zákazník moci aktivovat na internetových stránkách Obchodníka svůj účet.</w:t>
      </w:r>
    </w:p>
    <w:p w:rsidR="00A20700" w:rsidRDefault="00A20700" w:rsidP="00A20700">
      <w:pPr>
        <w:numPr>
          <w:ilvl w:val="0"/>
          <w:numId w:val="3"/>
        </w:numPr>
        <w:tabs>
          <w:tab w:val="clear" w:pos="360"/>
          <w:tab w:val="decimal" w:pos="576"/>
        </w:tabs>
        <w:spacing w:before="144"/>
        <w:ind w:left="576" w:hanging="360"/>
        <w:rPr>
          <w:rFonts w:ascii="Arial" w:hAnsi="Arial"/>
          <w:color w:val="000000"/>
          <w:spacing w:val="5"/>
          <w:sz w:val="15"/>
          <w:lang w:val="cs-CZ"/>
        </w:rPr>
      </w:pPr>
      <w:r>
        <w:rPr>
          <w:rFonts w:ascii="Arial" w:hAnsi="Arial"/>
          <w:color w:val="000000"/>
          <w:spacing w:val="5"/>
          <w:sz w:val="15"/>
          <w:lang w:val="cs-CZ"/>
        </w:rPr>
        <w:t>Zákaznický portál poskytuje Zákazníkovi následující funkce:</w:t>
      </w:r>
    </w:p>
    <w:p w:rsidR="00A20700" w:rsidRDefault="00A20700" w:rsidP="00A20700">
      <w:pPr>
        <w:numPr>
          <w:ilvl w:val="0"/>
          <w:numId w:val="4"/>
        </w:numPr>
        <w:tabs>
          <w:tab w:val="clear" w:pos="288"/>
          <w:tab w:val="decimal" w:pos="1008"/>
        </w:tabs>
        <w:spacing w:before="108"/>
        <w:ind w:left="1008" w:hanging="288"/>
        <w:rPr>
          <w:rFonts w:ascii="Tahoma" w:hAnsi="Tahoma"/>
          <w:b/>
          <w:color w:val="000000"/>
          <w:spacing w:val="1"/>
          <w:sz w:val="14"/>
          <w:lang w:val="cs-CZ"/>
        </w:rPr>
      </w:pPr>
      <w:r>
        <w:rPr>
          <w:rFonts w:ascii="Tahoma" w:hAnsi="Tahoma"/>
          <w:b/>
          <w:color w:val="000000"/>
          <w:spacing w:val="1"/>
          <w:sz w:val="14"/>
          <w:lang w:val="cs-CZ"/>
        </w:rPr>
        <w:t xml:space="preserve">informativní povahy, </w:t>
      </w:r>
      <w:r>
        <w:rPr>
          <w:rFonts w:ascii="Arial" w:hAnsi="Arial"/>
          <w:color w:val="000000"/>
          <w:spacing w:val="1"/>
          <w:sz w:val="15"/>
          <w:lang w:val="cs-CZ"/>
        </w:rPr>
        <w:t>které Zákazníkovi zpřístupňuji údaje týkající se plnění Smlouvy, a to například:</w:t>
      </w:r>
    </w:p>
    <w:p w:rsidR="00A20700" w:rsidRDefault="00A20700" w:rsidP="00A20700">
      <w:pPr>
        <w:spacing w:before="72" w:line="292" w:lineRule="auto"/>
        <w:ind w:left="864" w:right="4968" w:firstLine="72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aa) smluvní a kontaktní údaje Zákazníka, </w:t>
      </w:r>
      <w:r>
        <w:rPr>
          <w:rFonts w:ascii="Arial" w:hAnsi="Arial"/>
          <w:color w:val="000000"/>
          <w:sz w:val="15"/>
          <w:lang w:val="cs-CZ"/>
        </w:rPr>
        <w:t>ab) fakturační údaje,</w:t>
      </w:r>
    </w:p>
    <w:p w:rsidR="00A20700" w:rsidRDefault="00A20700" w:rsidP="00A20700">
      <w:pPr>
        <w:spacing w:line="264" w:lineRule="auto"/>
        <w:ind w:left="864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ac) údaje týkající se odběrného místa/odběrných míst,</w:t>
      </w:r>
    </w:p>
    <w:p w:rsidR="00A20700" w:rsidRDefault="00A20700" w:rsidP="00A20700">
      <w:pPr>
        <w:numPr>
          <w:ilvl w:val="0"/>
          <w:numId w:val="4"/>
        </w:numPr>
        <w:tabs>
          <w:tab w:val="clear" w:pos="288"/>
          <w:tab w:val="decimal" w:pos="1008"/>
        </w:tabs>
        <w:spacing w:before="108"/>
        <w:ind w:left="1008" w:right="720" w:hanging="288"/>
        <w:rPr>
          <w:rFonts w:ascii="Tahoma" w:hAnsi="Tahoma"/>
          <w:b/>
          <w:color w:val="000000"/>
          <w:spacing w:val="-2"/>
          <w:sz w:val="14"/>
          <w:lang w:val="cs-CZ"/>
        </w:rPr>
      </w:pPr>
      <w:r>
        <w:rPr>
          <w:rFonts w:ascii="Tahoma" w:hAnsi="Tahoma"/>
          <w:b/>
          <w:color w:val="000000"/>
          <w:spacing w:val="-2"/>
          <w:sz w:val="14"/>
          <w:lang w:val="cs-CZ"/>
        </w:rPr>
        <w:t xml:space="preserve">oznamovací povahy, </w:t>
      </w:r>
      <w:r>
        <w:rPr>
          <w:rFonts w:ascii="Arial" w:hAnsi="Arial"/>
          <w:color w:val="000000"/>
          <w:spacing w:val="-2"/>
          <w:sz w:val="15"/>
          <w:lang w:val="cs-CZ"/>
        </w:rPr>
        <w:t xml:space="preserve">které Zákazníkovi umožňují oznamovat Obchodníkovi změny údajů uvedených ve </w:t>
      </w:r>
      <w:r>
        <w:rPr>
          <w:rFonts w:ascii="Arial" w:hAnsi="Arial"/>
          <w:color w:val="000000"/>
          <w:spacing w:val="1"/>
          <w:sz w:val="15"/>
          <w:lang w:val="cs-CZ"/>
        </w:rPr>
        <w:t>Smlouvě, které nemají vliv na její změny, například změny:</w:t>
      </w:r>
    </w:p>
    <w:p w:rsidR="00A20700" w:rsidRDefault="00A20700" w:rsidP="00A20700">
      <w:pPr>
        <w:spacing w:before="72" w:line="300" w:lineRule="auto"/>
        <w:ind w:left="864" w:right="6192"/>
        <w:rPr>
          <w:rFonts w:ascii="Arial" w:hAnsi="Arial"/>
          <w:color w:val="000000"/>
          <w:spacing w:val="5"/>
          <w:sz w:val="15"/>
          <w:lang w:val="cs-CZ"/>
        </w:rPr>
      </w:pPr>
      <w:r>
        <w:rPr>
          <w:rFonts w:ascii="Arial" w:hAnsi="Arial"/>
          <w:color w:val="000000"/>
          <w:spacing w:val="5"/>
          <w:sz w:val="15"/>
          <w:lang w:val="cs-CZ"/>
        </w:rPr>
        <w:t xml:space="preserve">bb) zasílacích adres, </w:t>
      </w:r>
      <w:r>
        <w:rPr>
          <w:rFonts w:ascii="Arial" w:hAnsi="Arial"/>
          <w:color w:val="000000"/>
          <w:spacing w:val="-2"/>
          <w:sz w:val="15"/>
          <w:lang w:val="cs-CZ"/>
        </w:rPr>
        <w:t xml:space="preserve">bc) bankovních spojení, </w:t>
      </w:r>
      <w:r>
        <w:rPr>
          <w:rFonts w:ascii="Arial" w:hAnsi="Arial"/>
          <w:color w:val="000000"/>
          <w:sz w:val="15"/>
          <w:lang w:val="cs-CZ"/>
        </w:rPr>
        <w:t>bd) e-mailu,</w:t>
      </w:r>
    </w:p>
    <w:p w:rsidR="00A20700" w:rsidRDefault="00A20700" w:rsidP="00A20700">
      <w:pPr>
        <w:numPr>
          <w:ilvl w:val="0"/>
          <w:numId w:val="4"/>
        </w:numPr>
        <w:tabs>
          <w:tab w:val="clear" w:pos="288"/>
          <w:tab w:val="decimal" w:pos="1008"/>
        </w:tabs>
        <w:spacing w:before="72"/>
        <w:ind w:left="1008" w:hanging="288"/>
        <w:rPr>
          <w:rFonts w:ascii="Tahoma" w:hAnsi="Tahoma"/>
          <w:b/>
          <w:color w:val="000000"/>
          <w:sz w:val="14"/>
          <w:lang w:val="cs-CZ"/>
        </w:rPr>
      </w:pPr>
      <w:r>
        <w:rPr>
          <w:rFonts w:ascii="Tahoma" w:hAnsi="Tahoma"/>
          <w:b/>
          <w:color w:val="000000"/>
          <w:sz w:val="14"/>
          <w:lang w:val="cs-CZ"/>
        </w:rPr>
        <w:t>Elektronická fakturace</w:t>
      </w:r>
    </w:p>
    <w:p w:rsidR="00A20700" w:rsidRDefault="00A20700" w:rsidP="00A20700">
      <w:pPr>
        <w:spacing w:before="72"/>
        <w:ind w:left="864" w:right="7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Zákazník může na Zákaznickém portálu zažádat o aktivaci služby elektronické fakturace, na jejímž základě budou </w:t>
      </w:r>
      <w:r>
        <w:rPr>
          <w:rFonts w:ascii="Arial" w:hAnsi="Arial"/>
          <w:color w:val="000000"/>
          <w:spacing w:val="1"/>
          <w:sz w:val="15"/>
          <w:lang w:val="cs-CZ"/>
        </w:rPr>
        <w:t>veškeré následně vystavené faktury doručovány Zákazníkovi jejich uložením ve formátu PDF na jeho Účtu v</w:t>
      </w:r>
    </w:p>
    <w:p w:rsidR="00A20700" w:rsidRDefault="00A20700">
      <w:pPr>
        <w:spacing w:before="108"/>
        <w:ind w:right="288"/>
        <w:rPr>
          <w:rFonts w:ascii="Tahoma" w:hAnsi="Tahoma"/>
          <w:b/>
          <w:color w:val="000000"/>
          <w:spacing w:val="1"/>
          <w:sz w:val="14"/>
          <w:lang w:val="cs-CZ"/>
        </w:rPr>
      </w:pPr>
    </w:p>
    <w:p w:rsidR="008206CE" w:rsidRDefault="008206CE">
      <w:pPr>
        <w:spacing w:before="108"/>
        <w:ind w:right="288"/>
        <w:rPr>
          <w:rFonts w:ascii="Tahoma" w:hAnsi="Tahoma"/>
          <w:b/>
          <w:color w:val="000000"/>
          <w:spacing w:val="1"/>
          <w:sz w:val="14"/>
          <w:lang w:val="cs-CZ"/>
        </w:rPr>
      </w:pPr>
    </w:p>
    <w:p w:rsidR="008206CE" w:rsidRDefault="008206CE">
      <w:pPr>
        <w:spacing w:before="108"/>
        <w:ind w:right="288"/>
        <w:rPr>
          <w:rFonts w:ascii="Tahoma" w:hAnsi="Tahoma"/>
          <w:b/>
          <w:color w:val="000000"/>
          <w:spacing w:val="1"/>
          <w:sz w:val="14"/>
          <w:lang w:val="cs-CZ"/>
        </w:rPr>
      </w:pPr>
    </w:p>
    <w:p w:rsidR="008206CE" w:rsidRDefault="008206CE" w:rsidP="008206CE">
      <w:pPr>
        <w:spacing w:before="360"/>
        <w:ind w:left="1008" w:right="288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lastRenderedPageBreak/>
        <w:t xml:space="preserve">Zákaznickém portálu a současně zasílány na emailovou adresu Zákazníka, namísto zasílání prostřednictvím </w:t>
      </w:r>
      <w:r>
        <w:rPr>
          <w:rFonts w:ascii="Arial" w:hAnsi="Arial"/>
          <w:color w:val="000000"/>
          <w:spacing w:val="1"/>
          <w:sz w:val="15"/>
          <w:lang w:val="cs-CZ"/>
        </w:rPr>
        <w:t>provozovatele poštovních služeb, pokud se ve Smlouvě a v těchto OPD nedohodnou obě smluvní strany jinak.</w:t>
      </w:r>
    </w:p>
    <w:p w:rsidR="008206CE" w:rsidRDefault="008206CE" w:rsidP="008206CE">
      <w:pPr>
        <w:numPr>
          <w:ilvl w:val="0"/>
          <w:numId w:val="5"/>
        </w:numPr>
        <w:tabs>
          <w:tab w:val="clear" w:pos="360"/>
          <w:tab w:val="decimal" w:pos="648"/>
        </w:tabs>
        <w:spacing w:before="108"/>
        <w:ind w:left="648" w:right="288" w:hanging="360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Obchodník je oprávněn podmínit přihlašování na Účet, navrhování změn Smlouvy či aktivaci některých služeb </w:t>
      </w:r>
      <w:r>
        <w:rPr>
          <w:rFonts w:ascii="Arial" w:hAnsi="Arial"/>
          <w:color w:val="000000"/>
          <w:sz w:val="15"/>
          <w:lang w:val="cs-CZ"/>
        </w:rPr>
        <w:t xml:space="preserve">Zákaznického portálu zasláním SMS zprávy s ověřovacím kódem, který bude nutné pro tyto účely do Zákaznického </w:t>
      </w:r>
      <w:r>
        <w:rPr>
          <w:rFonts w:ascii="Arial" w:hAnsi="Arial"/>
          <w:color w:val="000000"/>
          <w:spacing w:val="-2"/>
          <w:sz w:val="15"/>
          <w:lang w:val="cs-CZ"/>
        </w:rPr>
        <w:t xml:space="preserve">portálu zadat či jiným vhodným způsobem ověřovat totožnost Zákazníka. Obchodník je také oprávněn požadovat po </w:t>
      </w:r>
      <w:r>
        <w:rPr>
          <w:rFonts w:ascii="Arial" w:hAnsi="Arial"/>
          <w:color w:val="000000"/>
          <w:spacing w:val="1"/>
          <w:sz w:val="15"/>
          <w:lang w:val="cs-CZ"/>
        </w:rPr>
        <w:t>Zákazníkovi pro tyto účely doložení úředních dokladů, považuje-li to pro dané jednání za potřebné.</w:t>
      </w:r>
    </w:p>
    <w:p w:rsidR="008206CE" w:rsidRDefault="008206CE" w:rsidP="008206CE">
      <w:pPr>
        <w:numPr>
          <w:ilvl w:val="0"/>
          <w:numId w:val="6"/>
        </w:numPr>
        <w:tabs>
          <w:tab w:val="clear" w:pos="360"/>
          <w:tab w:val="decimal" w:pos="648"/>
        </w:tabs>
        <w:spacing w:before="144"/>
        <w:ind w:left="648" w:right="72" w:hanging="360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Obchodník je povinen technicky zabezpečit ochranu a důvěrnost údajů obsažených na Účtech Zákaznického portálu. Zákazník je povinen zabezpečit přihlašovací údaje k Účtu a datové nosiče, na nichž jsou tyto údaje a veškeré s nimi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související údaje uloženy takovým způsobem, aby nemohly být zneužity neoprávněnými osobami. Za tímto účelem 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Zákazník učiní veškerá nezbytná opatření, která lze po něm rozumně požadovat. Obchodník neodpovídá za zneužití </w:t>
      </w:r>
      <w:r>
        <w:rPr>
          <w:rFonts w:ascii="Arial" w:hAnsi="Arial"/>
          <w:color w:val="000000"/>
          <w:spacing w:val="-2"/>
          <w:sz w:val="15"/>
          <w:lang w:val="cs-CZ"/>
        </w:rPr>
        <w:t xml:space="preserve">přihlašovacích údajů k Účtu neoprávněnou osobou. Jakmile se Zákazník dozví o zneužití nebo ❑ možnosti zneužití jeho </w:t>
      </w:r>
      <w:r>
        <w:rPr>
          <w:rFonts w:ascii="Arial" w:hAnsi="Arial"/>
          <w:color w:val="000000"/>
          <w:spacing w:val="1"/>
          <w:sz w:val="15"/>
          <w:lang w:val="cs-CZ"/>
        </w:rPr>
        <w:t>přihlašovacích údajů, je tuto skutečnost povinen okamžitě nahlásit Obchodníkovi.</w:t>
      </w:r>
    </w:p>
    <w:p w:rsidR="008206CE" w:rsidRDefault="008206CE" w:rsidP="008206CE">
      <w:pPr>
        <w:numPr>
          <w:ilvl w:val="0"/>
          <w:numId w:val="6"/>
        </w:numPr>
        <w:tabs>
          <w:tab w:val="clear" w:pos="360"/>
          <w:tab w:val="decimal" w:pos="648"/>
        </w:tabs>
        <w:spacing w:before="180"/>
        <w:ind w:left="648" w:right="72" w:hanging="360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Dojde-li </w:t>
      </w:r>
      <w:r>
        <w:rPr>
          <w:rFonts w:ascii="Arial" w:hAnsi="Arial"/>
          <w:b/>
          <w:color w:val="000000"/>
          <w:sz w:val="15"/>
          <w:lang w:val="cs-CZ"/>
        </w:rPr>
        <w:t xml:space="preserve">k </w:t>
      </w:r>
      <w:r>
        <w:rPr>
          <w:rFonts w:ascii="Arial" w:hAnsi="Arial"/>
          <w:color w:val="000000"/>
          <w:sz w:val="15"/>
          <w:lang w:val="cs-CZ"/>
        </w:rPr>
        <w:t xml:space="preserve">zániku Smlouvy, Zákazník bude moci Zákaznický portál užívat ještě 12 měsíců od zániku Smlouvy. Zákazník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může kdykoliv používáni Zákaznického portálu ukončit, je však povinen tuto skutečnost bez zbytečného odkladu </w:t>
      </w:r>
      <w:r>
        <w:rPr>
          <w:rFonts w:ascii="Arial" w:hAnsi="Arial"/>
          <w:color w:val="000000"/>
          <w:spacing w:val="1"/>
          <w:sz w:val="15"/>
          <w:lang w:val="cs-CZ"/>
        </w:rPr>
        <w:t>písemně oznámit Obchodníkovi.</w:t>
      </w:r>
    </w:p>
    <w:p w:rsidR="008206CE" w:rsidRDefault="008206CE" w:rsidP="008206CE">
      <w:pPr>
        <w:spacing w:before="360"/>
        <w:jc w:val="center"/>
        <w:rPr>
          <w:rFonts w:ascii="Arial" w:hAnsi="Arial"/>
          <w:b/>
          <w:color w:val="000000"/>
          <w:spacing w:val="1"/>
          <w:sz w:val="15"/>
          <w:lang w:val="cs-CZ"/>
        </w:rPr>
      </w:pPr>
      <w:r>
        <w:rPr>
          <w:rFonts w:ascii="Arial" w:hAnsi="Arial"/>
          <w:b/>
          <w:color w:val="000000"/>
          <w:spacing w:val="1"/>
          <w:sz w:val="15"/>
          <w:lang w:val="cs-CZ"/>
        </w:rPr>
        <w:t>III. Povinnosti Zákazníka</w:t>
      </w:r>
    </w:p>
    <w:p w:rsidR="008206CE" w:rsidRDefault="008206CE" w:rsidP="008206CE">
      <w:pPr>
        <w:numPr>
          <w:ilvl w:val="0"/>
          <w:numId w:val="7"/>
        </w:numPr>
        <w:tabs>
          <w:tab w:val="clear" w:pos="288"/>
          <w:tab w:val="decimal" w:pos="360"/>
        </w:tabs>
        <w:spacing w:before="108"/>
        <w:ind w:left="0" w:right="576" w:firstLine="72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Zákazník se zavazuje elektřinu dodávanou ze strany Obchodníka odebírat a za dodávky elektřiny platit cenu ve výši </w:t>
      </w:r>
      <w:r>
        <w:rPr>
          <w:rFonts w:ascii="Arial" w:hAnsi="Arial"/>
          <w:color w:val="000000"/>
          <w:spacing w:val="1"/>
          <w:sz w:val="15"/>
          <w:lang w:val="cs-CZ"/>
        </w:rPr>
        <w:t>stanovené na základě Smlouvy a OPD.</w:t>
      </w:r>
    </w:p>
    <w:p w:rsidR="008206CE" w:rsidRDefault="008206CE" w:rsidP="008206CE">
      <w:pPr>
        <w:numPr>
          <w:ilvl w:val="0"/>
          <w:numId w:val="7"/>
        </w:numPr>
        <w:tabs>
          <w:tab w:val="clear" w:pos="288"/>
          <w:tab w:val="decimal" w:pos="360"/>
        </w:tabs>
        <w:spacing w:before="72"/>
        <w:ind w:left="0" w:right="648" w:firstLine="72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Zákazník se zavazuje zaplatit Obchodníkovi za distribuci elektřiny cenu stanovenou příslušným právním předpisem („regulovaná cena") ve výši podle platného cenového rozhodnuti Energetického regulačního úřadu („ERÚ").</w:t>
      </w:r>
    </w:p>
    <w:p w:rsidR="008206CE" w:rsidRDefault="008206CE" w:rsidP="008206CE">
      <w:pPr>
        <w:numPr>
          <w:ilvl w:val="0"/>
          <w:numId w:val="7"/>
        </w:numPr>
        <w:tabs>
          <w:tab w:val="clear" w:pos="288"/>
          <w:tab w:val="decimal" w:pos="360"/>
        </w:tabs>
        <w:spacing w:before="72"/>
        <w:ind w:left="0" w:right="360" w:firstLine="72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Zákazník je povinen zajistit připojení svých OM k distribuční soustavě příslušného PDS způsobem a v souladu s </w:t>
      </w:r>
      <w:r>
        <w:rPr>
          <w:rFonts w:ascii="Arial" w:hAnsi="Arial"/>
          <w:color w:val="000000"/>
          <w:sz w:val="15"/>
          <w:lang w:val="cs-CZ"/>
        </w:rPr>
        <w:t>Energetickým zákonem. Uzavření smlouvy o připojení je podmínkou pro zajištění distribuce elektřiny a souvisejících služeb dodávky ze strany Obchodníka.</w:t>
      </w:r>
    </w:p>
    <w:p w:rsidR="008206CE" w:rsidRDefault="008206CE" w:rsidP="008206CE">
      <w:pPr>
        <w:numPr>
          <w:ilvl w:val="0"/>
          <w:numId w:val="7"/>
        </w:numPr>
        <w:tabs>
          <w:tab w:val="clear" w:pos="288"/>
          <w:tab w:val="decimal" w:pos="360"/>
        </w:tabs>
        <w:spacing w:before="72"/>
        <w:ind w:left="0" w:right="216" w:firstLine="72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Zákazník je povinen ukončit ke dni zahájení dodávky dle Smlouvy účinnost všech stávajících smluv, které má uzavřeny </w:t>
      </w:r>
      <w:r>
        <w:rPr>
          <w:rFonts w:ascii="Arial" w:hAnsi="Arial"/>
          <w:color w:val="000000"/>
          <w:sz w:val="15"/>
          <w:lang w:val="cs-CZ"/>
        </w:rPr>
        <w:t xml:space="preserve">obchodníky s elektřinou nebo výrobci elektřiny pro dodávky a distribuci elektřiny do OM. Zákazník je povinen po dobu trvání Smlouvy nebýt účastníkem smluvních vztahů s jiným dodavatelem nebo obchodníkem s elektřinou, jejichž předmětem by byla 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dodávka elektřiny do OM. To se netýká smluv, jejichž předmětem je dodávka elektřiny z OM do distribuční soustavy. Porušení </w:t>
      </w:r>
      <w:r>
        <w:rPr>
          <w:rFonts w:ascii="Arial" w:hAnsi="Arial"/>
          <w:color w:val="000000"/>
          <w:sz w:val="15"/>
          <w:lang w:val="cs-CZ"/>
        </w:rPr>
        <w:t xml:space="preserve">povinnosti Zákazníka dle tohoto odstavce je považováno za podstatné porušení Smlouvy a Obchodník je v takovém případě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oprávněn od Smlouvy odstoupit dle podmínek uvedených v </w:t>
      </w:r>
      <w:r>
        <w:rPr>
          <w:rFonts w:ascii="Arial" w:hAnsi="Arial"/>
          <w:b/>
          <w:color w:val="000000"/>
          <w:spacing w:val="1"/>
          <w:sz w:val="15"/>
          <w:lang w:val="cs-CZ"/>
        </w:rPr>
        <w:t xml:space="preserve">ČI. </w:t>
      </w:r>
      <w:r>
        <w:rPr>
          <w:rFonts w:ascii="Arial" w:hAnsi="Arial"/>
          <w:color w:val="000000"/>
          <w:spacing w:val="1"/>
          <w:sz w:val="15"/>
          <w:lang w:val="cs-CZ"/>
        </w:rPr>
        <w:t>VlIl. odst. 3. OPD.</w:t>
      </w:r>
    </w:p>
    <w:p w:rsidR="008206CE" w:rsidRDefault="008206CE" w:rsidP="008206CE">
      <w:pPr>
        <w:numPr>
          <w:ilvl w:val="0"/>
          <w:numId w:val="7"/>
        </w:numPr>
        <w:tabs>
          <w:tab w:val="clear" w:pos="288"/>
          <w:tab w:val="decimal" w:pos="360"/>
        </w:tabs>
        <w:spacing w:before="108"/>
        <w:ind w:left="0" w:right="864" w:firstLine="72"/>
        <w:rPr>
          <w:rFonts w:ascii="Arial" w:hAnsi="Arial"/>
          <w:color w:val="000000"/>
          <w:spacing w:val="-3"/>
          <w:sz w:val="15"/>
          <w:lang w:val="cs-CZ"/>
        </w:rPr>
      </w:pPr>
      <w:r>
        <w:rPr>
          <w:rFonts w:ascii="Arial" w:hAnsi="Arial"/>
          <w:color w:val="000000"/>
          <w:spacing w:val="-3"/>
          <w:sz w:val="15"/>
          <w:lang w:val="cs-CZ"/>
        </w:rPr>
        <w:t xml:space="preserve">Zákazník je povinný poskytnout Obchodníkovi potřebnou součinnost k ukončení smluvních vztahů s předchozím </w:t>
      </w:r>
      <w:r>
        <w:rPr>
          <w:rFonts w:ascii="Arial" w:hAnsi="Arial"/>
          <w:color w:val="000000"/>
          <w:spacing w:val="1"/>
          <w:sz w:val="15"/>
          <w:lang w:val="cs-CZ"/>
        </w:rPr>
        <w:t>dodavatelem elektřiny Zákazníka a k provedení registrace změny dodavatele v systému operátora trhu OTE.</w:t>
      </w:r>
    </w:p>
    <w:p w:rsidR="008206CE" w:rsidRDefault="008206CE" w:rsidP="008206CE">
      <w:pPr>
        <w:numPr>
          <w:ilvl w:val="0"/>
          <w:numId w:val="7"/>
        </w:numPr>
        <w:tabs>
          <w:tab w:val="clear" w:pos="288"/>
          <w:tab w:val="decimal" w:pos="360"/>
        </w:tabs>
        <w:spacing w:before="72"/>
        <w:ind w:left="0" w:right="360" w:firstLine="72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 xml:space="preserve">Zákazník se zavazuje nepřekročit sjednaný rezervovaný příkon (hodnotu hl. jističe v A) sjednaný smlouvou o připojení s 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příslušným PDS. Překročí-li Zákazník hodnotu rezervovaného příkonu, odpovídá za Škody vzniklé v souvislosti s takovým </w:t>
      </w:r>
      <w:r>
        <w:rPr>
          <w:rFonts w:ascii="Arial" w:hAnsi="Arial"/>
          <w:color w:val="000000"/>
          <w:sz w:val="15"/>
          <w:lang w:val="cs-CZ"/>
        </w:rPr>
        <w:t>překročením.</w:t>
      </w:r>
    </w:p>
    <w:p w:rsidR="008206CE" w:rsidRDefault="008206CE" w:rsidP="008206CE">
      <w:pPr>
        <w:numPr>
          <w:ilvl w:val="0"/>
          <w:numId w:val="7"/>
        </w:numPr>
        <w:tabs>
          <w:tab w:val="clear" w:pos="288"/>
          <w:tab w:val="decimal" w:pos="360"/>
        </w:tabs>
        <w:spacing w:before="72" w:line="266" w:lineRule="auto"/>
        <w:ind w:left="0" w:firstLine="72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O změnu produktu/distribuční sazby může Zákazník požádat v souladu s podmínkami PDS prostřednictvím Obchodníka.</w:t>
      </w:r>
    </w:p>
    <w:p w:rsidR="008206CE" w:rsidRDefault="008206CE" w:rsidP="008206CE">
      <w:pPr>
        <w:spacing w:before="324" w:line="264" w:lineRule="auto"/>
        <w:jc w:val="center"/>
        <w:rPr>
          <w:rFonts w:ascii="Arial" w:hAnsi="Arial"/>
          <w:b/>
          <w:color w:val="000000"/>
          <w:spacing w:val="1"/>
          <w:sz w:val="15"/>
          <w:lang w:val="cs-CZ"/>
        </w:rPr>
      </w:pPr>
      <w:r>
        <w:rPr>
          <w:rFonts w:ascii="Arial" w:hAnsi="Arial"/>
          <w:b/>
          <w:color w:val="000000"/>
          <w:spacing w:val="1"/>
          <w:sz w:val="15"/>
          <w:lang w:val="cs-CZ"/>
        </w:rPr>
        <w:t>IV. Měřeni dodávek elektřiny</w:t>
      </w:r>
    </w:p>
    <w:p w:rsidR="008206CE" w:rsidRDefault="008206CE" w:rsidP="008206CE">
      <w:pPr>
        <w:numPr>
          <w:ilvl w:val="0"/>
          <w:numId w:val="8"/>
        </w:numPr>
        <w:tabs>
          <w:tab w:val="clear" w:pos="288"/>
          <w:tab w:val="decimal" w:pos="360"/>
        </w:tabs>
        <w:spacing w:before="108"/>
        <w:ind w:left="0" w:right="144" w:firstLine="72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Pro vyhodnocení dodávek elektřiny jsou podkladem odečty měřicího zařízení v OM prováděné příslušným PDS na základě </w:t>
      </w:r>
      <w:r>
        <w:rPr>
          <w:rFonts w:ascii="Arial" w:hAnsi="Arial"/>
          <w:color w:val="000000"/>
          <w:sz w:val="15"/>
          <w:lang w:val="cs-CZ"/>
        </w:rPr>
        <w:t>a v souladu s Energetickým zákonem.</w:t>
      </w:r>
    </w:p>
    <w:p w:rsidR="008206CE" w:rsidRDefault="008206CE" w:rsidP="008206CE">
      <w:pPr>
        <w:numPr>
          <w:ilvl w:val="0"/>
          <w:numId w:val="8"/>
        </w:numPr>
        <w:tabs>
          <w:tab w:val="clear" w:pos="288"/>
          <w:tab w:val="decimal" w:pos="360"/>
        </w:tabs>
        <w:spacing w:before="72"/>
        <w:ind w:left="0" w:right="144" w:firstLine="72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Měření dodávek elektřiny dle Smlouvy a předávání skutečných naměřených hodnot OTE za účelem vyhodnocení odchylek </w:t>
      </w:r>
      <w:r>
        <w:rPr>
          <w:rFonts w:ascii="Arial" w:hAnsi="Arial"/>
          <w:color w:val="000000"/>
          <w:spacing w:val="1"/>
          <w:sz w:val="15"/>
          <w:lang w:val="cs-CZ"/>
        </w:rPr>
        <w:t>zajišťuje příslušný PDS na základě a v souladu s Energetickým zákonem.</w:t>
      </w:r>
    </w:p>
    <w:p w:rsidR="008206CE" w:rsidRDefault="008206CE" w:rsidP="008206CE">
      <w:pPr>
        <w:numPr>
          <w:ilvl w:val="0"/>
          <w:numId w:val="8"/>
        </w:numPr>
        <w:tabs>
          <w:tab w:val="clear" w:pos="288"/>
          <w:tab w:val="decimal" w:pos="360"/>
        </w:tabs>
        <w:spacing w:before="72"/>
        <w:ind w:left="0" w:right="144" w:firstLine="72"/>
        <w:jc w:val="both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Měření dodávek elektřiny je možné i na základě samoodečtu Zákazníkem za jiné období, než je období ukončené řádným </w:t>
      </w:r>
      <w:r>
        <w:rPr>
          <w:rFonts w:ascii="Arial" w:hAnsi="Arial"/>
          <w:color w:val="000000"/>
          <w:spacing w:val="1"/>
          <w:sz w:val="15"/>
          <w:lang w:val="cs-CZ"/>
        </w:rPr>
        <w:t>odečtem elektřiny provedeném PDS. V tomto případě Obchodník provede mimořádnou fakturaci za předpokladu, že Zákazník dodá samoodečet Obchodníkovi dohodnutým způsobem a v dohodnutém formátu nejpozději do 24.00 hodin druhého pracov</w:t>
      </w:r>
      <w:r>
        <w:rPr>
          <w:rFonts w:ascii="Arial" w:hAnsi="Arial"/>
          <w:color w:val="000000"/>
          <w:spacing w:val="1"/>
          <w:sz w:val="15"/>
          <w:lang w:val="cs-CZ"/>
        </w:rPr>
        <w:softHyphen/>
      </w:r>
      <w:r>
        <w:rPr>
          <w:rFonts w:ascii="Arial" w:hAnsi="Arial"/>
          <w:color w:val="000000"/>
          <w:sz w:val="15"/>
          <w:lang w:val="cs-CZ"/>
        </w:rPr>
        <w:t xml:space="preserve">ního dne po skončení posledního kalendářního měsíce v období, pro které bude mimořádná fakturace dohodnuta. Pokud tento </w:t>
      </w:r>
      <w:r>
        <w:rPr>
          <w:rFonts w:ascii="Arial" w:hAnsi="Arial"/>
          <w:color w:val="000000"/>
          <w:spacing w:val="1"/>
          <w:sz w:val="15"/>
          <w:lang w:val="cs-CZ"/>
        </w:rPr>
        <w:t>termín nebude dodržen, není Obchodník povinen vystavit fakturu za jiné než řádné odečtové období prováděné PDS.</w:t>
      </w:r>
    </w:p>
    <w:p w:rsidR="008206CE" w:rsidRDefault="008206CE" w:rsidP="008206CE">
      <w:pPr>
        <w:numPr>
          <w:ilvl w:val="0"/>
          <w:numId w:val="8"/>
        </w:numPr>
        <w:tabs>
          <w:tab w:val="clear" w:pos="288"/>
          <w:tab w:val="decimal" w:pos="360"/>
        </w:tabs>
        <w:spacing w:before="72"/>
        <w:ind w:left="0" w:right="216" w:firstLine="72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Zákazník je povinen závady na měřících zařízeních, včetně porušení zajištění proti neoprávněné manipulaci, které zjistí, </w:t>
      </w:r>
      <w:r>
        <w:rPr>
          <w:rFonts w:ascii="Arial" w:hAnsi="Arial"/>
          <w:color w:val="000000"/>
          <w:spacing w:val="1"/>
          <w:sz w:val="15"/>
          <w:lang w:val="cs-CZ"/>
        </w:rPr>
        <w:t>neprodleně oznámit Obchodníkovi a příslušnému PDS. Jakýkoliv zásah do měřicího zařízení příslušného PDS je nepřípustný.</w:t>
      </w:r>
    </w:p>
    <w:p w:rsidR="008206CE" w:rsidRDefault="008206CE" w:rsidP="008206CE">
      <w:pPr>
        <w:numPr>
          <w:ilvl w:val="0"/>
          <w:numId w:val="8"/>
        </w:numPr>
        <w:tabs>
          <w:tab w:val="clear" w:pos="288"/>
          <w:tab w:val="decimal" w:pos="360"/>
        </w:tabs>
        <w:spacing w:before="72"/>
        <w:ind w:left="0" w:right="144" w:firstLine="72"/>
        <w:jc w:val="both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Zákazník se zavazuje umožnit příslušnému zaměstnanci PDS nebo Obchodníka přístup k měřicímu zařízení a neměřeným částem odběrného elektrického zařízení za účelem provedení kontroly, odečtu, údržby, výměny či odebrání. Způsob přístupu k </w:t>
      </w:r>
      <w:r>
        <w:rPr>
          <w:rFonts w:ascii="Arial" w:hAnsi="Arial"/>
          <w:color w:val="000000"/>
          <w:spacing w:val="1"/>
          <w:sz w:val="15"/>
          <w:lang w:val="cs-CZ"/>
        </w:rPr>
        <w:t>měřicímu zařízení vyplývá z jeho umístění.</w:t>
      </w:r>
    </w:p>
    <w:p w:rsidR="008206CE" w:rsidRDefault="008206CE" w:rsidP="008206CE">
      <w:pPr>
        <w:numPr>
          <w:ilvl w:val="0"/>
          <w:numId w:val="8"/>
        </w:numPr>
        <w:tabs>
          <w:tab w:val="clear" w:pos="288"/>
          <w:tab w:val="decimal" w:pos="360"/>
        </w:tabs>
        <w:spacing w:before="108"/>
        <w:ind w:left="0" w:right="72" w:firstLine="7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Pravidelné odečty měřicího zařízení pro účely vyhodnocení a vyúčtování dodávek a odběru elektřiny provádí příslušný PDS </w:t>
      </w:r>
      <w:r>
        <w:rPr>
          <w:rFonts w:ascii="Arial" w:hAnsi="Arial"/>
          <w:color w:val="000000"/>
          <w:spacing w:val="1"/>
          <w:sz w:val="15"/>
          <w:lang w:val="cs-CZ"/>
        </w:rPr>
        <w:t>podle platných právních předpisů.</w:t>
      </w:r>
    </w:p>
    <w:p w:rsidR="008206CE" w:rsidRDefault="008206CE" w:rsidP="008206CE">
      <w:pPr>
        <w:numPr>
          <w:ilvl w:val="0"/>
          <w:numId w:val="8"/>
        </w:numPr>
        <w:tabs>
          <w:tab w:val="clear" w:pos="288"/>
          <w:tab w:val="decimal" w:pos="360"/>
        </w:tabs>
        <w:spacing w:before="72"/>
        <w:ind w:left="0" w:right="144" w:firstLine="72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Bude-li mít Zákazník pochybnosti o správnosti hodnot pro vyúčtování odběru elektřiny, nebo zjistí-li na měřícím zařízeni </w:t>
      </w:r>
      <w:r>
        <w:rPr>
          <w:rFonts w:ascii="Arial" w:hAnsi="Arial"/>
          <w:color w:val="000000"/>
          <w:sz w:val="15"/>
          <w:lang w:val="cs-CZ"/>
        </w:rPr>
        <w:t xml:space="preserve">závadu, je povinen toto neprodleně oznámit Obchodníkovi. Postup pro přezkoušení měření, náhradu náklad s ním spojených je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upraven § 49 Energetického zákona. V případě, že naměřené hodnoty budou chybné, nebo budou některé z nich chybět, </w:t>
      </w:r>
      <w:r>
        <w:rPr>
          <w:rFonts w:ascii="Arial" w:hAnsi="Arial"/>
          <w:color w:val="000000"/>
          <w:sz w:val="15"/>
          <w:lang w:val="cs-CZ"/>
        </w:rPr>
        <w:t>postupuje PDS při stanovení náhradních hodnot dle Vyhlášky Č. 82/2011 Sb.</w:t>
      </w:r>
    </w:p>
    <w:p w:rsidR="008206CE" w:rsidRDefault="008206CE" w:rsidP="008206CE">
      <w:pPr>
        <w:spacing w:before="360" w:line="264" w:lineRule="auto"/>
        <w:jc w:val="center"/>
        <w:rPr>
          <w:rFonts w:ascii="Arial" w:hAnsi="Arial"/>
          <w:b/>
          <w:color w:val="000000"/>
          <w:sz w:val="15"/>
          <w:lang w:val="cs-CZ"/>
        </w:rPr>
      </w:pPr>
      <w:r>
        <w:rPr>
          <w:rFonts w:ascii="Arial" w:hAnsi="Arial"/>
          <w:b/>
          <w:color w:val="000000"/>
          <w:sz w:val="15"/>
          <w:lang w:val="cs-CZ"/>
        </w:rPr>
        <w:t>V. Cena a platební podmínky</w:t>
      </w:r>
    </w:p>
    <w:p w:rsidR="008206CE" w:rsidRDefault="008206CE" w:rsidP="008206CE">
      <w:pPr>
        <w:spacing w:before="72"/>
        <w:ind w:right="72"/>
        <w:rPr>
          <w:rFonts w:ascii="Arial" w:hAnsi="Arial"/>
          <w:b/>
          <w:color w:val="000000"/>
          <w:spacing w:val="3"/>
          <w:sz w:val="15"/>
          <w:lang w:val="cs-CZ"/>
        </w:rPr>
      </w:pPr>
      <w:r>
        <w:rPr>
          <w:rFonts w:ascii="Arial" w:hAnsi="Arial"/>
          <w:b/>
          <w:color w:val="000000"/>
          <w:spacing w:val="3"/>
          <w:sz w:val="15"/>
          <w:lang w:val="cs-CZ"/>
        </w:rPr>
        <w:t xml:space="preserve">1. 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Dodávky elektřiny a zajištění distribuce a souvisejících služeb dle Smlouvy, jakož i další případné poplatky dle Smlouvy, </w:t>
      </w:r>
      <w:r>
        <w:rPr>
          <w:rFonts w:ascii="Arial" w:hAnsi="Arial"/>
          <w:color w:val="000000"/>
          <w:sz w:val="15"/>
          <w:lang w:val="cs-CZ"/>
        </w:rPr>
        <w:t xml:space="preserve">hradí Zákazník, který není plátce DPH, na základě platebního předpisu (dále jen „faktura") a Zákazník, který je plátcem DPH, na </w:t>
      </w:r>
      <w:r>
        <w:rPr>
          <w:rFonts w:ascii="Arial" w:hAnsi="Arial"/>
          <w:color w:val="000000"/>
          <w:spacing w:val="1"/>
          <w:sz w:val="15"/>
          <w:lang w:val="cs-CZ"/>
        </w:rPr>
        <w:t>základě daňového dokladu vystaveného podle příslušného právního předpisu (dále jen „faktura"). Fakturační období je</w:t>
      </w:r>
    </w:p>
    <w:p w:rsidR="008206CE" w:rsidRDefault="008206CE">
      <w:pPr>
        <w:spacing w:before="108"/>
        <w:ind w:right="288"/>
        <w:rPr>
          <w:rFonts w:ascii="Tahoma" w:hAnsi="Tahoma"/>
          <w:b/>
          <w:color w:val="000000"/>
          <w:spacing w:val="1"/>
          <w:sz w:val="14"/>
          <w:lang w:val="cs-CZ"/>
        </w:rPr>
      </w:pPr>
    </w:p>
    <w:p w:rsidR="008206CE" w:rsidRDefault="008206CE">
      <w:pPr>
        <w:spacing w:before="108"/>
        <w:ind w:right="288"/>
        <w:rPr>
          <w:rFonts w:ascii="Tahoma" w:hAnsi="Tahoma"/>
          <w:b/>
          <w:color w:val="000000"/>
          <w:spacing w:val="1"/>
          <w:sz w:val="14"/>
          <w:lang w:val="cs-CZ"/>
        </w:rPr>
      </w:pPr>
    </w:p>
    <w:p w:rsidR="008206CE" w:rsidRDefault="008206CE">
      <w:pPr>
        <w:spacing w:before="108"/>
        <w:ind w:right="288"/>
        <w:rPr>
          <w:rFonts w:ascii="Tahoma" w:hAnsi="Tahoma"/>
          <w:b/>
          <w:color w:val="000000"/>
          <w:spacing w:val="1"/>
          <w:sz w:val="14"/>
          <w:lang w:val="cs-CZ"/>
        </w:rPr>
      </w:pPr>
    </w:p>
    <w:p w:rsidR="007B6CD2" w:rsidRDefault="007B6CD2" w:rsidP="007B6CD2">
      <w:pPr>
        <w:spacing w:before="360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lastRenderedPageBreak/>
        <w:t xml:space="preserve">vymezeno odečty měřicího zařízení na OM, Vyhláškou Č. 408/2015 Sb. a Vyhláškou Č. 70/2016 Sb. Faktura bude vystavena </w:t>
      </w:r>
      <w:r>
        <w:rPr>
          <w:rFonts w:ascii="Arial" w:hAnsi="Arial"/>
          <w:color w:val="000000"/>
          <w:spacing w:val="1"/>
          <w:sz w:val="15"/>
          <w:lang w:val="cs-CZ"/>
        </w:rPr>
        <w:t>vždy po skončení příslušného fakturačního období. Datum uskutečnění zdanitelného plněni je den skutečného zjištění spotřeby.</w:t>
      </w:r>
    </w:p>
    <w:p w:rsidR="007B6CD2" w:rsidRDefault="007B6CD2" w:rsidP="007B6CD2">
      <w:pPr>
        <w:spacing w:before="72"/>
        <w:ind w:right="144"/>
        <w:jc w:val="both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2. Platby budou provedeny na číslo bankovního účtu uvedené Obchodníkem ve faktuře, bez ohledu na číslo účtu uvedené v </w:t>
      </w:r>
      <w:r>
        <w:rPr>
          <w:rFonts w:ascii="Arial" w:hAnsi="Arial"/>
          <w:color w:val="000000"/>
          <w:sz w:val="15"/>
          <w:lang w:val="cs-CZ"/>
        </w:rPr>
        <w:t xml:space="preserve">záhlaví Smlouvy. Účet musí být veden v tuzemsku a musí umožňovat dálkový přístup podle ust. § 96 zákona o DPH. Všechny </w:t>
      </w:r>
      <w:r>
        <w:rPr>
          <w:rFonts w:ascii="Arial" w:hAnsi="Arial"/>
          <w:color w:val="000000"/>
          <w:spacing w:val="1"/>
          <w:sz w:val="15"/>
          <w:lang w:val="cs-CZ"/>
        </w:rPr>
        <w:t>částky poukazované v Kč vzájemně Smluvními stranami na základě Smlouvy musí být prosté jakýchkoliv bankovních poplatků nebo jiných nákladů spojených s převodem na jejich účty.</w:t>
      </w:r>
    </w:p>
    <w:p w:rsidR="007B6CD2" w:rsidRDefault="007B6CD2" w:rsidP="007B6CD2">
      <w:pPr>
        <w:spacing w:before="72" w:line="264" w:lineRule="auto"/>
        <w:jc w:val="center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3. Zákazník se zavazuje hradit Obchodníkovi převodním příkazem měsíčně zálohové platby za dodávku elektřiny, a to ve výši:</w:t>
      </w:r>
    </w:p>
    <w:p w:rsidR="007B6CD2" w:rsidRDefault="007B6CD2" w:rsidP="007B6CD2">
      <w:pPr>
        <w:numPr>
          <w:ilvl w:val="0"/>
          <w:numId w:val="9"/>
        </w:numPr>
        <w:tabs>
          <w:tab w:val="clear" w:pos="288"/>
          <w:tab w:val="decimal" w:pos="648"/>
        </w:tabs>
        <w:spacing w:before="36"/>
        <w:ind w:left="648" w:right="144" w:hanging="288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 xml:space="preserve">1112 z předpokládané roční spotřeby dle sjednaného zálohového kalendáře u OM s měřením typu "C" ve smyslu Vyhl. </w:t>
      </w:r>
      <w:r>
        <w:rPr>
          <w:rFonts w:ascii="Arial" w:hAnsi="Arial"/>
          <w:color w:val="000000"/>
          <w:sz w:val="15"/>
          <w:lang w:val="cs-CZ"/>
        </w:rPr>
        <w:t>č.82/2011 Sb.</w:t>
      </w:r>
    </w:p>
    <w:p w:rsidR="007B6CD2" w:rsidRDefault="007B6CD2" w:rsidP="007B6CD2">
      <w:pPr>
        <w:numPr>
          <w:ilvl w:val="0"/>
          <w:numId w:val="9"/>
        </w:numPr>
        <w:tabs>
          <w:tab w:val="clear" w:pos="288"/>
          <w:tab w:val="decimal" w:pos="648"/>
        </w:tabs>
        <w:spacing w:before="36"/>
        <w:ind w:left="648" w:right="144" w:hanging="288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50% z předpokládané měsíční spotřeby dle sjednaného zálohového kalendáře u OM s měřením jiným než typu "C" ve smyslu Vyhl. </w:t>
      </w:r>
      <w:r>
        <w:rPr>
          <w:rFonts w:ascii="Arial" w:hAnsi="Arial"/>
          <w:i/>
          <w:color w:val="000000"/>
          <w:w w:val="105"/>
          <w:sz w:val="14"/>
          <w:lang w:val="cs-CZ"/>
        </w:rPr>
        <w:t xml:space="preserve">č. </w:t>
      </w:r>
      <w:r>
        <w:rPr>
          <w:rFonts w:ascii="Arial" w:hAnsi="Arial"/>
          <w:color w:val="000000"/>
          <w:sz w:val="15"/>
          <w:lang w:val="cs-CZ"/>
        </w:rPr>
        <w:t>82/2011 Sb.</w:t>
      </w:r>
    </w:p>
    <w:p w:rsidR="007B6CD2" w:rsidRDefault="007B6CD2" w:rsidP="007B6CD2">
      <w:pPr>
        <w:spacing w:before="36"/>
        <w:ind w:right="216"/>
        <w:jc w:val="both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na základě platebního předpisu záloh pro všechna odběrná místa Zákazníka s přiloženým rozpisem odběrných míst. Měsíční zálohy jsou splatné v jedné splátce vždy k 15. dni příslušného kalendářního měsíce. Pro Zákazníka, který je plátcem DPH a nespadá do režimu přenesení daňové povinnosti, slouží jako daňový doklad platební předpis záloh, odpočet daně na základě </w:t>
      </w:r>
      <w:r>
        <w:rPr>
          <w:rFonts w:ascii="Arial" w:hAnsi="Arial"/>
          <w:color w:val="000000"/>
          <w:spacing w:val="1"/>
          <w:sz w:val="15"/>
          <w:lang w:val="cs-CZ"/>
        </w:rPr>
        <w:t>tohoto daňového dokladu lze uplatnit pouze v případě uhrazení Částky předepsané v platebním předpisu záloh.</w:t>
      </w:r>
    </w:p>
    <w:p w:rsidR="007B6CD2" w:rsidRDefault="007B6CD2" w:rsidP="007B6CD2">
      <w:pPr>
        <w:spacing w:before="108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V případě požadavku Zákazníka na vystavení platebních předpisů záloh členěných do skupin odběrných míst, zajistí Obchodník rozpis záloh dle požadavku Zákazníka, který bude upřesněn ve Smlouvě</w:t>
      </w:r>
    </w:p>
    <w:p w:rsidR="007B6CD2" w:rsidRDefault="007B6CD2" w:rsidP="007B6CD2">
      <w:pPr>
        <w:spacing w:before="72"/>
        <w:ind w:right="144"/>
        <w:rPr>
          <w:rFonts w:ascii="Arial" w:hAnsi="Arial"/>
          <w:b/>
          <w:color w:val="000000"/>
          <w:spacing w:val="2"/>
          <w:sz w:val="15"/>
          <w:lang w:val="cs-CZ"/>
        </w:rPr>
      </w:pPr>
      <w:r>
        <w:rPr>
          <w:rFonts w:ascii="Arial" w:hAnsi="Arial"/>
          <w:b/>
          <w:color w:val="000000"/>
          <w:spacing w:val="2"/>
          <w:sz w:val="15"/>
          <w:lang w:val="cs-CZ"/>
        </w:rPr>
        <w:t xml:space="preserve">4.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Uhrazená záloha se odečte v následujícím vyúčtování za příslušné fakturační období. Rozdíl mezi zálohou a skutečnou cenou dodávky se vyrovná na základě vystavené faktury s tím, že doplatek Zákazník uhradí v předepsaném termínu splatnosti </w:t>
      </w:r>
      <w:r>
        <w:rPr>
          <w:rFonts w:ascii="Arial" w:hAnsi="Arial"/>
          <w:color w:val="000000"/>
          <w:sz w:val="15"/>
          <w:lang w:val="cs-CZ"/>
        </w:rPr>
        <w:t xml:space="preserve">a případné přeplatky vrátí Obchodník na bankovní účet Zákazníka ve lhůtě do 20 kalendářních dnů po skončení fakturačního </w:t>
      </w:r>
      <w:r>
        <w:rPr>
          <w:rFonts w:ascii="Arial" w:hAnsi="Arial"/>
          <w:color w:val="000000"/>
          <w:spacing w:val="1"/>
          <w:sz w:val="15"/>
          <w:lang w:val="cs-CZ"/>
        </w:rPr>
        <w:t>období, v němž se dodávka realizovala.</w:t>
      </w:r>
    </w:p>
    <w:p w:rsidR="007B6CD2" w:rsidRDefault="007B6CD2" w:rsidP="007B6CD2">
      <w:pPr>
        <w:spacing w:before="72"/>
        <w:ind w:right="360"/>
        <w:rPr>
          <w:rFonts w:ascii="Arial" w:hAnsi="Arial"/>
          <w:b/>
          <w:color w:val="000000"/>
          <w:spacing w:val="2"/>
          <w:sz w:val="15"/>
          <w:lang w:val="cs-CZ"/>
        </w:rPr>
      </w:pPr>
      <w:r>
        <w:rPr>
          <w:rFonts w:ascii="Arial" w:hAnsi="Arial"/>
          <w:b/>
          <w:color w:val="000000"/>
          <w:spacing w:val="2"/>
          <w:sz w:val="15"/>
          <w:lang w:val="cs-CZ"/>
        </w:rPr>
        <w:t xml:space="preserve">5.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Výše zálohy na období do prvního vyúčtování dle Smlouvy se stanoví s ohledem na instalované spotřebiče v OM a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sjednanou jmenovitou proudovou hodnotu hlavního jističe před měřicím zařízením. Výše zálohy pro další období se stanoví 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podle skutečné dosažených hodnot dodávek elektřiny v období do prvního vyúčtování. Zákazník bude s výší záloh pro další fakturační období seznámen na faktuře nebo v zálohovém kalendáři zaslaném nejpozději do konce kalendářního měsíce </w:t>
      </w:r>
      <w:r>
        <w:rPr>
          <w:rFonts w:ascii="Arial" w:hAnsi="Arial"/>
          <w:color w:val="000000"/>
          <w:spacing w:val="1"/>
          <w:sz w:val="15"/>
          <w:lang w:val="cs-CZ"/>
        </w:rPr>
        <w:t>předcházejícího příslušnému fakturačnímu období.</w:t>
      </w:r>
    </w:p>
    <w:p w:rsidR="007B6CD2" w:rsidRDefault="007B6CD2" w:rsidP="007B6CD2">
      <w:pPr>
        <w:spacing w:before="108"/>
        <w:ind w:right="216"/>
        <w:jc w:val="both"/>
        <w:rPr>
          <w:rFonts w:ascii="Arial" w:hAnsi="Arial"/>
          <w:b/>
          <w:color w:val="000000"/>
          <w:sz w:val="15"/>
          <w:lang w:val="cs-CZ"/>
        </w:rPr>
      </w:pPr>
      <w:r>
        <w:rPr>
          <w:rFonts w:ascii="Arial" w:hAnsi="Arial"/>
          <w:b/>
          <w:color w:val="000000"/>
          <w:sz w:val="15"/>
          <w:lang w:val="cs-CZ"/>
        </w:rPr>
        <w:t xml:space="preserve">6. </w:t>
      </w:r>
      <w:r>
        <w:rPr>
          <w:rFonts w:ascii="Arial" w:hAnsi="Arial"/>
          <w:color w:val="000000"/>
          <w:sz w:val="15"/>
          <w:lang w:val="cs-CZ"/>
        </w:rPr>
        <w:t xml:space="preserve">Platby za dodávky elektrické energie, distribuce a souvisejících služeb, uhradí Zákazník převodním příkazem na základě vystaveného daňového dokladu —faktury vystavené Obchodníkem s přiloženým vyúčtováním jednotlivých OM v rozsahu dle </w:t>
      </w:r>
      <w:r>
        <w:rPr>
          <w:rFonts w:ascii="Arial" w:hAnsi="Arial"/>
          <w:color w:val="000000"/>
          <w:spacing w:val="1"/>
          <w:sz w:val="15"/>
          <w:lang w:val="cs-CZ"/>
        </w:rPr>
        <w:t>Vyhlášky Č. 70/2016 Sb. Obchodník vystaví faktury ve lhůtě do 20 kalendářních dnů po skončení fakturačního období, v němž se dodávka realizovala. Faktura musí dále obsahovat::</w:t>
      </w:r>
    </w:p>
    <w:p w:rsidR="007B6CD2" w:rsidRDefault="007B6CD2" w:rsidP="007B6CD2">
      <w:pPr>
        <w:numPr>
          <w:ilvl w:val="0"/>
          <w:numId w:val="10"/>
        </w:numPr>
        <w:tabs>
          <w:tab w:val="clear" w:pos="288"/>
          <w:tab w:val="decimal" w:pos="792"/>
        </w:tabs>
        <w:spacing w:before="72"/>
        <w:ind w:left="504"/>
        <w:rPr>
          <w:rFonts w:ascii="Arial" w:hAnsi="Arial"/>
          <w:color w:val="000000"/>
          <w:spacing w:val="6"/>
          <w:sz w:val="15"/>
          <w:lang w:val="cs-CZ"/>
        </w:rPr>
      </w:pPr>
      <w:r>
        <w:rPr>
          <w:rFonts w:ascii="Arial" w:hAnsi="Arial"/>
          <w:color w:val="000000"/>
          <w:spacing w:val="6"/>
          <w:sz w:val="15"/>
          <w:lang w:val="cs-CZ"/>
        </w:rPr>
        <w:t>náležitosti daňového dokladu dle § 29 Zákona o DPH;</w:t>
      </w:r>
    </w:p>
    <w:p w:rsidR="007B6CD2" w:rsidRDefault="007B6CD2" w:rsidP="007B6CD2">
      <w:pPr>
        <w:numPr>
          <w:ilvl w:val="0"/>
          <w:numId w:val="10"/>
        </w:numPr>
        <w:tabs>
          <w:tab w:val="clear" w:pos="288"/>
          <w:tab w:val="decimal" w:pos="792"/>
        </w:tabs>
        <w:ind w:left="504"/>
        <w:rPr>
          <w:rFonts w:ascii="Arial" w:hAnsi="Arial"/>
          <w:color w:val="000000"/>
          <w:spacing w:val="10"/>
          <w:sz w:val="15"/>
          <w:lang w:val="cs-CZ"/>
        </w:rPr>
      </w:pPr>
      <w:r>
        <w:rPr>
          <w:rFonts w:ascii="Arial" w:hAnsi="Arial"/>
          <w:color w:val="000000"/>
          <w:spacing w:val="10"/>
          <w:sz w:val="15"/>
          <w:lang w:val="cs-CZ"/>
        </w:rPr>
        <w:t>bankovní spojení Obchodníka:</w:t>
      </w:r>
    </w:p>
    <w:p w:rsidR="007B6CD2" w:rsidRDefault="007B6CD2" w:rsidP="007B6CD2">
      <w:pPr>
        <w:numPr>
          <w:ilvl w:val="0"/>
          <w:numId w:val="10"/>
        </w:numPr>
        <w:tabs>
          <w:tab w:val="clear" w:pos="288"/>
          <w:tab w:val="decimal" w:pos="792"/>
        </w:tabs>
        <w:ind w:left="504"/>
        <w:rPr>
          <w:rFonts w:ascii="Arial" w:hAnsi="Arial"/>
          <w:color w:val="000000"/>
          <w:spacing w:val="10"/>
          <w:sz w:val="15"/>
          <w:lang w:val="cs-CZ"/>
        </w:rPr>
      </w:pPr>
      <w:r>
        <w:rPr>
          <w:rFonts w:ascii="Arial" w:hAnsi="Arial"/>
          <w:color w:val="000000"/>
          <w:spacing w:val="10"/>
          <w:sz w:val="15"/>
          <w:lang w:val="cs-CZ"/>
        </w:rPr>
        <w:t>registrační číslo Smlouvy;</w:t>
      </w:r>
    </w:p>
    <w:p w:rsidR="007B6CD2" w:rsidRDefault="007B6CD2" w:rsidP="007B6CD2">
      <w:pPr>
        <w:numPr>
          <w:ilvl w:val="0"/>
          <w:numId w:val="10"/>
        </w:numPr>
        <w:tabs>
          <w:tab w:val="clear" w:pos="288"/>
          <w:tab w:val="decimal" w:pos="792"/>
        </w:tabs>
        <w:ind w:left="504"/>
        <w:rPr>
          <w:rFonts w:ascii="Arial" w:hAnsi="Arial"/>
          <w:color w:val="000000"/>
          <w:spacing w:val="8"/>
          <w:sz w:val="15"/>
          <w:lang w:val="cs-CZ"/>
        </w:rPr>
      </w:pPr>
      <w:r>
        <w:rPr>
          <w:rFonts w:ascii="Arial" w:hAnsi="Arial"/>
          <w:color w:val="000000"/>
          <w:spacing w:val="8"/>
          <w:sz w:val="15"/>
          <w:lang w:val="cs-CZ"/>
        </w:rPr>
        <w:t>cenové údaje v souladu se Smlouvou.</w:t>
      </w:r>
    </w:p>
    <w:p w:rsidR="007B6CD2" w:rsidRDefault="007B6CD2" w:rsidP="007B6CD2">
      <w:pPr>
        <w:numPr>
          <w:ilvl w:val="0"/>
          <w:numId w:val="10"/>
        </w:numPr>
        <w:tabs>
          <w:tab w:val="clear" w:pos="288"/>
          <w:tab w:val="decimal" w:pos="792"/>
        </w:tabs>
        <w:spacing w:before="36"/>
        <w:ind w:left="504"/>
        <w:rPr>
          <w:rFonts w:ascii="Arial" w:hAnsi="Arial"/>
          <w:color w:val="000000"/>
          <w:spacing w:val="6"/>
          <w:sz w:val="15"/>
          <w:lang w:val="cs-CZ"/>
        </w:rPr>
      </w:pPr>
      <w:r>
        <w:rPr>
          <w:rFonts w:ascii="Arial" w:hAnsi="Arial"/>
          <w:color w:val="000000"/>
          <w:spacing w:val="6"/>
          <w:sz w:val="15"/>
          <w:lang w:val="cs-CZ"/>
        </w:rPr>
        <w:t>přehled zaplacených záloh zahrnutých do faktury;</w:t>
      </w:r>
    </w:p>
    <w:p w:rsidR="007B6CD2" w:rsidRDefault="007B6CD2" w:rsidP="007B6CD2">
      <w:pPr>
        <w:numPr>
          <w:ilvl w:val="0"/>
          <w:numId w:val="10"/>
        </w:numPr>
        <w:tabs>
          <w:tab w:val="clear" w:pos="288"/>
          <w:tab w:val="decimal" w:pos="792"/>
        </w:tabs>
        <w:ind w:left="504"/>
        <w:rPr>
          <w:rFonts w:ascii="Arial" w:hAnsi="Arial"/>
          <w:color w:val="000000"/>
          <w:spacing w:val="7"/>
          <w:sz w:val="15"/>
          <w:lang w:val="cs-CZ"/>
        </w:rPr>
      </w:pPr>
      <w:r>
        <w:rPr>
          <w:rFonts w:ascii="Arial" w:hAnsi="Arial"/>
          <w:color w:val="000000"/>
          <w:spacing w:val="7"/>
          <w:sz w:val="15"/>
          <w:lang w:val="cs-CZ"/>
        </w:rPr>
        <w:t>detail spotřeby jednotlivých odběrných míst.</w:t>
      </w:r>
    </w:p>
    <w:p w:rsidR="007B6CD2" w:rsidRDefault="007B6CD2" w:rsidP="007B6CD2">
      <w:pPr>
        <w:spacing w:before="108"/>
        <w:ind w:right="360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Vystavené faktury budou zaslány poštou a současně v elektronické podobě e-mailem nebo prostřednictvím datové schránky </w:t>
      </w:r>
      <w:r>
        <w:rPr>
          <w:rFonts w:ascii="Arial" w:hAnsi="Arial"/>
          <w:color w:val="000000"/>
          <w:spacing w:val="1"/>
          <w:sz w:val="15"/>
          <w:lang w:val="cs-CZ"/>
        </w:rPr>
        <w:t>Zákazníka na dohodnuté adresy, nedohodnou-li se Smluvní strany jinak.</w:t>
      </w:r>
    </w:p>
    <w:p w:rsidR="007B6CD2" w:rsidRDefault="007B6CD2" w:rsidP="007B6CD2">
      <w:pPr>
        <w:spacing w:before="144"/>
        <w:ind w:right="72"/>
        <w:rPr>
          <w:rFonts w:ascii="Arial" w:hAnsi="Arial"/>
          <w:b/>
          <w:color w:val="000000"/>
          <w:spacing w:val="3"/>
          <w:sz w:val="15"/>
          <w:lang w:val="cs-CZ"/>
        </w:rPr>
      </w:pPr>
      <w:r>
        <w:rPr>
          <w:rFonts w:ascii="Arial" w:hAnsi="Arial"/>
          <w:b/>
          <w:color w:val="000000"/>
          <w:spacing w:val="3"/>
          <w:sz w:val="15"/>
          <w:lang w:val="cs-CZ"/>
        </w:rPr>
        <w:t xml:space="preserve">7. 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Obchodník provede bezplatné mimořádné vyúčtováni k 31.12. kalendářního roku, nebo po ukončeni dodávek dle Smlouvy,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na základě samoodečtu provedeném Zákazníkem ve smyslu ČI. IV. odst. 3. těchto OPD a ve smyslu ust. § 15 odst. 2. Vyhlášky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č. 70/2016 Sb. Toto vyúčtováni je Obchodník povinen provést do 30 dnů po skončení kalendářního roku nebo po ukončení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dodávek dle Smlouvy. Toto ustanovení platí i pro případ, že Obchodník ukonči dodávky z důvodu odstoupení od Smlouvy jedné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ze Smluvních stran, nebo při ztrátě licence k obchodu s elektřinou, nebo pokud Obchodník pozbyde možnost plnit dodávky </w:t>
      </w:r>
      <w:r>
        <w:rPr>
          <w:rFonts w:ascii="Arial" w:hAnsi="Arial"/>
          <w:color w:val="000000"/>
          <w:sz w:val="15"/>
          <w:lang w:val="cs-CZ"/>
        </w:rPr>
        <w:t>elektřiny dle Smlouvy.</w:t>
      </w:r>
    </w:p>
    <w:p w:rsidR="007B6CD2" w:rsidRDefault="007B6CD2" w:rsidP="007B6CD2">
      <w:pPr>
        <w:spacing w:before="72"/>
        <w:ind w:right="360"/>
        <w:rPr>
          <w:rFonts w:ascii="Arial" w:hAnsi="Arial"/>
          <w:b/>
          <w:color w:val="000000"/>
          <w:spacing w:val="1"/>
          <w:sz w:val="15"/>
          <w:lang w:val="cs-CZ"/>
        </w:rPr>
      </w:pPr>
      <w:r>
        <w:rPr>
          <w:rFonts w:ascii="Arial" w:hAnsi="Arial"/>
          <w:b/>
          <w:color w:val="000000"/>
          <w:spacing w:val="1"/>
          <w:sz w:val="15"/>
          <w:lang w:val="cs-CZ"/>
        </w:rPr>
        <w:t xml:space="preserve">8. </w:t>
      </w:r>
      <w:r>
        <w:rPr>
          <w:rFonts w:ascii="Arial" w:hAnsi="Arial"/>
          <w:color w:val="000000"/>
          <w:spacing w:val="1"/>
          <w:sz w:val="15"/>
          <w:lang w:val="cs-CZ"/>
        </w:rPr>
        <w:t>Faktury jsou splatné do 30 dnů ode dne doručení faktury Zákazníkovi. Dnem zaplacení se rozumí den připsání platby na účet Obchodníka. Připadne-li poslední den lhůty pro zaplacení faktury na den pracovního klidu, je posledním dnem lhůty</w:t>
      </w:r>
    </w:p>
    <w:p w:rsidR="007B6CD2" w:rsidRDefault="007B6CD2" w:rsidP="007B6CD2">
      <w:pPr>
        <w:spacing w:before="36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pro zaplacení faktury první následující pracovní den.</w:t>
      </w:r>
    </w:p>
    <w:p w:rsidR="007B6CD2" w:rsidRDefault="007B6CD2" w:rsidP="007B6CD2">
      <w:pPr>
        <w:spacing w:before="36"/>
        <w:ind w:right="72"/>
        <w:rPr>
          <w:rFonts w:ascii="Arial" w:hAnsi="Arial"/>
          <w:b/>
          <w:color w:val="000000"/>
          <w:spacing w:val="4"/>
          <w:sz w:val="15"/>
          <w:lang w:val="cs-CZ"/>
        </w:rPr>
      </w:pPr>
      <w:r>
        <w:rPr>
          <w:rFonts w:ascii="Arial" w:hAnsi="Arial"/>
          <w:b/>
          <w:color w:val="000000"/>
          <w:spacing w:val="4"/>
          <w:sz w:val="15"/>
          <w:lang w:val="cs-CZ"/>
        </w:rPr>
        <w:t xml:space="preserve">9. </w:t>
      </w:r>
      <w:r>
        <w:rPr>
          <w:rFonts w:ascii="Arial" w:hAnsi="Arial"/>
          <w:color w:val="000000"/>
          <w:spacing w:val="4"/>
          <w:sz w:val="15"/>
          <w:lang w:val="cs-CZ"/>
        </w:rPr>
        <w:t xml:space="preserve">V případě prodlení Obchodníka s vystavením zúčtovací faktury Zákazníkovi ve lhůtě dle čl. V. odst. 6. a 7. OPD, či s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uhrazením přeplatku Zákazníkovi ve lhůtě dle čl. V. odst. 4. OPD, je Obchodník povinen zaplatit Zákazníkovi smluvní pokutu ve 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výši 200,- Kč za každé dotčeně odběrné místo a každý den prodleni. Zaplacením smluvní pokuty není dotčeno právo Zákazníka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požadovat náhradu škody způsobené porušením povinnosti, na kterou se smluvní pokuta vztahuje, a to i ve výši přesahující smluvní pokutu. Obchodník výslovně prohlašuje, že je s výší smluvní pokuty srozuměn a považuje ji za zcela přiměřenou </w:t>
      </w:r>
      <w:r>
        <w:rPr>
          <w:rFonts w:ascii="Arial" w:hAnsi="Arial"/>
          <w:color w:val="000000"/>
          <w:sz w:val="15"/>
          <w:lang w:val="cs-CZ"/>
        </w:rPr>
        <w:t>vzhledem ke svému závazku.</w:t>
      </w:r>
    </w:p>
    <w:p w:rsidR="007B6CD2" w:rsidRDefault="007B6CD2" w:rsidP="007B6CD2">
      <w:pPr>
        <w:spacing w:before="108"/>
        <w:ind w:right="72"/>
        <w:rPr>
          <w:rFonts w:ascii="Arial" w:hAnsi="Arial"/>
          <w:b/>
          <w:color w:val="000000"/>
          <w:spacing w:val="2"/>
          <w:sz w:val="15"/>
          <w:lang w:val="cs-CZ"/>
        </w:rPr>
      </w:pPr>
      <w:r>
        <w:rPr>
          <w:rFonts w:ascii="Arial" w:hAnsi="Arial"/>
          <w:b/>
          <w:color w:val="000000"/>
          <w:spacing w:val="2"/>
          <w:sz w:val="15"/>
          <w:lang w:val="cs-CZ"/>
        </w:rPr>
        <w:t xml:space="preserve">10.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Vzniknou-li chyby nebo omyly při vyúčtování elektřiny nesprávným odečtem, použitím nesprávné sazby, početní chybou 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apod., mají Zákazník a Obchodník nárok na vyrovnání nesprávně vyúčtovaných částek. V případě chybného vyúčtování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dodávky elektřiny uplatní Zákazník písemně reklamaci </w:t>
      </w:r>
      <w:r>
        <w:rPr>
          <w:rFonts w:ascii="Verdana" w:hAnsi="Verdana"/>
          <w:b/>
          <w:color w:val="000000"/>
          <w:spacing w:val="1"/>
          <w:sz w:val="10"/>
          <w:lang w:val="cs-CZ"/>
        </w:rPr>
        <w:t xml:space="preserve">t1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Obchodníka do 30 dnů ode dne doručení faktury, jinak se má zato, že údaje ve vystavené faktuře jsou správné. K reklamacím uplatněným později nemusí Obchodník Ohlížet. Uplatněná reklamace 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nemá odkladný účinek na splatnost vyúčtování. Pokud se jedná o reklamaci vyúčtování dodávky elektřiny, Obchodník reklamaci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přezkoumá a písemně podá Zákazníkovi do </w:t>
      </w:r>
      <w:r>
        <w:rPr>
          <w:rFonts w:ascii="Arial" w:hAnsi="Arial"/>
          <w:b/>
          <w:color w:val="000000"/>
          <w:spacing w:val="2"/>
          <w:sz w:val="15"/>
          <w:lang w:val="cs-CZ"/>
        </w:rPr>
        <w:t xml:space="preserve">15 </w:t>
      </w:r>
      <w:r>
        <w:rPr>
          <w:rFonts w:ascii="Arial" w:hAnsi="Arial"/>
          <w:color w:val="000000"/>
          <w:spacing w:val="2"/>
          <w:sz w:val="15"/>
          <w:lang w:val="cs-CZ"/>
        </w:rPr>
        <w:t>kalendářních dnů ode dne doručení reklamace zprávu o vyřízení reklamace. Je</w:t>
      </w:r>
      <w:r>
        <w:rPr>
          <w:rFonts w:ascii="Arial" w:hAnsi="Arial"/>
          <w:color w:val="000000"/>
          <w:spacing w:val="2"/>
          <w:sz w:val="15"/>
          <w:lang w:val="cs-CZ"/>
        </w:rPr>
        <w:softHyphen/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li na základě reklamace vystaven opravný daňový doklad (opravná faktura), považuje se současně za informaci o výsledku 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reklamace. Pokud je reklamace Zákazníka shledána jako oprávněná, je Obchodník povinen ve lhůtě 30 dnů od doručení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reklamace vypořádat rozdíly v platbách Zákazníka. Pokud se jedná o reklamaci vyúčtování platby za distribuci elektřiny, je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Obchodník povinen do 15 kalendářních dnů ode dne obdržení reklamace Zákazníka vyúčtováni platby za distribuci elektřiny </w:t>
      </w:r>
      <w:r>
        <w:rPr>
          <w:rFonts w:ascii="Arial" w:hAnsi="Arial"/>
          <w:color w:val="000000"/>
          <w:sz w:val="15"/>
          <w:lang w:val="cs-CZ"/>
        </w:rPr>
        <w:t xml:space="preserve">reklamovat </w:t>
      </w:r>
      <w:r>
        <w:rPr>
          <w:rFonts w:ascii="Verdana" w:hAnsi="Verdana"/>
          <w:b/>
          <w:color w:val="000000"/>
          <w:sz w:val="10"/>
          <w:lang w:val="cs-CZ"/>
        </w:rPr>
        <w:t xml:space="preserve">Li </w:t>
      </w:r>
      <w:r>
        <w:rPr>
          <w:rFonts w:ascii="Arial" w:hAnsi="Arial"/>
          <w:color w:val="000000"/>
          <w:sz w:val="15"/>
          <w:lang w:val="cs-CZ"/>
        </w:rPr>
        <w:t xml:space="preserve">příslušného PDS. Po dobu, po kterou reklamaci vyřizuje příslušný PDS, lhůty pro vyřízení reklamace a vypořádáni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rozdílu v platbách ze strany Obchodníka neběží. Pokud Obchodník v uvedených lhůtách reklamací Zákazníka nevyřídí, je </w:t>
      </w:r>
      <w:r>
        <w:rPr>
          <w:rFonts w:ascii="Arial" w:hAnsi="Arial"/>
          <w:color w:val="000000"/>
          <w:spacing w:val="1"/>
          <w:sz w:val="15"/>
          <w:lang w:val="cs-CZ"/>
        </w:rPr>
        <w:t>Zákazník oprávněn požadovat po Obchodníkovi náhradu za nedodrženi standardu postupem dle vyhlášky Č. 540/2005 Sb.</w:t>
      </w:r>
    </w:p>
    <w:p w:rsidR="007B6CD2" w:rsidRDefault="007B6CD2" w:rsidP="007B6CD2">
      <w:pPr>
        <w:spacing w:before="108"/>
        <w:ind w:right="360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b/>
          <w:color w:val="000000"/>
          <w:spacing w:val="-1"/>
          <w:sz w:val="15"/>
          <w:lang w:val="cs-CZ"/>
        </w:rPr>
        <w:t xml:space="preserve">11. 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Platby se provádějí v méně Kč. Bezhotovostní platby se provádějí z bankovních účtů vedených v Kč u peněžních ústavů </w:t>
      </w:r>
      <w:r>
        <w:rPr>
          <w:rFonts w:ascii="Arial" w:hAnsi="Arial"/>
          <w:color w:val="000000"/>
          <w:spacing w:val="1"/>
          <w:sz w:val="15"/>
          <w:lang w:val="cs-CZ"/>
        </w:rPr>
        <w:t>působících na území České republiky. Pokud Zákazník poukáže platbu s nesprávným variabilním či konstantním symbolem</w:t>
      </w:r>
    </w:p>
    <w:p w:rsidR="007B6CD2" w:rsidRDefault="007B6CD2" w:rsidP="007B6CD2">
      <w:pPr>
        <w:spacing w:before="108"/>
        <w:ind w:right="360"/>
        <w:rPr>
          <w:rFonts w:ascii="Arial" w:hAnsi="Arial"/>
          <w:color w:val="000000"/>
          <w:spacing w:val="1"/>
          <w:sz w:val="15"/>
          <w:lang w:val="cs-CZ"/>
        </w:rPr>
      </w:pPr>
    </w:p>
    <w:p w:rsidR="007B6CD2" w:rsidRDefault="007B6CD2" w:rsidP="007B6CD2">
      <w:pPr>
        <w:spacing w:before="108"/>
        <w:ind w:right="360"/>
        <w:rPr>
          <w:rFonts w:ascii="Arial" w:hAnsi="Arial"/>
          <w:color w:val="000000"/>
          <w:spacing w:val="1"/>
          <w:sz w:val="15"/>
          <w:lang w:val="cs-CZ"/>
        </w:rPr>
      </w:pPr>
    </w:p>
    <w:p w:rsidR="007B6CD2" w:rsidRDefault="007B6CD2" w:rsidP="007B6CD2">
      <w:pPr>
        <w:spacing w:before="108"/>
        <w:ind w:right="360"/>
        <w:rPr>
          <w:rFonts w:ascii="Arial" w:hAnsi="Arial"/>
          <w:color w:val="000000"/>
          <w:spacing w:val="1"/>
          <w:sz w:val="15"/>
          <w:lang w:val="cs-CZ"/>
        </w:rPr>
      </w:pPr>
    </w:p>
    <w:p w:rsidR="00BA6F9E" w:rsidRDefault="00E10C1E" w:rsidP="00BA6F9E">
      <w:pPr>
        <w:spacing w:before="324"/>
        <w:ind w:right="72"/>
        <w:rPr>
          <w:rFonts w:ascii="Arial" w:hAnsi="Arial"/>
          <w:color w:val="000000"/>
          <w:spacing w:val="1"/>
          <w:sz w:val="15"/>
          <w:lang w:val="cs-CZ"/>
        </w:rPr>
      </w:pPr>
      <w:r w:rsidRPr="00E10C1E">
        <w:lastRenderedPageBreak/>
        <w:pict>
          <v:shape id="_x0000_s1029" type="#_x0000_t202" style="position:absolute;margin-left:80.35pt;margin-top:56.4pt;width:435.05pt;height:28.75pt;z-index:-251656192;mso-wrap-distance-left:0;mso-wrap-distance-right:0;mso-position-horizontal-relative:page;mso-position-vertical-relative:page" filled="f" stroked="f">
            <v:textbox inset="0,0,0,0">
              <w:txbxContent>
                <w:p w:rsidR="00BA6F9E" w:rsidRPr="00E10A59" w:rsidRDefault="00BA6F9E" w:rsidP="00BA6F9E"/>
              </w:txbxContent>
            </v:textbox>
            <w10:wrap type="square" anchorx="page" anchory="page"/>
          </v:shape>
        </w:pict>
      </w:r>
      <w:r w:rsidRPr="00E10C1E">
        <w:pict>
          <v:shape id="_x0000_s1030" type="#_x0000_t202" style="position:absolute;margin-left:0;margin-top:688.3pt;width:433pt;height:9.85pt;z-index:-251655168;mso-wrap-distance-left:0;mso-wrap-distance-right:0" filled="f" stroked="f">
            <v:textbox inset="0,0,0,0">
              <w:txbxContent>
                <w:p w:rsidR="00BA6F9E" w:rsidRDefault="00BA6F9E" w:rsidP="00BA6F9E">
                  <w:pPr>
                    <w:spacing w:line="216" w:lineRule="auto"/>
                    <w:jc w:val="center"/>
                    <w:rPr>
                      <w:rFonts w:ascii="Arial" w:hAnsi="Arial"/>
                      <w:color w:val="000000"/>
                      <w:sz w:val="19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9"/>
                      <w:lang w:val="cs-CZ"/>
                    </w:rPr>
                    <w:t>Stránka 5 ze 7</w:t>
                  </w:r>
                </w:p>
              </w:txbxContent>
            </v:textbox>
            <w10:wrap type="square"/>
          </v:shape>
        </w:pict>
      </w:r>
      <w:r w:rsidR="00BA6F9E">
        <w:rPr>
          <w:rFonts w:ascii="Arial" w:hAnsi="Arial"/>
          <w:color w:val="000000"/>
          <w:spacing w:val="1"/>
          <w:sz w:val="15"/>
          <w:lang w:val="cs-CZ"/>
        </w:rPr>
        <w:t>nebo ji poukáže s jiným bankovním spojením, než je uvedeno na faktuře, může mu Obchodník platbu vrátit a účtovat příslušný úrok z prodlení splatné pohledávky až do obdržení správně umístěné platby.</w:t>
      </w:r>
    </w:p>
    <w:p w:rsidR="00BA6F9E" w:rsidRDefault="00BA6F9E" w:rsidP="00BA6F9E">
      <w:pPr>
        <w:numPr>
          <w:ilvl w:val="0"/>
          <w:numId w:val="11"/>
        </w:numPr>
        <w:tabs>
          <w:tab w:val="clear" w:pos="288"/>
          <w:tab w:val="decimal" w:pos="360"/>
        </w:tabs>
        <w:spacing w:before="72"/>
        <w:ind w:left="0" w:right="432" w:firstLine="72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 xml:space="preserve">Nastane-li prodlení s úhradou kterékoli splatné pohledávky vyplývající ze smluvních vztahů a poskytnutých služeb dle </w:t>
      </w:r>
      <w:r>
        <w:rPr>
          <w:rFonts w:ascii="Arial" w:hAnsi="Arial"/>
          <w:color w:val="000000"/>
          <w:sz w:val="15"/>
          <w:lang w:val="cs-CZ"/>
        </w:rPr>
        <w:t xml:space="preserve">Smlouvy, je Smluvní strana {dlužník}, která je v prodlení, povinna zaplatit druhé Smluvní straně (věřiteli) zákonný úrok z </w:t>
      </w:r>
      <w:r>
        <w:rPr>
          <w:rFonts w:ascii="Arial" w:hAnsi="Arial"/>
          <w:color w:val="000000"/>
          <w:spacing w:val="1"/>
          <w:sz w:val="15"/>
          <w:lang w:val="cs-CZ"/>
        </w:rPr>
        <w:t>prodlení ve výši stanovené příslušným obecné závazným právním předpisem.</w:t>
      </w:r>
    </w:p>
    <w:p w:rsidR="00BA6F9E" w:rsidRDefault="00BA6F9E" w:rsidP="00BA6F9E">
      <w:pPr>
        <w:numPr>
          <w:ilvl w:val="0"/>
          <w:numId w:val="11"/>
        </w:numPr>
        <w:tabs>
          <w:tab w:val="clear" w:pos="288"/>
          <w:tab w:val="decimal" w:pos="360"/>
        </w:tabs>
        <w:spacing w:before="72"/>
        <w:ind w:left="0" w:firstLine="72"/>
        <w:jc w:val="both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Obchodník má právo účtovat Zákazníkovi náklady za úkony spojené s plněním Smlouvy, které budou vyvolány Zákazníkem nebo za úkony, které vznikly z důvodů na jeho straně (zejména náklady spojené s přerušením a obnovením dodávky elektřiny v případě neoprávněného odběru).</w:t>
      </w:r>
    </w:p>
    <w:p w:rsidR="00BA6F9E" w:rsidRDefault="00BA6F9E" w:rsidP="00BA6F9E">
      <w:pPr>
        <w:numPr>
          <w:ilvl w:val="0"/>
          <w:numId w:val="11"/>
        </w:numPr>
        <w:tabs>
          <w:tab w:val="clear" w:pos="288"/>
          <w:tab w:val="decimal" w:pos="360"/>
        </w:tabs>
        <w:spacing w:before="72"/>
        <w:ind w:left="0" w:right="288" w:firstLine="7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Zákazník je povinen sdělil Obchodníkovi, zda je současně rovněž výrobcem elektřiny, a pokud ano, výrobcem které kategorie. Zákazník tuto skutečnost uvede v seznamu odběrných míst, který je Přílohou č. 3 Smlouvy. Pokud Zákazník Obchodníkovi nesdělí výše uvedené údaje dle skutečného stavu, nenese Obchodník odpovědnost za nesprávné vyúčtování </w:t>
      </w:r>
      <w:r>
        <w:rPr>
          <w:rFonts w:ascii="Arial" w:hAnsi="Arial"/>
          <w:color w:val="000000"/>
          <w:spacing w:val="1"/>
          <w:sz w:val="15"/>
          <w:lang w:val="cs-CZ"/>
        </w:rPr>
        <w:t>ceny za distribuci elektřiny a následnou potřebu opravy účetních dokladů.</w:t>
      </w:r>
    </w:p>
    <w:p w:rsidR="00BA6F9E" w:rsidRDefault="00BA6F9E" w:rsidP="00BA6F9E">
      <w:pPr>
        <w:numPr>
          <w:ilvl w:val="0"/>
          <w:numId w:val="11"/>
        </w:numPr>
        <w:tabs>
          <w:tab w:val="clear" w:pos="288"/>
          <w:tab w:val="decimal" w:pos="360"/>
        </w:tabs>
        <w:spacing w:before="72"/>
        <w:ind w:left="0" w:right="288" w:firstLine="72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Smluvní strany prohlašuji, že nesplnění povinnosti kterékoliv platby podle předchozích ustanovení čl. V. ani po písemné </w:t>
      </w:r>
      <w:r>
        <w:rPr>
          <w:rFonts w:ascii="Arial" w:hAnsi="Arial"/>
          <w:color w:val="000000"/>
          <w:sz w:val="15"/>
          <w:lang w:val="cs-CZ"/>
        </w:rPr>
        <w:t xml:space="preserve">výzvě k zaplacení, budou považovat za podstatné porušení této Smlouvy; tato písemná výzva může obsahovat upozornění Zákazníka na postup Obchodníka podle čl. VII. OPD; nesplní-li ani opakovaně písemné výzvy Obchodníka Zákazníkovi k </w:t>
      </w:r>
      <w:r>
        <w:rPr>
          <w:rFonts w:ascii="Arial" w:hAnsi="Arial"/>
          <w:color w:val="000000"/>
          <w:spacing w:val="1"/>
          <w:sz w:val="15"/>
          <w:lang w:val="cs-CZ"/>
        </w:rPr>
        <w:t>zaplacení dlužné částky opravňuje Obchodníka k postupu podle ČI. VIII. odst. 3.a) OPD.</w:t>
      </w:r>
    </w:p>
    <w:p w:rsidR="00BA6F9E" w:rsidRDefault="00BA6F9E" w:rsidP="00BA6F9E">
      <w:pPr>
        <w:spacing w:before="360"/>
        <w:jc w:val="center"/>
        <w:rPr>
          <w:rFonts w:ascii="Tahoma" w:hAnsi="Tahoma"/>
          <w:b/>
          <w:color w:val="000000"/>
          <w:spacing w:val="2"/>
          <w:sz w:val="14"/>
          <w:lang w:val="cs-CZ"/>
        </w:rPr>
      </w:pPr>
      <w:r>
        <w:rPr>
          <w:rFonts w:ascii="Tahoma" w:hAnsi="Tahoma"/>
          <w:b/>
          <w:color w:val="000000"/>
          <w:spacing w:val="2"/>
          <w:sz w:val="14"/>
          <w:lang w:val="cs-CZ"/>
        </w:rPr>
        <w:t>Vl. Regulace odběru elektřiny</w:t>
      </w:r>
    </w:p>
    <w:p w:rsidR="00BA6F9E" w:rsidRDefault="00BA6F9E" w:rsidP="00BA6F9E">
      <w:pPr>
        <w:numPr>
          <w:ilvl w:val="0"/>
          <w:numId w:val="12"/>
        </w:numPr>
        <w:tabs>
          <w:tab w:val="clear" w:pos="288"/>
          <w:tab w:val="decimal" w:pos="360"/>
        </w:tabs>
        <w:spacing w:before="144"/>
        <w:ind w:left="0" w:firstLine="7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Pro řešení důsledků živelných událostí, opatřeni státních orgánů za nouzového stavu, stavu ohroženi státu nebo válečného </w:t>
      </w:r>
      <w:r>
        <w:rPr>
          <w:rFonts w:ascii="Arial" w:hAnsi="Arial"/>
          <w:color w:val="000000"/>
          <w:spacing w:val="5"/>
          <w:sz w:val="15"/>
          <w:lang w:val="cs-CZ"/>
        </w:rPr>
        <w:t xml:space="preserve">stavu, havárií na zařízeních pro výrobu, přenos a distribuci elektřiny, smogové situace, teroristického činu a dalších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vymezených událostí, je PDS v souladu s platnými právními předpisy povinen usměrňovat spotřebu elektřiny a vyhlašovat </w:t>
      </w:r>
      <w:r>
        <w:rPr>
          <w:rFonts w:ascii="Arial" w:hAnsi="Arial"/>
          <w:color w:val="000000"/>
          <w:spacing w:val="1"/>
          <w:sz w:val="15"/>
          <w:lang w:val="cs-CZ"/>
        </w:rPr>
        <w:t>regulační opatření. Vyhlášení regulace je závazné pro všechny účastníky trhu s elektřinou.</w:t>
      </w:r>
    </w:p>
    <w:p w:rsidR="00BA6F9E" w:rsidRDefault="00BA6F9E" w:rsidP="00BA6F9E">
      <w:pPr>
        <w:numPr>
          <w:ilvl w:val="0"/>
          <w:numId w:val="12"/>
        </w:numPr>
        <w:tabs>
          <w:tab w:val="clear" w:pos="288"/>
          <w:tab w:val="decimal" w:pos="360"/>
        </w:tabs>
        <w:spacing w:before="72"/>
        <w:ind w:left="0" w:firstLine="72"/>
        <w:rPr>
          <w:rFonts w:ascii="Tahoma" w:hAnsi="Tahoma"/>
          <w:b/>
          <w:color w:val="000000"/>
          <w:spacing w:val="1"/>
          <w:sz w:val="14"/>
          <w:lang w:val="cs-CZ"/>
        </w:rPr>
      </w:pPr>
      <w:r>
        <w:rPr>
          <w:rFonts w:ascii="Tahoma" w:hAnsi="Tahoma"/>
          <w:b/>
          <w:color w:val="000000"/>
          <w:spacing w:val="1"/>
          <w:sz w:val="14"/>
          <w:lang w:val="cs-CZ"/>
        </w:rPr>
        <w:t xml:space="preserve">OM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s hodnotou hlavního jističe před elektroměrem 200 A a vyšší se stanovuje bezpečnostní minimum. Bezpečnostním </w:t>
      </w:r>
      <w:r>
        <w:rPr>
          <w:rFonts w:ascii="Arial" w:hAnsi="Arial"/>
          <w:color w:val="000000"/>
          <w:spacing w:val="5"/>
          <w:sz w:val="15"/>
          <w:lang w:val="cs-CZ"/>
        </w:rPr>
        <w:t xml:space="preserve">minimem se rozumí nejnižší hodnota odebíraného výkonu, která je po ukončení výroby nezbytně nutná pro zajištěni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bezpečnosti technologie odběrného zařízení, vlivu na okolní prostředí a obsluhujících pracovníků. Tito zákazníci jsou povinni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dle platných předpisů provést soupis jednotlivých spotřebičů a rozbor jejich bezpečnostního a technologického minima spotřeby 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a takto zjištěné bezpečnostní minimum uvést ve Smlouvě. Pokud Zákazník ve Smlouvě hodnotu bezpečnostního minima </w:t>
      </w:r>
      <w:r>
        <w:rPr>
          <w:rFonts w:ascii="Arial" w:hAnsi="Arial"/>
          <w:color w:val="000000"/>
          <w:spacing w:val="1"/>
          <w:sz w:val="15"/>
          <w:lang w:val="cs-CZ"/>
        </w:rPr>
        <w:t>nevyplní, platí, že hodnota bezpečnostního minima se rovná nule.</w:t>
      </w:r>
    </w:p>
    <w:p w:rsidR="00BA6F9E" w:rsidRDefault="00BA6F9E" w:rsidP="00BA6F9E">
      <w:pPr>
        <w:numPr>
          <w:ilvl w:val="0"/>
          <w:numId w:val="12"/>
        </w:numPr>
        <w:tabs>
          <w:tab w:val="clear" w:pos="288"/>
          <w:tab w:val="decimal" w:pos="360"/>
        </w:tabs>
        <w:spacing w:before="108"/>
        <w:ind w:left="0" w:firstLine="72"/>
        <w:rPr>
          <w:rFonts w:ascii="Arial" w:hAnsi="Arial"/>
          <w:color w:val="000000"/>
          <w:spacing w:val="-3"/>
          <w:sz w:val="15"/>
          <w:lang w:val="cs-CZ"/>
        </w:rPr>
      </w:pPr>
      <w:r>
        <w:rPr>
          <w:rFonts w:ascii="Arial" w:hAnsi="Arial"/>
          <w:color w:val="000000"/>
          <w:spacing w:val="-3"/>
          <w:sz w:val="15"/>
          <w:lang w:val="cs-CZ"/>
        </w:rPr>
        <w:t xml:space="preserve">Zákazník je povinen sledovat pravidelná hlášení o energetické situaci v hromadných sdělovacích prostředcích a v souladu s </w:t>
      </w:r>
      <w:r>
        <w:rPr>
          <w:rFonts w:ascii="Arial" w:hAnsi="Arial"/>
          <w:color w:val="000000"/>
          <w:spacing w:val="1"/>
          <w:sz w:val="15"/>
          <w:lang w:val="cs-CZ"/>
        </w:rPr>
        <w:t>Energetickým zákonem je povinen se jimi řídit.</w:t>
      </w:r>
    </w:p>
    <w:p w:rsidR="00BA6F9E" w:rsidRDefault="00BA6F9E" w:rsidP="00BA6F9E">
      <w:pPr>
        <w:numPr>
          <w:ilvl w:val="0"/>
          <w:numId w:val="12"/>
        </w:numPr>
        <w:tabs>
          <w:tab w:val="clear" w:pos="288"/>
          <w:tab w:val="decimal" w:pos="360"/>
        </w:tabs>
        <w:spacing w:before="72"/>
        <w:ind w:left="0" w:right="288" w:firstLine="72"/>
        <w:jc w:val="both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Zákazník je povinen řídit se pokyny Obchodníka nebo příslušného PDS či provozovatele přenosové soustavy k regulaci </w:t>
      </w:r>
      <w:r>
        <w:rPr>
          <w:rFonts w:ascii="Arial" w:hAnsi="Arial"/>
          <w:color w:val="000000"/>
          <w:spacing w:val="-2"/>
          <w:sz w:val="15"/>
          <w:lang w:val="cs-CZ"/>
        </w:rPr>
        <w:t xml:space="preserve">odběru elektřiny a strpět jejich oprávnění k provedení omezení nebo přerušení dodávek elektřiny v případech stavu nouze a </w:t>
      </w:r>
      <w:r>
        <w:rPr>
          <w:rFonts w:ascii="Arial" w:hAnsi="Arial"/>
          <w:color w:val="000000"/>
          <w:sz w:val="15"/>
          <w:lang w:val="cs-CZ"/>
        </w:rPr>
        <w:t>předcházeni stavu nouze.</w:t>
      </w:r>
    </w:p>
    <w:p w:rsidR="00BA6F9E" w:rsidRDefault="00BA6F9E" w:rsidP="00BA6F9E">
      <w:pPr>
        <w:spacing w:before="360"/>
        <w:jc w:val="center"/>
        <w:rPr>
          <w:rFonts w:ascii="Tahoma" w:hAnsi="Tahoma"/>
          <w:b/>
          <w:color w:val="000000"/>
          <w:spacing w:val="1"/>
          <w:sz w:val="14"/>
          <w:lang w:val="cs-CZ"/>
        </w:rPr>
      </w:pPr>
      <w:r>
        <w:rPr>
          <w:rFonts w:ascii="Tahoma" w:hAnsi="Tahoma"/>
          <w:b/>
          <w:color w:val="000000"/>
          <w:spacing w:val="1"/>
          <w:sz w:val="14"/>
          <w:lang w:val="cs-CZ"/>
        </w:rPr>
        <w:t>VII. Omezení a přerušení dodávek elektřiny</w:t>
      </w:r>
    </w:p>
    <w:p w:rsidR="00BA6F9E" w:rsidRDefault="00BA6F9E" w:rsidP="00BA6F9E">
      <w:pPr>
        <w:spacing w:before="108"/>
        <w:ind w:right="72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1. Obchodník nebo příslušný PDS mají právo omezit nebo přerušit v nezbytném rozsahu dodávky elektřiny v OM v případech </w:t>
      </w:r>
      <w:r>
        <w:rPr>
          <w:rFonts w:ascii="Arial" w:hAnsi="Arial"/>
          <w:color w:val="000000"/>
          <w:spacing w:val="1"/>
          <w:sz w:val="15"/>
          <w:lang w:val="cs-CZ"/>
        </w:rPr>
        <w:t>stanovených Energetickým zákonem, zejména při neoprávněném odběru.</w:t>
      </w:r>
    </w:p>
    <w:p w:rsidR="00BA6F9E" w:rsidRDefault="00BA6F9E" w:rsidP="00BA6F9E">
      <w:pPr>
        <w:spacing w:before="144"/>
        <w:ind w:right="360"/>
        <w:rPr>
          <w:rFonts w:ascii="Tahoma" w:hAnsi="Tahoma"/>
          <w:b/>
          <w:color w:val="000000"/>
          <w:sz w:val="14"/>
          <w:lang w:val="cs-CZ"/>
        </w:rPr>
      </w:pPr>
      <w:r>
        <w:rPr>
          <w:rFonts w:ascii="Tahoma" w:hAnsi="Tahoma"/>
          <w:b/>
          <w:color w:val="000000"/>
          <w:sz w:val="14"/>
          <w:lang w:val="cs-CZ"/>
        </w:rPr>
        <w:t xml:space="preserve">2. </w:t>
      </w:r>
      <w:r>
        <w:rPr>
          <w:rFonts w:ascii="Arial" w:hAnsi="Arial"/>
          <w:color w:val="000000"/>
          <w:sz w:val="15"/>
          <w:lang w:val="cs-CZ"/>
        </w:rPr>
        <w:t xml:space="preserve">Obchodník je oprávněn z důvodu neplacení ceny za sdružené služby nebo záloh na sdružené služby dodávky elektřiny </w:t>
      </w:r>
      <w:r>
        <w:rPr>
          <w:rFonts w:ascii="Arial" w:hAnsi="Arial"/>
          <w:color w:val="000000"/>
          <w:spacing w:val="1"/>
          <w:sz w:val="15"/>
          <w:lang w:val="cs-CZ"/>
        </w:rPr>
        <w:t>ukončit nebo přerušit dodávku elektřiny v DM, pro která je uzavřena Smlouva, jestliže Zákazník:</w:t>
      </w:r>
    </w:p>
    <w:p w:rsidR="00BA6F9E" w:rsidRDefault="00BA6F9E" w:rsidP="00BA6F9E">
      <w:pPr>
        <w:numPr>
          <w:ilvl w:val="0"/>
          <w:numId w:val="13"/>
        </w:numPr>
        <w:tabs>
          <w:tab w:val="clear" w:pos="288"/>
          <w:tab w:val="decimal" w:pos="576"/>
        </w:tabs>
        <w:ind w:left="288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>opakovaně nedodrží smluvený způsob platby za odebranou elektřinu včetně záloh;</w:t>
      </w:r>
    </w:p>
    <w:p w:rsidR="00BA6F9E" w:rsidRDefault="00BA6F9E" w:rsidP="00BA6F9E">
      <w:pPr>
        <w:numPr>
          <w:ilvl w:val="0"/>
          <w:numId w:val="13"/>
        </w:numPr>
        <w:tabs>
          <w:tab w:val="clear" w:pos="288"/>
          <w:tab w:val="decimal" w:pos="576"/>
        </w:tabs>
        <w:ind w:left="288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neplní platební povinnosti vyplývající z výsledků vyhodnocení a zúčtování skutečného odběru.</w:t>
      </w:r>
    </w:p>
    <w:p w:rsidR="00BA6F9E" w:rsidRDefault="00BA6F9E" w:rsidP="00BA6F9E">
      <w:pPr>
        <w:spacing w:before="72"/>
        <w:ind w:right="72"/>
        <w:jc w:val="both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3. Omezením nebo přerušením dodávek elektřiny v těchto případech nevzniká Zákazníkovi právo na náhradu škody a ušlého </w:t>
      </w:r>
      <w:r>
        <w:rPr>
          <w:rFonts w:ascii="Arial" w:hAnsi="Arial"/>
          <w:color w:val="000000"/>
          <w:sz w:val="15"/>
          <w:lang w:val="cs-CZ"/>
        </w:rPr>
        <w:t xml:space="preserve">zisku vůči Obchodníkovi nebo příslušném PDS. To neplatí, nesplní-li Obchodník nebo příslušný PDS své zákonné povinnosti.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Zákazník je povinen nahradit Obchodníkovi a PDS náklady vynaložené na přerušení a obnovení dodávky elektřiny z důvodu svého prodlení se splněním </w:t>
      </w:r>
      <w:r>
        <w:rPr>
          <w:rFonts w:ascii="Tahoma" w:hAnsi="Tahoma"/>
          <w:b/>
          <w:color w:val="000000"/>
          <w:spacing w:val="1"/>
          <w:sz w:val="14"/>
          <w:lang w:val="cs-CZ"/>
        </w:rPr>
        <w:t xml:space="preserve">závazku </w:t>
      </w:r>
      <w:r>
        <w:rPr>
          <w:rFonts w:ascii="Arial" w:hAnsi="Arial"/>
          <w:color w:val="000000"/>
          <w:spacing w:val="1"/>
          <w:sz w:val="15"/>
          <w:lang w:val="cs-CZ"/>
        </w:rPr>
        <w:t>a náklady spojené s vymáháním pohledávky,</w:t>
      </w:r>
    </w:p>
    <w:p w:rsidR="00BA6F9E" w:rsidRDefault="00BA6F9E" w:rsidP="00BA6F9E">
      <w:pPr>
        <w:spacing w:before="360"/>
        <w:jc w:val="center"/>
        <w:rPr>
          <w:rFonts w:ascii="Tahoma" w:hAnsi="Tahoma"/>
          <w:b/>
          <w:color w:val="000000"/>
          <w:spacing w:val="1"/>
          <w:sz w:val="14"/>
          <w:lang w:val="cs-CZ"/>
        </w:rPr>
      </w:pPr>
      <w:r>
        <w:rPr>
          <w:rFonts w:ascii="Tahoma" w:hAnsi="Tahoma"/>
          <w:b/>
          <w:color w:val="000000"/>
          <w:spacing w:val="1"/>
          <w:sz w:val="14"/>
          <w:lang w:val="cs-CZ"/>
        </w:rPr>
        <w:t>VIII. Ukončení Smlouvy a dodávky elektřiny</w:t>
      </w:r>
    </w:p>
    <w:p w:rsidR="00BA6F9E" w:rsidRDefault="00BA6F9E" w:rsidP="00BA6F9E">
      <w:pPr>
        <w:spacing w:before="144"/>
        <w:ind w:right="288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1. Smlouva může být ukončena dohodou Smluvních stran, a to zejména v případech, kdy Zákazník fakticky ukončí odběr v OM (z důvodu stěhování, ukončení činnosti atd.).</w:t>
      </w:r>
    </w:p>
    <w:p w:rsidR="00BA6F9E" w:rsidRDefault="00BA6F9E" w:rsidP="00BA6F9E">
      <w:pPr>
        <w:spacing w:before="108" w:line="266" w:lineRule="auto"/>
        <w:ind w:right="504"/>
        <w:rPr>
          <w:rFonts w:ascii="Tahoma" w:hAnsi="Tahoma"/>
          <w:b/>
          <w:color w:val="000000"/>
          <w:sz w:val="14"/>
          <w:lang w:val="cs-CZ"/>
        </w:rPr>
      </w:pPr>
      <w:r>
        <w:rPr>
          <w:rFonts w:ascii="Tahoma" w:hAnsi="Tahoma"/>
          <w:b/>
          <w:color w:val="000000"/>
          <w:sz w:val="14"/>
          <w:lang w:val="cs-CZ"/>
        </w:rPr>
        <w:t xml:space="preserve">2. </w:t>
      </w:r>
      <w:r>
        <w:rPr>
          <w:rFonts w:ascii="Arial" w:hAnsi="Arial"/>
          <w:color w:val="000000"/>
          <w:sz w:val="15"/>
          <w:lang w:val="cs-CZ"/>
        </w:rPr>
        <w:t>Účinnost Smlouvy, nebo její části v případě dodávky do více OM, skončí ukončením připojení OM místa k distribuční soustavě.</w:t>
      </w:r>
    </w:p>
    <w:p w:rsidR="00BA6F9E" w:rsidRDefault="00BA6F9E" w:rsidP="00BA6F9E">
      <w:pPr>
        <w:spacing w:before="108"/>
        <w:rPr>
          <w:rFonts w:ascii="Tahoma" w:hAnsi="Tahoma"/>
          <w:b/>
          <w:color w:val="000000"/>
          <w:spacing w:val="3"/>
          <w:sz w:val="14"/>
          <w:lang w:val="cs-CZ"/>
        </w:rPr>
      </w:pPr>
      <w:r>
        <w:rPr>
          <w:rFonts w:ascii="Tahoma" w:hAnsi="Tahoma"/>
          <w:b/>
          <w:color w:val="000000"/>
          <w:spacing w:val="3"/>
          <w:sz w:val="14"/>
          <w:lang w:val="cs-CZ"/>
        </w:rPr>
        <w:t xml:space="preserve">3. </w:t>
      </w:r>
      <w:r>
        <w:rPr>
          <w:rFonts w:ascii="Arial" w:hAnsi="Arial"/>
          <w:color w:val="000000"/>
          <w:spacing w:val="3"/>
          <w:sz w:val="15"/>
          <w:lang w:val="cs-CZ"/>
        </w:rPr>
        <w:t>Obchodník je oprávněn od Smlouvy odstoupit:</w:t>
      </w:r>
    </w:p>
    <w:p w:rsidR="00BA6F9E" w:rsidRDefault="00BA6F9E" w:rsidP="00BA6F9E">
      <w:pPr>
        <w:numPr>
          <w:ilvl w:val="0"/>
          <w:numId w:val="14"/>
        </w:numPr>
        <w:tabs>
          <w:tab w:val="clear" w:pos="288"/>
          <w:tab w:val="decimal" w:pos="576"/>
        </w:tabs>
        <w:spacing w:before="108"/>
        <w:ind w:left="576" w:right="72" w:hanging="288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 xml:space="preserve">v případě opakovaného podstatného porušení Smlouvy ze strany Zákazníka, zejména v případě, že Zákazník je </w:t>
      </w:r>
      <w:r>
        <w:rPr>
          <w:rFonts w:ascii="Tahoma" w:hAnsi="Tahoma"/>
          <w:b/>
          <w:color w:val="000000"/>
          <w:spacing w:val="2"/>
          <w:sz w:val="14"/>
          <w:lang w:val="cs-CZ"/>
        </w:rPr>
        <w:t xml:space="preserve">v 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prodlení s placením za sdružené služby dodávky elektřiny déle než 30 dnů, a v dalších případech stanovených </w:t>
      </w:r>
      <w:r>
        <w:rPr>
          <w:rFonts w:ascii="Arial" w:hAnsi="Arial"/>
          <w:color w:val="000000"/>
          <w:sz w:val="15"/>
          <w:lang w:val="cs-CZ"/>
        </w:rPr>
        <w:t xml:space="preserve">Smlouvou či OPD. Odstoupení je třeba učinit v písemné formě a doručit ho Zákazníkovi. Odstoupení je účinné 7. dnem, </w:t>
      </w:r>
      <w:r>
        <w:rPr>
          <w:rFonts w:ascii="Arial" w:hAnsi="Arial"/>
          <w:color w:val="000000"/>
          <w:spacing w:val="1"/>
          <w:sz w:val="15"/>
          <w:lang w:val="cs-CZ"/>
        </w:rPr>
        <w:t>nebo později určeným dnem, po doručení oznámení o odstoupení Zákazníkovi.</w:t>
      </w:r>
    </w:p>
    <w:p w:rsidR="00BA6F9E" w:rsidRDefault="00BA6F9E" w:rsidP="00BA6F9E">
      <w:pPr>
        <w:numPr>
          <w:ilvl w:val="0"/>
          <w:numId w:val="14"/>
        </w:numPr>
        <w:tabs>
          <w:tab w:val="clear" w:pos="288"/>
          <w:tab w:val="decimal" w:pos="576"/>
        </w:tabs>
        <w:spacing w:before="72"/>
        <w:ind w:left="576" w:right="288" w:hanging="288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v případě, že se Zákazník dostane do úpadku ve smyslu ust. § 3 Insolvenčního zákona. Odstoupeni je účinné dnem </w:t>
      </w:r>
      <w:r>
        <w:rPr>
          <w:rFonts w:ascii="Arial" w:hAnsi="Arial"/>
          <w:color w:val="000000"/>
          <w:spacing w:val="1"/>
          <w:sz w:val="15"/>
          <w:lang w:val="cs-CZ"/>
        </w:rPr>
        <w:t>doručení písemného oznámení o odstoupení Zákazníkovi.</w:t>
      </w:r>
    </w:p>
    <w:p w:rsidR="00BA6F9E" w:rsidRDefault="00BA6F9E" w:rsidP="00BA6F9E">
      <w:pPr>
        <w:spacing w:before="36"/>
        <w:ind w:right="72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4. Zákazník je oprávněn od Smlouvy odstoupit v případě opakovaného podstatného porušení Smlouvy ze strany Obchodníka. 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Za podstatné porušení Smlouvy ze strany Obchodníka je považováno zejména omezení či přerušení dodávek elektřiny </w:t>
      </w:r>
      <w:r>
        <w:rPr>
          <w:rFonts w:ascii="Verdana" w:hAnsi="Verdana"/>
          <w:color w:val="000000"/>
          <w:spacing w:val="-1"/>
          <w:sz w:val="14"/>
          <w:lang w:val="cs-CZ"/>
        </w:rPr>
        <w:t xml:space="preserve">Zákazníkovi nad rámec podmínek stanovených platnými 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právními předpisy a pravidly provozování distribuční soustavy PDS,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nejedná-li se o přerušení dodávky elektřiny z důvodu vyšší moci. Odstoupení je účinné 7. dnem, nebo později určeným dnem, </w:t>
      </w:r>
      <w:r>
        <w:rPr>
          <w:rFonts w:ascii="Arial" w:hAnsi="Arial"/>
          <w:color w:val="000000"/>
          <w:spacing w:val="1"/>
          <w:sz w:val="15"/>
          <w:lang w:val="cs-CZ"/>
        </w:rPr>
        <w:t>po doručení oznámení o odstoupení Obchodníkovi.</w:t>
      </w:r>
    </w:p>
    <w:p w:rsidR="00BA6F9E" w:rsidRDefault="00BA6F9E" w:rsidP="007B6CD2">
      <w:pPr>
        <w:spacing w:before="108"/>
        <w:ind w:right="360"/>
        <w:rPr>
          <w:rFonts w:ascii="Arial" w:hAnsi="Arial"/>
          <w:color w:val="000000"/>
          <w:spacing w:val="1"/>
          <w:sz w:val="15"/>
          <w:lang w:val="cs-CZ"/>
        </w:rPr>
      </w:pPr>
    </w:p>
    <w:p w:rsidR="001A53C8" w:rsidRDefault="001A53C8" w:rsidP="001A53C8">
      <w:pPr>
        <w:numPr>
          <w:ilvl w:val="0"/>
          <w:numId w:val="15"/>
        </w:numPr>
        <w:tabs>
          <w:tab w:val="clear" w:pos="288"/>
          <w:tab w:val="decimal" w:pos="360"/>
        </w:tabs>
        <w:spacing w:before="324"/>
        <w:ind w:left="0" w:right="72" w:firstLine="72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lastRenderedPageBreak/>
        <w:t xml:space="preserve">Pokud Zákazník trvale opustil OM a neukončil smluvní vztah s Obchodníkem, pak účinnost Smlouvy končí odebráním </w:t>
      </w:r>
      <w:r>
        <w:rPr>
          <w:rFonts w:ascii="Arial" w:hAnsi="Arial"/>
          <w:color w:val="000000"/>
          <w:sz w:val="15"/>
          <w:lang w:val="cs-CZ"/>
        </w:rPr>
        <w:t xml:space="preserve">měřicího zařízení nebo zahájením dodávky elektřiny na základě smlouvy o dodávce elektřiny či smlouvy o sdružených službách </w:t>
      </w:r>
      <w:r>
        <w:rPr>
          <w:rFonts w:ascii="Arial" w:hAnsi="Arial"/>
          <w:color w:val="000000"/>
          <w:spacing w:val="1"/>
          <w:sz w:val="15"/>
          <w:lang w:val="cs-CZ"/>
        </w:rPr>
        <w:t>dodávky elektřiny uzavřené s novým zákazníkem pro toto OM.</w:t>
      </w:r>
    </w:p>
    <w:p w:rsidR="001A53C8" w:rsidRDefault="001A53C8" w:rsidP="001A53C8">
      <w:pPr>
        <w:numPr>
          <w:ilvl w:val="0"/>
          <w:numId w:val="15"/>
        </w:numPr>
        <w:tabs>
          <w:tab w:val="clear" w:pos="288"/>
          <w:tab w:val="decimal" w:pos="360"/>
        </w:tabs>
        <w:spacing w:before="144"/>
        <w:ind w:left="0" w:right="72" w:firstLine="72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 xml:space="preserve">Zákazník je povinen poskytnout Obchodníkovi nebo příslušnému PDS potřebnou součinnost při ukončeni dodávek elektřiny </w:t>
      </w:r>
      <w:r>
        <w:rPr>
          <w:rFonts w:ascii="Arial" w:hAnsi="Arial"/>
          <w:color w:val="000000"/>
          <w:spacing w:val="1"/>
          <w:sz w:val="15"/>
          <w:lang w:val="cs-CZ"/>
        </w:rPr>
        <w:t>realizovaných podle Smlouvy.</w:t>
      </w:r>
    </w:p>
    <w:p w:rsidR="001A53C8" w:rsidRDefault="001A53C8" w:rsidP="001A53C8">
      <w:pPr>
        <w:numPr>
          <w:ilvl w:val="0"/>
          <w:numId w:val="15"/>
        </w:numPr>
        <w:tabs>
          <w:tab w:val="clear" w:pos="288"/>
          <w:tab w:val="decimal" w:pos="360"/>
        </w:tabs>
        <w:spacing w:before="144"/>
        <w:ind w:left="0" w:right="144" w:firstLine="72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Pro vyhodnocení dodávek elektřiny je rozhodující odečet měřicího zařízení v OM, příp. náhradní hodnoty stanovené podle </w:t>
      </w:r>
      <w:r>
        <w:rPr>
          <w:rFonts w:ascii="Arial" w:hAnsi="Arial"/>
          <w:color w:val="000000"/>
          <w:spacing w:val="1"/>
          <w:sz w:val="15"/>
          <w:lang w:val="cs-CZ"/>
        </w:rPr>
        <w:t>podmínek příslušného PDS, k poslednímu dni dodávky elektřiny.</w:t>
      </w:r>
    </w:p>
    <w:p w:rsidR="001A53C8" w:rsidRDefault="001A53C8" w:rsidP="001A53C8">
      <w:pPr>
        <w:numPr>
          <w:ilvl w:val="0"/>
          <w:numId w:val="15"/>
        </w:numPr>
        <w:tabs>
          <w:tab w:val="clear" w:pos="288"/>
          <w:tab w:val="decimal" w:pos="360"/>
        </w:tabs>
        <w:spacing w:before="108"/>
        <w:ind w:left="0" w:right="288" w:firstLine="72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V případě ukončení dodávek ze strany Obchodníka má Zákazník právo využít dodávky elektřiny od dodavatele poslední </w:t>
      </w:r>
      <w:r>
        <w:rPr>
          <w:rFonts w:ascii="Arial" w:hAnsi="Arial"/>
          <w:color w:val="000000"/>
          <w:spacing w:val="1"/>
          <w:sz w:val="15"/>
          <w:lang w:val="cs-CZ"/>
        </w:rPr>
        <w:t>instance postupem podle § 12a Energetického zákona.</w:t>
      </w:r>
    </w:p>
    <w:p w:rsidR="001A53C8" w:rsidRDefault="001A53C8" w:rsidP="001A53C8">
      <w:pPr>
        <w:spacing w:before="360"/>
        <w:jc w:val="center"/>
        <w:rPr>
          <w:rFonts w:ascii="Tahoma" w:hAnsi="Tahoma"/>
          <w:b/>
          <w:color w:val="000000"/>
          <w:spacing w:val="2"/>
          <w:sz w:val="14"/>
          <w:lang w:val="cs-CZ"/>
        </w:rPr>
      </w:pPr>
      <w:r>
        <w:rPr>
          <w:rFonts w:ascii="Tahoma" w:hAnsi="Tahoma"/>
          <w:b/>
          <w:color w:val="000000"/>
          <w:spacing w:val="2"/>
          <w:sz w:val="14"/>
          <w:lang w:val="cs-CZ"/>
        </w:rPr>
        <w:t>IX. Předcházeni škodám, náhrada škod</w:t>
      </w:r>
    </w:p>
    <w:p w:rsidR="001A53C8" w:rsidRDefault="001A53C8" w:rsidP="001A53C8">
      <w:pPr>
        <w:numPr>
          <w:ilvl w:val="0"/>
          <w:numId w:val="16"/>
        </w:numPr>
        <w:tabs>
          <w:tab w:val="clear" w:pos="288"/>
          <w:tab w:val="decimal" w:pos="360"/>
        </w:tabs>
        <w:spacing w:before="144"/>
        <w:ind w:left="0" w:right="144" w:firstLine="72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 xml:space="preserve">Každá Smluvní strana odpovídá za Škodu způsobenou druhé Smluvní straně porušením povinnosti vyplývající ze Smlouvy. </w:t>
      </w:r>
      <w:r>
        <w:rPr>
          <w:rFonts w:ascii="Arial" w:hAnsi="Arial"/>
          <w:color w:val="000000"/>
          <w:sz w:val="15"/>
          <w:lang w:val="cs-CZ"/>
        </w:rPr>
        <w:t xml:space="preserve">Smluvní strany jsou zbaveny odpovědnosti za částečné nebo úplné neplnění povinností daných Smlouvou, a to v případech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stanovených zákonem, a dále v případech, kdy toto neplnění bylo výsledkem nějaké události nebo okolnosti způsobené vyšší </w:t>
      </w:r>
      <w:r>
        <w:rPr>
          <w:rFonts w:ascii="Arial" w:hAnsi="Arial"/>
          <w:color w:val="000000"/>
          <w:sz w:val="15"/>
          <w:lang w:val="cs-CZ"/>
        </w:rPr>
        <w:t>mocí.</w:t>
      </w:r>
    </w:p>
    <w:p w:rsidR="001A53C8" w:rsidRDefault="001A53C8" w:rsidP="001A53C8">
      <w:pPr>
        <w:numPr>
          <w:ilvl w:val="0"/>
          <w:numId w:val="16"/>
        </w:numPr>
        <w:tabs>
          <w:tab w:val="clear" w:pos="288"/>
          <w:tab w:val="decimal" w:pos="360"/>
        </w:tabs>
        <w:spacing w:before="72"/>
        <w:ind w:left="0" w:right="216" w:firstLine="72"/>
        <w:jc w:val="both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Pro účely Smlouvy rozumí Smluvní strany pod pojmem „vyšší moc" takovou mimořádnou a neodvratitelnou událost nebo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okolnost, která nastala nezávisle na vůli Smluvní strany, která nemohla být při uzavření Smlouvy předvídána a jejíž následky </w:t>
      </w:r>
      <w:r>
        <w:rPr>
          <w:rFonts w:ascii="Arial" w:hAnsi="Arial"/>
          <w:color w:val="000000"/>
          <w:sz w:val="15"/>
          <w:lang w:val="cs-CZ"/>
        </w:rPr>
        <w:t xml:space="preserve">brání Smluvní straně v úplném či částečném plnění závazků podle Smlouvy, jako například válka, teroristické akce, blokáda, sabotáž, požár velkého rozsahu, živelná pohroma, rozhodnutí státních orgánů s dopadem na plnění dle této Smlouvy, změny </w:t>
      </w:r>
      <w:r>
        <w:rPr>
          <w:rFonts w:ascii="Arial" w:hAnsi="Arial"/>
          <w:color w:val="000000"/>
          <w:spacing w:val="1"/>
          <w:sz w:val="15"/>
          <w:lang w:val="cs-CZ"/>
        </w:rPr>
        <w:t>zákonů a jiných právních předpisů s dopadem na plnění dle Smlouvy či stavy nouze dle Energetického zákona.</w:t>
      </w:r>
    </w:p>
    <w:p w:rsidR="001A53C8" w:rsidRDefault="001A53C8" w:rsidP="001A53C8">
      <w:pPr>
        <w:numPr>
          <w:ilvl w:val="0"/>
          <w:numId w:val="16"/>
        </w:numPr>
        <w:tabs>
          <w:tab w:val="clear" w:pos="288"/>
          <w:tab w:val="decimal" w:pos="360"/>
        </w:tabs>
        <w:spacing w:before="72"/>
        <w:ind w:left="0" w:right="144" w:firstLine="72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O vzniku situace vyšší moci a jejích bližších okolnostech uvědomí Smluvní strana odvolávající se na vyšší moc neprodleně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druhou Smluvní stranu. Stejným způsobem bude druhá Smluvní strana informována o pominutí situace vyšší moci, a pokud </w:t>
      </w:r>
      <w:r>
        <w:rPr>
          <w:rFonts w:ascii="Arial" w:hAnsi="Arial"/>
          <w:color w:val="000000"/>
          <w:spacing w:val="2"/>
          <w:sz w:val="15"/>
          <w:lang w:val="cs-CZ"/>
        </w:rPr>
        <w:t>bude o to požádána, předloží důvěryhodný důkaz o existenci této skutečnosti.</w:t>
      </w:r>
    </w:p>
    <w:p w:rsidR="001A53C8" w:rsidRDefault="001A53C8" w:rsidP="001A53C8">
      <w:pPr>
        <w:spacing w:before="360"/>
        <w:jc w:val="center"/>
        <w:rPr>
          <w:rFonts w:ascii="Tahoma" w:hAnsi="Tahoma"/>
          <w:b/>
          <w:color w:val="000000"/>
          <w:spacing w:val="2"/>
          <w:sz w:val="14"/>
          <w:lang w:val="cs-CZ"/>
        </w:rPr>
      </w:pPr>
      <w:r>
        <w:rPr>
          <w:rFonts w:ascii="Tahoma" w:hAnsi="Tahoma"/>
          <w:b/>
          <w:color w:val="000000"/>
          <w:spacing w:val="2"/>
          <w:sz w:val="14"/>
          <w:lang w:val="cs-CZ"/>
        </w:rPr>
        <w:t>X. Důvěrnost a registr smluv</w:t>
      </w:r>
    </w:p>
    <w:p w:rsidR="001A53C8" w:rsidRDefault="001A53C8" w:rsidP="001A53C8">
      <w:pPr>
        <w:numPr>
          <w:ilvl w:val="0"/>
          <w:numId w:val="17"/>
        </w:numPr>
        <w:tabs>
          <w:tab w:val="clear" w:pos="288"/>
          <w:tab w:val="decimal" w:pos="360"/>
        </w:tabs>
        <w:spacing w:before="144"/>
        <w:ind w:left="360" w:right="216" w:hanging="288"/>
        <w:jc w:val="both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Smluvní strany prohlašují, že veškeré ekonomické, finanční, technické, obchodní, právní, služební a společenské údaje a informace, které vyplynou ze Smlouvy nebo při činnostech zajišťujících naplnění Smlouvy, budou považovat za společné </w:t>
      </w:r>
      <w:r>
        <w:rPr>
          <w:rFonts w:ascii="Arial" w:hAnsi="Arial"/>
          <w:color w:val="000000"/>
          <w:sz w:val="15"/>
          <w:lang w:val="cs-CZ"/>
        </w:rPr>
        <w:t>důvěrné informace.</w:t>
      </w:r>
    </w:p>
    <w:p w:rsidR="001A53C8" w:rsidRDefault="001A53C8" w:rsidP="001A53C8">
      <w:pPr>
        <w:numPr>
          <w:ilvl w:val="0"/>
          <w:numId w:val="17"/>
        </w:numPr>
        <w:tabs>
          <w:tab w:val="clear" w:pos="288"/>
          <w:tab w:val="decimal" w:pos="360"/>
        </w:tabs>
        <w:spacing w:before="72"/>
        <w:ind w:left="360" w:right="72" w:hanging="288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Smluvní strany se vzájemně zavazují, že tyto důvěrné informace budou chránit a utajovat před třetími osobami. Žádná ze Smluvních stran bez písemného souhlasu druhé Smluvní strany neposkytne informace o obsahu této Smlouvy, s výjimkou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veřejně publikovaných informací nebo poskytovaných na základě povinnosti ustanovené obecně závazným právním </w:t>
      </w:r>
      <w:r>
        <w:rPr>
          <w:rFonts w:ascii="Arial" w:hAnsi="Arial"/>
          <w:color w:val="000000"/>
          <w:sz w:val="15"/>
          <w:lang w:val="cs-CZ"/>
        </w:rPr>
        <w:t xml:space="preserve">předpisem nebo smlouvy s OTE, a to ani v dílčím rozsahu třetí straně. Stejným způsobem budou strany chránit důvěrné informace a skutečnosti tvořící obchodní tajemství třetí osoby, které byly touto třetí stranou některé ze Smluvních stran 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poskytnuty se svolením jejich dalšího užití. Závazek ochrany utajeni trvá po celou dobu trvání skutečností tvořících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obchodní tajemství nebo trvání zájmu chránění důvěrných informací. Obchodník souhlasí s poskytováním informací </w:t>
      </w:r>
      <w:r>
        <w:rPr>
          <w:rFonts w:ascii="Arial" w:hAnsi="Arial"/>
          <w:color w:val="000000"/>
          <w:sz w:val="15"/>
          <w:lang w:val="cs-CZ"/>
        </w:rPr>
        <w:t xml:space="preserve">Zákazníkem jemu podřízeným organizacím zúčastněným na veřejné zakázce v roli pověřujících zadavatelů ve smyslu ust. § </w:t>
      </w:r>
      <w:r>
        <w:rPr>
          <w:rFonts w:ascii="Arial" w:hAnsi="Arial"/>
          <w:color w:val="000000"/>
          <w:spacing w:val="1"/>
          <w:sz w:val="15"/>
          <w:lang w:val="cs-CZ"/>
        </w:rPr>
        <w:t>9 zákona č. 134/2016 Sb., o zadávání veřejných zakázek.</w:t>
      </w:r>
    </w:p>
    <w:p w:rsidR="001A53C8" w:rsidRDefault="001A53C8" w:rsidP="001A53C8">
      <w:pPr>
        <w:numPr>
          <w:ilvl w:val="0"/>
          <w:numId w:val="17"/>
        </w:numPr>
        <w:tabs>
          <w:tab w:val="clear" w:pos="288"/>
          <w:tab w:val="decimal" w:pos="360"/>
        </w:tabs>
        <w:spacing w:before="108"/>
        <w:ind w:left="360" w:right="72" w:hanging="288"/>
        <w:jc w:val="both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Smluvní strany se zavazují chránit osobní údaje subjektu údajů v souladu se zákonem č. 101/2000 Sb., o ochraně osobních </w:t>
      </w:r>
      <w:r>
        <w:rPr>
          <w:rFonts w:ascii="Arial" w:hAnsi="Arial"/>
          <w:color w:val="000000"/>
          <w:sz w:val="15"/>
          <w:lang w:val="cs-CZ"/>
        </w:rPr>
        <w:t xml:space="preserve">údajů, v platném znění, a nařízením Evropského parlamentu a Rady (EU) 2016/679 ze dne 27. 4. 2016 o ochraně fyzických 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osob v souvislosti se zpracováním osobních údajů a o volném pohybu těchto údajů a o zrušení směrnice 95/46/ES (obecné </w:t>
      </w:r>
      <w:r>
        <w:rPr>
          <w:rFonts w:ascii="Arial" w:hAnsi="Arial"/>
          <w:color w:val="000000"/>
          <w:spacing w:val="3"/>
          <w:sz w:val="15"/>
          <w:lang w:val="cs-CZ"/>
        </w:rPr>
        <w:t>nařízení o ochraně osobních údajů).</w:t>
      </w:r>
    </w:p>
    <w:p w:rsidR="001A53C8" w:rsidRDefault="001A53C8" w:rsidP="001A53C8">
      <w:pPr>
        <w:numPr>
          <w:ilvl w:val="0"/>
          <w:numId w:val="17"/>
        </w:numPr>
        <w:tabs>
          <w:tab w:val="clear" w:pos="288"/>
          <w:tab w:val="decimal" w:pos="360"/>
        </w:tabs>
        <w:spacing w:before="108"/>
        <w:ind w:left="360" w:right="144" w:hanging="288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Zákazník je oprávněn poskytovat důvěrné informace ovládající osobě (dle zákona o obchodních korporacích) a dále třetím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osobám, které Zákazník pověřil plněním kterýchkoli svých zákonných či smluvních povinností souvisejících s touto </w:t>
      </w:r>
      <w:r>
        <w:rPr>
          <w:rFonts w:ascii="Arial" w:hAnsi="Arial"/>
          <w:color w:val="000000"/>
          <w:sz w:val="15"/>
          <w:lang w:val="cs-CZ"/>
        </w:rPr>
        <w:t>Smlouvou.</w:t>
      </w:r>
    </w:p>
    <w:p w:rsidR="001A53C8" w:rsidRDefault="001A53C8" w:rsidP="001A53C8">
      <w:pPr>
        <w:numPr>
          <w:ilvl w:val="0"/>
          <w:numId w:val="17"/>
        </w:numPr>
        <w:tabs>
          <w:tab w:val="clear" w:pos="288"/>
          <w:tab w:val="decimal" w:pos="360"/>
        </w:tabs>
        <w:spacing w:before="72"/>
        <w:ind w:left="360" w:right="288" w:hanging="288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Povinnost mlčenlivosti dle ustanovení tohoto článku Smlouvy se rovněž nevztahuje na informační povinnost vyplývající z </w:t>
      </w:r>
      <w:r>
        <w:rPr>
          <w:rFonts w:ascii="Arial" w:hAnsi="Arial"/>
          <w:color w:val="000000"/>
          <w:spacing w:val="1"/>
          <w:sz w:val="15"/>
          <w:lang w:val="cs-CZ"/>
        </w:rPr>
        <w:t>obecně platných právních předpisů.</w:t>
      </w:r>
    </w:p>
    <w:p w:rsidR="001A53C8" w:rsidRDefault="001A53C8" w:rsidP="001A53C8">
      <w:pPr>
        <w:numPr>
          <w:ilvl w:val="0"/>
          <w:numId w:val="17"/>
        </w:numPr>
        <w:tabs>
          <w:tab w:val="clear" w:pos="288"/>
          <w:tab w:val="decimal" w:pos="360"/>
        </w:tabs>
        <w:spacing w:before="72"/>
        <w:ind w:left="360" w:right="72" w:hanging="288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V případě, že Smlouva podléhá uveřejnění v registru smluv dle zákona Č. 340/2015 Sb., o registru smluv, Smluvní strany se </w:t>
      </w:r>
      <w:r>
        <w:rPr>
          <w:rFonts w:ascii="Arial" w:hAnsi="Arial"/>
          <w:color w:val="000000"/>
          <w:spacing w:val="4"/>
          <w:sz w:val="15"/>
          <w:lang w:val="cs-CZ"/>
        </w:rPr>
        <w:t xml:space="preserve">dohodly, že Smlouvu bez zbytečného odkladu, nejpozději do 10 dnů od uzavření Smlouvy, uveřejní Zákazník. Při </w:t>
      </w:r>
      <w:r>
        <w:rPr>
          <w:rFonts w:ascii="Arial" w:hAnsi="Arial"/>
          <w:color w:val="000000"/>
          <w:sz w:val="15"/>
          <w:lang w:val="cs-CZ"/>
        </w:rPr>
        <w:t xml:space="preserve">uveřejnění je Zákazník povinen postupovat tak, aby nebyla ohrožena doba zahájení plnění ze Smlouvy, pokud si ji Smluvní </w:t>
      </w:r>
      <w:r>
        <w:rPr>
          <w:rFonts w:ascii="Arial" w:hAnsi="Arial"/>
          <w:color w:val="000000"/>
          <w:spacing w:val="1"/>
          <w:sz w:val="15"/>
          <w:lang w:val="cs-CZ"/>
        </w:rPr>
        <w:t>strany sjednaly, případně vyplývá-li z účelu Smlouvy. Pro uveřejnění opravy uveřejněné Smlouvy nebo metadat Smlouvy platí ustanovení tohoto článku o uveřejnění přiměřeně.</w:t>
      </w:r>
    </w:p>
    <w:p w:rsidR="001A53C8" w:rsidRDefault="001A53C8" w:rsidP="001A53C8">
      <w:pPr>
        <w:numPr>
          <w:ilvl w:val="0"/>
          <w:numId w:val="17"/>
        </w:numPr>
        <w:tabs>
          <w:tab w:val="clear" w:pos="288"/>
          <w:tab w:val="decimal" w:pos="360"/>
        </w:tabs>
        <w:spacing w:before="72"/>
        <w:ind w:left="360" w:right="72" w:hanging="288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Smluvní strany se zavazují zajistit, aby ve Smlouvě k uveřejnění v registru smluv byly chráněny formou znečitelnění podpisy </w:t>
      </w:r>
      <w:r>
        <w:rPr>
          <w:rFonts w:ascii="Arial" w:hAnsi="Arial"/>
          <w:color w:val="000000"/>
          <w:spacing w:val="1"/>
          <w:sz w:val="15"/>
          <w:lang w:val="cs-CZ"/>
        </w:rPr>
        <w:t>osob zastupujících Smluvní strany.</w:t>
      </w:r>
    </w:p>
    <w:p w:rsidR="001A53C8" w:rsidRDefault="001A53C8" w:rsidP="001A53C8">
      <w:pPr>
        <w:numPr>
          <w:ilvl w:val="0"/>
          <w:numId w:val="17"/>
        </w:numPr>
        <w:tabs>
          <w:tab w:val="clear" w:pos="288"/>
          <w:tab w:val="decimal" w:pos="360"/>
        </w:tabs>
        <w:spacing w:before="72"/>
        <w:ind w:left="360" w:right="432" w:hanging="288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Smluvní strany se dohodly, že Obchodník Zákazníkovi současně s návrhem Smlouvy zašle vyplněný registrační list 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Smlouvy, ve kterém budou uvedena některá metadata určená k uveřejnění v registru smluv (zejména hodnota plněni). </w:t>
      </w:r>
      <w:r>
        <w:rPr>
          <w:rFonts w:ascii="Arial" w:hAnsi="Arial"/>
          <w:color w:val="000000"/>
          <w:spacing w:val="1"/>
          <w:sz w:val="15"/>
          <w:lang w:val="cs-CZ"/>
        </w:rPr>
        <w:t>Zákazník je povinen uveřejnit metadata v souladu s registračním listem.</w:t>
      </w:r>
    </w:p>
    <w:p w:rsidR="001A53C8" w:rsidRDefault="001A53C8" w:rsidP="001A53C8">
      <w:pPr>
        <w:numPr>
          <w:ilvl w:val="0"/>
          <w:numId w:val="17"/>
        </w:numPr>
        <w:tabs>
          <w:tab w:val="clear" w:pos="288"/>
          <w:tab w:val="decimal" w:pos="360"/>
        </w:tabs>
        <w:spacing w:before="72"/>
        <w:ind w:left="360" w:right="504" w:hanging="288"/>
        <w:jc w:val="both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Pro případ porušeni některé z povinnosti sjednaných v čl. X. OPD, Smluvní strany sjednávají smluvní pokutu ve výši 10,000,- Kč za každé jednotlivé porušení, kterou bude Smluvní strana povinná povinna zaplatit druhé Smluvní straně, pokud tato nárok na smluvní pokutu uplatni, a to v termínu shodném s ostatními platebními podmínkami. Zaplacením </w:t>
      </w:r>
      <w:r>
        <w:rPr>
          <w:rFonts w:ascii="Arial" w:hAnsi="Arial"/>
          <w:color w:val="000000"/>
          <w:spacing w:val="1"/>
          <w:sz w:val="15"/>
          <w:lang w:val="cs-CZ"/>
        </w:rPr>
        <w:t>smluvní pokuty není dotčen nárok na náhradu Škody převyšující smluvní pokutu.</w:t>
      </w:r>
    </w:p>
    <w:p w:rsidR="001A53C8" w:rsidRPr="001A53C8" w:rsidRDefault="001A53C8" w:rsidP="001A53C8">
      <w:pPr>
        <w:numPr>
          <w:ilvl w:val="0"/>
          <w:numId w:val="17"/>
        </w:numPr>
        <w:tabs>
          <w:tab w:val="clear" w:pos="288"/>
          <w:tab w:val="decimal" w:pos="360"/>
        </w:tabs>
        <w:spacing w:before="72"/>
        <w:ind w:left="360" w:right="72" w:hanging="288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V případě, že Smlouva nepodléhá uveřejnění podle zákona o registru smluv a Smluvní strany se nad rámec toho dohodnou,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že Smlouvu uveřejní, nebudou se na Smlouvu aplikovat ustanovení zákona o registru smluv, která se týkají účinnosti </w:t>
      </w:r>
      <w:r>
        <w:rPr>
          <w:rFonts w:ascii="Arial" w:hAnsi="Arial"/>
          <w:color w:val="000000"/>
          <w:sz w:val="15"/>
          <w:lang w:val="cs-CZ"/>
        </w:rPr>
        <w:t xml:space="preserve">Smlouvy, případně následků spojených s neuveřejněním Smlouvy v registru smluv. Nad rámec uvedeného, se v případě </w:t>
      </w:r>
      <w:r>
        <w:rPr>
          <w:rFonts w:ascii="Arial" w:hAnsi="Arial"/>
          <w:color w:val="000000"/>
          <w:spacing w:val="1"/>
          <w:sz w:val="15"/>
          <w:lang w:val="cs-CZ"/>
        </w:rPr>
        <w:t>uveřejnění Smlouvy bez dohody s Obchodníkem aplikují v plném rozsahu ustanoveni tohoto Článku.</w:t>
      </w:r>
    </w:p>
    <w:p w:rsidR="001A53C8" w:rsidRDefault="001A53C8" w:rsidP="001A53C8">
      <w:pPr>
        <w:tabs>
          <w:tab w:val="decimal" w:pos="360"/>
        </w:tabs>
        <w:spacing w:before="72"/>
        <w:ind w:right="72"/>
        <w:rPr>
          <w:rFonts w:ascii="Arial" w:hAnsi="Arial"/>
          <w:color w:val="000000"/>
          <w:spacing w:val="1"/>
          <w:sz w:val="15"/>
          <w:lang w:val="cs-CZ"/>
        </w:rPr>
      </w:pPr>
    </w:p>
    <w:p w:rsidR="001A53C8" w:rsidRDefault="001A53C8" w:rsidP="001A53C8">
      <w:pPr>
        <w:tabs>
          <w:tab w:val="decimal" w:pos="360"/>
        </w:tabs>
        <w:spacing w:before="72"/>
        <w:ind w:right="72"/>
        <w:rPr>
          <w:rFonts w:ascii="Arial" w:hAnsi="Arial"/>
          <w:color w:val="000000"/>
          <w:spacing w:val="1"/>
          <w:sz w:val="15"/>
          <w:lang w:val="cs-CZ"/>
        </w:rPr>
      </w:pPr>
    </w:p>
    <w:p w:rsidR="001A53C8" w:rsidRDefault="001A53C8" w:rsidP="001A53C8">
      <w:pPr>
        <w:tabs>
          <w:tab w:val="decimal" w:pos="360"/>
        </w:tabs>
        <w:spacing w:before="72"/>
        <w:ind w:right="72"/>
        <w:rPr>
          <w:rFonts w:ascii="Arial" w:hAnsi="Arial"/>
          <w:color w:val="000000"/>
          <w:spacing w:val="1"/>
          <w:sz w:val="15"/>
          <w:lang w:val="cs-CZ"/>
        </w:rPr>
      </w:pPr>
    </w:p>
    <w:p w:rsidR="001A53C8" w:rsidRDefault="001A53C8" w:rsidP="001A53C8">
      <w:pPr>
        <w:tabs>
          <w:tab w:val="decimal" w:pos="360"/>
        </w:tabs>
        <w:spacing w:before="72"/>
        <w:ind w:right="72"/>
        <w:rPr>
          <w:rFonts w:ascii="Arial" w:hAnsi="Arial"/>
          <w:color w:val="000000"/>
          <w:spacing w:val="1"/>
          <w:sz w:val="15"/>
          <w:lang w:val="cs-CZ"/>
        </w:rPr>
      </w:pPr>
    </w:p>
    <w:p w:rsidR="001A53C8" w:rsidRDefault="001A53C8" w:rsidP="001A53C8">
      <w:pPr>
        <w:spacing w:before="324" w:line="297" w:lineRule="auto"/>
        <w:ind w:left="3672"/>
        <w:rPr>
          <w:rFonts w:ascii="Arial" w:hAnsi="Arial"/>
          <w:b/>
          <w:color w:val="000000"/>
          <w:sz w:val="15"/>
          <w:lang w:val="cs-CZ"/>
        </w:rPr>
      </w:pPr>
      <w:r w:rsidRPr="004B7ED1">
        <w:lastRenderedPageBreak/>
        <w:pict>
          <v:shape id="_x0000_s1032" type="#_x0000_t202" style="position:absolute;left:0;text-align:left;margin-left:80.4pt;margin-top:56.4pt;width:435.1pt;height:28.8pt;z-index:-251653120;mso-wrap-distance-left:0;mso-wrap-distance-right:0;mso-position-horizontal-relative:page;mso-position-vertical-relative:page" filled="f" stroked="f">
            <v:textbox inset="0,0,0,0">
              <w:txbxContent>
                <w:p w:rsidR="001A53C8" w:rsidRPr="00621934" w:rsidRDefault="001A53C8" w:rsidP="001A53C8"/>
              </w:txbxContent>
            </v:textbox>
            <w10:wrap type="square" anchorx="page" anchory="page"/>
          </v:shape>
        </w:pict>
      </w:r>
      <w:r w:rsidRPr="004B7ED1">
        <w:pict>
          <v:shape id="_x0000_s1033" type="#_x0000_t202" style="position:absolute;left:0;text-align:left;margin-left:0;margin-top:688.65pt;width:6in;height:9.2pt;z-index:-251652096;mso-wrap-distance-left:0;mso-wrap-distance-right:0" filled="f" stroked="f">
            <v:textbox inset="0,0,0,0">
              <w:txbxContent>
                <w:p w:rsidR="001A53C8" w:rsidRDefault="001A53C8" w:rsidP="001A53C8">
                  <w:pPr>
                    <w:jc w:val="center"/>
                    <w:rPr>
                      <w:rFonts w:ascii="Arial" w:hAnsi="Arial"/>
                      <w:color w:val="000000"/>
                      <w:spacing w:val="8"/>
                      <w:w w:val="105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8"/>
                      <w:w w:val="105"/>
                      <w:sz w:val="16"/>
                      <w:lang w:val="cs-CZ"/>
                    </w:rPr>
                    <w:t>Stránka 7 ze 7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z w:val="15"/>
          <w:lang w:val="cs-CZ"/>
        </w:rPr>
        <w:t>XI. Řešení sporů</w:t>
      </w:r>
    </w:p>
    <w:p w:rsidR="001A53C8" w:rsidRDefault="001A53C8" w:rsidP="001A53C8">
      <w:pPr>
        <w:numPr>
          <w:ilvl w:val="0"/>
          <w:numId w:val="18"/>
        </w:numPr>
        <w:tabs>
          <w:tab w:val="clear" w:pos="288"/>
          <w:tab w:val="decimal" w:pos="360"/>
        </w:tabs>
        <w:spacing w:before="72"/>
        <w:ind w:left="0" w:right="360" w:firstLine="72"/>
        <w:rPr>
          <w:rFonts w:ascii="Verdana" w:hAnsi="Verdana"/>
          <w:color w:val="000000"/>
          <w:spacing w:val="-4"/>
          <w:sz w:val="14"/>
          <w:lang w:val="cs-CZ"/>
        </w:rPr>
      </w:pPr>
      <w:r>
        <w:rPr>
          <w:rFonts w:ascii="Verdana" w:hAnsi="Verdana"/>
          <w:color w:val="000000"/>
          <w:spacing w:val="-4"/>
          <w:sz w:val="14"/>
          <w:lang w:val="cs-CZ"/>
        </w:rPr>
        <w:t xml:space="preserve">Smluvní strany vynaloží veškeré úsilí, aby případné spory vyplývající z této Smlouvy, byly urovnány smírnou cestou. </w:t>
      </w:r>
      <w:r>
        <w:rPr>
          <w:rFonts w:ascii="Verdana" w:hAnsi="Verdana"/>
          <w:color w:val="000000"/>
          <w:spacing w:val="-5"/>
          <w:sz w:val="14"/>
          <w:lang w:val="cs-CZ"/>
        </w:rPr>
        <w:t xml:space="preserve">Zavazují se postupovat tak, aby situace byla objektivně vyřešena, a k dosažení tohoto cíle si budou poskytovat potřebnou </w:t>
      </w:r>
      <w:r>
        <w:rPr>
          <w:rFonts w:ascii="Verdana" w:hAnsi="Verdana"/>
          <w:color w:val="000000"/>
          <w:spacing w:val="-2"/>
          <w:sz w:val="14"/>
          <w:lang w:val="cs-CZ"/>
        </w:rPr>
        <w:t>součinnost.</w:t>
      </w:r>
    </w:p>
    <w:p w:rsidR="001A53C8" w:rsidRDefault="001A53C8" w:rsidP="001A53C8">
      <w:pPr>
        <w:numPr>
          <w:ilvl w:val="0"/>
          <w:numId w:val="18"/>
        </w:numPr>
        <w:tabs>
          <w:tab w:val="clear" w:pos="288"/>
          <w:tab w:val="decimal" w:pos="360"/>
        </w:tabs>
        <w:spacing w:before="72"/>
        <w:ind w:left="0" w:right="360" w:firstLine="72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 xml:space="preserve">Kterákoliv strana je oprávněna předložit spor k rozhodnutí Energetickému regulačnímu úřadu v případech, kdy je dána </w:t>
      </w:r>
      <w:r>
        <w:rPr>
          <w:rFonts w:ascii="Verdana" w:hAnsi="Verdana"/>
          <w:color w:val="000000"/>
          <w:spacing w:val="-2"/>
          <w:sz w:val="14"/>
          <w:lang w:val="cs-CZ"/>
        </w:rPr>
        <w:t>příslušnost tohoto úřadu dle Energetického zákona.</w:t>
      </w:r>
    </w:p>
    <w:p w:rsidR="001A53C8" w:rsidRDefault="001A53C8" w:rsidP="001A53C8">
      <w:pPr>
        <w:numPr>
          <w:ilvl w:val="0"/>
          <w:numId w:val="18"/>
        </w:numPr>
        <w:tabs>
          <w:tab w:val="clear" w:pos="288"/>
          <w:tab w:val="decimal" w:pos="360"/>
        </w:tabs>
        <w:spacing w:before="72"/>
        <w:ind w:left="0" w:right="72" w:firstLine="72"/>
        <w:rPr>
          <w:rFonts w:ascii="Verdana" w:hAnsi="Verdana"/>
          <w:color w:val="000000"/>
          <w:spacing w:val="-4"/>
          <w:sz w:val="14"/>
          <w:lang w:val="cs-CZ"/>
        </w:rPr>
      </w:pPr>
      <w:r>
        <w:rPr>
          <w:rFonts w:ascii="Verdana" w:hAnsi="Verdana"/>
          <w:color w:val="000000"/>
          <w:spacing w:val="-4"/>
          <w:sz w:val="14"/>
          <w:lang w:val="cs-CZ"/>
        </w:rPr>
        <w:t xml:space="preserve">Ve smyslu ustanovení § 89a Občanského soudního řádu se obě smluvní strany dohodly, že v případě řešení sporů soudní </w:t>
      </w:r>
      <w:r>
        <w:rPr>
          <w:rFonts w:ascii="Verdana" w:hAnsi="Verdana"/>
          <w:color w:val="000000"/>
          <w:spacing w:val="-2"/>
          <w:sz w:val="14"/>
          <w:lang w:val="cs-CZ"/>
        </w:rPr>
        <w:t>cestou bude místně příslušným soudem Okresní soud v Ostravě, popř. Krajský soud v Ostravě.</w:t>
      </w:r>
    </w:p>
    <w:p w:rsidR="001A53C8" w:rsidRDefault="001A53C8" w:rsidP="001A53C8">
      <w:pPr>
        <w:spacing w:before="360"/>
        <w:jc w:val="center"/>
        <w:rPr>
          <w:rFonts w:ascii="Arial" w:hAnsi="Arial"/>
          <w:b/>
          <w:color w:val="000000"/>
          <w:sz w:val="15"/>
          <w:lang w:val="cs-CZ"/>
        </w:rPr>
      </w:pPr>
      <w:r>
        <w:rPr>
          <w:rFonts w:ascii="Arial" w:hAnsi="Arial"/>
          <w:b/>
          <w:color w:val="000000"/>
          <w:sz w:val="15"/>
          <w:lang w:val="cs-CZ"/>
        </w:rPr>
        <w:t>XII. Doručování</w:t>
      </w:r>
    </w:p>
    <w:p w:rsidR="001A53C8" w:rsidRDefault="001A53C8" w:rsidP="001A53C8">
      <w:pPr>
        <w:spacing w:before="108"/>
        <w:ind w:left="288" w:right="144" w:hanging="288"/>
        <w:rPr>
          <w:rFonts w:ascii="Verdana" w:hAnsi="Verdana"/>
          <w:b/>
          <w:color w:val="000000"/>
          <w:spacing w:val="-3"/>
          <w:sz w:val="16"/>
          <w:lang w:val="cs-CZ"/>
        </w:rPr>
      </w:pPr>
      <w:r>
        <w:rPr>
          <w:rFonts w:ascii="Verdana" w:hAnsi="Verdana"/>
          <w:b/>
          <w:color w:val="000000"/>
          <w:spacing w:val="-3"/>
          <w:sz w:val="16"/>
          <w:lang w:val="cs-CZ"/>
        </w:rPr>
        <w:t xml:space="preserve">1. </w:t>
      </w:r>
      <w:r>
        <w:rPr>
          <w:rFonts w:ascii="Verdana" w:hAnsi="Verdana"/>
          <w:color w:val="000000"/>
          <w:spacing w:val="-3"/>
          <w:sz w:val="14"/>
          <w:lang w:val="cs-CZ"/>
        </w:rPr>
        <w:t>Smluvní strany se dohodly na tomto vzájemném způsobu doručování písemností; jakékoliv sdělení či jiný dokument, jenž má nebo může být doručen podle této Smlouvy, lze doručit:</w:t>
      </w:r>
    </w:p>
    <w:p w:rsidR="001A53C8" w:rsidRDefault="001A53C8" w:rsidP="001A53C8">
      <w:pPr>
        <w:numPr>
          <w:ilvl w:val="0"/>
          <w:numId w:val="19"/>
        </w:numPr>
        <w:tabs>
          <w:tab w:val="clear" w:pos="360"/>
          <w:tab w:val="decimal" w:pos="792"/>
        </w:tabs>
        <w:spacing w:before="72"/>
        <w:ind w:left="432"/>
        <w:rPr>
          <w:rFonts w:ascii="Verdana" w:hAnsi="Verdana"/>
          <w:color w:val="000000"/>
          <w:spacing w:val="24"/>
          <w:sz w:val="14"/>
          <w:lang w:val="cs-CZ"/>
        </w:rPr>
      </w:pPr>
      <w:r>
        <w:rPr>
          <w:rFonts w:ascii="Verdana" w:hAnsi="Verdana"/>
          <w:color w:val="000000"/>
          <w:spacing w:val="24"/>
          <w:sz w:val="14"/>
          <w:lang w:val="cs-CZ"/>
        </w:rPr>
        <w:t>osobně;</w:t>
      </w:r>
    </w:p>
    <w:p w:rsidR="001A53C8" w:rsidRDefault="001A53C8" w:rsidP="001A53C8">
      <w:pPr>
        <w:numPr>
          <w:ilvl w:val="0"/>
          <w:numId w:val="19"/>
        </w:numPr>
        <w:tabs>
          <w:tab w:val="clear" w:pos="360"/>
          <w:tab w:val="decimal" w:pos="792"/>
        </w:tabs>
        <w:ind w:left="432"/>
        <w:rPr>
          <w:rFonts w:ascii="Verdana" w:hAnsi="Verdana"/>
          <w:color w:val="000000"/>
          <w:spacing w:val="12"/>
          <w:sz w:val="14"/>
          <w:lang w:val="cs-CZ"/>
        </w:rPr>
      </w:pPr>
      <w:r>
        <w:rPr>
          <w:rFonts w:ascii="Verdana" w:hAnsi="Verdana"/>
          <w:color w:val="000000"/>
          <w:spacing w:val="12"/>
          <w:sz w:val="14"/>
          <w:lang w:val="cs-CZ"/>
        </w:rPr>
        <w:t>doporučeným dopisem;</w:t>
      </w:r>
    </w:p>
    <w:p w:rsidR="001A53C8" w:rsidRDefault="001A53C8" w:rsidP="001A53C8">
      <w:pPr>
        <w:numPr>
          <w:ilvl w:val="0"/>
          <w:numId w:val="19"/>
        </w:numPr>
        <w:tabs>
          <w:tab w:val="clear" w:pos="360"/>
          <w:tab w:val="decimal" w:pos="792"/>
        </w:tabs>
        <w:ind w:left="432"/>
        <w:rPr>
          <w:rFonts w:ascii="Verdana" w:hAnsi="Verdana"/>
          <w:color w:val="000000"/>
          <w:spacing w:val="30"/>
          <w:sz w:val="14"/>
          <w:lang w:val="cs-CZ"/>
        </w:rPr>
      </w:pPr>
      <w:r>
        <w:rPr>
          <w:rFonts w:ascii="Verdana" w:hAnsi="Verdana"/>
          <w:color w:val="000000"/>
          <w:spacing w:val="30"/>
          <w:sz w:val="14"/>
          <w:lang w:val="cs-CZ"/>
        </w:rPr>
        <w:t>faxem</w:t>
      </w:r>
    </w:p>
    <w:p w:rsidR="001A53C8" w:rsidRDefault="001A53C8" w:rsidP="001A53C8">
      <w:pPr>
        <w:numPr>
          <w:ilvl w:val="0"/>
          <w:numId w:val="19"/>
        </w:numPr>
        <w:tabs>
          <w:tab w:val="clear" w:pos="360"/>
          <w:tab w:val="decimal" w:pos="792"/>
        </w:tabs>
        <w:ind w:left="432"/>
        <w:rPr>
          <w:rFonts w:ascii="Verdana" w:hAnsi="Verdana"/>
          <w:color w:val="000000"/>
          <w:spacing w:val="16"/>
          <w:sz w:val="14"/>
          <w:lang w:val="cs-CZ"/>
        </w:rPr>
      </w:pPr>
      <w:r>
        <w:rPr>
          <w:rFonts w:ascii="Verdana" w:hAnsi="Verdana"/>
          <w:color w:val="000000"/>
          <w:spacing w:val="16"/>
          <w:sz w:val="14"/>
          <w:lang w:val="cs-CZ"/>
        </w:rPr>
        <w:t>e-mailem;</w:t>
      </w:r>
    </w:p>
    <w:p w:rsidR="001A53C8" w:rsidRDefault="001A53C8" w:rsidP="001A53C8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432"/>
        <w:rPr>
          <w:rFonts w:ascii="Verdana" w:hAnsi="Verdana"/>
          <w:color w:val="000000"/>
          <w:spacing w:val="16"/>
          <w:sz w:val="14"/>
          <w:lang w:val="cs-CZ"/>
        </w:rPr>
      </w:pPr>
      <w:r>
        <w:rPr>
          <w:rFonts w:ascii="Verdana" w:hAnsi="Verdana"/>
          <w:color w:val="000000"/>
          <w:spacing w:val="16"/>
          <w:sz w:val="14"/>
          <w:lang w:val="cs-CZ"/>
        </w:rPr>
        <w:t>datovou schránkou</w:t>
      </w:r>
    </w:p>
    <w:p w:rsidR="001A53C8" w:rsidRDefault="001A53C8" w:rsidP="001A53C8">
      <w:pPr>
        <w:spacing w:before="108"/>
        <w:ind w:left="432" w:right="504"/>
        <w:jc w:val="both"/>
        <w:rPr>
          <w:rFonts w:ascii="Verdana" w:hAnsi="Verdana"/>
          <w:color w:val="000000"/>
          <w:spacing w:val="-5"/>
          <w:sz w:val="14"/>
          <w:lang w:val="cs-CZ"/>
        </w:rPr>
      </w:pPr>
      <w:r>
        <w:rPr>
          <w:rFonts w:ascii="Verdana" w:hAnsi="Verdana"/>
          <w:color w:val="000000"/>
          <w:spacing w:val="-5"/>
          <w:sz w:val="14"/>
          <w:lang w:val="cs-CZ"/>
        </w:rPr>
        <w:t>na adresu té které Smluvní strany uvedené v záhlaví této Smlouvy nebo jinou adresu, která bude po uzavření této Smlouvy písemně sdělena druhé Smluvní straně; pokud jde o doručení faxem či e-mailem na faxové číslo nebo e</w:t>
      </w:r>
      <w:r>
        <w:rPr>
          <w:rFonts w:ascii="Verdana" w:hAnsi="Verdana"/>
          <w:color w:val="000000"/>
          <w:spacing w:val="-5"/>
          <w:sz w:val="14"/>
          <w:lang w:val="cs-CZ"/>
        </w:rPr>
        <w:softHyphen/>
      </w:r>
      <w:r>
        <w:rPr>
          <w:rFonts w:ascii="Verdana" w:hAnsi="Verdana"/>
          <w:color w:val="000000"/>
          <w:spacing w:val="-2"/>
          <w:sz w:val="14"/>
          <w:lang w:val="cs-CZ"/>
        </w:rPr>
        <w:t>mailovou adresu, která bude po uzavření této Smlouvy písemně sdělena druhé Smluvní straně.</w:t>
      </w:r>
    </w:p>
    <w:p w:rsidR="001A53C8" w:rsidRDefault="001A53C8" w:rsidP="001A53C8">
      <w:pPr>
        <w:spacing w:before="108"/>
        <w:rPr>
          <w:rFonts w:ascii="Verdana" w:hAnsi="Verdana"/>
          <w:b/>
          <w:color w:val="000000"/>
          <w:spacing w:val="-2"/>
          <w:sz w:val="16"/>
          <w:lang w:val="cs-CZ"/>
        </w:rPr>
      </w:pPr>
      <w:r>
        <w:rPr>
          <w:rFonts w:ascii="Verdana" w:hAnsi="Verdana"/>
          <w:b/>
          <w:color w:val="000000"/>
          <w:spacing w:val="-2"/>
          <w:sz w:val="16"/>
          <w:lang w:val="cs-CZ"/>
        </w:rPr>
        <w:t xml:space="preserve">2. </w:t>
      </w:r>
      <w:r>
        <w:rPr>
          <w:rFonts w:ascii="Verdana" w:hAnsi="Verdana"/>
          <w:color w:val="000000"/>
          <w:spacing w:val="-2"/>
          <w:sz w:val="14"/>
          <w:lang w:val="cs-CZ"/>
        </w:rPr>
        <w:t>Jakékoliv sdělení, oznámení či jiný dokument bude považován za doručený, pokud je doručováno:</w:t>
      </w:r>
    </w:p>
    <w:p w:rsidR="001A53C8" w:rsidRDefault="001A53C8" w:rsidP="001A53C8">
      <w:pPr>
        <w:numPr>
          <w:ilvl w:val="0"/>
          <w:numId w:val="20"/>
        </w:numPr>
        <w:tabs>
          <w:tab w:val="clear" w:pos="288"/>
          <w:tab w:val="decimal" w:pos="720"/>
        </w:tabs>
        <w:spacing w:before="72"/>
        <w:ind w:hanging="288"/>
        <w:rPr>
          <w:rFonts w:ascii="Verdana" w:hAnsi="Verdana"/>
          <w:color w:val="000000"/>
          <w:spacing w:val="8"/>
          <w:sz w:val="14"/>
          <w:lang w:val="cs-CZ"/>
        </w:rPr>
      </w:pPr>
      <w:r>
        <w:rPr>
          <w:rFonts w:ascii="Verdana" w:hAnsi="Verdana"/>
          <w:color w:val="000000"/>
          <w:spacing w:val="8"/>
          <w:sz w:val="14"/>
          <w:lang w:val="cs-CZ"/>
        </w:rPr>
        <w:t>osobně, v okamžiku doručení;</w:t>
      </w:r>
    </w:p>
    <w:p w:rsidR="001A53C8" w:rsidRDefault="001A53C8" w:rsidP="001A53C8">
      <w:pPr>
        <w:numPr>
          <w:ilvl w:val="0"/>
          <w:numId w:val="20"/>
        </w:numPr>
        <w:tabs>
          <w:tab w:val="clear" w:pos="288"/>
          <w:tab w:val="decimal" w:pos="720"/>
        </w:tabs>
        <w:ind w:right="72" w:hanging="288"/>
        <w:rPr>
          <w:rFonts w:ascii="Verdana" w:hAnsi="Verdana"/>
          <w:color w:val="000000"/>
          <w:spacing w:val="-4"/>
          <w:sz w:val="14"/>
          <w:lang w:val="cs-CZ"/>
        </w:rPr>
      </w:pPr>
      <w:r>
        <w:rPr>
          <w:rFonts w:ascii="Verdana" w:hAnsi="Verdana"/>
          <w:color w:val="000000"/>
          <w:spacing w:val="-4"/>
          <w:sz w:val="14"/>
          <w:lang w:val="cs-CZ"/>
        </w:rPr>
        <w:t xml:space="preserve">doporučenou poštou, den skutečného doručení a v případě pochybností pět pracovních dnů poté, co bylo poštovním </w:t>
      </w:r>
      <w:r>
        <w:rPr>
          <w:rFonts w:ascii="Verdana" w:hAnsi="Verdana"/>
          <w:color w:val="000000"/>
          <w:spacing w:val="-3"/>
          <w:sz w:val="14"/>
          <w:lang w:val="cs-CZ"/>
        </w:rPr>
        <w:t>úřadem vystaveno potvrzení o odeslání;</w:t>
      </w:r>
    </w:p>
    <w:p w:rsidR="001A53C8" w:rsidRDefault="001A53C8" w:rsidP="001A53C8">
      <w:pPr>
        <w:numPr>
          <w:ilvl w:val="0"/>
          <w:numId w:val="20"/>
        </w:numPr>
        <w:tabs>
          <w:tab w:val="clear" w:pos="288"/>
          <w:tab w:val="decimal" w:pos="720"/>
        </w:tabs>
        <w:spacing w:before="36"/>
        <w:ind w:hanging="288"/>
        <w:rPr>
          <w:rFonts w:ascii="Verdana" w:hAnsi="Verdana"/>
          <w:color w:val="000000"/>
          <w:spacing w:val="-7"/>
          <w:sz w:val="14"/>
          <w:lang w:val="cs-CZ"/>
        </w:rPr>
      </w:pPr>
      <w:r>
        <w:rPr>
          <w:rFonts w:ascii="Verdana" w:hAnsi="Verdana"/>
          <w:color w:val="000000"/>
          <w:spacing w:val="-7"/>
          <w:sz w:val="14"/>
          <w:lang w:val="cs-CZ"/>
        </w:rPr>
        <w:t xml:space="preserve">faxem nebo e-mailem, tři hodiny po odeslání, jestliže je doručováno do 12.00 hod. v pracovní den, event. v 10.00 hod </w:t>
      </w:r>
      <w:r>
        <w:rPr>
          <w:rFonts w:ascii="Verdana" w:hAnsi="Verdana"/>
          <w:color w:val="000000"/>
          <w:spacing w:val="-2"/>
          <w:sz w:val="14"/>
          <w:lang w:val="cs-CZ"/>
        </w:rPr>
        <w:t>následujícího pracovního dne, jestliže je doručováno po 12.00 hodině nebo v den, který není dnem pracovním.</w:t>
      </w:r>
    </w:p>
    <w:p w:rsidR="001A53C8" w:rsidRDefault="001A53C8" w:rsidP="001A53C8">
      <w:pPr>
        <w:spacing w:before="360"/>
        <w:jc w:val="center"/>
        <w:rPr>
          <w:rFonts w:ascii="Arial" w:hAnsi="Arial"/>
          <w:b/>
          <w:color w:val="000000"/>
          <w:spacing w:val="1"/>
          <w:sz w:val="15"/>
          <w:lang w:val="cs-CZ"/>
        </w:rPr>
      </w:pPr>
      <w:r>
        <w:rPr>
          <w:rFonts w:ascii="Arial" w:hAnsi="Arial"/>
          <w:b/>
          <w:color w:val="000000"/>
          <w:spacing w:val="1"/>
          <w:sz w:val="15"/>
          <w:lang w:val="cs-CZ"/>
        </w:rPr>
        <w:t>XIII. Závěrečná ustanovení</w:t>
      </w:r>
    </w:p>
    <w:p w:rsidR="001A53C8" w:rsidRDefault="001A53C8" w:rsidP="001A53C8">
      <w:pPr>
        <w:numPr>
          <w:ilvl w:val="0"/>
          <w:numId w:val="21"/>
        </w:numPr>
        <w:tabs>
          <w:tab w:val="clear" w:pos="216"/>
          <w:tab w:val="decimal" w:pos="288"/>
        </w:tabs>
        <w:spacing w:before="108"/>
        <w:ind w:left="288" w:right="288" w:hanging="216"/>
        <w:rPr>
          <w:rFonts w:ascii="Verdana" w:hAnsi="Verdana"/>
          <w:color w:val="000000"/>
          <w:spacing w:val="-4"/>
          <w:sz w:val="14"/>
          <w:lang w:val="cs-CZ"/>
        </w:rPr>
      </w:pPr>
      <w:r>
        <w:rPr>
          <w:rFonts w:ascii="Verdana" w:hAnsi="Verdana"/>
          <w:color w:val="000000"/>
          <w:spacing w:val="-4"/>
          <w:sz w:val="14"/>
          <w:lang w:val="cs-CZ"/>
        </w:rPr>
        <w:t xml:space="preserve">Podmínky odchylující se od OPD sjednají obě smluvní strany ve Smlouvě. V případě rozporů mezi ujednáními v OPD a </w:t>
      </w:r>
      <w:r>
        <w:rPr>
          <w:rFonts w:ascii="Verdana" w:hAnsi="Verdana"/>
          <w:color w:val="000000"/>
          <w:spacing w:val="-3"/>
          <w:sz w:val="14"/>
          <w:lang w:val="cs-CZ"/>
        </w:rPr>
        <w:t>ujednáními ve Smlouvě mají přednost ujednání Smlouvy.</w:t>
      </w:r>
    </w:p>
    <w:p w:rsidR="001A53C8" w:rsidRDefault="001A53C8" w:rsidP="001A53C8">
      <w:pPr>
        <w:numPr>
          <w:ilvl w:val="0"/>
          <w:numId w:val="21"/>
        </w:numPr>
        <w:tabs>
          <w:tab w:val="clear" w:pos="216"/>
          <w:tab w:val="decimal" w:pos="288"/>
        </w:tabs>
        <w:spacing w:before="36"/>
        <w:ind w:left="288" w:right="216" w:hanging="216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t xml:space="preserve">Ve věcech neupravených OPD a Smlouvou se postupuje dle příslušných právních předpisů. Ukáže-li se nebo stane-li se </w:t>
      </w:r>
      <w:r>
        <w:rPr>
          <w:rFonts w:ascii="Verdana" w:hAnsi="Verdana"/>
          <w:color w:val="000000"/>
          <w:spacing w:val="-2"/>
          <w:sz w:val="14"/>
          <w:lang w:val="cs-CZ"/>
        </w:rPr>
        <w:t>některé ustanovení Smlouvy nebo OPD neplatným nebo neúčinným, zůstávají ostatní ustanovení Smlouvy a OPD v platnosti a zbývající obsah smlouvy a OPD bude nahrazen příslušnými ustanoveními platných právních předpisů.</w:t>
      </w:r>
    </w:p>
    <w:p w:rsidR="001A53C8" w:rsidRDefault="001A53C8" w:rsidP="001A53C8">
      <w:pPr>
        <w:tabs>
          <w:tab w:val="decimal" w:pos="360"/>
        </w:tabs>
        <w:spacing w:before="72"/>
        <w:ind w:right="72"/>
        <w:rPr>
          <w:rFonts w:ascii="Arial" w:hAnsi="Arial"/>
          <w:color w:val="000000"/>
          <w:sz w:val="15"/>
          <w:lang w:val="cs-CZ"/>
        </w:rPr>
      </w:pPr>
    </w:p>
    <w:p w:rsidR="001A53C8" w:rsidRDefault="001A53C8" w:rsidP="007B6CD2">
      <w:pPr>
        <w:spacing w:before="108"/>
        <w:ind w:right="360"/>
        <w:rPr>
          <w:rFonts w:ascii="Arial" w:hAnsi="Arial"/>
          <w:color w:val="000000"/>
          <w:spacing w:val="1"/>
          <w:sz w:val="15"/>
          <w:lang w:val="cs-CZ"/>
        </w:rPr>
      </w:pPr>
    </w:p>
    <w:p w:rsidR="007B6CD2" w:rsidRDefault="007B6CD2" w:rsidP="007B6CD2">
      <w:pPr>
        <w:spacing w:before="108"/>
        <w:ind w:right="360"/>
        <w:rPr>
          <w:rFonts w:ascii="Arial" w:hAnsi="Arial"/>
          <w:b/>
          <w:color w:val="000000"/>
          <w:spacing w:val="-1"/>
          <w:sz w:val="15"/>
          <w:lang w:val="cs-CZ"/>
        </w:rPr>
      </w:pPr>
    </w:p>
    <w:p w:rsidR="008206CE" w:rsidRDefault="008206CE">
      <w:pPr>
        <w:spacing w:before="108"/>
        <w:ind w:right="288"/>
        <w:rPr>
          <w:rFonts w:ascii="Tahoma" w:hAnsi="Tahoma"/>
          <w:b/>
          <w:color w:val="000000"/>
          <w:spacing w:val="1"/>
          <w:sz w:val="14"/>
          <w:lang w:val="cs-CZ"/>
        </w:rPr>
      </w:pPr>
    </w:p>
    <w:sectPr w:rsidR="008206CE" w:rsidSect="00B44140">
      <w:pgSz w:w="11918" w:h="16854"/>
      <w:pgMar w:top="1705" w:right="1565" w:bottom="1047" w:left="1593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E67"/>
    <w:multiLevelType w:val="multilevel"/>
    <w:tmpl w:val="DDFED4D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06CB9"/>
    <w:multiLevelType w:val="multilevel"/>
    <w:tmpl w:val="630418A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6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947B9"/>
    <w:multiLevelType w:val="multilevel"/>
    <w:tmpl w:val="83BE72E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42814"/>
    <w:multiLevelType w:val="multilevel"/>
    <w:tmpl w:val="8438D8B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24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FB288E"/>
    <w:multiLevelType w:val="multilevel"/>
    <w:tmpl w:val="2A42AF6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1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73053"/>
    <w:multiLevelType w:val="multilevel"/>
    <w:tmpl w:val="2BACBD96"/>
    <w:lvl w:ilvl="0">
      <w:start w:val="1"/>
      <w:numFmt w:val="bullet"/>
      <w:lvlText w:val="n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03E79"/>
    <w:multiLevelType w:val="multilevel"/>
    <w:tmpl w:val="F7A2BA8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875DB1"/>
    <w:multiLevelType w:val="multilevel"/>
    <w:tmpl w:val="494AF7F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0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873498"/>
    <w:multiLevelType w:val="multilevel"/>
    <w:tmpl w:val="BC9AE72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8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5564A5"/>
    <w:multiLevelType w:val="multilevel"/>
    <w:tmpl w:val="CDAA83B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4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503478"/>
    <w:multiLevelType w:val="multilevel"/>
    <w:tmpl w:val="5E38173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05305"/>
    <w:multiLevelType w:val="multilevel"/>
    <w:tmpl w:val="4B2EA6FA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450508"/>
    <w:multiLevelType w:val="multilevel"/>
    <w:tmpl w:val="6126441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4D2CB1"/>
    <w:multiLevelType w:val="multilevel"/>
    <w:tmpl w:val="972A96AA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2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AE0411"/>
    <w:multiLevelType w:val="multilevel"/>
    <w:tmpl w:val="717AEBC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2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CE35EF"/>
    <w:multiLevelType w:val="multilevel"/>
    <w:tmpl w:val="ACB0465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8B207D"/>
    <w:multiLevelType w:val="multilevel"/>
    <w:tmpl w:val="1CF4306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89471C"/>
    <w:multiLevelType w:val="multilevel"/>
    <w:tmpl w:val="A3D4670C"/>
    <w:lvl w:ilvl="0">
      <w:start w:val="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240FDD"/>
    <w:multiLevelType w:val="multilevel"/>
    <w:tmpl w:val="AB64AC7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2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FE15E3"/>
    <w:multiLevelType w:val="multilevel"/>
    <w:tmpl w:val="D42AD0C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2B58D9"/>
    <w:multiLevelType w:val="multilevel"/>
    <w:tmpl w:val="39B4F80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4"/>
  </w:num>
  <w:num w:numId="5">
    <w:abstractNumId w:val="16"/>
  </w:num>
  <w:num w:numId="6">
    <w:abstractNumId w:val="5"/>
  </w:num>
  <w:num w:numId="7">
    <w:abstractNumId w:val="19"/>
  </w:num>
  <w:num w:numId="8">
    <w:abstractNumId w:val="10"/>
  </w:num>
  <w:num w:numId="9">
    <w:abstractNumId w:val="18"/>
  </w:num>
  <w:num w:numId="10">
    <w:abstractNumId w:val="1"/>
  </w:num>
  <w:num w:numId="11">
    <w:abstractNumId w:val="13"/>
  </w:num>
  <w:num w:numId="12">
    <w:abstractNumId w:val="7"/>
  </w:num>
  <w:num w:numId="13">
    <w:abstractNumId w:val="9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0"/>
  </w:num>
  <w:num w:numId="19">
    <w:abstractNumId w:val="3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compat/>
  <w:rsids>
    <w:rsidRoot w:val="00B44140"/>
    <w:rsid w:val="001A53C8"/>
    <w:rsid w:val="002E6C28"/>
    <w:rsid w:val="005761BB"/>
    <w:rsid w:val="006C521B"/>
    <w:rsid w:val="007B6CD2"/>
    <w:rsid w:val="008206CE"/>
    <w:rsid w:val="00895822"/>
    <w:rsid w:val="00A20700"/>
    <w:rsid w:val="00B44140"/>
    <w:rsid w:val="00BA6F9E"/>
    <w:rsid w:val="00E10C1E"/>
    <w:rsid w:val="00E40041"/>
    <w:rsid w:val="00F0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8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5248</Words>
  <Characters>30964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2018-12-03T10:19:00Z</dcterms:created>
  <dcterms:modified xsi:type="dcterms:W3CDTF">2018-12-03T11:20:00Z</dcterms:modified>
</cp:coreProperties>
</file>