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75" w:rsidRDefault="00860975" w:rsidP="00860975">
      <w:pPr>
        <w:pStyle w:val="Zkladntext"/>
        <w:spacing w:line="36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D O D A T E K č. 2</w:t>
      </w:r>
    </w:p>
    <w:p w:rsidR="00860975" w:rsidRDefault="00860975" w:rsidP="00860975">
      <w:pPr>
        <w:pStyle w:val="Zkladntext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ke SMLOUVĚ O DÍLO</w:t>
      </w:r>
    </w:p>
    <w:p w:rsidR="00860975" w:rsidRDefault="00860975" w:rsidP="00860975">
      <w:pPr>
        <w:pStyle w:val="Zkladntext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č. 0100/2018/OI</w:t>
      </w:r>
    </w:p>
    <w:p w:rsidR="00860975" w:rsidRDefault="00860975" w:rsidP="00860975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(dále </w:t>
      </w:r>
      <w:proofErr w:type="gramStart"/>
      <w:r>
        <w:rPr>
          <w:sz w:val="22"/>
          <w:szCs w:val="22"/>
        </w:rPr>
        <w:t>jen ,,smlouva</w:t>
      </w:r>
      <w:proofErr w:type="gramEnd"/>
      <w:r>
        <w:rPr>
          <w:sz w:val="22"/>
          <w:szCs w:val="22"/>
        </w:rPr>
        <w:t xml:space="preserve"> o dílo“)</w:t>
      </w:r>
    </w:p>
    <w:p w:rsidR="00860975" w:rsidRDefault="00860975" w:rsidP="00860975">
      <w:pPr>
        <w:rPr>
          <w:sz w:val="22"/>
          <w:szCs w:val="22"/>
        </w:rPr>
      </w:pPr>
    </w:p>
    <w:p w:rsidR="00860975" w:rsidRDefault="00860975" w:rsidP="00860975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Město Aš</w:t>
      </w: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Aš, Kamenná 52 </w:t>
      </w: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00253901</w:t>
      </w: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CZ00253901</w:t>
      </w:r>
    </w:p>
    <w:p w:rsidR="00860975" w:rsidRDefault="00860975" w:rsidP="00860975">
      <w:pP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ČSOB a.s. Aš  </w:t>
      </w:r>
    </w:p>
    <w:p w:rsidR="00860975" w:rsidRDefault="00860975" w:rsidP="00860975">
      <w:pPr>
        <w:ind w:left="2127" w:hanging="212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  <w:t>13371337/0300</w:t>
      </w: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 xml:space="preserve">zastoupen: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Daliborem Blažkem</w:t>
      </w:r>
    </w:p>
    <w:p w:rsidR="00860975" w:rsidRDefault="00860975" w:rsidP="00860975">
      <w:pPr>
        <w:rPr>
          <w:sz w:val="22"/>
          <w:szCs w:val="22"/>
        </w:rPr>
      </w:pPr>
    </w:p>
    <w:p w:rsidR="00860975" w:rsidRDefault="00860975" w:rsidP="00860975">
      <w:pPr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de-DE"/>
        </w:rPr>
        <w:t>(</w:t>
      </w:r>
      <w:proofErr w:type="spellStart"/>
      <w:r>
        <w:rPr>
          <w:i/>
          <w:iCs/>
          <w:sz w:val="22"/>
          <w:szCs w:val="22"/>
          <w:lang w:val="de-DE"/>
        </w:rPr>
        <w:t>dále</w:t>
      </w:r>
      <w:proofErr w:type="spellEnd"/>
      <w:r>
        <w:rPr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i/>
          <w:iCs/>
          <w:sz w:val="22"/>
          <w:szCs w:val="22"/>
          <w:lang w:val="de-DE"/>
        </w:rPr>
        <w:t>jen</w:t>
      </w:r>
      <w:proofErr w:type="spellEnd"/>
      <w:r>
        <w:rPr>
          <w:i/>
          <w:iCs/>
          <w:sz w:val="22"/>
          <w:szCs w:val="22"/>
          <w:lang w:val="de-DE"/>
        </w:rPr>
        <w:t xml:space="preserve"> „</w:t>
      </w:r>
      <w:r>
        <w:rPr>
          <w:b/>
          <w:i/>
          <w:iCs/>
          <w:sz w:val="22"/>
          <w:szCs w:val="22"/>
        </w:rPr>
        <w:t>Objednatel</w:t>
      </w:r>
      <w:r>
        <w:rPr>
          <w:i/>
          <w:iCs/>
          <w:sz w:val="22"/>
          <w:szCs w:val="22"/>
          <w:lang w:val="de-DE"/>
        </w:rPr>
        <w:t>“)</w:t>
      </w:r>
    </w:p>
    <w:p w:rsidR="00860975" w:rsidRDefault="00860975" w:rsidP="00860975">
      <w:pPr>
        <w:rPr>
          <w:sz w:val="22"/>
          <w:szCs w:val="22"/>
        </w:rPr>
      </w:pP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60975" w:rsidRDefault="00860975" w:rsidP="00860975">
      <w:pPr>
        <w:tabs>
          <w:tab w:val="left" w:pos="720"/>
        </w:tabs>
        <w:rPr>
          <w:sz w:val="22"/>
          <w:szCs w:val="22"/>
        </w:rPr>
      </w:pPr>
    </w:p>
    <w:p w:rsidR="00860975" w:rsidRDefault="00860975" w:rsidP="00860975">
      <w:pPr>
        <w:numPr>
          <w:ilvl w:val="0"/>
          <w:numId w:val="1"/>
        </w:numPr>
        <w:tabs>
          <w:tab w:val="left" w:pos="720"/>
        </w:tabs>
        <w:ind w:left="2127" w:hanging="21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Vodohospodářské stavby, společnost s ručením omezeným </w:t>
      </w:r>
    </w:p>
    <w:p w:rsidR="00860975" w:rsidRDefault="00860975" w:rsidP="00860975">
      <w:pPr>
        <w:rPr>
          <w:b/>
          <w:bCs/>
          <w:sz w:val="22"/>
          <w:szCs w:val="22"/>
        </w:rPr>
      </w:pP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Křižíkova 2393, 415 01 Teplice </w:t>
      </w: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 xml:space="preserve">IČ: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402 33 308</w:t>
      </w:r>
    </w:p>
    <w:p w:rsidR="00860975" w:rsidRDefault="00860975" w:rsidP="00860975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CZ402 33 308</w:t>
      </w:r>
      <w:r>
        <w:rPr>
          <w:sz w:val="22"/>
          <w:szCs w:val="22"/>
        </w:rPr>
        <w:tab/>
      </w:r>
    </w:p>
    <w:p w:rsidR="00860975" w:rsidRDefault="00860975" w:rsidP="00860975">
      <w:pP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  </w:t>
      </w:r>
      <w:r>
        <w:rPr>
          <w:sz w:val="22"/>
          <w:szCs w:val="22"/>
        </w:rPr>
        <w:tab/>
        <w:t xml:space="preserve">Česká spořitelna, a. s. </w:t>
      </w:r>
    </w:p>
    <w:p w:rsidR="00860975" w:rsidRDefault="00860975" w:rsidP="00860975">
      <w:pP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  <w:t>2563122/0800</w:t>
      </w: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 xml:space="preserve">zastoupen: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Pavlem Procházkou, jednatelem </w:t>
      </w:r>
    </w:p>
    <w:p w:rsidR="00860975" w:rsidRDefault="00860975" w:rsidP="008609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Vilémem </w:t>
      </w:r>
      <w:proofErr w:type="spellStart"/>
      <w:r>
        <w:rPr>
          <w:sz w:val="22"/>
          <w:szCs w:val="22"/>
        </w:rPr>
        <w:t>Řáhou</w:t>
      </w:r>
      <w:proofErr w:type="spellEnd"/>
      <w:r>
        <w:rPr>
          <w:sz w:val="22"/>
          <w:szCs w:val="22"/>
        </w:rPr>
        <w:t xml:space="preserve">, jednatelem </w:t>
      </w:r>
    </w:p>
    <w:p w:rsidR="00860975" w:rsidRDefault="00860975" w:rsidP="008609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 obchodním rejstříku vedeném Krajským soudem v Ústí nad Labem, oddíl C, vložka 1578. </w:t>
      </w:r>
    </w:p>
    <w:p w:rsidR="00860975" w:rsidRDefault="00860975" w:rsidP="00860975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:rsidR="00860975" w:rsidRDefault="00860975" w:rsidP="00860975">
      <w:pPr>
        <w:jc w:val="both"/>
        <w:rPr>
          <w:sz w:val="22"/>
          <w:szCs w:val="22"/>
        </w:rPr>
      </w:pPr>
    </w:p>
    <w:p w:rsidR="00860975" w:rsidRDefault="00860975" w:rsidP="0086097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uzavírají ve smyslu čl. XVII odst. </w:t>
      </w:r>
      <w:proofErr w:type="gramStart"/>
      <w:r>
        <w:rPr>
          <w:sz w:val="22"/>
          <w:szCs w:val="22"/>
        </w:rPr>
        <w:t>17.6. smlouvy</w:t>
      </w:r>
      <w:proofErr w:type="gramEnd"/>
      <w:r>
        <w:rPr>
          <w:sz w:val="22"/>
          <w:szCs w:val="22"/>
        </w:rPr>
        <w:t xml:space="preserve"> tento dodatek ke smlouvě o dílo d</w:t>
      </w:r>
      <w:r>
        <w:rPr>
          <w:b/>
          <w:sz w:val="22"/>
          <w:szCs w:val="22"/>
        </w:rPr>
        <w:t>odatek č. 2 ke smlouvě o dílo na realizaci stavby „Realizace sídliště Příbramská, Mikulášská, Aš“</w:t>
      </w:r>
    </w:p>
    <w:p w:rsidR="00860975" w:rsidRDefault="00860975" w:rsidP="00860975">
      <w:pPr>
        <w:tabs>
          <w:tab w:val="left" w:pos="1080"/>
        </w:tabs>
        <w:jc w:val="center"/>
      </w:pPr>
    </w:p>
    <w:p w:rsidR="00860975" w:rsidRDefault="00860975" w:rsidP="00860975">
      <w:pPr>
        <w:pStyle w:val="Zkladntext"/>
        <w:rPr>
          <w:b/>
          <w:bCs/>
          <w:sz w:val="22"/>
          <w:szCs w:val="22"/>
        </w:rPr>
      </w:pPr>
    </w:p>
    <w:p w:rsidR="00860975" w:rsidRPr="007B4897" w:rsidRDefault="00860975" w:rsidP="007B4897">
      <w:pPr>
        <w:pStyle w:val="Odstavecseseznamem"/>
        <w:numPr>
          <w:ilvl w:val="0"/>
          <w:numId w:val="4"/>
        </w:numPr>
        <w:jc w:val="center"/>
        <w:rPr>
          <w:b/>
        </w:rPr>
      </w:pPr>
      <w:r w:rsidRPr="007B4897">
        <w:rPr>
          <w:b/>
        </w:rPr>
        <w:t>Předmět dodatku</w:t>
      </w:r>
    </w:p>
    <w:p w:rsidR="00860975" w:rsidRPr="00D83F2E" w:rsidRDefault="00860975" w:rsidP="00D83F2E"/>
    <w:p w:rsidR="00860975" w:rsidRDefault="00860975" w:rsidP="00143622">
      <w:pPr>
        <w:pStyle w:val="Odstavecseseznamem"/>
        <w:numPr>
          <w:ilvl w:val="1"/>
          <w:numId w:val="4"/>
        </w:numPr>
        <w:ind w:left="709" w:hanging="709"/>
      </w:pPr>
      <w:r w:rsidRPr="00D83F2E">
        <w:t>Předmětem tohoto dodatku č. 2 jsou vzniklé skutečnosti, které nastaly v průběhu realizace díla. Jedná se o navýšení prací, které má vliv na zvýšení celkové ceny a prodloužení termín dokončení díla.</w:t>
      </w:r>
    </w:p>
    <w:p w:rsidR="00143622" w:rsidRPr="00D83F2E" w:rsidRDefault="00143622" w:rsidP="00143622">
      <w:pPr>
        <w:pStyle w:val="Odstavecseseznamem"/>
        <w:ind w:left="709"/>
      </w:pPr>
    </w:p>
    <w:p w:rsidR="00860975" w:rsidRPr="00D83F2E" w:rsidRDefault="00860975" w:rsidP="00143622">
      <w:pPr>
        <w:pStyle w:val="Odstavecseseznamem"/>
        <w:numPr>
          <w:ilvl w:val="1"/>
          <w:numId w:val="4"/>
        </w:numPr>
        <w:ind w:left="709" w:hanging="709"/>
      </w:pPr>
      <w:r w:rsidRPr="00D83F2E">
        <w:t xml:space="preserve">Během realizace se vyskytly nepředvídatelné skutečnosti, které brání dokončení díla v termínu dle čl. IV odst. </w:t>
      </w:r>
      <w:proofErr w:type="gramStart"/>
      <w:r w:rsidRPr="00D83F2E">
        <w:t>4.1. smlouvy</w:t>
      </w:r>
      <w:proofErr w:type="gramEnd"/>
      <w:r w:rsidRPr="00D83F2E">
        <w:t xml:space="preserve"> o dílo. Objednatel tímto prohlašuje, že po dokončení realizace přeložky společností ČEZ Distribuce v ulici Příbramská, kterou zajišťuje objednatel, vyzve zhotovitele k řádnému dokončení a předání celého díla v dále dohodnuté lhůtě. Dílo bude předáno do předčasného užívání v částech, které jsou dokončeny, a to bez nároku na sankce dle článku 10.1. </w:t>
      </w:r>
    </w:p>
    <w:p w:rsidR="00860975" w:rsidRPr="00D83F2E" w:rsidRDefault="00860975" w:rsidP="00D83F2E"/>
    <w:p w:rsidR="00860975" w:rsidRPr="00D83F2E" w:rsidRDefault="00860975" w:rsidP="00D83F2E"/>
    <w:p w:rsidR="00860975" w:rsidRDefault="00860975" w:rsidP="00D83F2E"/>
    <w:p w:rsidR="00143622" w:rsidRDefault="00143622" w:rsidP="00D83F2E"/>
    <w:p w:rsidR="00143622" w:rsidRPr="00D83F2E" w:rsidRDefault="00143622" w:rsidP="00D83F2E"/>
    <w:p w:rsidR="00860975" w:rsidRPr="00D83F2E" w:rsidRDefault="00860975" w:rsidP="00D83F2E"/>
    <w:p w:rsidR="00860975" w:rsidRPr="007B4897" w:rsidRDefault="00860975" w:rsidP="007B4897">
      <w:pPr>
        <w:pStyle w:val="Odstavecseseznamem"/>
        <w:numPr>
          <w:ilvl w:val="0"/>
          <w:numId w:val="4"/>
        </w:numPr>
        <w:jc w:val="center"/>
        <w:rPr>
          <w:b/>
        </w:rPr>
      </w:pPr>
      <w:r w:rsidRPr="007B4897">
        <w:rPr>
          <w:b/>
        </w:rPr>
        <w:t>Obsah dodatku</w:t>
      </w:r>
    </w:p>
    <w:p w:rsidR="00860975" w:rsidRPr="00D83F2E" w:rsidRDefault="00860975" w:rsidP="00D83F2E"/>
    <w:p w:rsidR="00860975" w:rsidRPr="00D83F2E" w:rsidRDefault="00860975" w:rsidP="007B4897">
      <w:r w:rsidRPr="00D83F2E">
        <w:t xml:space="preserve">Tento dodatek upravuje článek II. odst. </w:t>
      </w:r>
      <w:proofErr w:type="gramStart"/>
      <w:r w:rsidRPr="00D83F2E">
        <w:t>2.1. a článek</w:t>
      </w:r>
      <w:proofErr w:type="gramEnd"/>
      <w:r w:rsidRPr="00D83F2E">
        <w:t xml:space="preserve"> IV. </w:t>
      </w:r>
      <w:proofErr w:type="spellStart"/>
      <w:r w:rsidRPr="00D83F2E">
        <w:t>odst</w:t>
      </w:r>
      <w:proofErr w:type="spellEnd"/>
      <w:r w:rsidRPr="00D83F2E">
        <w:t xml:space="preserve"> 4.1. smlouvy o dílo následovně: </w:t>
      </w:r>
    </w:p>
    <w:p w:rsidR="00860975" w:rsidRPr="00D83F2E" w:rsidRDefault="00860975" w:rsidP="00D83F2E"/>
    <w:p w:rsidR="00860975" w:rsidRPr="00143622" w:rsidRDefault="00860975" w:rsidP="00D83F2E">
      <w:pPr>
        <w:rPr>
          <w:i/>
        </w:rPr>
      </w:pPr>
      <w:r w:rsidRPr="00143622">
        <w:rPr>
          <w:i/>
        </w:rPr>
        <w:t xml:space="preserve">V článku II odst. </w:t>
      </w:r>
      <w:proofErr w:type="gramStart"/>
      <w:r w:rsidRPr="00143622">
        <w:rPr>
          <w:i/>
        </w:rPr>
        <w:t>2.1. nově</w:t>
      </w:r>
      <w:proofErr w:type="gramEnd"/>
      <w:r w:rsidRPr="00143622">
        <w:rPr>
          <w:i/>
        </w:rPr>
        <w:t xml:space="preserve"> zní:</w:t>
      </w:r>
    </w:p>
    <w:p w:rsidR="00860975" w:rsidRPr="00143622" w:rsidRDefault="00860975" w:rsidP="00D83F2E">
      <w:pPr>
        <w:rPr>
          <w:i/>
        </w:rPr>
      </w:pPr>
    </w:p>
    <w:p w:rsidR="007B4897" w:rsidRPr="00143622" w:rsidRDefault="007B4897" w:rsidP="007B4897">
      <w:pPr>
        <w:pStyle w:val="Zkladntext"/>
        <w:widowControl w:val="0"/>
        <w:spacing w:after="120"/>
        <w:ind w:left="993" w:hanging="633"/>
        <w:jc w:val="left"/>
        <w:rPr>
          <w:i/>
          <w:sz w:val="22"/>
          <w:szCs w:val="22"/>
        </w:rPr>
      </w:pPr>
      <w:r w:rsidRPr="00143622">
        <w:rPr>
          <w:i/>
          <w:sz w:val="22"/>
          <w:szCs w:val="22"/>
        </w:rPr>
        <w:t>,2.1. Smluvní strany se dohodly na ceně maximální, za řádné a včasné provedení díla, ve výši:</w:t>
      </w:r>
    </w:p>
    <w:p w:rsidR="007B4897" w:rsidRPr="00143622" w:rsidRDefault="007B4897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</w:rPr>
      </w:pPr>
      <w:r w:rsidRPr="00143622">
        <w:rPr>
          <w:i/>
          <w:sz w:val="22"/>
          <w:szCs w:val="22"/>
        </w:rPr>
        <w:t xml:space="preserve">Cena dle </w:t>
      </w:r>
      <w:proofErr w:type="gramStart"/>
      <w:r w:rsidRPr="00143622">
        <w:rPr>
          <w:i/>
          <w:sz w:val="22"/>
          <w:szCs w:val="22"/>
        </w:rPr>
        <w:t>původní</w:t>
      </w:r>
      <w:proofErr w:type="gramEnd"/>
      <w:r w:rsidRPr="00143622">
        <w:rPr>
          <w:i/>
          <w:sz w:val="22"/>
          <w:szCs w:val="22"/>
        </w:rPr>
        <w:t xml:space="preserve"> </w:t>
      </w:r>
      <w:proofErr w:type="spellStart"/>
      <w:r w:rsidRPr="00143622">
        <w:rPr>
          <w:i/>
          <w:sz w:val="22"/>
          <w:szCs w:val="22"/>
        </w:rPr>
        <w:t>SoD</w:t>
      </w:r>
      <w:proofErr w:type="spellEnd"/>
      <w:r w:rsidRPr="00143622">
        <w:rPr>
          <w:i/>
          <w:sz w:val="22"/>
          <w:szCs w:val="22"/>
        </w:rPr>
        <w:t xml:space="preserve"> bez DPH: </w:t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  <w:t xml:space="preserve">   35 670 750,00 Kč </w:t>
      </w:r>
    </w:p>
    <w:p w:rsidR="007B4897" w:rsidRPr="00143622" w:rsidRDefault="007B4897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</w:rPr>
      </w:pPr>
      <w:r w:rsidRPr="00143622">
        <w:rPr>
          <w:i/>
          <w:sz w:val="22"/>
          <w:szCs w:val="22"/>
        </w:rPr>
        <w:t xml:space="preserve">Cena dle dodatku č. 1 bez DPH: </w:t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ab/>
        <w:t xml:space="preserve">+      696 468,57 Kč </w:t>
      </w:r>
    </w:p>
    <w:p w:rsidR="007B4897" w:rsidRPr="00143622" w:rsidRDefault="007B4897" w:rsidP="007B4897">
      <w:pPr>
        <w:pStyle w:val="Zkladntext"/>
        <w:widowControl w:val="0"/>
        <w:spacing w:after="40"/>
        <w:ind w:left="2268" w:hanging="1560"/>
        <w:jc w:val="left"/>
        <w:rPr>
          <w:i/>
          <w:sz w:val="22"/>
          <w:szCs w:val="22"/>
          <w:u w:val="single"/>
        </w:rPr>
      </w:pPr>
      <w:r w:rsidRPr="00143622">
        <w:rPr>
          <w:i/>
          <w:sz w:val="22"/>
          <w:szCs w:val="22"/>
          <w:u w:val="single"/>
        </w:rPr>
        <w:t xml:space="preserve">Cena dle dodatku č. 2 bez DPH: </w:t>
      </w:r>
      <w:r w:rsidRPr="00143622">
        <w:rPr>
          <w:i/>
          <w:sz w:val="22"/>
          <w:szCs w:val="22"/>
          <w:u w:val="single"/>
        </w:rPr>
        <w:tab/>
      </w:r>
      <w:r w:rsidRPr="00143622">
        <w:rPr>
          <w:i/>
          <w:sz w:val="22"/>
          <w:szCs w:val="22"/>
          <w:u w:val="single"/>
        </w:rPr>
        <w:tab/>
      </w:r>
      <w:r w:rsidRPr="00143622">
        <w:rPr>
          <w:i/>
          <w:sz w:val="22"/>
          <w:szCs w:val="22"/>
          <w:u w:val="single"/>
        </w:rPr>
        <w:tab/>
      </w:r>
      <w:r w:rsidRPr="00143622">
        <w:rPr>
          <w:i/>
          <w:sz w:val="22"/>
          <w:szCs w:val="22"/>
          <w:u w:val="single"/>
        </w:rPr>
        <w:tab/>
      </w:r>
      <w:r w:rsidRPr="00143622">
        <w:rPr>
          <w:i/>
          <w:sz w:val="22"/>
          <w:szCs w:val="22"/>
          <w:u w:val="single"/>
        </w:rPr>
        <w:tab/>
        <w:t xml:space="preserve">+   1 290 433,30 Kč </w:t>
      </w:r>
    </w:p>
    <w:p w:rsidR="007B4897" w:rsidRPr="00143622" w:rsidRDefault="007B4897" w:rsidP="007B4897">
      <w:pPr>
        <w:pStyle w:val="Zkladntext"/>
        <w:widowControl w:val="0"/>
        <w:spacing w:after="40"/>
        <w:ind w:left="2268" w:hanging="1560"/>
        <w:jc w:val="left"/>
        <w:rPr>
          <w:b/>
          <w:i/>
          <w:sz w:val="22"/>
          <w:szCs w:val="22"/>
        </w:rPr>
      </w:pPr>
      <w:r w:rsidRPr="00143622">
        <w:rPr>
          <w:b/>
          <w:i/>
          <w:sz w:val="22"/>
          <w:szCs w:val="22"/>
        </w:rPr>
        <w:t xml:space="preserve">Nová cena za dílo bez DPH: </w:t>
      </w:r>
      <w:r w:rsidRPr="00143622">
        <w:rPr>
          <w:b/>
          <w:i/>
          <w:sz w:val="22"/>
          <w:szCs w:val="22"/>
        </w:rPr>
        <w:tab/>
      </w:r>
      <w:r w:rsidRPr="00143622">
        <w:rPr>
          <w:b/>
          <w:i/>
          <w:sz w:val="22"/>
          <w:szCs w:val="22"/>
        </w:rPr>
        <w:tab/>
      </w:r>
      <w:r w:rsidRPr="00143622">
        <w:rPr>
          <w:b/>
          <w:i/>
          <w:sz w:val="22"/>
          <w:szCs w:val="22"/>
        </w:rPr>
        <w:tab/>
      </w:r>
      <w:r w:rsidRPr="00143622">
        <w:rPr>
          <w:b/>
          <w:i/>
          <w:sz w:val="22"/>
          <w:szCs w:val="22"/>
        </w:rPr>
        <w:tab/>
      </w:r>
      <w:r w:rsidRPr="00143622">
        <w:rPr>
          <w:b/>
          <w:i/>
          <w:sz w:val="22"/>
          <w:szCs w:val="22"/>
        </w:rPr>
        <w:tab/>
      </w:r>
      <w:r w:rsidRPr="00143622">
        <w:rPr>
          <w:b/>
          <w:i/>
          <w:sz w:val="22"/>
          <w:szCs w:val="22"/>
        </w:rPr>
        <w:tab/>
        <w:t xml:space="preserve">   37 657 651,87 Kč </w:t>
      </w:r>
    </w:p>
    <w:p w:rsidR="007B4897" w:rsidRPr="00143622" w:rsidRDefault="007B4897" w:rsidP="007B4897">
      <w:pPr>
        <w:pStyle w:val="Zkladntext"/>
        <w:widowControl w:val="0"/>
        <w:ind w:left="2268" w:hanging="1560"/>
        <w:jc w:val="left"/>
        <w:rPr>
          <w:b/>
          <w:i/>
          <w:sz w:val="22"/>
          <w:szCs w:val="22"/>
        </w:rPr>
      </w:pPr>
      <w:r w:rsidRPr="00143622">
        <w:rPr>
          <w:b/>
          <w:i/>
          <w:sz w:val="22"/>
          <w:szCs w:val="22"/>
        </w:rPr>
        <w:t>(dále jen „Cena za provedení díla“)</w:t>
      </w:r>
    </w:p>
    <w:p w:rsidR="007B4897" w:rsidRPr="00143622" w:rsidRDefault="007B4897" w:rsidP="007B4897">
      <w:pPr>
        <w:pStyle w:val="Zkladntext"/>
        <w:widowControl w:val="0"/>
        <w:ind w:left="993" w:hanging="633"/>
        <w:jc w:val="left"/>
        <w:rPr>
          <w:b/>
          <w:i/>
          <w:sz w:val="22"/>
          <w:szCs w:val="22"/>
        </w:rPr>
      </w:pPr>
    </w:p>
    <w:p w:rsidR="007B4897" w:rsidRPr="00143622" w:rsidRDefault="007B4897" w:rsidP="007B4897">
      <w:pPr>
        <w:pStyle w:val="Zkladntext"/>
        <w:widowControl w:val="0"/>
        <w:ind w:left="993" w:hanging="633"/>
        <w:jc w:val="center"/>
        <w:rPr>
          <w:i/>
          <w:sz w:val="22"/>
          <w:szCs w:val="22"/>
        </w:rPr>
      </w:pPr>
      <w:r w:rsidRPr="00143622">
        <w:rPr>
          <w:b/>
          <w:i/>
          <w:sz w:val="22"/>
          <w:szCs w:val="22"/>
        </w:rPr>
        <w:t>DPH je v režimu přenesené daňové povinnosti dle § 92 a) (sazba 21 %)</w:t>
      </w:r>
    </w:p>
    <w:p w:rsidR="007B4897" w:rsidRDefault="007B4897" w:rsidP="007B4897">
      <w:pPr>
        <w:pStyle w:val="Zkladntext"/>
        <w:widowControl w:val="0"/>
        <w:rPr>
          <w:b/>
          <w:sz w:val="22"/>
          <w:szCs w:val="22"/>
        </w:rPr>
      </w:pPr>
    </w:p>
    <w:p w:rsidR="007B4897" w:rsidRDefault="007B4897" w:rsidP="007B4897">
      <w:pPr>
        <w:pStyle w:val="Zkladntext"/>
        <w:widowControl w:val="0"/>
        <w:ind w:left="993" w:hanging="633"/>
        <w:rPr>
          <w:b/>
          <w:sz w:val="22"/>
          <w:szCs w:val="22"/>
        </w:rPr>
      </w:pPr>
    </w:p>
    <w:p w:rsidR="007B4897" w:rsidRDefault="007B4897" w:rsidP="007B4897">
      <w:pPr>
        <w:pStyle w:val="Zkladntext"/>
        <w:widowControl w:val="0"/>
        <w:numPr>
          <w:ilvl w:val="0"/>
          <w:numId w:val="3"/>
        </w:numPr>
        <w:autoSpaceDE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 článku IV odst. </w:t>
      </w:r>
      <w:proofErr w:type="gramStart"/>
      <w:r>
        <w:rPr>
          <w:sz w:val="22"/>
          <w:szCs w:val="22"/>
        </w:rPr>
        <w:t>4.1. nově</w:t>
      </w:r>
      <w:proofErr w:type="gramEnd"/>
      <w:r>
        <w:rPr>
          <w:sz w:val="22"/>
          <w:szCs w:val="22"/>
        </w:rPr>
        <w:t xml:space="preserve"> zní:</w:t>
      </w:r>
    </w:p>
    <w:p w:rsidR="007B4897" w:rsidRDefault="007B4897" w:rsidP="007B4897">
      <w:pPr>
        <w:pStyle w:val="Zkladntext"/>
        <w:widowControl w:val="0"/>
        <w:ind w:left="993" w:hanging="633"/>
        <w:rPr>
          <w:b/>
          <w:sz w:val="22"/>
          <w:szCs w:val="22"/>
        </w:rPr>
      </w:pPr>
    </w:p>
    <w:p w:rsidR="007B4897" w:rsidRPr="00143622" w:rsidRDefault="007B4897" w:rsidP="007B4897">
      <w:pPr>
        <w:pStyle w:val="Zkladntext"/>
        <w:widowControl w:val="0"/>
        <w:spacing w:after="120"/>
        <w:ind w:left="851" w:hanging="488"/>
        <w:rPr>
          <w:i/>
          <w:sz w:val="22"/>
          <w:szCs w:val="22"/>
        </w:rPr>
      </w:pPr>
      <w:proofErr w:type="gramStart"/>
      <w:r w:rsidRPr="00143622">
        <w:rPr>
          <w:i/>
          <w:sz w:val="22"/>
          <w:szCs w:val="22"/>
        </w:rPr>
        <w:t>4.1</w:t>
      </w:r>
      <w:proofErr w:type="gramEnd"/>
      <w:r w:rsidRPr="00143622">
        <w:rPr>
          <w:i/>
          <w:sz w:val="22"/>
          <w:szCs w:val="22"/>
        </w:rPr>
        <w:t>.</w:t>
      </w:r>
      <w:r w:rsidRPr="00143622">
        <w:rPr>
          <w:i/>
          <w:sz w:val="22"/>
          <w:szCs w:val="22"/>
        </w:rPr>
        <w:tab/>
        <w:t>Z důvodu nepředvídatelných skutečností uvedených v odst. 1.1 a</w:t>
      </w:r>
      <w:r w:rsidRPr="00143622">
        <w:rPr>
          <w:i/>
          <w:sz w:val="22"/>
          <w:szCs w:val="22"/>
          <w:lang w:val="en-US"/>
        </w:rPr>
        <w:t xml:space="preserve"> </w:t>
      </w:r>
      <w:r w:rsidRPr="00143622">
        <w:rPr>
          <w:i/>
          <w:sz w:val="22"/>
          <w:szCs w:val="22"/>
        </w:rPr>
        <w:t>1.2 tohoto dodatku se smluvní strany dohodly, že dílo bude předáno do užívání po částech tak, jak umožňuje odst. 7.3 původní smlouvy:</w:t>
      </w:r>
    </w:p>
    <w:p w:rsidR="007B4897" w:rsidRPr="00143622" w:rsidRDefault="007B4897" w:rsidP="007B4897">
      <w:pPr>
        <w:pStyle w:val="Zkladntext"/>
        <w:widowControl w:val="0"/>
        <w:spacing w:after="120"/>
        <w:ind w:left="851" w:hanging="488"/>
        <w:rPr>
          <w:i/>
          <w:sz w:val="22"/>
          <w:szCs w:val="22"/>
        </w:rPr>
      </w:pP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jc w:val="center"/>
        <w:rPr>
          <w:b/>
          <w:i/>
          <w:sz w:val="22"/>
          <w:szCs w:val="22"/>
        </w:rPr>
      </w:pPr>
      <w:r w:rsidRPr="00143622">
        <w:rPr>
          <w:b/>
          <w:i/>
          <w:sz w:val="22"/>
          <w:szCs w:val="22"/>
        </w:rPr>
        <w:t>Část „A“</w:t>
      </w:r>
    </w:p>
    <w:p w:rsidR="007B4897" w:rsidRPr="00143622" w:rsidRDefault="007B4897" w:rsidP="007B4897">
      <w:pPr>
        <w:pStyle w:val="Zkladntext"/>
        <w:spacing w:after="120"/>
        <w:ind w:left="993" w:hanging="285"/>
        <w:rPr>
          <w:i/>
        </w:rPr>
      </w:pPr>
      <w:r w:rsidRPr="00143622">
        <w:rPr>
          <w:i/>
          <w:sz w:val="22"/>
          <w:szCs w:val="22"/>
        </w:rPr>
        <w:tab/>
        <w:t xml:space="preserve">a) </w:t>
      </w:r>
      <w:r w:rsidRPr="00143622">
        <w:rPr>
          <w:i/>
          <w:sz w:val="22"/>
          <w:szCs w:val="22"/>
        </w:rPr>
        <w:tab/>
        <w:t xml:space="preserve">Zahrnuje všechny položky díla, které mohou být zrealizovány i přes výskyt </w:t>
      </w:r>
      <w:r w:rsidRPr="00143622">
        <w:rPr>
          <w:i/>
          <w:sz w:val="22"/>
          <w:szCs w:val="22"/>
        </w:rPr>
        <w:tab/>
        <w:t xml:space="preserve">nepředvídatelných skutečností za předpokladu vhodných klimatických podmínek, </w:t>
      </w:r>
      <w:r w:rsidRPr="00143622">
        <w:rPr>
          <w:i/>
          <w:sz w:val="22"/>
          <w:szCs w:val="22"/>
        </w:rPr>
        <w:tab/>
        <w:t xml:space="preserve">které zhotoviteli umožní realizovat dílo dle závazných norem ČSN a technologických </w:t>
      </w:r>
      <w:r w:rsidRPr="00143622">
        <w:rPr>
          <w:i/>
          <w:sz w:val="22"/>
          <w:szCs w:val="22"/>
        </w:rPr>
        <w:tab/>
        <w:t xml:space="preserve">postupů. V případě nevhodných klimatických podmínek, které zhotoviteli neumožní </w:t>
      </w:r>
      <w:r w:rsidRPr="00143622">
        <w:rPr>
          <w:i/>
          <w:sz w:val="22"/>
          <w:szCs w:val="22"/>
        </w:rPr>
        <w:tab/>
        <w:t xml:space="preserve">realizovat dílo dle závazných norem ČSN a technologických postupů má zhotovitel </w:t>
      </w:r>
      <w:r w:rsidRPr="00143622">
        <w:rPr>
          <w:i/>
          <w:sz w:val="22"/>
          <w:szCs w:val="22"/>
        </w:rPr>
        <w:tab/>
        <w:t xml:space="preserve">právo na adekvátní prodloužení termínu. V případě neshody na adekvátní lhůtě </w:t>
      </w:r>
      <w:r w:rsidRPr="00143622">
        <w:rPr>
          <w:i/>
          <w:sz w:val="22"/>
          <w:szCs w:val="22"/>
        </w:rPr>
        <w:tab/>
        <w:t xml:space="preserve">prodloužení tuto určí nestranná osoba, na které se shodnou oba účastníci smlouvy. </w:t>
      </w:r>
      <w:r w:rsidRPr="00143622">
        <w:rPr>
          <w:i/>
          <w:sz w:val="22"/>
          <w:szCs w:val="22"/>
        </w:rPr>
        <w:tab/>
        <w:t>V případě neshody na nestranné osobě, určí tuto osobu TDI objednatele.</w:t>
      </w: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rPr>
          <w:i/>
          <w:sz w:val="22"/>
          <w:szCs w:val="22"/>
        </w:rPr>
      </w:pP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rPr>
          <w:i/>
          <w:sz w:val="22"/>
          <w:szCs w:val="22"/>
        </w:rPr>
      </w:pPr>
      <w:r w:rsidRPr="00143622">
        <w:rPr>
          <w:i/>
          <w:sz w:val="22"/>
          <w:szCs w:val="22"/>
        </w:rPr>
        <w:tab/>
        <w:t>b)</w:t>
      </w:r>
      <w:r w:rsidRPr="00143622">
        <w:rPr>
          <w:i/>
          <w:sz w:val="22"/>
          <w:szCs w:val="22"/>
        </w:rPr>
        <w:tab/>
        <w:t xml:space="preserve">Předání části „A“ proběhne v souladu s dohodou o předčasném užívání stavby, kdy </w:t>
      </w:r>
      <w:r w:rsidRPr="00143622">
        <w:rPr>
          <w:i/>
          <w:sz w:val="22"/>
          <w:szCs w:val="22"/>
        </w:rPr>
        <w:tab/>
        <w:t xml:space="preserve">zhotovitel zajistí veškeré podklady a stanoviska nutné pro zahájení předčasného </w:t>
      </w:r>
      <w:r w:rsidRPr="00143622">
        <w:rPr>
          <w:i/>
          <w:sz w:val="22"/>
          <w:szCs w:val="22"/>
        </w:rPr>
        <w:tab/>
        <w:t xml:space="preserve">užívání části stavby „A“. Termín předání části „A“ si smluvní strany stanovily do </w:t>
      </w:r>
      <w:r w:rsidRPr="00143622">
        <w:rPr>
          <w:i/>
          <w:sz w:val="22"/>
          <w:szCs w:val="22"/>
        </w:rPr>
        <w:tab/>
      </w:r>
      <w:proofErr w:type="gramStart"/>
      <w:r w:rsidRPr="00143622">
        <w:rPr>
          <w:i/>
          <w:sz w:val="22"/>
          <w:szCs w:val="22"/>
        </w:rPr>
        <w:t>30.11.2018</w:t>
      </w:r>
      <w:proofErr w:type="gramEnd"/>
      <w:r w:rsidRPr="00143622">
        <w:rPr>
          <w:i/>
          <w:sz w:val="22"/>
          <w:szCs w:val="22"/>
        </w:rPr>
        <w:t xml:space="preserve">, ledaže bude adekvátně prodloužen podle písm. a); v takovém případě platí </w:t>
      </w:r>
      <w:r w:rsidRPr="00143622">
        <w:rPr>
          <w:i/>
          <w:sz w:val="22"/>
          <w:szCs w:val="22"/>
        </w:rPr>
        <w:tab/>
        <w:t xml:space="preserve">takto prodloužená lhůta formou dohody, nebo určením oprávněné osoby dle písm. a). </w:t>
      </w: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rPr>
          <w:i/>
          <w:sz w:val="22"/>
          <w:szCs w:val="22"/>
        </w:rPr>
      </w:pPr>
      <w:r w:rsidRPr="00143622">
        <w:rPr>
          <w:i/>
          <w:sz w:val="22"/>
          <w:szCs w:val="22"/>
        </w:rPr>
        <w:tab/>
        <w:t>c)</w:t>
      </w:r>
      <w:r w:rsidRPr="00143622">
        <w:rPr>
          <w:b/>
          <w:i/>
          <w:sz w:val="22"/>
          <w:szCs w:val="22"/>
        </w:rPr>
        <w:t xml:space="preserve"> </w:t>
      </w:r>
      <w:r w:rsidRPr="00143622">
        <w:rPr>
          <w:b/>
          <w:i/>
          <w:sz w:val="22"/>
          <w:szCs w:val="22"/>
        </w:rPr>
        <w:tab/>
        <w:t>Podmínkou předání části „A“ je úřední povolení předčasného užívání stavby.</w:t>
      </w: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rPr>
          <w:i/>
          <w:sz w:val="22"/>
          <w:szCs w:val="22"/>
        </w:rPr>
      </w:pP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rPr>
          <w:i/>
          <w:sz w:val="22"/>
          <w:szCs w:val="22"/>
        </w:rPr>
      </w:pPr>
    </w:p>
    <w:p w:rsidR="007B4897" w:rsidRPr="00143622" w:rsidRDefault="007B4897" w:rsidP="007B4897">
      <w:pPr>
        <w:pStyle w:val="Zkladntext"/>
        <w:widowControl w:val="0"/>
        <w:spacing w:after="120"/>
        <w:ind w:left="2124" w:hanging="1416"/>
        <w:jc w:val="center"/>
        <w:rPr>
          <w:b/>
          <w:i/>
          <w:sz w:val="22"/>
          <w:szCs w:val="22"/>
        </w:rPr>
      </w:pPr>
      <w:r w:rsidRPr="00143622">
        <w:rPr>
          <w:b/>
          <w:i/>
          <w:sz w:val="22"/>
          <w:szCs w:val="22"/>
        </w:rPr>
        <w:t>Část „B“</w:t>
      </w: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rPr>
          <w:i/>
          <w:sz w:val="22"/>
          <w:szCs w:val="22"/>
        </w:rPr>
      </w:pPr>
      <w:r w:rsidRPr="00143622">
        <w:rPr>
          <w:i/>
          <w:sz w:val="22"/>
          <w:szCs w:val="22"/>
        </w:rPr>
        <w:tab/>
        <w:t>a)</w:t>
      </w:r>
      <w:r w:rsidRPr="00143622">
        <w:rPr>
          <w:b/>
          <w:i/>
          <w:sz w:val="22"/>
          <w:szCs w:val="22"/>
        </w:rPr>
        <w:t xml:space="preserve"> </w:t>
      </w:r>
      <w:r w:rsidRPr="00143622">
        <w:rPr>
          <w:b/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 xml:space="preserve">Zahrnuje všechny položky původního rozpočtu díla, které nemohly být z důvodu </w:t>
      </w:r>
      <w:r w:rsidRPr="00143622">
        <w:rPr>
          <w:i/>
          <w:sz w:val="22"/>
          <w:szCs w:val="22"/>
        </w:rPr>
        <w:tab/>
        <w:t xml:space="preserve">výskytu nepředvídatelných skutečností včas dokončeny a nové položky vyvolané </w:t>
      </w:r>
      <w:r w:rsidRPr="00143622">
        <w:rPr>
          <w:i/>
          <w:sz w:val="22"/>
          <w:szCs w:val="22"/>
        </w:rPr>
        <w:tab/>
        <w:t xml:space="preserve">nepředvídatelnými skutečnostmi uvedenými v bodu 1.2 tohoto dodatku. </w:t>
      </w:r>
    </w:p>
    <w:p w:rsidR="007B4897" w:rsidRPr="00143622" w:rsidRDefault="007B4897" w:rsidP="007B4897">
      <w:pPr>
        <w:pStyle w:val="Zkladntext"/>
        <w:widowControl w:val="0"/>
        <w:spacing w:after="120"/>
        <w:ind w:left="993" w:hanging="285"/>
        <w:rPr>
          <w:i/>
          <w:sz w:val="22"/>
          <w:szCs w:val="22"/>
        </w:rPr>
      </w:pPr>
      <w:r w:rsidRPr="00143622">
        <w:rPr>
          <w:i/>
          <w:sz w:val="22"/>
          <w:szCs w:val="22"/>
        </w:rPr>
        <w:tab/>
        <w:t>b)</w:t>
      </w:r>
      <w:r w:rsidRPr="00143622">
        <w:rPr>
          <w:b/>
          <w:i/>
          <w:sz w:val="22"/>
          <w:szCs w:val="22"/>
        </w:rPr>
        <w:t xml:space="preserve"> </w:t>
      </w:r>
      <w:r w:rsidRPr="00143622">
        <w:rPr>
          <w:b/>
          <w:i/>
          <w:sz w:val="22"/>
          <w:szCs w:val="22"/>
        </w:rPr>
        <w:tab/>
      </w:r>
      <w:r w:rsidRPr="00143622">
        <w:rPr>
          <w:i/>
          <w:sz w:val="22"/>
          <w:szCs w:val="22"/>
        </w:rPr>
        <w:t xml:space="preserve">Předání části „B“ proběhne v souladu s ustanoveními čl. VII původní smlouvy. </w:t>
      </w:r>
      <w:r w:rsidRPr="00143622">
        <w:rPr>
          <w:i/>
          <w:sz w:val="22"/>
          <w:szCs w:val="22"/>
        </w:rPr>
        <w:tab/>
        <w:t xml:space="preserve">Nejzazší termín předání části „B“ si smluvní strany stanovily </w:t>
      </w:r>
      <w:r w:rsidRPr="00143622">
        <w:rPr>
          <w:b/>
          <w:i/>
          <w:sz w:val="22"/>
          <w:szCs w:val="22"/>
        </w:rPr>
        <w:t>do 60 dnů</w:t>
      </w:r>
      <w:r w:rsidRPr="00143622">
        <w:rPr>
          <w:i/>
          <w:sz w:val="22"/>
          <w:szCs w:val="22"/>
        </w:rPr>
        <w:t xml:space="preserve"> od vyzvání </w:t>
      </w:r>
      <w:r w:rsidRPr="00143622">
        <w:rPr>
          <w:i/>
          <w:sz w:val="22"/>
          <w:szCs w:val="22"/>
        </w:rPr>
        <w:tab/>
        <w:t xml:space="preserve">investorem k zahájení prací. Stavební práce mohou být zahájeny po dokončení </w:t>
      </w:r>
      <w:r w:rsidRPr="00143622">
        <w:rPr>
          <w:i/>
          <w:sz w:val="22"/>
          <w:szCs w:val="22"/>
        </w:rPr>
        <w:tab/>
        <w:t>přeložky v ulici Příbramská. Přeložku zajistí objednavatel.</w:t>
      </w:r>
    </w:p>
    <w:p w:rsidR="00860975" w:rsidRDefault="007B4897" w:rsidP="00143622">
      <w:pPr>
        <w:pStyle w:val="Zkladntext"/>
        <w:widowControl w:val="0"/>
        <w:spacing w:after="120"/>
        <w:ind w:left="993" w:hanging="285"/>
        <w:rPr>
          <w:b/>
          <w:i/>
          <w:sz w:val="22"/>
          <w:szCs w:val="22"/>
        </w:rPr>
      </w:pPr>
      <w:r w:rsidRPr="00143622">
        <w:rPr>
          <w:i/>
          <w:sz w:val="22"/>
          <w:szCs w:val="22"/>
        </w:rPr>
        <w:tab/>
        <w:t>c)</w:t>
      </w:r>
      <w:r w:rsidRPr="00143622">
        <w:rPr>
          <w:b/>
          <w:i/>
          <w:sz w:val="22"/>
          <w:szCs w:val="22"/>
        </w:rPr>
        <w:t xml:space="preserve"> </w:t>
      </w:r>
      <w:r w:rsidRPr="00143622">
        <w:rPr>
          <w:b/>
          <w:i/>
          <w:sz w:val="22"/>
          <w:szCs w:val="22"/>
        </w:rPr>
        <w:tab/>
        <w:t xml:space="preserve">Podmínkou předání části „B“ je, že musí být předána dříve, než vyprší termín </w:t>
      </w:r>
      <w:r w:rsidRPr="00143622">
        <w:rPr>
          <w:b/>
          <w:i/>
          <w:sz w:val="22"/>
          <w:szCs w:val="22"/>
        </w:rPr>
        <w:tab/>
        <w:t>úředně povoleného předčasného užívání stavby.</w:t>
      </w:r>
    </w:p>
    <w:p w:rsidR="00143622" w:rsidRPr="00143622" w:rsidRDefault="00143622" w:rsidP="00143622">
      <w:pPr>
        <w:pStyle w:val="Zkladntext"/>
        <w:widowControl w:val="0"/>
        <w:spacing w:after="120"/>
        <w:rPr>
          <w:i/>
          <w:sz w:val="22"/>
          <w:szCs w:val="22"/>
        </w:rPr>
      </w:pPr>
    </w:p>
    <w:p w:rsidR="00860975" w:rsidRDefault="00860975" w:rsidP="007B4897">
      <w:pPr>
        <w:pStyle w:val="Odstavecseseznamem"/>
        <w:numPr>
          <w:ilvl w:val="0"/>
          <w:numId w:val="4"/>
        </w:numPr>
        <w:jc w:val="center"/>
        <w:rPr>
          <w:b/>
        </w:rPr>
      </w:pPr>
      <w:r w:rsidRPr="007B4897">
        <w:rPr>
          <w:b/>
        </w:rPr>
        <w:t>Závěrečná ustanovení</w:t>
      </w:r>
    </w:p>
    <w:p w:rsidR="007B4897" w:rsidRPr="007B4897" w:rsidRDefault="007B4897" w:rsidP="007B4897">
      <w:pPr>
        <w:pStyle w:val="Odstavecseseznamem"/>
        <w:ind w:left="1080"/>
        <w:rPr>
          <w:b/>
        </w:rPr>
      </w:pPr>
    </w:p>
    <w:p w:rsidR="00860975" w:rsidRDefault="00860975" w:rsidP="00143622">
      <w:pPr>
        <w:pStyle w:val="Odstavecseseznamem"/>
        <w:numPr>
          <w:ilvl w:val="1"/>
          <w:numId w:val="4"/>
        </w:numPr>
        <w:ind w:hanging="720"/>
      </w:pPr>
      <w:r w:rsidRPr="00D83F2E">
        <w:t xml:space="preserve">Ostatní ujednání smlouvy zůstávají beze změn. </w:t>
      </w:r>
    </w:p>
    <w:p w:rsidR="00143622" w:rsidRDefault="00143622" w:rsidP="00143622">
      <w:pPr>
        <w:pStyle w:val="Odstavecseseznamem"/>
        <w:ind w:left="720"/>
      </w:pPr>
    </w:p>
    <w:p w:rsidR="007B4897" w:rsidRDefault="007B4897" w:rsidP="00143622">
      <w:pPr>
        <w:pStyle w:val="Odstavecseseznamem"/>
        <w:numPr>
          <w:ilvl w:val="1"/>
          <w:numId w:val="4"/>
        </w:numPr>
        <w:ind w:hanging="720"/>
      </w:pPr>
      <w:r>
        <w:t>Dodatek je uzavírán v</w:t>
      </w:r>
      <w:r w:rsidR="00143622">
        <w:t> </w:t>
      </w:r>
      <w:r>
        <w:t>soula</w:t>
      </w:r>
      <w:r w:rsidR="00143622">
        <w:t xml:space="preserve">du usnesením MRM č.11/458/18 ze dne </w:t>
      </w:r>
      <w:proofErr w:type="gramStart"/>
      <w:r w:rsidR="00143622">
        <w:t>19.11.2018</w:t>
      </w:r>
      <w:proofErr w:type="gramEnd"/>
      <w:r w:rsidR="00143622">
        <w:t>.</w:t>
      </w:r>
    </w:p>
    <w:p w:rsidR="00143622" w:rsidRPr="00D83F2E" w:rsidRDefault="00143622" w:rsidP="00143622"/>
    <w:p w:rsidR="00860975" w:rsidRPr="00D83F2E" w:rsidRDefault="00860975" w:rsidP="00143622">
      <w:pPr>
        <w:pStyle w:val="Odstavecseseznamem"/>
        <w:numPr>
          <w:ilvl w:val="1"/>
          <w:numId w:val="4"/>
        </w:numPr>
        <w:ind w:hanging="720"/>
      </w:pPr>
      <w:r w:rsidRPr="00D83F2E">
        <w:t xml:space="preserve">Dodatek je vyhotoven ve třech stejnopisech, z nichž zhotovitel obdrží jeden stejnopis a objednatel dva stejnopisy smlouvy. Každý stejnopis této smlouvy má právní sílu originálu. </w:t>
      </w:r>
    </w:p>
    <w:p w:rsidR="00860975" w:rsidRDefault="00860975" w:rsidP="00D83F2E"/>
    <w:p w:rsidR="00143622" w:rsidRDefault="00143622" w:rsidP="00D83F2E"/>
    <w:p w:rsidR="00143622" w:rsidRDefault="00143622" w:rsidP="00D83F2E"/>
    <w:p w:rsidR="00143622" w:rsidRPr="00D83F2E" w:rsidRDefault="00143622" w:rsidP="00D83F2E"/>
    <w:p w:rsidR="00860975" w:rsidRPr="00D83F2E" w:rsidRDefault="00860975" w:rsidP="00D83F2E">
      <w:r w:rsidRPr="00D83F2E">
        <w:t>V Teplicích dne ……………………….</w:t>
      </w:r>
      <w:r w:rsidRPr="00D83F2E">
        <w:tab/>
        <w:t xml:space="preserve">                              V Aši dne …………………</w:t>
      </w:r>
    </w:p>
    <w:p w:rsidR="00860975" w:rsidRDefault="00860975" w:rsidP="00860975">
      <w:pPr>
        <w:pStyle w:val="BodyText21"/>
        <w:widowControl/>
      </w:pPr>
    </w:p>
    <w:p w:rsidR="00860975" w:rsidRDefault="00860975" w:rsidP="00860975">
      <w:pPr>
        <w:pStyle w:val="BodyText21"/>
        <w:widowControl/>
      </w:pPr>
    </w:p>
    <w:p w:rsidR="00860975" w:rsidRDefault="00860975" w:rsidP="00860975">
      <w:pPr>
        <w:pStyle w:val="BodyText21"/>
        <w:widowControl/>
      </w:pPr>
    </w:p>
    <w:p w:rsidR="00860975" w:rsidRDefault="00860975" w:rsidP="00860975">
      <w:pPr>
        <w:pStyle w:val="BodyText21"/>
        <w:widowControl/>
      </w:pPr>
    </w:p>
    <w:p w:rsidR="00860975" w:rsidRDefault="00860975" w:rsidP="00860975">
      <w:pPr>
        <w:pStyle w:val="BodyText21"/>
        <w:widowControl/>
      </w:pPr>
    </w:p>
    <w:p w:rsidR="00143622" w:rsidRDefault="00143622" w:rsidP="00860975">
      <w:pPr>
        <w:pStyle w:val="BodyText21"/>
        <w:widowControl/>
      </w:pPr>
    </w:p>
    <w:p w:rsidR="00860975" w:rsidRDefault="00860975" w:rsidP="00860975">
      <w:pPr>
        <w:pStyle w:val="BodyText21"/>
        <w:widowControl/>
      </w:pPr>
      <w:r>
        <w:t xml:space="preserve">  ____________________________________ </w:t>
      </w:r>
      <w:r>
        <w:tab/>
        <w:t xml:space="preserve"> </w:t>
      </w:r>
      <w:r>
        <w:tab/>
        <w:t>_________________________________</w:t>
      </w:r>
    </w:p>
    <w:p w:rsidR="00860975" w:rsidRDefault="00860975" w:rsidP="0086097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Za zhotovitele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Za objednatele             </w:t>
      </w:r>
      <w:r>
        <w:rPr>
          <w:i/>
          <w:sz w:val="22"/>
          <w:szCs w:val="22"/>
        </w:rPr>
        <w:tab/>
      </w:r>
    </w:p>
    <w:p w:rsidR="00860975" w:rsidRDefault="00860975" w:rsidP="00860975">
      <w:pPr>
        <w:rPr>
          <w:bCs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>
        <w:rPr>
          <w:bCs/>
          <w:sz w:val="22"/>
          <w:szCs w:val="22"/>
        </w:rPr>
        <w:t>Ing. Pavel Procházka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Vilém </w:t>
      </w:r>
      <w:proofErr w:type="spellStart"/>
      <w:r>
        <w:rPr>
          <w:bCs/>
          <w:sz w:val="22"/>
          <w:szCs w:val="22"/>
        </w:rPr>
        <w:t>Řáha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Cs/>
          <w:sz w:val="22"/>
          <w:szCs w:val="22"/>
        </w:rPr>
        <w:t xml:space="preserve">   Mgr. Dalibor Blažek </w:t>
      </w:r>
      <w:r>
        <w:rPr>
          <w:bCs/>
          <w:sz w:val="22"/>
          <w:szCs w:val="22"/>
        </w:rPr>
        <w:tab/>
      </w:r>
    </w:p>
    <w:p w:rsidR="00860975" w:rsidRDefault="00860975" w:rsidP="0086097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starosta města Aš</w:t>
      </w:r>
    </w:p>
    <w:p w:rsidR="00860975" w:rsidRDefault="00860975" w:rsidP="00860975">
      <w:pPr>
        <w:ind w:left="-567" w:right="-567"/>
        <w:jc w:val="both"/>
        <w:rPr>
          <w:b/>
        </w:rPr>
      </w:pPr>
    </w:p>
    <w:p w:rsidR="00860975" w:rsidRDefault="00860975" w:rsidP="00860975">
      <w:pPr>
        <w:ind w:left="-567" w:right="-567"/>
        <w:jc w:val="both"/>
        <w:rPr>
          <w:b/>
        </w:rPr>
      </w:pPr>
    </w:p>
    <w:p w:rsidR="00860975" w:rsidRDefault="00860975" w:rsidP="00860975">
      <w:pPr>
        <w:ind w:left="-567" w:right="-567"/>
        <w:jc w:val="both"/>
        <w:rPr>
          <w:b/>
        </w:rPr>
      </w:pPr>
    </w:p>
    <w:p w:rsidR="00BE49DC" w:rsidRDefault="00BE49DC"/>
    <w:sectPr w:rsidR="00BE49DC" w:rsidSect="00531E4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E0779"/>
    <w:multiLevelType w:val="hybridMultilevel"/>
    <w:tmpl w:val="8CCE4072"/>
    <w:lvl w:ilvl="0" w:tplc="124086B6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75"/>
    <w:rsid w:val="00143622"/>
    <w:rsid w:val="002F0179"/>
    <w:rsid w:val="00531E47"/>
    <w:rsid w:val="00781BF9"/>
    <w:rsid w:val="007A2965"/>
    <w:rsid w:val="007B4897"/>
    <w:rsid w:val="00860975"/>
    <w:rsid w:val="009650D3"/>
    <w:rsid w:val="00BE49DC"/>
    <w:rsid w:val="00D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778C"/>
  <w15:chartTrackingRefBased/>
  <w15:docId w15:val="{279796F5-DCCC-41C3-8406-676D6D6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975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60975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8609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0975"/>
    <w:pPr>
      <w:ind w:left="708"/>
    </w:pPr>
  </w:style>
  <w:style w:type="paragraph" w:customStyle="1" w:styleId="BodyText21">
    <w:name w:val="Body Text 21"/>
    <w:basedOn w:val="Normln"/>
    <w:rsid w:val="00860975"/>
    <w:pPr>
      <w:widowControl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C114-549C-42A1-AD98-65C35339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Stašek</dc:creator>
  <cp:keywords/>
  <dc:description/>
  <cp:lastModifiedBy>Radim Křístek</cp:lastModifiedBy>
  <cp:revision>3</cp:revision>
  <dcterms:created xsi:type="dcterms:W3CDTF">2018-11-21T07:43:00Z</dcterms:created>
  <dcterms:modified xsi:type="dcterms:W3CDTF">2018-11-21T07:58:00Z</dcterms:modified>
</cp:coreProperties>
</file>