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D86D5F" w14:textId="77777777" w:rsidR="0001506F" w:rsidRDefault="0001506F" w:rsidP="005F14E9">
      <w:pPr>
        <w:spacing w:line="280" w:lineRule="atLeast"/>
        <w:jc w:val="center"/>
        <w:rPr>
          <w:rFonts w:ascii="Arial" w:hAnsi="Arial" w:cs="Arial"/>
          <w:b/>
          <w:caps/>
          <w:kern w:val="28"/>
          <w:sz w:val="28"/>
          <w:szCs w:val="28"/>
        </w:rPr>
      </w:pPr>
    </w:p>
    <w:p w14:paraId="46E8D138" w14:textId="00EF7CF6" w:rsidR="00DF2844" w:rsidRDefault="00603CCA" w:rsidP="00306B78">
      <w:pPr>
        <w:spacing w:line="280" w:lineRule="atLeast"/>
        <w:jc w:val="center"/>
        <w:rPr>
          <w:rFonts w:ascii="Arial" w:hAnsi="Arial" w:cs="Arial"/>
          <w:b/>
          <w:caps/>
          <w:kern w:val="28"/>
          <w:sz w:val="28"/>
          <w:szCs w:val="28"/>
        </w:rPr>
      </w:pPr>
      <w:r w:rsidRPr="00CC2B97">
        <w:rPr>
          <w:rFonts w:ascii="Arial" w:hAnsi="Arial" w:cs="Arial"/>
          <w:b/>
          <w:caps/>
          <w:kern w:val="28"/>
          <w:sz w:val="28"/>
          <w:szCs w:val="28"/>
        </w:rPr>
        <w:t>Smlouva</w:t>
      </w:r>
      <w:r w:rsidRPr="00E66A75">
        <w:rPr>
          <w:rFonts w:ascii="Arial" w:hAnsi="Arial" w:cs="Arial"/>
          <w:b/>
          <w:caps/>
          <w:kern w:val="28"/>
          <w:sz w:val="28"/>
          <w:szCs w:val="28"/>
        </w:rPr>
        <w:t xml:space="preserve"> o zajištění</w:t>
      </w:r>
      <w:r w:rsidR="00401B9D">
        <w:rPr>
          <w:rFonts w:ascii="Arial" w:hAnsi="Arial" w:cs="Arial"/>
          <w:b/>
          <w:caps/>
          <w:kern w:val="28"/>
          <w:sz w:val="28"/>
          <w:szCs w:val="28"/>
        </w:rPr>
        <w:t xml:space="preserve"> </w:t>
      </w:r>
      <w:r w:rsidR="001707B2" w:rsidRPr="001707B2">
        <w:rPr>
          <w:rFonts w:ascii="Arial" w:hAnsi="Arial" w:cs="Arial"/>
          <w:b/>
          <w:caps/>
          <w:kern w:val="28"/>
          <w:sz w:val="28"/>
          <w:szCs w:val="28"/>
        </w:rPr>
        <w:t>tisku</w:t>
      </w:r>
      <w:r w:rsidR="00BC0354">
        <w:rPr>
          <w:rFonts w:ascii="Arial" w:hAnsi="Arial" w:cs="Arial"/>
          <w:b/>
          <w:caps/>
          <w:kern w:val="28"/>
          <w:sz w:val="28"/>
          <w:szCs w:val="28"/>
        </w:rPr>
        <w:t xml:space="preserve"> </w:t>
      </w:r>
      <w:r w:rsidR="000D625B">
        <w:rPr>
          <w:rFonts w:ascii="Arial" w:hAnsi="Arial" w:cs="Arial"/>
          <w:b/>
          <w:caps/>
          <w:kern w:val="28"/>
          <w:sz w:val="28"/>
          <w:szCs w:val="28"/>
        </w:rPr>
        <w:t xml:space="preserve">odborných </w:t>
      </w:r>
      <w:r w:rsidR="00306B78">
        <w:rPr>
          <w:rFonts w:ascii="Arial" w:hAnsi="Arial" w:cs="Arial"/>
          <w:b/>
          <w:caps/>
          <w:kern w:val="28"/>
          <w:sz w:val="28"/>
          <w:szCs w:val="28"/>
        </w:rPr>
        <w:t>publikac</w:t>
      </w:r>
      <w:r w:rsidR="000D625B">
        <w:rPr>
          <w:rFonts w:ascii="Arial" w:hAnsi="Arial" w:cs="Arial"/>
          <w:b/>
          <w:caps/>
          <w:kern w:val="28"/>
          <w:sz w:val="28"/>
          <w:szCs w:val="28"/>
        </w:rPr>
        <w:t>í</w:t>
      </w:r>
      <w:r w:rsidR="00306B78">
        <w:rPr>
          <w:rFonts w:ascii="Arial" w:hAnsi="Arial" w:cs="Arial"/>
          <w:b/>
          <w:caps/>
          <w:kern w:val="28"/>
          <w:sz w:val="28"/>
          <w:szCs w:val="28"/>
        </w:rPr>
        <w:t xml:space="preserve"> </w:t>
      </w:r>
    </w:p>
    <w:p w14:paraId="6CAF26E9" w14:textId="2BAA1F0E" w:rsidR="00E66A75" w:rsidRPr="00DF2844" w:rsidRDefault="00E66A75" w:rsidP="00306B78">
      <w:pPr>
        <w:spacing w:line="280" w:lineRule="atLeast"/>
        <w:jc w:val="center"/>
        <w:rPr>
          <w:rFonts w:ascii="Arial" w:hAnsi="Arial" w:cs="Arial"/>
          <w:b/>
          <w:caps/>
          <w:kern w:val="28"/>
          <w:sz w:val="28"/>
          <w:szCs w:val="28"/>
        </w:rPr>
      </w:pPr>
    </w:p>
    <w:p w14:paraId="13A29416" w14:textId="77777777" w:rsidR="00051C94" w:rsidRDefault="00051C94" w:rsidP="005F14E9">
      <w:pPr>
        <w:keepNext/>
        <w:spacing w:line="280" w:lineRule="atLeast"/>
        <w:jc w:val="both"/>
        <w:rPr>
          <w:rFonts w:ascii="Arial" w:hAnsi="Arial" w:cs="Arial"/>
          <w:b/>
        </w:rPr>
      </w:pPr>
    </w:p>
    <w:p w14:paraId="5F17CFD4" w14:textId="77777777" w:rsidR="00051C94" w:rsidRDefault="00051C94" w:rsidP="005F14E9">
      <w:pPr>
        <w:keepNext/>
        <w:spacing w:line="280" w:lineRule="atLeast"/>
        <w:jc w:val="both"/>
        <w:rPr>
          <w:rFonts w:ascii="Arial" w:hAnsi="Arial" w:cs="Arial"/>
          <w:b/>
        </w:rPr>
      </w:pPr>
    </w:p>
    <w:p w14:paraId="2F8CEEEE" w14:textId="77777777" w:rsidR="00E66A75" w:rsidRPr="00E66A75" w:rsidRDefault="00E66A75" w:rsidP="005F14E9">
      <w:pPr>
        <w:keepNext/>
        <w:spacing w:line="280" w:lineRule="atLeast"/>
        <w:jc w:val="both"/>
        <w:rPr>
          <w:rFonts w:ascii="Arial" w:hAnsi="Arial" w:cs="Arial"/>
          <w:b/>
        </w:rPr>
      </w:pPr>
      <w:r w:rsidRPr="00E66A75">
        <w:rPr>
          <w:rFonts w:ascii="Arial" w:hAnsi="Arial" w:cs="Arial"/>
          <w:b/>
        </w:rPr>
        <w:t>Česká republika – Ministerstvo práce a sociálních věcí</w:t>
      </w:r>
    </w:p>
    <w:p w14:paraId="4CB6DE0D" w14:textId="77777777" w:rsidR="00E66A75" w:rsidRPr="00E66A75" w:rsidRDefault="00E66A75" w:rsidP="005F14E9">
      <w:pPr>
        <w:keepNext/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se sídlem:</w:t>
      </w:r>
      <w:r w:rsidRPr="00E66A75">
        <w:rPr>
          <w:rFonts w:ascii="Arial" w:hAnsi="Arial" w:cs="Arial"/>
        </w:rPr>
        <w:tab/>
      </w:r>
      <w:r w:rsidRPr="00E66A75">
        <w:rPr>
          <w:rFonts w:ascii="Arial" w:hAnsi="Arial" w:cs="Arial"/>
        </w:rPr>
        <w:tab/>
        <w:t>Na Poříčním právu 376/1, 128 01 Praha 2</w:t>
      </w:r>
    </w:p>
    <w:p w14:paraId="1E717E67" w14:textId="1D9FAADC" w:rsidR="00E66A75" w:rsidRPr="00E66A75" w:rsidRDefault="00E66A75" w:rsidP="005F14E9">
      <w:pPr>
        <w:spacing w:line="280" w:lineRule="atLeast"/>
        <w:ind w:left="2127" w:right="23" w:hanging="2127"/>
        <w:rPr>
          <w:rFonts w:ascii="Arial" w:hAnsi="Arial" w:cs="Arial"/>
        </w:rPr>
      </w:pPr>
      <w:r w:rsidRPr="00E66A75">
        <w:rPr>
          <w:rFonts w:ascii="Arial" w:hAnsi="Arial" w:cs="Arial"/>
        </w:rPr>
        <w:t xml:space="preserve">zastoupena: </w:t>
      </w:r>
      <w:r w:rsidRPr="00E66A75">
        <w:rPr>
          <w:rFonts w:ascii="Arial" w:hAnsi="Arial" w:cs="Arial"/>
        </w:rPr>
        <w:tab/>
      </w:r>
      <w:r w:rsidR="00E33C12">
        <w:rPr>
          <w:rFonts w:ascii="Arial" w:hAnsi="Arial" w:cs="Arial"/>
        </w:rPr>
        <w:t>Mgr. Petr Bubela, ředitel odboru kabinet ministryně</w:t>
      </w:r>
    </w:p>
    <w:p w14:paraId="030AFB8E" w14:textId="77777777" w:rsidR="00E66A75" w:rsidRPr="00E66A75" w:rsidRDefault="00E66A75" w:rsidP="005F14E9">
      <w:pPr>
        <w:spacing w:line="280" w:lineRule="atLeast"/>
        <w:rPr>
          <w:rFonts w:ascii="Arial" w:hAnsi="Arial" w:cs="Arial"/>
        </w:rPr>
      </w:pPr>
      <w:r w:rsidRPr="00E66A75">
        <w:rPr>
          <w:rFonts w:ascii="Arial" w:hAnsi="Arial" w:cs="Arial"/>
        </w:rPr>
        <w:t xml:space="preserve">IČO:  </w:t>
      </w:r>
      <w:r w:rsidRPr="00E66A75">
        <w:rPr>
          <w:rFonts w:ascii="Arial" w:hAnsi="Arial" w:cs="Arial"/>
        </w:rPr>
        <w:tab/>
      </w:r>
      <w:r w:rsidRPr="00E66A75">
        <w:rPr>
          <w:rFonts w:ascii="Arial" w:hAnsi="Arial" w:cs="Arial"/>
        </w:rPr>
        <w:tab/>
      </w:r>
      <w:r w:rsidRPr="00E66A75">
        <w:rPr>
          <w:rFonts w:ascii="Arial" w:hAnsi="Arial" w:cs="Arial"/>
        </w:rPr>
        <w:tab/>
        <w:t>00551023</w:t>
      </w:r>
    </w:p>
    <w:p w14:paraId="57612AA9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5AE7874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(dále jen „Objednatel“)</w:t>
      </w:r>
    </w:p>
    <w:p w14:paraId="514FC990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7CF487D4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C0BCD25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a</w:t>
      </w:r>
    </w:p>
    <w:p w14:paraId="7BC9EB77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0C5B2B12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20900850" w14:textId="4CA7BC59" w:rsidR="00E66A75" w:rsidRPr="00EB221F" w:rsidRDefault="00EB221F" w:rsidP="00EB221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21F">
        <w:rPr>
          <w:rFonts w:ascii="Arial" w:hAnsi="Arial" w:cs="Arial"/>
          <w:b/>
          <w:sz w:val="20"/>
          <w:szCs w:val="20"/>
        </w:rPr>
        <w:t>ASTRON print, s.r.o.</w:t>
      </w:r>
    </w:p>
    <w:p w14:paraId="509BB66F" w14:textId="192276B1" w:rsidR="00E66A75" w:rsidRPr="00EB221F" w:rsidRDefault="00E66A75" w:rsidP="00EB221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21F">
        <w:rPr>
          <w:rFonts w:ascii="Arial" w:hAnsi="Arial" w:cs="Arial"/>
          <w:sz w:val="20"/>
          <w:szCs w:val="20"/>
        </w:rPr>
        <w:t xml:space="preserve">se sídlem: </w:t>
      </w:r>
      <w:r w:rsidRPr="00EB221F">
        <w:rPr>
          <w:rFonts w:ascii="Arial" w:hAnsi="Arial" w:cs="Arial"/>
          <w:sz w:val="20"/>
          <w:szCs w:val="20"/>
        </w:rPr>
        <w:tab/>
      </w:r>
      <w:r w:rsidR="00EB221F" w:rsidRPr="00EB221F">
        <w:rPr>
          <w:rFonts w:ascii="Arial" w:hAnsi="Arial" w:cs="Arial"/>
          <w:sz w:val="20"/>
          <w:szCs w:val="20"/>
        </w:rPr>
        <w:t>Veselská 699, 199 00 Praha 9</w:t>
      </w:r>
    </w:p>
    <w:p w14:paraId="00B2A435" w14:textId="5AA30BC2" w:rsidR="00E66A75" w:rsidRPr="00EB221F" w:rsidRDefault="00E66A75" w:rsidP="00EB221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21F">
        <w:rPr>
          <w:rFonts w:ascii="Arial" w:hAnsi="Arial" w:cs="Arial"/>
          <w:sz w:val="20"/>
          <w:szCs w:val="20"/>
        </w:rPr>
        <w:t xml:space="preserve">IČO: </w:t>
      </w:r>
      <w:r w:rsidRPr="00EB221F">
        <w:rPr>
          <w:rFonts w:ascii="Arial" w:hAnsi="Arial" w:cs="Arial"/>
          <w:sz w:val="20"/>
          <w:szCs w:val="20"/>
        </w:rPr>
        <w:tab/>
      </w:r>
      <w:r w:rsidRPr="00EB221F">
        <w:rPr>
          <w:rFonts w:ascii="Arial" w:hAnsi="Arial" w:cs="Arial"/>
          <w:sz w:val="20"/>
          <w:szCs w:val="20"/>
        </w:rPr>
        <w:tab/>
      </w:r>
      <w:r w:rsidR="00EB221F" w:rsidRPr="00EB221F">
        <w:rPr>
          <w:rFonts w:ascii="Arial" w:hAnsi="Arial" w:cs="Arial"/>
          <w:sz w:val="20"/>
          <w:szCs w:val="20"/>
        </w:rPr>
        <w:t>26155222</w:t>
      </w:r>
    </w:p>
    <w:p w14:paraId="60523D99" w14:textId="71B7A600" w:rsidR="00E66A75" w:rsidRPr="00EB221F" w:rsidRDefault="00E66A75" w:rsidP="00EB221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21F">
        <w:rPr>
          <w:rFonts w:ascii="Arial" w:hAnsi="Arial" w:cs="Arial"/>
          <w:sz w:val="20"/>
          <w:szCs w:val="20"/>
        </w:rPr>
        <w:t xml:space="preserve">DIČ: </w:t>
      </w:r>
      <w:r w:rsidRPr="00EB221F">
        <w:rPr>
          <w:rFonts w:ascii="Arial" w:hAnsi="Arial" w:cs="Arial"/>
          <w:sz w:val="20"/>
          <w:szCs w:val="20"/>
        </w:rPr>
        <w:tab/>
      </w:r>
      <w:r w:rsidRPr="00EB221F">
        <w:rPr>
          <w:rFonts w:ascii="Arial" w:hAnsi="Arial" w:cs="Arial"/>
          <w:sz w:val="20"/>
          <w:szCs w:val="20"/>
        </w:rPr>
        <w:tab/>
      </w:r>
      <w:r w:rsidR="00EB221F" w:rsidRPr="00EB221F">
        <w:rPr>
          <w:rFonts w:ascii="Arial" w:hAnsi="Arial" w:cs="Arial"/>
          <w:sz w:val="20"/>
          <w:szCs w:val="20"/>
        </w:rPr>
        <w:t>CZ26155222</w:t>
      </w:r>
    </w:p>
    <w:p w14:paraId="24AB150F" w14:textId="026702CD" w:rsidR="00E66A75" w:rsidRPr="00EB221F" w:rsidRDefault="00E66A75" w:rsidP="00EB221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21F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EB221F" w:rsidRPr="00EB221F">
        <w:rPr>
          <w:rFonts w:ascii="Arial" w:hAnsi="Arial" w:cs="Arial"/>
          <w:sz w:val="20"/>
          <w:szCs w:val="20"/>
        </w:rPr>
        <w:t>Městským soudem v Praze</w:t>
      </w:r>
      <w:r w:rsidRPr="00EB221F">
        <w:rPr>
          <w:rFonts w:ascii="Arial" w:hAnsi="Arial" w:cs="Arial"/>
          <w:sz w:val="20"/>
          <w:szCs w:val="20"/>
        </w:rPr>
        <w:t>,</w:t>
      </w:r>
      <w:r w:rsidR="00EB221F">
        <w:rPr>
          <w:rFonts w:ascii="Arial" w:hAnsi="Arial" w:cs="Arial"/>
          <w:sz w:val="20"/>
          <w:szCs w:val="20"/>
        </w:rPr>
        <w:t xml:space="preserve"> </w:t>
      </w:r>
      <w:r w:rsidRPr="00EB221F">
        <w:rPr>
          <w:rFonts w:ascii="Arial" w:hAnsi="Arial" w:cs="Arial"/>
          <w:sz w:val="20"/>
          <w:szCs w:val="20"/>
        </w:rPr>
        <w:t xml:space="preserve">oddíl </w:t>
      </w:r>
      <w:r w:rsidR="00EB221F" w:rsidRPr="00EB221F">
        <w:rPr>
          <w:rFonts w:ascii="Arial" w:hAnsi="Arial" w:cs="Arial"/>
          <w:sz w:val="20"/>
          <w:szCs w:val="20"/>
        </w:rPr>
        <w:t>C</w:t>
      </w:r>
      <w:r w:rsidRPr="00EB221F">
        <w:rPr>
          <w:rFonts w:ascii="Arial" w:hAnsi="Arial" w:cs="Arial"/>
          <w:sz w:val="20"/>
          <w:szCs w:val="20"/>
        </w:rPr>
        <w:t xml:space="preserve">, vložka </w:t>
      </w:r>
      <w:r w:rsidR="00EB221F" w:rsidRPr="00EB221F">
        <w:rPr>
          <w:rFonts w:ascii="Arial" w:hAnsi="Arial" w:cs="Arial"/>
          <w:sz w:val="20"/>
          <w:szCs w:val="20"/>
        </w:rPr>
        <w:t>75173</w:t>
      </w:r>
    </w:p>
    <w:p w14:paraId="525398A5" w14:textId="6EB41DC9" w:rsidR="00E66A75" w:rsidRPr="00EB221F" w:rsidRDefault="00E66A75" w:rsidP="00EB221F">
      <w:pPr>
        <w:pStyle w:val="Default"/>
        <w:spacing w:line="280" w:lineRule="atLeast"/>
        <w:rPr>
          <w:sz w:val="20"/>
          <w:szCs w:val="20"/>
        </w:rPr>
      </w:pPr>
      <w:r w:rsidRPr="00EB221F">
        <w:rPr>
          <w:sz w:val="20"/>
          <w:szCs w:val="20"/>
        </w:rPr>
        <w:t>b</w:t>
      </w:r>
      <w:r w:rsidR="00EB221F">
        <w:rPr>
          <w:sz w:val="20"/>
          <w:szCs w:val="20"/>
        </w:rPr>
        <w:t xml:space="preserve">ank. spojení: </w:t>
      </w:r>
      <w:r w:rsidR="00EB221F" w:rsidRPr="00EB221F">
        <w:rPr>
          <w:sz w:val="20"/>
          <w:szCs w:val="20"/>
        </w:rPr>
        <w:t>UniCredit Bank Czech Republic and Slovakia, a. s.</w:t>
      </w:r>
    </w:p>
    <w:p w14:paraId="6C13D49F" w14:textId="59F18D92" w:rsidR="00E66A75" w:rsidRPr="00EB221F" w:rsidRDefault="00EB221F" w:rsidP="00EB221F">
      <w:pPr>
        <w:pStyle w:val="Default"/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č. účtu: </w:t>
      </w:r>
      <w:r w:rsidRPr="00EB221F">
        <w:rPr>
          <w:sz w:val="20"/>
          <w:szCs w:val="20"/>
        </w:rPr>
        <w:t>2107593730/2700</w:t>
      </w:r>
    </w:p>
    <w:p w14:paraId="4FD0BA11" w14:textId="1D08A30B" w:rsidR="00E66A75" w:rsidRPr="00EB221F" w:rsidRDefault="00E66A75" w:rsidP="00EB221F">
      <w:pPr>
        <w:pStyle w:val="Default"/>
        <w:spacing w:line="280" w:lineRule="atLeast"/>
        <w:rPr>
          <w:sz w:val="20"/>
          <w:szCs w:val="20"/>
        </w:rPr>
      </w:pPr>
      <w:r w:rsidRPr="00EB221F">
        <w:rPr>
          <w:sz w:val="20"/>
          <w:szCs w:val="20"/>
        </w:rPr>
        <w:t>zastoupen/a</w:t>
      </w:r>
      <w:r w:rsidR="00EB221F">
        <w:rPr>
          <w:sz w:val="20"/>
          <w:szCs w:val="20"/>
        </w:rPr>
        <w:t xml:space="preserve">: </w:t>
      </w:r>
      <w:r w:rsidR="00EB221F" w:rsidRPr="00EB221F">
        <w:rPr>
          <w:sz w:val="20"/>
          <w:szCs w:val="20"/>
        </w:rPr>
        <w:t>Danem Lošťákem, na základě plné moci ze dne 13. 12. 2016</w:t>
      </w:r>
    </w:p>
    <w:p w14:paraId="157F0402" w14:textId="1EA36B13" w:rsidR="00E66A75" w:rsidRPr="00EB221F" w:rsidRDefault="00E66A75" w:rsidP="00EB221F">
      <w:pPr>
        <w:pStyle w:val="Default"/>
        <w:spacing w:line="280" w:lineRule="atLeast"/>
        <w:rPr>
          <w:sz w:val="20"/>
          <w:szCs w:val="20"/>
        </w:rPr>
      </w:pPr>
      <w:r w:rsidRPr="00EB221F">
        <w:rPr>
          <w:sz w:val="20"/>
          <w:szCs w:val="20"/>
        </w:rPr>
        <w:t>datová sch</w:t>
      </w:r>
      <w:r w:rsidR="00EB221F">
        <w:rPr>
          <w:sz w:val="20"/>
          <w:szCs w:val="20"/>
        </w:rPr>
        <w:t xml:space="preserve">ránka: </w:t>
      </w:r>
      <w:r w:rsidR="00EB221F" w:rsidRPr="00EB221F">
        <w:rPr>
          <w:sz w:val="20"/>
          <w:szCs w:val="20"/>
        </w:rPr>
        <w:t>55gnub6</w:t>
      </w:r>
    </w:p>
    <w:p w14:paraId="44C96E6F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E9E6A84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C07A9F" w:rsidRPr="00C07A9F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Pr="00C07A9F">
        <w:rPr>
          <w:rFonts w:ascii="Arial" w:hAnsi="Arial" w:cs="Arial"/>
          <w:sz w:val="20"/>
          <w:szCs w:val="20"/>
        </w:rPr>
        <w:t>“)</w:t>
      </w:r>
    </w:p>
    <w:p w14:paraId="1E695420" w14:textId="77777777" w:rsidR="00E66A75" w:rsidRPr="00503EF6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9CD0101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6A75">
        <w:rPr>
          <w:rFonts w:ascii="Arial" w:hAnsi="Arial" w:cs="Arial"/>
          <w:sz w:val="20"/>
          <w:szCs w:val="20"/>
        </w:rPr>
        <w:t xml:space="preserve">(Objednatel a </w:t>
      </w:r>
      <w:r w:rsidR="00C07A9F">
        <w:rPr>
          <w:rFonts w:ascii="Arial" w:hAnsi="Arial" w:cs="Arial"/>
          <w:sz w:val="20"/>
          <w:szCs w:val="20"/>
        </w:rPr>
        <w:t>Dodavatel</w:t>
      </w:r>
      <w:r w:rsidRPr="00E66A75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58AC51BD" w14:textId="77777777" w:rsid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5C89959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AFD56E" w14:textId="1D3A72EE" w:rsidR="00E66A75" w:rsidRPr="006A56F9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 xml:space="preserve">uzavírají tuto smlouvu </w:t>
      </w:r>
      <w:r w:rsidR="001707B2" w:rsidRPr="001707B2">
        <w:rPr>
          <w:rFonts w:ascii="Arial" w:hAnsi="Arial" w:cs="Arial"/>
        </w:rPr>
        <w:t xml:space="preserve">na </w:t>
      </w:r>
      <w:r w:rsidR="00253FC6">
        <w:rPr>
          <w:rFonts w:ascii="Arial" w:hAnsi="Arial" w:cs="Arial"/>
        </w:rPr>
        <w:t xml:space="preserve">výrobu, grafickou úpravu, tisk a distribuci </w:t>
      </w:r>
      <w:r w:rsidR="0028010B">
        <w:rPr>
          <w:rFonts w:ascii="Arial" w:hAnsi="Arial" w:cs="Arial"/>
        </w:rPr>
        <w:t>odborných publikací</w:t>
      </w:r>
      <w:r w:rsidRPr="006A56F9">
        <w:rPr>
          <w:rFonts w:ascii="Arial" w:hAnsi="Arial" w:cs="Arial"/>
        </w:rPr>
        <w:t xml:space="preserve"> (dále jen „Smlouva“) v souladu s ustanovením § 1746 odst. 2</w:t>
      </w:r>
      <w:r w:rsidR="00900B2C" w:rsidRPr="006A56F9">
        <w:rPr>
          <w:rFonts w:ascii="Arial" w:hAnsi="Arial" w:cs="Arial"/>
        </w:rPr>
        <w:t xml:space="preserve"> zákona č. </w:t>
      </w:r>
      <w:r w:rsidRPr="006A56F9">
        <w:rPr>
          <w:rFonts w:ascii="Arial" w:hAnsi="Arial" w:cs="Arial"/>
        </w:rPr>
        <w:t>89/2012 Sb., občanský zákoník (dále jen „Občanský zákoník“)</w:t>
      </w:r>
      <w:r w:rsidR="00F45F1D" w:rsidRPr="006A56F9">
        <w:rPr>
          <w:rFonts w:ascii="Arial" w:hAnsi="Arial" w:cs="Arial"/>
        </w:rPr>
        <w:t xml:space="preserve"> a rovněž v souladu se zákonem</w:t>
      </w:r>
      <w:r w:rsidR="0028010B">
        <w:rPr>
          <w:rFonts w:ascii="Arial" w:hAnsi="Arial" w:cs="Arial"/>
        </w:rPr>
        <w:t xml:space="preserve"> </w:t>
      </w:r>
      <w:r w:rsidR="00F45F1D" w:rsidRPr="006A56F9">
        <w:rPr>
          <w:rFonts w:ascii="Arial" w:hAnsi="Arial" w:cs="Arial"/>
        </w:rPr>
        <w:t xml:space="preserve">č. 134/2016 Sb., o zadávání veřejných zakázek, </w:t>
      </w:r>
      <w:r w:rsidR="00DF2844" w:rsidRPr="006A56F9">
        <w:rPr>
          <w:rFonts w:ascii="Arial" w:hAnsi="Arial" w:cs="Arial"/>
        </w:rPr>
        <w:t>ve znění pozdějších předpisů</w:t>
      </w:r>
      <w:r w:rsidR="00F45F1D" w:rsidRPr="006A56F9">
        <w:rPr>
          <w:rFonts w:ascii="Arial" w:hAnsi="Arial" w:cs="Arial"/>
        </w:rPr>
        <w:t xml:space="preserve"> (dále jen „zákon o</w:t>
      </w:r>
      <w:r w:rsidR="0028010B">
        <w:rPr>
          <w:rFonts w:ascii="Arial" w:hAnsi="Arial" w:cs="Arial"/>
        </w:rPr>
        <w:t> </w:t>
      </w:r>
      <w:r w:rsidR="00F45F1D" w:rsidRPr="006A56F9">
        <w:rPr>
          <w:rFonts w:ascii="Arial" w:hAnsi="Arial" w:cs="Arial"/>
        </w:rPr>
        <w:t>zadávání veřejných zakázek“).</w:t>
      </w:r>
    </w:p>
    <w:p w14:paraId="039BBE99" w14:textId="77777777" w:rsidR="00603CCA" w:rsidRPr="00E66A75" w:rsidRDefault="00603CCA" w:rsidP="005F14E9">
      <w:pPr>
        <w:spacing w:line="280" w:lineRule="atLeast"/>
        <w:jc w:val="both"/>
        <w:rPr>
          <w:rFonts w:ascii="Arial" w:hAnsi="Arial" w:cs="Arial"/>
          <w:b/>
        </w:rPr>
      </w:pPr>
    </w:p>
    <w:p w14:paraId="08EB9AB3" w14:textId="77777777" w:rsidR="00E66A75" w:rsidRPr="00E66A75" w:rsidRDefault="00E66A75" w:rsidP="005F14E9">
      <w:pPr>
        <w:spacing w:line="280" w:lineRule="atLeast"/>
        <w:jc w:val="center"/>
        <w:rPr>
          <w:rFonts w:ascii="Arial" w:hAnsi="Arial" w:cs="Arial"/>
          <w:b/>
        </w:rPr>
      </w:pPr>
    </w:p>
    <w:p w14:paraId="519A7176" w14:textId="77777777" w:rsidR="00603CCA" w:rsidRDefault="00603CCA" w:rsidP="005F14E9">
      <w:pPr>
        <w:pStyle w:val="Prohlen"/>
        <w:rPr>
          <w:rFonts w:ascii="Arial" w:hAnsi="Arial" w:cs="Arial"/>
          <w:sz w:val="20"/>
        </w:rPr>
      </w:pPr>
    </w:p>
    <w:p w14:paraId="2CFF8AB1" w14:textId="61B10D6E" w:rsidR="00847B67" w:rsidRDefault="00847B67" w:rsidP="005F14E9">
      <w:pPr>
        <w:pStyle w:val="Prohlen"/>
        <w:rPr>
          <w:rFonts w:ascii="Arial" w:hAnsi="Arial" w:cs="Arial"/>
          <w:sz w:val="20"/>
        </w:rPr>
      </w:pPr>
    </w:p>
    <w:p w14:paraId="605D13D2" w14:textId="250F592D" w:rsidR="0028010B" w:rsidRDefault="0028010B" w:rsidP="005F14E9">
      <w:pPr>
        <w:pStyle w:val="Prohlen"/>
        <w:rPr>
          <w:rFonts w:ascii="Arial" w:hAnsi="Arial" w:cs="Arial"/>
          <w:sz w:val="20"/>
        </w:rPr>
      </w:pPr>
    </w:p>
    <w:p w14:paraId="58DCDBF4" w14:textId="77777777" w:rsidR="0028010B" w:rsidRDefault="0028010B" w:rsidP="005F14E9">
      <w:pPr>
        <w:pStyle w:val="Prohlen"/>
        <w:rPr>
          <w:rFonts w:ascii="Arial" w:hAnsi="Arial" w:cs="Arial"/>
          <w:sz w:val="20"/>
        </w:rPr>
      </w:pPr>
    </w:p>
    <w:p w14:paraId="6278856F" w14:textId="77777777" w:rsidR="001912C3" w:rsidRDefault="001912C3" w:rsidP="005F14E9">
      <w:pPr>
        <w:pStyle w:val="Prohlen"/>
        <w:rPr>
          <w:rFonts w:ascii="Arial" w:hAnsi="Arial" w:cs="Arial"/>
          <w:sz w:val="20"/>
        </w:rPr>
      </w:pPr>
    </w:p>
    <w:p w14:paraId="44A3EB0F" w14:textId="77777777" w:rsidR="00742576" w:rsidRDefault="00742576" w:rsidP="005F14E9">
      <w:pPr>
        <w:pStyle w:val="Prohlen"/>
        <w:rPr>
          <w:rFonts w:ascii="Arial" w:hAnsi="Arial" w:cs="Arial"/>
          <w:sz w:val="20"/>
        </w:rPr>
      </w:pPr>
    </w:p>
    <w:p w14:paraId="5F7D8254" w14:textId="77777777" w:rsidR="00847B67" w:rsidRDefault="00847B67" w:rsidP="005F14E9">
      <w:pPr>
        <w:pStyle w:val="Prohlen"/>
        <w:rPr>
          <w:rFonts w:ascii="Arial" w:hAnsi="Arial" w:cs="Arial"/>
          <w:sz w:val="20"/>
        </w:rPr>
      </w:pPr>
    </w:p>
    <w:p w14:paraId="6CFDAF39" w14:textId="3E7FAEE1" w:rsidR="00E66A75" w:rsidRPr="00C07A9F" w:rsidRDefault="00EB221F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E66A75" w:rsidRPr="00C07A9F">
        <w:rPr>
          <w:rFonts w:ascii="Arial" w:hAnsi="Arial" w:cs="Arial"/>
          <w:b/>
          <w:bCs/>
        </w:rPr>
        <w:lastRenderedPageBreak/>
        <w:t>Článek 1</w:t>
      </w:r>
    </w:p>
    <w:p w14:paraId="5B380E53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ÚVODNÍ USTANOVENÍ</w:t>
      </w:r>
    </w:p>
    <w:p w14:paraId="108A604B" w14:textId="0CB68587" w:rsidR="00E66A75" w:rsidRPr="00C07A9F" w:rsidRDefault="00E66A75" w:rsidP="00400C68">
      <w:pPr>
        <w:pStyle w:val="Odstavecseseznamem"/>
        <w:widowControl/>
        <w:numPr>
          <w:ilvl w:val="1"/>
          <w:numId w:val="16"/>
        </w:numPr>
        <w:spacing w:before="240" w:line="280" w:lineRule="atLeast"/>
        <w:ind w:left="709" w:hanging="573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 xml:space="preserve">Na základě zadávacího řízení na veřejnou zakázku </w:t>
      </w:r>
      <w:r w:rsidR="00E40318">
        <w:rPr>
          <w:rFonts w:ascii="Arial" w:hAnsi="Arial" w:cs="Arial"/>
          <w:lang w:eastAsia="en-US"/>
        </w:rPr>
        <w:t xml:space="preserve">zadávanou v dynamickém nákupním systému pro standardní </w:t>
      </w:r>
      <w:r w:rsidR="00E40318" w:rsidRPr="00DF2844">
        <w:rPr>
          <w:rFonts w:ascii="Arial" w:hAnsi="Arial" w:cs="Arial"/>
          <w:lang w:eastAsia="en-US"/>
        </w:rPr>
        <w:t xml:space="preserve">grafické a tiskařské služby </w:t>
      </w:r>
      <w:r w:rsidR="00DF2844" w:rsidRPr="00DF2844">
        <w:rPr>
          <w:rFonts w:ascii="Arial" w:hAnsi="Arial" w:cs="Arial"/>
          <w:lang w:eastAsia="en-US"/>
        </w:rPr>
        <w:t>201</w:t>
      </w:r>
      <w:r w:rsidR="006A56F9">
        <w:rPr>
          <w:rFonts w:ascii="Arial" w:hAnsi="Arial" w:cs="Arial"/>
          <w:lang w:eastAsia="en-US"/>
        </w:rPr>
        <w:t>7</w:t>
      </w:r>
      <w:r w:rsidR="00DF2844" w:rsidRPr="00DF2844">
        <w:rPr>
          <w:rFonts w:ascii="Arial" w:hAnsi="Arial" w:cs="Arial"/>
          <w:lang w:eastAsia="en-US"/>
        </w:rPr>
        <w:t xml:space="preserve"> - 2021</w:t>
      </w:r>
      <w:r w:rsidR="00E40318" w:rsidRPr="00DF2844">
        <w:rPr>
          <w:rFonts w:ascii="Arial" w:hAnsi="Arial" w:cs="Arial"/>
          <w:lang w:eastAsia="en-US"/>
        </w:rPr>
        <w:t xml:space="preserve"> pod názvem</w:t>
      </w:r>
      <w:r w:rsidRPr="00DF2844">
        <w:rPr>
          <w:rFonts w:ascii="Arial" w:hAnsi="Arial" w:cs="Arial"/>
          <w:lang w:eastAsia="en-US"/>
        </w:rPr>
        <w:t xml:space="preserve"> </w:t>
      </w:r>
      <w:r w:rsidRPr="0028010B">
        <w:rPr>
          <w:rFonts w:ascii="Arial" w:hAnsi="Arial" w:cs="Arial"/>
          <w:b/>
          <w:lang w:eastAsia="en-US"/>
        </w:rPr>
        <w:t>„</w:t>
      </w:r>
      <w:r w:rsidR="0028010B" w:rsidRPr="0028010B">
        <w:rPr>
          <w:rFonts w:ascii="Arial" w:hAnsi="Arial" w:cs="Arial"/>
          <w:b/>
          <w:lang w:eastAsia="en-US"/>
        </w:rPr>
        <w:t>Tisk odborných publikací</w:t>
      </w:r>
      <w:r w:rsidR="001912C3" w:rsidRPr="0028010B">
        <w:rPr>
          <w:rFonts w:ascii="Arial" w:hAnsi="Arial" w:cs="Arial"/>
          <w:b/>
        </w:rPr>
        <w:t>“</w:t>
      </w:r>
      <w:r w:rsidR="00E40318" w:rsidRPr="00DF2844">
        <w:rPr>
          <w:rFonts w:ascii="Arial" w:hAnsi="Arial" w:cs="Arial"/>
          <w:b/>
        </w:rPr>
        <w:t xml:space="preserve"> -</w:t>
      </w:r>
      <w:r w:rsidR="003626A8" w:rsidRPr="00DF2844">
        <w:rPr>
          <w:rFonts w:ascii="Arial" w:hAnsi="Arial" w:cs="Arial"/>
          <w:b/>
        </w:rPr>
        <w:t xml:space="preserve"> </w:t>
      </w:r>
      <w:r w:rsidR="00E40318" w:rsidRPr="00DF2844">
        <w:rPr>
          <w:rFonts w:ascii="Arial" w:hAnsi="Arial" w:cs="Arial"/>
          <w:b/>
        </w:rPr>
        <w:t>DNS0</w:t>
      </w:r>
      <w:r w:rsidR="00DF2844">
        <w:rPr>
          <w:rFonts w:ascii="Arial" w:hAnsi="Arial" w:cs="Arial"/>
          <w:b/>
        </w:rPr>
        <w:t>6</w:t>
      </w:r>
      <w:r w:rsidR="00E40318" w:rsidRPr="00DF2844">
        <w:rPr>
          <w:rFonts w:ascii="Arial" w:hAnsi="Arial" w:cs="Arial"/>
          <w:b/>
        </w:rPr>
        <w:t xml:space="preserve"> (201</w:t>
      </w:r>
      <w:r w:rsidR="00DF2844">
        <w:rPr>
          <w:rFonts w:ascii="Arial" w:hAnsi="Arial" w:cs="Arial"/>
          <w:b/>
        </w:rPr>
        <w:t>8</w:t>
      </w:r>
      <w:r w:rsidR="00E40318" w:rsidRPr="00DF2844">
        <w:rPr>
          <w:rFonts w:ascii="Arial" w:hAnsi="Arial" w:cs="Arial"/>
          <w:b/>
        </w:rPr>
        <w:t>/</w:t>
      </w:r>
      <w:r w:rsidR="0028010B">
        <w:rPr>
          <w:rFonts w:ascii="Arial" w:hAnsi="Arial" w:cs="Arial"/>
          <w:b/>
        </w:rPr>
        <w:t>09</w:t>
      </w:r>
      <w:r w:rsidR="00E40318" w:rsidRPr="00DF2844">
        <w:rPr>
          <w:rFonts w:ascii="Arial" w:hAnsi="Arial" w:cs="Arial"/>
          <w:b/>
        </w:rPr>
        <w:t>)</w:t>
      </w:r>
      <w:r w:rsidR="00B04325" w:rsidRPr="00DF2844">
        <w:rPr>
          <w:rFonts w:ascii="Arial" w:hAnsi="Arial" w:cs="Arial"/>
          <w:b/>
        </w:rPr>
        <w:t>“</w:t>
      </w:r>
      <w:r w:rsidRPr="00DF2844">
        <w:rPr>
          <w:rFonts w:ascii="Arial" w:hAnsi="Arial" w:cs="Arial"/>
          <w:b/>
          <w:bCs/>
          <w:i/>
          <w:lang w:eastAsia="en-US"/>
        </w:rPr>
        <w:t xml:space="preserve"> </w:t>
      </w:r>
      <w:r w:rsidRPr="00DF2844">
        <w:rPr>
          <w:rFonts w:ascii="Arial" w:hAnsi="Arial" w:cs="Arial"/>
          <w:bCs/>
          <w:lang w:eastAsia="en-US"/>
        </w:rPr>
        <w:t>(dále jen „Veřejná zakázka“)</w:t>
      </w:r>
      <w:r w:rsidRPr="00DF2844">
        <w:rPr>
          <w:rFonts w:ascii="Arial" w:hAnsi="Arial" w:cs="Arial"/>
          <w:b/>
          <w:bCs/>
          <w:i/>
          <w:lang w:eastAsia="en-US"/>
        </w:rPr>
        <w:t xml:space="preserve"> </w:t>
      </w:r>
      <w:r w:rsidR="00C07A9F" w:rsidRPr="00DF2844">
        <w:rPr>
          <w:rFonts w:ascii="Arial" w:hAnsi="Arial" w:cs="Arial"/>
          <w:bCs/>
          <w:lang w:eastAsia="en-US"/>
        </w:rPr>
        <w:t>Dodavatel</w:t>
      </w:r>
      <w:r w:rsidRPr="00DF2844">
        <w:rPr>
          <w:rFonts w:ascii="Arial" w:hAnsi="Arial" w:cs="Arial"/>
          <w:lang w:eastAsia="en-US"/>
        </w:rPr>
        <w:t xml:space="preserve"> předložil, v souladu se </w:t>
      </w:r>
      <w:r w:rsidR="00F45F1D" w:rsidRPr="00DF2844">
        <w:rPr>
          <w:rFonts w:ascii="Arial" w:hAnsi="Arial" w:cs="Arial"/>
          <w:lang w:eastAsia="en-US"/>
        </w:rPr>
        <w:t>zadávací dokumentací</w:t>
      </w:r>
      <w:r w:rsidRPr="00DF2844">
        <w:rPr>
          <w:rFonts w:ascii="Arial" w:hAnsi="Arial" w:cs="Arial"/>
          <w:lang w:eastAsia="en-US"/>
        </w:rPr>
        <w:t xml:space="preserve"> </w:t>
      </w:r>
      <w:r w:rsidR="00F45F1D" w:rsidRPr="00DF2844">
        <w:rPr>
          <w:rFonts w:ascii="Arial" w:hAnsi="Arial" w:cs="Arial"/>
          <w:lang w:eastAsia="en-US"/>
        </w:rPr>
        <w:t>V</w:t>
      </w:r>
      <w:r w:rsidRPr="00DF2844">
        <w:rPr>
          <w:rFonts w:ascii="Arial" w:hAnsi="Arial" w:cs="Arial"/>
          <w:lang w:eastAsia="en-US"/>
        </w:rPr>
        <w:t xml:space="preserve">eřejné zakázky, nabídku ze dne </w:t>
      </w:r>
      <w:r w:rsidR="00EB221F">
        <w:rPr>
          <w:rFonts w:ascii="Arial" w:hAnsi="Arial" w:cs="Arial"/>
        </w:rPr>
        <w:t>13. 11. 2018</w:t>
      </w:r>
      <w:r w:rsidR="00D91ACC">
        <w:rPr>
          <w:rFonts w:ascii="Arial" w:hAnsi="Arial" w:cs="Arial"/>
          <w:i/>
        </w:rPr>
        <w:t xml:space="preserve"> </w:t>
      </w:r>
      <w:r w:rsidRPr="00C07A9F">
        <w:rPr>
          <w:rFonts w:ascii="Arial" w:hAnsi="Arial" w:cs="Arial"/>
          <w:lang w:eastAsia="en-US"/>
        </w:rPr>
        <w:t xml:space="preserve">(dále jen „Nabídka“) a tato byla pro plnění </w:t>
      </w:r>
      <w:r w:rsidR="00F45F1D">
        <w:rPr>
          <w:rFonts w:ascii="Arial" w:hAnsi="Arial" w:cs="Arial"/>
          <w:lang w:eastAsia="en-US"/>
        </w:rPr>
        <w:t>V</w:t>
      </w:r>
      <w:r w:rsidRPr="00C07A9F">
        <w:rPr>
          <w:rFonts w:ascii="Arial" w:hAnsi="Arial" w:cs="Arial"/>
          <w:lang w:eastAsia="en-US"/>
        </w:rPr>
        <w:t xml:space="preserve">eřejné zakázky vybrána jako </w:t>
      </w:r>
      <w:r w:rsidR="00F45F1D">
        <w:rPr>
          <w:rFonts w:ascii="Arial" w:hAnsi="Arial" w:cs="Arial"/>
          <w:lang w:eastAsia="en-US"/>
        </w:rPr>
        <w:t xml:space="preserve">ekonomicky </w:t>
      </w:r>
      <w:r w:rsidRPr="00C07A9F">
        <w:rPr>
          <w:rFonts w:ascii="Arial" w:hAnsi="Arial" w:cs="Arial"/>
          <w:lang w:eastAsia="en-US"/>
        </w:rPr>
        <w:t>nejv</w:t>
      </w:r>
      <w:r w:rsidR="00F45F1D">
        <w:rPr>
          <w:rFonts w:ascii="Arial" w:hAnsi="Arial" w:cs="Arial"/>
          <w:lang w:eastAsia="en-US"/>
        </w:rPr>
        <w:t>ý</w:t>
      </w:r>
      <w:r w:rsidRPr="00C07A9F">
        <w:rPr>
          <w:rFonts w:ascii="Arial" w:hAnsi="Arial" w:cs="Arial"/>
          <w:lang w:eastAsia="en-US"/>
        </w:rPr>
        <w:t>hodnější. V návaznosti na tuto skutečnost se smluvní strany dohodly na</w:t>
      </w:r>
      <w:r w:rsidR="00BB7A55">
        <w:rPr>
          <w:rFonts w:ascii="Arial" w:hAnsi="Arial" w:cs="Arial"/>
          <w:lang w:eastAsia="en-US"/>
        </w:rPr>
        <w:t> </w:t>
      </w:r>
      <w:r w:rsidRPr="00C07A9F">
        <w:rPr>
          <w:rFonts w:ascii="Arial" w:hAnsi="Arial" w:cs="Arial"/>
          <w:lang w:eastAsia="en-US"/>
        </w:rPr>
        <w:t>uzavření této Smlouvy.</w:t>
      </w:r>
    </w:p>
    <w:p w14:paraId="279CE46E" w14:textId="77777777" w:rsidR="00831BB2" w:rsidRDefault="00E66A75" w:rsidP="008107D0">
      <w:pPr>
        <w:widowControl/>
        <w:numPr>
          <w:ilvl w:val="1"/>
          <w:numId w:val="16"/>
        </w:numPr>
        <w:spacing w:before="240" w:line="280" w:lineRule="atLeast"/>
        <w:ind w:left="709" w:hanging="573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>Při výkladu obsahu této Smlouvy budou smluvní strany přihlížet k </w:t>
      </w:r>
      <w:r w:rsidR="00F45F1D">
        <w:rPr>
          <w:rFonts w:ascii="Arial" w:hAnsi="Arial" w:cs="Arial"/>
          <w:lang w:eastAsia="en-US"/>
        </w:rPr>
        <w:t>zadávací dokumentaci</w:t>
      </w:r>
      <w:r w:rsidRPr="00C07A9F">
        <w:rPr>
          <w:rFonts w:ascii="Arial" w:hAnsi="Arial" w:cs="Arial"/>
          <w:lang w:eastAsia="en-US"/>
        </w:rPr>
        <w:t xml:space="preserve"> vztahující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48F418DE" w14:textId="77777777" w:rsidR="00B7590C" w:rsidRDefault="00B7590C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bookmarkStart w:id="0" w:name="_Ref359924175"/>
      <w:bookmarkStart w:id="1" w:name="_Ref260209809"/>
    </w:p>
    <w:p w14:paraId="576ACC5F" w14:textId="77777777" w:rsidR="0093507A" w:rsidRDefault="0093507A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372F3C8B" w14:textId="77777777" w:rsidR="00E66A75" w:rsidRPr="00C07A9F" w:rsidRDefault="00E66A75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Článek 2</w:t>
      </w:r>
    </w:p>
    <w:bookmarkEnd w:id="0"/>
    <w:bookmarkEnd w:id="1"/>
    <w:p w14:paraId="2A3266C8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PŘEDMĚT SMLOUVY</w:t>
      </w:r>
    </w:p>
    <w:p w14:paraId="6A9DC8AA" w14:textId="72136DFC" w:rsidR="00E66A75" w:rsidRDefault="00E66A75" w:rsidP="00400C68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iCs/>
          <w:sz w:val="20"/>
          <w:szCs w:val="20"/>
        </w:rPr>
      </w:pPr>
      <w:r w:rsidRPr="00C07A9F">
        <w:rPr>
          <w:rFonts w:cs="Arial"/>
          <w:iCs/>
          <w:sz w:val="20"/>
          <w:szCs w:val="20"/>
        </w:rPr>
        <w:t xml:space="preserve">Předmětem této Smlouvy je povinnost </w:t>
      </w:r>
      <w:r w:rsidR="001707B2">
        <w:rPr>
          <w:rFonts w:cs="Arial"/>
          <w:iCs/>
          <w:sz w:val="20"/>
          <w:szCs w:val="20"/>
        </w:rPr>
        <w:t xml:space="preserve">Dodavatele </w:t>
      </w:r>
      <w:r w:rsidR="001707B2" w:rsidRPr="00D91ACC">
        <w:rPr>
          <w:rFonts w:cs="Arial"/>
          <w:iCs/>
          <w:sz w:val="20"/>
          <w:szCs w:val="20"/>
        </w:rPr>
        <w:t xml:space="preserve">zajistit </w:t>
      </w:r>
      <w:r w:rsidR="00B04325">
        <w:rPr>
          <w:rFonts w:cs="Arial"/>
          <w:iCs/>
          <w:sz w:val="20"/>
          <w:szCs w:val="20"/>
        </w:rPr>
        <w:t xml:space="preserve">výrobu, grafickou úpravu, tisk a distribuci </w:t>
      </w:r>
      <w:r w:rsidR="00DD67A6">
        <w:rPr>
          <w:rFonts w:cs="Arial"/>
          <w:iCs/>
          <w:sz w:val="20"/>
          <w:szCs w:val="20"/>
        </w:rPr>
        <w:t xml:space="preserve">odborných </w:t>
      </w:r>
      <w:r w:rsidR="00B04325">
        <w:rPr>
          <w:rFonts w:cs="Arial"/>
          <w:iCs/>
          <w:sz w:val="20"/>
          <w:szCs w:val="20"/>
        </w:rPr>
        <w:t>publikac</w:t>
      </w:r>
      <w:r w:rsidR="00DD67A6">
        <w:rPr>
          <w:rFonts w:cs="Arial"/>
          <w:iCs/>
          <w:sz w:val="20"/>
          <w:szCs w:val="20"/>
        </w:rPr>
        <w:t>í</w:t>
      </w:r>
      <w:r w:rsidR="00B04325">
        <w:rPr>
          <w:rFonts w:cs="Arial"/>
          <w:iCs/>
          <w:sz w:val="20"/>
          <w:szCs w:val="20"/>
        </w:rPr>
        <w:t xml:space="preserve"> </w:t>
      </w:r>
      <w:r w:rsidRPr="00C47703">
        <w:rPr>
          <w:rFonts w:cs="Arial"/>
          <w:iCs/>
          <w:sz w:val="20"/>
          <w:szCs w:val="20"/>
        </w:rPr>
        <w:t>dle specifikace uvedené v Příloze č. 1</w:t>
      </w:r>
      <w:r>
        <w:rPr>
          <w:rFonts w:cs="Arial"/>
          <w:iCs/>
          <w:sz w:val="20"/>
          <w:szCs w:val="20"/>
        </w:rPr>
        <w:t xml:space="preserve"> </w:t>
      </w:r>
      <w:r w:rsidRPr="00AA2781">
        <w:rPr>
          <w:rFonts w:cs="Arial"/>
          <w:iCs/>
          <w:sz w:val="20"/>
          <w:szCs w:val="20"/>
        </w:rPr>
        <w:t>této Smlouvy (dále jen „</w:t>
      </w:r>
      <w:r w:rsidR="00C04023">
        <w:rPr>
          <w:rFonts w:cs="Arial"/>
          <w:iCs/>
          <w:sz w:val="20"/>
          <w:szCs w:val="20"/>
        </w:rPr>
        <w:t>Výstup předmětu plnění</w:t>
      </w:r>
      <w:r w:rsidRPr="00AA2781">
        <w:rPr>
          <w:rFonts w:cs="Arial"/>
          <w:iCs/>
          <w:sz w:val="20"/>
          <w:szCs w:val="20"/>
        </w:rPr>
        <w:t>“) a p</w:t>
      </w:r>
      <w:r w:rsidRPr="00EC77EA">
        <w:rPr>
          <w:rFonts w:cs="Arial"/>
          <w:iCs/>
          <w:sz w:val="20"/>
          <w:szCs w:val="20"/>
        </w:rPr>
        <w:t xml:space="preserve">ovinnost Objednatele za řádně poskytnuté plnění zaplatit </w:t>
      </w:r>
      <w:r w:rsidR="00C07A9F">
        <w:rPr>
          <w:rFonts w:cs="Arial"/>
          <w:iCs/>
          <w:sz w:val="20"/>
          <w:szCs w:val="20"/>
        </w:rPr>
        <w:t>Dodavatel</w:t>
      </w:r>
      <w:r w:rsidRPr="00EC77EA">
        <w:rPr>
          <w:rFonts w:cs="Arial"/>
          <w:iCs/>
          <w:sz w:val="20"/>
          <w:szCs w:val="20"/>
        </w:rPr>
        <w:t xml:space="preserve">i </w:t>
      </w:r>
      <w:r w:rsidR="00D41214">
        <w:rPr>
          <w:rFonts w:cs="Arial"/>
          <w:iCs/>
          <w:sz w:val="20"/>
          <w:szCs w:val="20"/>
        </w:rPr>
        <w:t>cenu</w:t>
      </w:r>
      <w:r w:rsidRPr="00EC77EA">
        <w:rPr>
          <w:rFonts w:cs="Arial"/>
          <w:iCs/>
          <w:sz w:val="20"/>
          <w:szCs w:val="20"/>
        </w:rPr>
        <w:t xml:space="preserve"> sjednanou v souladu s článku 6 této Smlouvy.</w:t>
      </w:r>
    </w:p>
    <w:p w14:paraId="422822EF" w14:textId="77777777" w:rsidR="0093507A" w:rsidRDefault="0093507A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18D10A5C" w14:textId="77777777" w:rsidR="0093507A" w:rsidRPr="00FF7394" w:rsidRDefault="0093507A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2687359A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 xml:space="preserve">Článek 3 </w:t>
      </w:r>
    </w:p>
    <w:p w14:paraId="2C20280B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KONTAKTNÍ OSOBY PRO ÚČELY SMLOUVY</w:t>
      </w:r>
    </w:p>
    <w:p w14:paraId="68ACF254" w14:textId="7BC6F1E3" w:rsidR="00FF7394" w:rsidRPr="00DF2844" w:rsidRDefault="00FF7394" w:rsidP="00D91ACC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95B37">
        <w:rPr>
          <w:rFonts w:cs="Arial"/>
          <w:sz w:val="20"/>
          <w:szCs w:val="20"/>
        </w:rPr>
        <w:t xml:space="preserve">Kontaktní osobou Objednatele, tj. osobou pověřenou pro účely této Smlouvy, neoznámí-li Objednatel Dodavateli jinak, </w:t>
      </w:r>
      <w:r w:rsidR="00595B37" w:rsidRPr="00DF2844">
        <w:rPr>
          <w:rFonts w:cs="Arial"/>
          <w:sz w:val="20"/>
          <w:szCs w:val="20"/>
        </w:rPr>
        <w:t>je</w:t>
      </w:r>
      <w:r w:rsidR="00A130B2" w:rsidRPr="00DF2844">
        <w:rPr>
          <w:rFonts w:cs="Arial"/>
          <w:sz w:val="20"/>
          <w:szCs w:val="20"/>
        </w:rPr>
        <w:t xml:space="preserve"> </w:t>
      </w:r>
      <w:r w:rsidR="00B943B2">
        <w:rPr>
          <w:rFonts w:cs="Arial"/>
          <w:sz w:val="20"/>
          <w:szCs w:val="20"/>
        </w:rPr>
        <w:t>Irena Dlesková</w:t>
      </w:r>
      <w:r w:rsidR="0093507A" w:rsidRPr="00DF2844">
        <w:rPr>
          <w:rFonts w:cs="Arial"/>
          <w:sz w:val="20"/>
          <w:szCs w:val="20"/>
        </w:rPr>
        <w:t xml:space="preserve">, e-mail: </w:t>
      </w:r>
      <w:r w:rsidR="001F23B4" w:rsidRPr="001F23B4">
        <w:rPr>
          <w:rStyle w:val="Hypertextovodkaz"/>
          <w:rFonts w:cs="Arial"/>
          <w:sz w:val="20"/>
          <w:szCs w:val="20"/>
        </w:rPr>
        <w:t>xxxxxxxxxxxxxxx</w:t>
      </w:r>
      <w:r w:rsidR="00EE6588" w:rsidRPr="00DF2844">
        <w:rPr>
          <w:rFonts w:cs="Arial"/>
          <w:sz w:val="20"/>
          <w:szCs w:val="20"/>
        </w:rPr>
        <w:t>.</w:t>
      </w:r>
    </w:p>
    <w:p w14:paraId="4DD97388" w14:textId="2E906AF4" w:rsidR="00FF7394" w:rsidRDefault="00FF7394" w:rsidP="00400C68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 xml:space="preserve">Kontaktní osobou </w:t>
      </w:r>
      <w:r>
        <w:rPr>
          <w:rFonts w:cs="Arial"/>
          <w:sz w:val="20"/>
          <w:szCs w:val="20"/>
        </w:rPr>
        <w:t>Dodavatele</w:t>
      </w:r>
      <w:r w:rsidRPr="00FF7394">
        <w:rPr>
          <w:rFonts w:cs="Arial"/>
          <w:sz w:val="20"/>
          <w:szCs w:val="20"/>
        </w:rPr>
        <w:t xml:space="preserve">, tj. osobou pověřenou pro účely </w:t>
      </w:r>
      <w:r w:rsidRPr="00FF7394">
        <w:rPr>
          <w:rFonts w:cs="Arial"/>
          <w:sz w:val="20"/>
          <w:szCs w:val="20"/>
        </w:rPr>
        <w:lastRenderedPageBreak/>
        <w:t xml:space="preserve">této Smlouvy, neoznámí-li </w:t>
      </w:r>
      <w:r>
        <w:rPr>
          <w:rFonts w:cs="Arial"/>
          <w:sz w:val="20"/>
          <w:szCs w:val="20"/>
        </w:rPr>
        <w:t>Dodavatel</w:t>
      </w:r>
      <w:r w:rsidRPr="00FF7394">
        <w:rPr>
          <w:rFonts w:cs="Arial"/>
          <w:sz w:val="20"/>
          <w:szCs w:val="20"/>
        </w:rPr>
        <w:t xml:space="preserve"> Objednateli jinak, je </w:t>
      </w:r>
      <w:r w:rsidR="00EB221F">
        <w:rPr>
          <w:rFonts w:cs="Arial"/>
          <w:sz w:val="20"/>
          <w:szCs w:val="20"/>
        </w:rPr>
        <w:t>Dan Lošťák</w:t>
      </w:r>
      <w:r w:rsidRPr="00FF7394">
        <w:rPr>
          <w:rFonts w:cs="Arial"/>
          <w:i/>
          <w:sz w:val="20"/>
          <w:szCs w:val="20"/>
        </w:rPr>
        <w:t>,</w:t>
      </w:r>
      <w:r w:rsidRPr="00FF7394">
        <w:rPr>
          <w:rFonts w:cs="Arial"/>
          <w:sz w:val="20"/>
          <w:szCs w:val="20"/>
        </w:rPr>
        <w:t xml:space="preserve"> e-mail: </w:t>
      </w:r>
      <w:bookmarkStart w:id="2" w:name="_GoBack"/>
      <w:r w:rsidR="001F23B4" w:rsidRPr="001F23B4">
        <w:rPr>
          <w:rStyle w:val="Hypertextovodkaz"/>
          <w:rFonts w:cs="Arial"/>
          <w:sz w:val="20"/>
          <w:szCs w:val="20"/>
        </w:rPr>
        <w:t>xxxxxxxxxxxxxxxx</w:t>
      </w:r>
      <w:bookmarkEnd w:id="2"/>
      <w:r w:rsidR="00EB221F">
        <w:rPr>
          <w:rFonts w:cs="Arial"/>
          <w:sz w:val="20"/>
          <w:szCs w:val="20"/>
        </w:rPr>
        <w:t xml:space="preserve">, tel. </w:t>
      </w:r>
      <w:r w:rsidR="001F23B4">
        <w:rPr>
          <w:rFonts w:cs="Arial"/>
          <w:sz w:val="20"/>
          <w:szCs w:val="20"/>
        </w:rPr>
        <w:t>xxxxxxxxxx</w:t>
      </w:r>
      <w:r w:rsidRPr="00FF7394">
        <w:rPr>
          <w:rFonts w:cs="Arial"/>
          <w:sz w:val="20"/>
          <w:szCs w:val="20"/>
        </w:rPr>
        <w:t>.</w:t>
      </w:r>
    </w:p>
    <w:p w14:paraId="2A31FB47" w14:textId="77777777" w:rsidR="00F45F1D" w:rsidRPr="00FF7394" w:rsidRDefault="00F45F1D" w:rsidP="00F45F1D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Nebude-li ve Smlouvě uvedeno jinak, veškerá komunikace bude probíhat prostřednictvím kontaktních osob smluvních stran.</w:t>
      </w:r>
    </w:p>
    <w:p w14:paraId="5A81A896" w14:textId="77777777" w:rsidR="00B7590C" w:rsidRDefault="00B7590C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3B2D5B82" w14:textId="77777777" w:rsidR="00B7590C" w:rsidRDefault="00B7590C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561C5BF9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Článek 4</w:t>
      </w:r>
    </w:p>
    <w:p w14:paraId="19013FD1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SOUČINNOST</w:t>
      </w:r>
    </w:p>
    <w:p w14:paraId="5FF9FF07" w14:textId="77777777" w:rsidR="00FF7394" w:rsidRPr="00FF7394" w:rsidRDefault="00FF7394" w:rsidP="00400C68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vzájemně spolupracovat a poskytovat si veškeré informace potřebné pro řádné plnění svých závazků. Smluvní strany jsou povinny vzájemně se informovat o veškerých skutečnostech, které jsou nebo mohou být důležité pro řádné plnění této Smlouvy.</w:t>
      </w:r>
    </w:p>
    <w:p w14:paraId="14B9A209" w14:textId="77777777" w:rsidR="00FF7394" w:rsidRDefault="00FF7394" w:rsidP="00400C68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plnit své závazky vyplývající z této Smlouvy tak, aby nedocházelo</w:t>
      </w:r>
      <w:r w:rsidRPr="00503EF6">
        <w:rPr>
          <w:rFonts w:cs="Arial"/>
          <w:sz w:val="20"/>
          <w:szCs w:val="20"/>
        </w:rPr>
        <w:t xml:space="preserve"> k prodlení s plněním a k prodlení s</w:t>
      </w:r>
      <w:r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>
        <w:rPr>
          <w:rFonts w:cs="Arial"/>
          <w:sz w:val="20"/>
          <w:szCs w:val="20"/>
        </w:rPr>
        <w:t>.</w:t>
      </w:r>
    </w:p>
    <w:p w14:paraId="3089FBBA" w14:textId="77777777" w:rsidR="00031C00" w:rsidRDefault="00031C00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388ADAD9" w14:textId="77777777" w:rsidR="0093507A" w:rsidRDefault="0093507A" w:rsidP="0093507A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41FA8D39" w14:textId="77777777" w:rsidR="00FF7394" w:rsidRPr="007170B0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7170B0">
        <w:rPr>
          <w:rFonts w:ascii="Arial" w:hAnsi="Arial" w:cs="Arial"/>
          <w:b/>
          <w:bCs/>
        </w:rPr>
        <w:t>Článek 5</w:t>
      </w:r>
    </w:p>
    <w:p w14:paraId="4408AE1B" w14:textId="77777777" w:rsidR="00FF7394" w:rsidRPr="007170B0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7170B0">
        <w:rPr>
          <w:rFonts w:ascii="Arial" w:hAnsi="Arial" w:cs="Arial"/>
          <w:b/>
          <w:bCs/>
        </w:rPr>
        <w:t>MÍSTO A DOBA PLNĚNÍ</w:t>
      </w:r>
      <w:r w:rsidR="001F2529">
        <w:rPr>
          <w:rFonts w:ascii="Arial" w:hAnsi="Arial" w:cs="Arial"/>
          <w:b/>
          <w:bCs/>
        </w:rPr>
        <w:t>, PŘEDÁNÍ A PŘEVZETÍ, VADY</w:t>
      </w:r>
    </w:p>
    <w:p w14:paraId="1C0C18F4" w14:textId="1E7E2E1E" w:rsidR="00FF7394" w:rsidRPr="006E2F03" w:rsidRDefault="00114106" w:rsidP="00400C68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3" w:name="_Ref259275753"/>
      <w:r w:rsidRPr="006E2F03">
        <w:rPr>
          <w:rFonts w:cs="Arial"/>
          <w:sz w:val="20"/>
          <w:szCs w:val="20"/>
        </w:rPr>
        <w:t xml:space="preserve">Objednatel nestanovil konkrétní místo plnění této smlouvy. </w:t>
      </w:r>
      <w:bookmarkStart w:id="4" w:name="_Ref209935830"/>
      <w:r w:rsidR="00B32674" w:rsidRPr="006E2F03">
        <w:rPr>
          <w:rFonts w:cs="Arial"/>
          <w:sz w:val="20"/>
          <w:szCs w:val="20"/>
        </w:rPr>
        <w:t>Dodavate</w:t>
      </w:r>
      <w:r w:rsidR="00FF7394" w:rsidRPr="006E2F03">
        <w:rPr>
          <w:rFonts w:cs="Arial"/>
          <w:sz w:val="20"/>
          <w:szCs w:val="20"/>
        </w:rPr>
        <w:t xml:space="preserve">l je povinen </w:t>
      </w:r>
      <w:bookmarkEnd w:id="3"/>
      <w:bookmarkEnd w:id="4"/>
      <w:r w:rsidR="00B32674" w:rsidRPr="006E2F03">
        <w:rPr>
          <w:rFonts w:cs="Arial"/>
          <w:sz w:val="20"/>
          <w:szCs w:val="20"/>
        </w:rPr>
        <w:t xml:space="preserve">dodat </w:t>
      </w:r>
      <w:r w:rsidR="00C04023" w:rsidRPr="006E2F03">
        <w:rPr>
          <w:rFonts w:cs="Arial"/>
          <w:sz w:val="20"/>
          <w:szCs w:val="20"/>
        </w:rPr>
        <w:t xml:space="preserve">Výstup předmětu plnění </w:t>
      </w:r>
      <w:r w:rsidR="00B32674" w:rsidRPr="006E2F03">
        <w:rPr>
          <w:rFonts w:cs="Arial"/>
          <w:sz w:val="20"/>
          <w:szCs w:val="20"/>
        </w:rPr>
        <w:t xml:space="preserve">na </w:t>
      </w:r>
      <w:r w:rsidR="00FF5E63" w:rsidRPr="006E2F03">
        <w:rPr>
          <w:rFonts w:cs="Arial"/>
          <w:sz w:val="20"/>
          <w:szCs w:val="20"/>
        </w:rPr>
        <w:t xml:space="preserve">adresu </w:t>
      </w:r>
      <w:r w:rsidR="0093582B" w:rsidRPr="006E2F03">
        <w:rPr>
          <w:rFonts w:cs="Arial"/>
          <w:sz w:val="20"/>
          <w:szCs w:val="20"/>
        </w:rPr>
        <w:t xml:space="preserve">sídla </w:t>
      </w:r>
      <w:r w:rsidR="00FF5E63" w:rsidRPr="006E2F03">
        <w:rPr>
          <w:rFonts w:cs="Arial"/>
          <w:sz w:val="20"/>
          <w:szCs w:val="20"/>
        </w:rPr>
        <w:t xml:space="preserve">Objednatele </w:t>
      </w:r>
      <w:r w:rsidR="00CB440D" w:rsidRPr="006E2F03">
        <w:rPr>
          <w:rFonts w:cs="Arial"/>
          <w:sz w:val="20"/>
          <w:szCs w:val="20"/>
        </w:rPr>
        <w:t>nejpozději</w:t>
      </w:r>
      <w:r w:rsidR="00B32674" w:rsidRPr="006E2F03">
        <w:rPr>
          <w:rFonts w:cs="Arial"/>
          <w:sz w:val="20"/>
          <w:szCs w:val="20"/>
        </w:rPr>
        <w:t xml:space="preserve"> do </w:t>
      </w:r>
      <w:r w:rsidR="00696C7B">
        <w:rPr>
          <w:rFonts w:cs="Arial"/>
          <w:sz w:val="20"/>
          <w:szCs w:val="20"/>
        </w:rPr>
        <w:t>60</w:t>
      </w:r>
      <w:r w:rsidR="00696C7B" w:rsidRPr="006E2F03">
        <w:rPr>
          <w:rFonts w:cs="Arial"/>
          <w:sz w:val="20"/>
          <w:szCs w:val="20"/>
        </w:rPr>
        <w:t xml:space="preserve"> </w:t>
      </w:r>
      <w:r w:rsidR="00E83D76" w:rsidRPr="006E2F03">
        <w:rPr>
          <w:rFonts w:cs="Arial"/>
          <w:sz w:val="20"/>
          <w:szCs w:val="20"/>
        </w:rPr>
        <w:t>kalendářních</w:t>
      </w:r>
      <w:r w:rsidR="00225F30" w:rsidRPr="006E2F03">
        <w:rPr>
          <w:rFonts w:cs="Arial"/>
          <w:sz w:val="20"/>
          <w:szCs w:val="20"/>
        </w:rPr>
        <w:t xml:space="preserve"> dnů od</w:t>
      </w:r>
      <w:r w:rsidR="00B035CB" w:rsidRPr="006E2F03">
        <w:rPr>
          <w:rFonts w:cs="Arial"/>
          <w:sz w:val="20"/>
          <w:szCs w:val="20"/>
        </w:rPr>
        <w:t>e dne</w:t>
      </w:r>
      <w:r w:rsidR="00CC3420" w:rsidRPr="006E2F03">
        <w:rPr>
          <w:rFonts w:cs="Arial"/>
          <w:sz w:val="20"/>
          <w:szCs w:val="20"/>
        </w:rPr>
        <w:t xml:space="preserve"> nabytí</w:t>
      </w:r>
      <w:r w:rsidR="00B035CB" w:rsidRPr="006E2F03">
        <w:rPr>
          <w:rFonts w:cs="Arial"/>
          <w:sz w:val="20"/>
          <w:szCs w:val="20"/>
        </w:rPr>
        <w:t xml:space="preserve"> </w:t>
      </w:r>
      <w:r w:rsidR="00CC3420" w:rsidRPr="006E2F03">
        <w:rPr>
          <w:rFonts w:cs="Arial"/>
          <w:sz w:val="20"/>
          <w:szCs w:val="20"/>
        </w:rPr>
        <w:t>účinnosti</w:t>
      </w:r>
      <w:r w:rsidR="00225F30" w:rsidRPr="006E2F03">
        <w:rPr>
          <w:rFonts w:cs="Arial"/>
          <w:sz w:val="20"/>
          <w:szCs w:val="20"/>
        </w:rPr>
        <w:t xml:space="preserve"> této Smlouvy</w:t>
      </w:r>
      <w:r w:rsidR="004B288D">
        <w:rPr>
          <w:rFonts w:cs="Arial"/>
          <w:sz w:val="20"/>
          <w:szCs w:val="20"/>
        </w:rPr>
        <w:t xml:space="preserve"> a dle termínů uvedených v Příloze č. 1 této Smlouvy</w:t>
      </w:r>
      <w:r w:rsidR="00225F30" w:rsidRPr="006E2F03">
        <w:rPr>
          <w:rFonts w:cs="Arial"/>
          <w:sz w:val="20"/>
          <w:szCs w:val="20"/>
        </w:rPr>
        <w:t>.</w:t>
      </w:r>
    </w:p>
    <w:p w14:paraId="172605A3" w14:textId="77777777" w:rsidR="00C04023" w:rsidRPr="005A7B32" w:rsidRDefault="00C04023" w:rsidP="00C04023">
      <w:pPr>
        <w:pStyle w:val="RLTextlnkuslovan"/>
        <w:numPr>
          <w:ilvl w:val="1"/>
          <w:numId w:val="20"/>
        </w:numPr>
        <w:spacing w:before="24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Výstup předmětu plnění bude Objednateli předán</w:t>
      </w:r>
      <w:r w:rsidRPr="005A7B32">
        <w:rPr>
          <w:rFonts w:cs="Arial"/>
          <w:sz w:val="20"/>
          <w:szCs w:val="20"/>
        </w:rPr>
        <w:t xml:space="preserve"> na základě oboustranně podepsaného </w:t>
      </w:r>
      <w:r>
        <w:rPr>
          <w:rFonts w:cs="Arial"/>
          <w:sz w:val="20"/>
          <w:szCs w:val="20"/>
        </w:rPr>
        <w:t>dodacího listu, zhotoveného ve dvou kopiích</w:t>
      </w:r>
      <w:r w:rsidRPr="005A7B32">
        <w:rPr>
          <w:rFonts w:cs="Arial"/>
          <w:sz w:val="20"/>
          <w:szCs w:val="20"/>
        </w:rPr>
        <w:t>.</w:t>
      </w:r>
      <w:r w:rsidR="00557B9B">
        <w:rPr>
          <w:rFonts w:cs="Arial"/>
          <w:sz w:val="20"/>
          <w:szCs w:val="20"/>
        </w:rPr>
        <w:t xml:space="preserve"> Předáním oboustranného podepsaného dodacího listu Objednateli se rozumí řádné dodání Výstupu předmětu plnění. </w:t>
      </w:r>
      <w:r w:rsidRPr="005A7B32">
        <w:rPr>
          <w:rFonts w:cs="Arial"/>
          <w:sz w:val="20"/>
          <w:szCs w:val="20"/>
        </w:rPr>
        <w:t xml:space="preserve"> Obsahem </w:t>
      </w:r>
      <w:r>
        <w:rPr>
          <w:rFonts w:cs="Arial"/>
          <w:sz w:val="20"/>
          <w:szCs w:val="20"/>
        </w:rPr>
        <w:t>dodacího listu</w:t>
      </w:r>
      <w:r w:rsidRPr="005A7B32">
        <w:rPr>
          <w:rFonts w:cs="Arial"/>
          <w:sz w:val="20"/>
          <w:szCs w:val="20"/>
        </w:rPr>
        <w:t xml:space="preserve"> budou následující údaje:</w:t>
      </w:r>
    </w:p>
    <w:p w14:paraId="28B2EC26" w14:textId="77777777" w:rsidR="00C04023" w:rsidRPr="005A7B32" w:rsidRDefault="00C04023" w:rsidP="004B288D">
      <w:pPr>
        <w:pStyle w:val="RLTextlnkuslovan"/>
        <w:numPr>
          <w:ilvl w:val="1"/>
          <w:numId w:val="50"/>
        </w:numPr>
        <w:spacing w:after="0" w:line="280" w:lineRule="atLeast"/>
        <w:ind w:left="1418" w:hanging="284"/>
        <w:rPr>
          <w:rFonts w:cs="Arial"/>
          <w:sz w:val="20"/>
          <w:szCs w:val="20"/>
        </w:rPr>
      </w:pPr>
      <w:r w:rsidRPr="005A7B32">
        <w:rPr>
          <w:rFonts w:cs="Arial"/>
          <w:sz w:val="20"/>
          <w:szCs w:val="20"/>
        </w:rPr>
        <w:t>identifikační údaje obou smluvních stran,</w:t>
      </w:r>
    </w:p>
    <w:p w14:paraId="731A2E8A" w14:textId="77777777" w:rsidR="00C04023" w:rsidRDefault="00C04023" w:rsidP="004B288D">
      <w:pPr>
        <w:pStyle w:val="RLTextlnkuslovan"/>
        <w:numPr>
          <w:ilvl w:val="1"/>
          <w:numId w:val="50"/>
        </w:numPr>
        <w:spacing w:after="0" w:line="280" w:lineRule="atLeast"/>
        <w:ind w:left="1418" w:hanging="284"/>
        <w:rPr>
          <w:rFonts w:cs="Arial"/>
          <w:sz w:val="20"/>
          <w:szCs w:val="20"/>
        </w:rPr>
      </w:pPr>
      <w:r w:rsidRPr="009B418C">
        <w:rPr>
          <w:rFonts w:cs="Arial"/>
          <w:sz w:val="20"/>
          <w:szCs w:val="20"/>
        </w:rPr>
        <w:t>co je před</w:t>
      </w:r>
      <w:r w:rsidR="00694D65">
        <w:rPr>
          <w:rFonts w:cs="Arial"/>
          <w:sz w:val="20"/>
          <w:szCs w:val="20"/>
        </w:rPr>
        <w:t>mětem dodacího listu a množství,</w:t>
      </w:r>
    </w:p>
    <w:p w14:paraId="4E7861F0" w14:textId="77777777" w:rsidR="00C04023" w:rsidRDefault="00C04023" w:rsidP="004B288D">
      <w:pPr>
        <w:pStyle w:val="RLTextlnkuslovan"/>
        <w:numPr>
          <w:ilvl w:val="1"/>
          <w:numId w:val="50"/>
        </w:numPr>
        <w:spacing w:after="0" w:line="280" w:lineRule="atLeast"/>
        <w:ind w:left="1418" w:hanging="284"/>
        <w:rPr>
          <w:rFonts w:cs="Arial"/>
          <w:sz w:val="20"/>
          <w:szCs w:val="20"/>
        </w:rPr>
      </w:pPr>
      <w:r w:rsidRPr="009B418C">
        <w:rPr>
          <w:rFonts w:cs="Arial"/>
          <w:sz w:val="20"/>
          <w:szCs w:val="20"/>
        </w:rPr>
        <w:t>jméno a příjmení (čitelně napsané) předávající a přebírající osoby včetně jejich vlastnoručního podpisu,</w:t>
      </w:r>
    </w:p>
    <w:p w14:paraId="7B520D20" w14:textId="77777777" w:rsidR="00C04023" w:rsidRPr="009B418C" w:rsidRDefault="00C04023" w:rsidP="004B288D">
      <w:pPr>
        <w:pStyle w:val="RLTextlnkuslovan"/>
        <w:numPr>
          <w:ilvl w:val="1"/>
          <w:numId w:val="50"/>
        </w:numPr>
        <w:spacing w:after="0" w:line="280" w:lineRule="atLeast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bez DPH a cena včetně DPH</w:t>
      </w:r>
      <w:r w:rsidR="00694D65">
        <w:rPr>
          <w:rFonts w:cs="Arial"/>
          <w:sz w:val="20"/>
          <w:szCs w:val="20"/>
        </w:rPr>
        <w:t>,</w:t>
      </w:r>
    </w:p>
    <w:p w14:paraId="15CE75C5" w14:textId="77777777" w:rsidR="00C04023" w:rsidRPr="005A7B32" w:rsidRDefault="00C04023" w:rsidP="004B288D">
      <w:pPr>
        <w:pStyle w:val="RLTextlnkuslovan"/>
        <w:numPr>
          <w:ilvl w:val="1"/>
          <w:numId w:val="50"/>
        </w:numPr>
        <w:spacing w:after="0" w:line="280" w:lineRule="atLeast"/>
        <w:ind w:left="1418" w:hanging="284"/>
        <w:rPr>
          <w:rFonts w:cs="Arial"/>
          <w:sz w:val="20"/>
          <w:szCs w:val="20"/>
        </w:rPr>
      </w:pPr>
      <w:r w:rsidRPr="005A7B32">
        <w:rPr>
          <w:rFonts w:cs="Arial"/>
          <w:sz w:val="20"/>
          <w:szCs w:val="20"/>
        </w:rPr>
        <w:lastRenderedPageBreak/>
        <w:t>datum a čas podpisu předávacího protokolu oběma smluvními stranami.</w:t>
      </w:r>
    </w:p>
    <w:p w14:paraId="2C88C4D5" w14:textId="77777777" w:rsidR="00C04023" w:rsidRPr="00C04023" w:rsidRDefault="00C04023" w:rsidP="0098170B">
      <w:pPr>
        <w:pStyle w:val="RLTextlnkuslovan"/>
        <w:numPr>
          <w:ilvl w:val="1"/>
          <w:numId w:val="20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C04023">
        <w:rPr>
          <w:iCs/>
          <w:sz w:val="20"/>
          <w:szCs w:val="20"/>
        </w:rPr>
        <w:t xml:space="preserve">V případě, že Výstup předmětu plnění při převzetí vykazuje zjevné vady, Objednatel takovéto věci nepřevezme a tyto skutečnosti (tj. popis zjevných vad) explicitně uvede do dodacího listu. V případě zjevných vad uvedených v oboustranně podepsaném dodacím listu se Dodavatel zavazuje na vlastní náklady sjednat nápravu do 10 </w:t>
      </w:r>
      <w:r w:rsidR="00F42699">
        <w:rPr>
          <w:iCs/>
          <w:sz w:val="20"/>
          <w:szCs w:val="20"/>
        </w:rPr>
        <w:t>kalendářních</w:t>
      </w:r>
      <w:r w:rsidRPr="00C04023">
        <w:rPr>
          <w:iCs/>
          <w:sz w:val="20"/>
          <w:szCs w:val="20"/>
        </w:rPr>
        <w:t xml:space="preserve"> dnů od data předání, resp. od data podpisu předávacího protokolu oběma smluvními stranami.</w:t>
      </w:r>
    </w:p>
    <w:p w14:paraId="15F3F70C" w14:textId="77777777" w:rsidR="00C04023" w:rsidRPr="00C04023" w:rsidRDefault="00C04023" w:rsidP="0098170B">
      <w:pPr>
        <w:pStyle w:val="RLTextlnkuslovan"/>
        <w:numPr>
          <w:ilvl w:val="1"/>
          <w:numId w:val="20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C04023">
        <w:rPr>
          <w:iCs/>
          <w:sz w:val="20"/>
          <w:szCs w:val="20"/>
        </w:rPr>
        <w:t xml:space="preserve">Skryté vady budou Objednatelem uplatněny vůči Dodavateli nejpozději do 15 </w:t>
      </w:r>
      <w:r w:rsidR="0068260B">
        <w:rPr>
          <w:iCs/>
          <w:sz w:val="20"/>
          <w:szCs w:val="20"/>
        </w:rPr>
        <w:t>kalendářních</w:t>
      </w:r>
      <w:r w:rsidRPr="00C04023">
        <w:rPr>
          <w:iCs/>
          <w:sz w:val="20"/>
          <w:szCs w:val="20"/>
        </w:rPr>
        <w:t xml:space="preserve"> dnů. Vyskytnou-li se skryté vady, Objednatel zašle kontaktní osobě Dodavatele dokument „Výčet skrytých vad“, ve kterém budou uvedeny následující skutečnosti: název a počet takovýchto Výstupů předmětu plnění, včetně popisu skrytých vad. Objednatel umožní Dodavateli zajistit zpětvzetí Výstupu předmětu plnění vykazující skryté vady, a to po vzájemné dohodě obou smluvních stran. </w:t>
      </w:r>
    </w:p>
    <w:p w14:paraId="4B594EC4" w14:textId="0C50C1EE" w:rsidR="00C04023" w:rsidRPr="00C04023" w:rsidRDefault="00C04023" w:rsidP="0098170B">
      <w:pPr>
        <w:pStyle w:val="RLTextlnkuslovan"/>
        <w:numPr>
          <w:ilvl w:val="1"/>
          <w:numId w:val="20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C04023">
        <w:rPr>
          <w:iCs/>
          <w:sz w:val="20"/>
          <w:szCs w:val="20"/>
        </w:rPr>
        <w:t xml:space="preserve">V případě skrytých vad se Dodavatel zavazuje na vlastní náklady </w:t>
      </w:r>
      <w:r w:rsidR="00AE0E73">
        <w:rPr>
          <w:iCs/>
          <w:sz w:val="20"/>
          <w:szCs w:val="20"/>
        </w:rPr>
        <w:t>z</w:t>
      </w:r>
      <w:r w:rsidRPr="00C04023">
        <w:rPr>
          <w:iCs/>
          <w:sz w:val="20"/>
          <w:szCs w:val="20"/>
        </w:rPr>
        <w:t>jednat nápravu do</w:t>
      </w:r>
      <w:r w:rsidR="000D6EA7">
        <w:rPr>
          <w:iCs/>
          <w:sz w:val="20"/>
          <w:szCs w:val="20"/>
        </w:rPr>
        <w:t> </w:t>
      </w:r>
      <w:r w:rsidRPr="00C04023">
        <w:rPr>
          <w:iCs/>
          <w:sz w:val="20"/>
          <w:szCs w:val="20"/>
        </w:rPr>
        <w:t>10</w:t>
      </w:r>
      <w:r w:rsidR="000D6EA7">
        <w:rPr>
          <w:iCs/>
          <w:sz w:val="20"/>
          <w:szCs w:val="20"/>
        </w:rPr>
        <w:t> </w:t>
      </w:r>
      <w:r w:rsidR="00F42699">
        <w:rPr>
          <w:iCs/>
          <w:sz w:val="20"/>
          <w:szCs w:val="20"/>
        </w:rPr>
        <w:t>kalendářních</w:t>
      </w:r>
      <w:r w:rsidRPr="00C04023">
        <w:rPr>
          <w:iCs/>
          <w:sz w:val="20"/>
          <w:szCs w:val="20"/>
        </w:rPr>
        <w:t xml:space="preserve"> dnů od data obdržení Výčtu skrytých vad ze strany Objednatele, který tyto Dodavateli zašle na e-mailovou adresu kontaktní osoby Dodavatele.</w:t>
      </w:r>
    </w:p>
    <w:p w14:paraId="3C2F9304" w14:textId="77777777" w:rsidR="0098170B" w:rsidRDefault="0098170B" w:rsidP="0098170B">
      <w:pPr>
        <w:tabs>
          <w:tab w:val="left" w:pos="0"/>
        </w:tabs>
        <w:spacing w:line="280" w:lineRule="atLeast"/>
        <w:rPr>
          <w:rFonts w:ascii="Arial" w:hAnsi="Arial" w:cs="Arial"/>
          <w:b/>
          <w:bCs/>
        </w:rPr>
      </w:pPr>
      <w:bookmarkStart w:id="5" w:name="_Ref359937099"/>
    </w:p>
    <w:p w14:paraId="0827C3D1" w14:textId="77777777" w:rsidR="0098170B" w:rsidRPr="00D41214" w:rsidRDefault="0098170B" w:rsidP="0098170B">
      <w:pPr>
        <w:tabs>
          <w:tab w:val="left" w:pos="0"/>
        </w:tabs>
        <w:spacing w:line="280" w:lineRule="atLeast"/>
        <w:rPr>
          <w:rFonts w:ascii="Arial" w:hAnsi="Arial" w:cs="Arial"/>
          <w:b/>
          <w:bCs/>
        </w:rPr>
      </w:pPr>
    </w:p>
    <w:p w14:paraId="788FE7B6" w14:textId="77777777" w:rsidR="00FF7394" w:rsidRPr="00D4121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41214">
        <w:rPr>
          <w:rFonts w:ascii="Arial" w:hAnsi="Arial" w:cs="Arial"/>
          <w:b/>
          <w:bCs/>
        </w:rPr>
        <w:t>Článek 6</w:t>
      </w:r>
    </w:p>
    <w:bookmarkEnd w:id="5"/>
    <w:p w14:paraId="43B93990" w14:textId="77777777" w:rsidR="00FF7394" w:rsidRPr="00D41214" w:rsidRDefault="00D4121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  <w:caps/>
        </w:rPr>
      </w:pPr>
      <w:r w:rsidRPr="00D41214">
        <w:rPr>
          <w:rFonts w:ascii="Arial" w:hAnsi="Arial" w:cs="Arial"/>
          <w:b/>
          <w:bCs/>
          <w:caps/>
        </w:rPr>
        <w:t>Cena a platební podmínky</w:t>
      </w:r>
    </w:p>
    <w:p w14:paraId="33E21A50" w14:textId="72B74CB6" w:rsidR="00FF7394" w:rsidRPr="00D41214" w:rsidRDefault="00FF7394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41214">
        <w:rPr>
          <w:rFonts w:cs="Arial"/>
          <w:sz w:val="20"/>
          <w:szCs w:val="20"/>
        </w:rPr>
        <w:t xml:space="preserve">Celková </w:t>
      </w:r>
      <w:r w:rsidR="00D41214">
        <w:rPr>
          <w:rFonts w:cs="Arial"/>
          <w:sz w:val="20"/>
          <w:szCs w:val="20"/>
        </w:rPr>
        <w:t>cena</w:t>
      </w:r>
      <w:r w:rsidRPr="00D41214">
        <w:rPr>
          <w:rFonts w:cs="Arial"/>
          <w:sz w:val="20"/>
          <w:szCs w:val="20"/>
        </w:rPr>
        <w:t xml:space="preserve"> za </w:t>
      </w:r>
      <w:r w:rsidR="00D41214">
        <w:rPr>
          <w:rFonts w:cs="Arial"/>
          <w:sz w:val="20"/>
          <w:szCs w:val="20"/>
        </w:rPr>
        <w:t xml:space="preserve">předmět plnění dle této Smlouvy </w:t>
      </w:r>
      <w:r w:rsidRPr="00D41214">
        <w:rPr>
          <w:rFonts w:cs="Arial"/>
          <w:sz w:val="20"/>
          <w:szCs w:val="20"/>
        </w:rPr>
        <w:t xml:space="preserve">činí </w:t>
      </w:r>
      <w:r w:rsidR="00EB221F">
        <w:rPr>
          <w:rFonts w:cs="Arial"/>
          <w:sz w:val="20"/>
          <w:szCs w:val="20"/>
        </w:rPr>
        <w:t>99 800</w:t>
      </w:r>
      <w:r w:rsidRPr="00D41214">
        <w:rPr>
          <w:rFonts w:cs="Arial"/>
          <w:sz w:val="20"/>
          <w:szCs w:val="20"/>
        </w:rPr>
        <w:t xml:space="preserve">,- Kč bez DPH, výše DPH činí </w:t>
      </w:r>
      <w:r w:rsidR="00EB221F">
        <w:rPr>
          <w:rFonts w:cs="Arial"/>
          <w:sz w:val="20"/>
          <w:szCs w:val="20"/>
        </w:rPr>
        <w:br/>
        <w:t>20 958</w:t>
      </w:r>
      <w:r w:rsidRPr="00D41214">
        <w:rPr>
          <w:rFonts w:cs="Arial"/>
          <w:sz w:val="20"/>
          <w:szCs w:val="20"/>
        </w:rPr>
        <w:t>,- Kč</w:t>
      </w:r>
      <w:r w:rsidR="00EB221F">
        <w:rPr>
          <w:rFonts w:cs="Arial"/>
          <w:sz w:val="20"/>
          <w:szCs w:val="20"/>
        </w:rPr>
        <w:t xml:space="preserve"> </w:t>
      </w:r>
      <w:r w:rsidRPr="00D41214">
        <w:rPr>
          <w:rFonts w:cs="Arial"/>
          <w:sz w:val="20"/>
          <w:szCs w:val="20"/>
        </w:rPr>
        <w:t xml:space="preserve">a celková </w:t>
      </w:r>
      <w:r w:rsidR="00D41214">
        <w:rPr>
          <w:rFonts w:cs="Arial"/>
          <w:sz w:val="20"/>
          <w:szCs w:val="20"/>
        </w:rPr>
        <w:t>cena</w:t>
      </w:r>
      <w:r w:rsidRPr="00D41214">
        <w:rPr>
          <w:rFonts w:cs="Arial"/>
          <w:sz w:val="20"/>
          <w:szCs w:val="20"/>
        </w:rPr>
        <w:t xml:space="preserve"> činí </w:t>
      </w:r>
      <w:r w:rsidR="00EB221F">
        <w:rPr>
          <w:rFonts w:cs="Arial"/>
          <w:sz w:val="20"/>
          <w:szCs w:val="20"/>
        </w:rPr>
        <w:t>120 758</w:t>
      </w:r>
      <w:r w:rsidRPr="00D41214">
        <w:rPr>
          <w:rFonts w:cs="Arial"/>
          <w:sz w:val="20"/>
          <w:szCs w:val="20"/>
        </w:rPr>
        <w:t>,- Kč vč. DPH.</w:t>
      </w:r>
      <w:r w:rsidRPr="00D41214">
        <w:rPr>
          <w:rStyle w:val="Znakapoznpodarou"/>
          <w:rFonts w:cs="Arial"/>
          <w:sz w:val="20"/>
          <w:szCs w:val="20"/>
        </w:rPr>
        <w:footnoteReference w:id="1"/>
      </w:r>
    </w:p>
    <w:p w14:paraId="65B055A1" w14:textId="0E21848F" w:rsidR="00DD64D4" w:rsidRDefault="00DD64D4" w:rsidP="00B80DAD">
      <w:pPr>
        <w:pStyle w:val="RLTextlnkuslovan"/>
        <w:widowControl w:val="0"/>
        <w:numPr>
          <w:ilvl w:val="1"/>
          <w:numId w:val="18"/>
        </w:numPr>
        <w:spacing w:before="240" w:after="24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cena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>realizaci předmětu</w:t>
      </w:r>
      <w:r w:rsidRPr="00503EF6">
        <w:rPr>
          <w:rFonts w:cs="Arial"/>
          <w:sz w:val="20"/>
          <w:szCs w:val="20"/>
        </w:rPr>
        <w:t xml:space="preserve"> plnění dle této Smlouvy</w:t>
      </w:r>
      <w:r>
        <w:rPr>
          <w:rFonts w:cs="Arial"/>
          <w:sz w:val="20"/>
          <w:szCs w:val="20"/>
        </w:rPr>
        <w:t xml:space="preserve"> bude </w:t>
      </w:r>
      <w:r w:rsidRPr="00AD6A2F">
        <w:rPr>
          <w:rFonts w:cs="Arial"/>
          <w:sz w:val="20"/>
          <w:szCs w:val="20"/>
        </w:rPr>
        <w:t>stanov</w:t>
      </w:r>
      <w:r>
        <w:rPr>
          <w:rFonts w:cs="Arial"/>
          <w:sz w:val="20"/>
          <w:szCs w:val="20"/>
        </w:rPr>
        <w:t>ena</w:t>
      </w:r>
      <w:r w:rsidRPr="00AD6A2F">
        <w:rPr>
          <w:rFonts w:cs="Arial"/>
          <w:sz w:val="20"/>
          <w:szCs w:val="20"/>
        </w:rPr>
        <w:t xml:space="preserve"> jako součet dílčích cen za jednotlivá dílčí </w:t>
      </w:r>
      <w:r>
        <w:rPr>
          <w:rFonts w:cs="Arial"/>
          <w:sz w:val="20"/>
          <w:szCs w:val="20"/>
        </w:rPr>
        <w:t>plnění:</w:t>
      </w:r>
    </w:p>
    <w:tbl>
      <w:tblPr>
        <w:tblW w:w="831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357"/>
      </w:tblGrid>
      <w:tr w:rsidR="00DD64D4" w:rsidRPr="00DD64D4" w14:paraId="70BB5CD7" w14:textId="77777777" w:rsidTr="004D4A6B">
        <w:trPr>
          <w:trHeight w:val="397"/>
        </w:trPr>
        <w:tc>
          <w:tcPr>
            <w:tcW w:w="4961" w:type="dxa"/>
            <w:shd w:val="clear" w:color="auto" w:fill="F2F2F2"/>
            <w:vAlign w:val="center"/>
          </w:tcPr>
          <w:p w14:paraId="1E2B196D" w14:textId="77777777" w:rsidR="00DD64D4" w:rsidRPr="004D4A6B" w:rsidRDefault="00DD64D4" w:rsidP="004D4A6B">
            <w:pPr>
              <w:spacing w:line="280" w:lineRule="atLeast"/>
              <w:ind w:righ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4D4A6B">
              <w:rPr>
                <w:rFonts w:ascii="Arial" w:eastAsia="Calibri" w:hAnsi="Arial" w:cs="Arial"/>
                <w:lang w:eastAsia="en-US"/>
              </w:rPr>
              <w:t>Publikace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767B3C0B" w14:textId="77777777" w:rsidR="00DD64D4" w:rsidRPr="004D4A6B" w:rsidRDefault="00DD64D4" w:rsidP="004D4A6B">
            <w:pPr>
              <w:spacing w:line="280" w:lineRule="atLeast"/>
              <w:ind w:righ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4D4A6B">
              <w:rPr>
                <w:rFonts w:ascii="Arial" w:eastAsia="Calibri" w:hAnsi="Arial" w:cs="Arial"/>
                <w:lang w:eastAsia="en-US"/>
              </w:rPr>
              <w:t>Nabídková cena v Kč bez DPH</w:t>
            </w:r>
          </w:p>
        </w:tc>
      </w:tr>
      <w:tr w:rsidR="00DD64D4" w:rsidRPr="00DD64D4" w14:paraId="2FB1B876" w14:textId="77777777" w:rsidTr="004D4A6B">
        <w:tc>
          <w:tcPr>
            <w:tcW w:w="4961" w:type="dxa"/>
            <w:shd w:val="clear" w:color="auto" w:fill="auto"/>
            <w:vAlign w:val="center"/>
          </w:tcPr>
          <w:p w14:paraId="5EE5A535" w14:textId="77777777" w:rsidR="00DD64D4" w:rsidRPr="004D4A6B" w:rsidRDefault="00DD64D4" w:rsidP="004D4A6B">
            <w:pPr>
              <w:spacing w:line="280" w:lineRule="atLeast"/>
              <w:ind w:right="23"/>
              <w:jc w:val="both"/>
              <w:rPr>
                <w:rFonts w:ascii="Arial" w:eastAsia="Calibri" w:hAnsi="Arial" w:cs="Arial"/>
                <w:lang w:eastAsia="en-US"/>
              </w:rPr>
            </w:pPr>
            <w:r w:rsidRPr="004D4A6B">
              <w:rPr>
                <w:rFonts w:ascii="Arial" w:eastAsia="Calibri" w:hAnsi="Arial" w:cs="Arial"/>
                <w:lang w:eastAsia="en-US"/>
              </w:rPr>
              <w:t xml:space="preserve">Tisk a distribuce odborné publikace </w:t>
            </w:r>
            <w:r w:rsidRPr="004D4A6B">
              <w:rPr>
                <w:rFonts w:ascii="Arial" w:eastAsia="Calibri" w:hAnsi="Arial" w:cs="Arial"/>
                <w:i/>
                <w:lang w:eastAsia="en-US"/>
              </w:rPr>
              <w:t>„Vývoj vybraných ukazatelů životní úrovně v ČR v letech 1993 - 2017“</w:t>
            </w:r>
            <w:r w:rsidRPr="004D4A6B">
              <w:rPr>
                <w:rFonts w:ascii="Arial" w:eastAsia="Calibri" w:hAnsi="Arial" w:cs="Arial"/>
                <w:lang w:eastAsia="en-US"/>
              </w:rPr>
              <w:t xml:space="preserve"> v českém a anglickém </w:t>
            </w:r>
            <w:r w:rsidRPr="004D4A6B">
              <w:rPr>
                <w:rFonts w:ascii="Arial" w:eastAsia="Calibri" w:hAnsi="Arial" w:cs="Arial"/>
                <w:lang w:eastAsia="en-US"/>
              </w:rPr>
              <w:lastRenderedPageBreak/>
              <w:t>jazyce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AFFBAE5" w14:textId="357647D9" w:rsidR="00DD64D4" w:rsidRPr="004D4A6B" w:rsidRDefault="00E717C7" w:rsidP="00E717C7">
            <w:pPr>
              <w:spacing w:line="280" w:lineRule="atLeast"/>
              <w:ind w:right="23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68 500,-</w:t>
            </w:r>
          </w:p>
        </w:tc>
      </w:tr>
      <w:tr w:rsidR="00DD64D4" w:rsidRPr="00DD64D4" w14:paraId="04BD1064" w14:textId="77777777" w:rsidTr="004D4A6B">
        <w:tc>
          <w:tcPr>
            <w:tcW w:w="4961" w:type="dxa"/>
            <w:shd w:val="clear" w:color="auto" w:fill="auto"/>
            <w:vAlign w:val="center"/>
          </w:tcPr>
          <w:p w14:paraId="4FFE5577" w14:textId="77777777" w:rsidR="00DD64D4" w:rsidRPr="004D4A6B" w:rsidRDefault="00DD64D4" w:rsidP="004D4A6B">
            <w:pPr>
              <w:spacing w:line="280" w:lineRule="atLeast"/>
              <w:ind w:right="23"/>
              <w:jc w:val="both"/>
              <w:rPr>
                <w:rFonts w:ascii="Arial" w:eastAsia="Calibri" w:hAnsi="Arial" w:cs="Arial"/>
                <w:lang w:eastAsia="en-US"/>
              </w:rPr>
            </w:pPr>
            <w:r w:rsidRPr="004D4A6B">
              <w:rPr>
                <w:rFonts w:ascii="Arial" w:eastAsia="Calibri" w:hAnsi="Arial" w:cs="Arial"/>
                <w:lang w:eastAsia="en-US"/>
              </w:rPr>
              <w:t>Dotisk a distribuce</w:t>
            </w:r>
            <w:r w:rsidRPr="004D4A6B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4D4A6B">
              <w:rPr>
                <w:rFonts w:ascii="Arial" w:eastAsia="Calibri" w:hAnsi="Arial" w:cs="Arial"/>
                <w:lang w:eastAsia="en-US"/>
              </w:rPr>
              <w:t xml:space="preserve">odborné publikace </w:t>
            </w:r>
            <w:r w:rsidRPr="004D4A6B">
              <w:rPr>
                <w:rFonts w:ascii="Arial" w:eastAsia="Calibri" w:hAnsi="Arial" w:cs="Arial"/>
                <w:i/>
                <w:lang w:eastAsia="en-US"/>
              </w:rPr>
              <w:t>„Aktuální rozdíly v odměňování žen a mužů v ČR: Hloubková analýza statistik a mezinárodní srovnání“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B21A4D3" w14:textId="6430B9D2" w:rsidR="00DD64D4" w:rsidRPr="004D4A6B" w:rsidRDefault="00E717C7" w:rsidP="00E717C7">
            <w:pPr>
              <w:spacing w:line="280" w:lineRule="atLeast"/>
              <w:ind w:right="23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31 300,-</w:t>
            </w:r>
          </w:p>
        </w:tc>
      </w:tr>
    </w:tbl>
    <w:p w14:paraId="0418301B" w14:textId="263F4E6C" w:rsidR="00FF7394" w:rsidRDefault="00FF7394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41214">
        <w:rPr>
          <w:rFonts w:cs="Arial"/>
          <w:sz w:val="20"/>
          <w:szCs w:val="20"/>
        </w:rPr>
        <w:t xml:space="preserve">Smluvní strany sjednávají, že platba za </w:t>
      </w:r>
      <w:r w:rsidR="00D41214">
        <w:rPr>
          <w:rFonts w:cs="Arial"/>
          <w:sz w:val="20"/>
          <w:szCs w:val="20"/>
        </w:rPr>
        <w:t>předmět plnění</w:t>
      </w:r>
      <w:r w:rsidRPr="00D41214">
        <w:rPr>
          <w:rFonts w:cs="Arial"/>
          <w:sz w:val="20"/>
          <w:szCs w:val="20"/>
        </w:rPr>
        <w:t xml:space="preserve"> dle této Smlouvy bude provedena</w:t>
      </w:r>
      <w:r w:rsidR="00FA7D72" w:rsidRPr="00D41214">
        <w:rPr>
          <w:rFonts w:cs="Arial"/>
          <w:sz w:val="20"/>
          <w:szCs w:val="20"/>
        </w:rPr>
        <w:t xml:space="preserve"> </w:t>
      </w:r>
      <w:r w:rsidR="00B035CB">
        <w:rPr>
          <w:rFonts w:cs="Arial"/>
          <w:sz w:val="20"/>
          <w:szCs w:val="20"/>
        </w:rPr>
        <w:t>po</w:t>
      </w:r>
      <w:r w:rsidR="00E64C73">
        <w:rPr>
          <w:rFonts w:cs="Arial"/>
          <w:sz w:val="20"/>
          <w:szCs w:val="20"/>
        </w:rPr>
        <w:t> </w:t>
      </w:r>
      <w:r w:rsidR="00B035CB">
        <w:rPr>
          <w:rFonts w:cs="Arial"/>
          <w:sz w:val="20"/>
          <w:szCs w:val="20"/>
        </w:rPr>
        <w:t xml:space="preserve">řádném dodání </w:t>
      </w:r>
      <w:r w:rsidR="00C04023">
        <w:rPr>
          <w:rFonts w:cs="Arial"/>
          <w:sz w:val="20"/>
          <w:szCs w:val="20"/>
        </w:rPr>
        <w:t xml:space="preserve">Výstupu předmětu plnění </w:t>
      </w:r>
      <w:r w:rsidR="006776D2">
        <w:rPr>
          <w:rFonts w:cs="Arial"/>
          <w:sz w:val="20"/>
          <w:szCs w:val="20"/>
        </w:rPr>
        <w:t>do sídla Objednatele</w:t>
      </w:r>
      <w:r w:rsidR="00B035CB">
        <w:rPr>
          <w:rFonts w:cs="Arial"/>
          <w:sz w:val="20"/>
          <w:szCs w:val="20"/>
        </w:rPr>
        <w:t xml:space="preserve"> v požadovaném množství uvedeném v Příloze č. </w:t>
      </w:r>
      <w:r w:rsidR="00136F18">
        <w:rPr>
          <w:rFonts w:cs="Arial"/>
          <w:sz w:val="20"/>
          <w:szCs w:val="20"/>
        </w:rPr>
        <w:t xml:space="preserve">1 </w:t>
      </w:r>
      <w:r w:rsidR="00B035CB">
        <w:rPr>
          <w:rFonts w:cs="Arial"/>
          <w:sz w:val="20"/>
          <w:szCs w:val="20"/>
        </w:rPr>
        <w:t>této Smlouv</w:t>
      </w:r>
      <w:r w:rsidR="00F45F1D">
        <w:rPr>
          <w:rFonts w:cs="Arial"/>
          <w:sz w:val="20"/>
          <w:szCs w:val="20"/>
        </w:rPr>
        <w:t>y</w:t>
      </w:r>
      <w:r w:rsidR="00B035CB">
        <w:rPr>
          <w:rFonts w:cs="Arial"/>
          <w:sz w:val="20"/>
          <w:szCs w:val="20"/>
        </w:rPr>
        <w:t xml:space="preserve">, a to </w:t>
      </w:r>
      <w:r w:rsidRPr="00D41214">
        <w:rPr>
          <w:rFonts w:cs="Arial"/>
          <w:sz w:val="20"/>
          <w:szCs w:val="20"/>
        </w:rPr>
        <w:t xml:space="preserve">na základě daňového dokladu (dále jen „faktura“) vystaveného </w:t>
      </w:r>
      <w:r w:rsidR="00E0235B">
        <w:rPr>
          <w:rFonts w:cs="Arial"/>
          <w:sz w:val="20"/>
          <w:szCs w:val="20"/>
        </w:rPr>
        <w:t>Dodavatelem</w:t>
      </w:r>
      <w:r w:rsidRPr="00D41214">
        <w:rPr>
          <w:rFonts w:cs="Arial"/>
          <w:sz w:val="20"/>
          <w:szCs w:val="20"/>
        </w:rPr>
        <w:t xml:space="preserve">. </w:t>
      </w:r>
      <w:r w:rsidR="00E0235B">
        <w:rPr>
          <w:rFonts w:cs="Arial"/>
          <w:sz w:val="20"/>
          <w:szCs w:val="20"/>
        </w:rPr>
        <w:t>Dodavatel</w:t>
      </w:r>
      <w:r w:rsidRPr="00D41214">
        <w:rPr>
          <w:rFonts w:cs="Arial"/>
          <w:sz w:val="20"/>
          <w:szCs w:val="20"/>
        </w:rPr>
        <w:t xml:space="preserve"> vystaví a doručí fakturu Objednateli do 15</w:t>
      </w:r>
      <w:r w:rsidR="00C9314E">
        <w:rPr>
          <w:rFonts w:cs="Arial"/>
          <w:sz w:val="20"/>
          <w:szCs w:val="20"/>
        </w:rPr>
        <w:t>.</w:t>
      </w:r>
      <w:r w:rsidRPr="00D41214">
        <w:rPr>
          <w:rFonts w:cs="Arial"/>
          <w:sz w:val="20"/>
          <w:szCs w:val="20"/>
        </w:rPr>
        <w:t xml:space="preserve"> dne </w:t>
      </w:r>
      <w:r w:rsidR="00E0235B">
        <w:rPr>
          <w:rFonts w:cs="Arial"/>
          <w:sz w:val="20"/>
          <w:szCs w:val="20"/>
        </w:rPr>
        <w:t xml:space="preserve">ode dne řádného dodání </w:t>
      </w:r>
      <w:r w:rsidR="00C04023">
        <w:rPr>
          <w:rFonts w:cs="Arial"/>
          <w:sz w:val="20"/>
          <w:szCs w:val="20"/>
        </w:rPr>
        <w:t>Výstupu předmětu plnění</w:t>
      </w:r>
      <w:r w:rsidR="00AE0E73">
        <w:rPr>
          <w:rFonts w:cs="Arial"/>
          <w:sz w:val="20"/>
          <w:szCs w:val="20"/>
        </w:rPr>
        <w:t>.</w:t>
      </w:r>
      <w:r w:rsidRPr="00D41214">
        <w:rPr>
          <w:rFonts w:cs="Arial"/>
          <w:sz w:val="20"/>
          <w:szCs w:val="20"/>
        </w:rPr>
        <w:t xml:space="preserve"> </w:t>
      </w:r>
    </w:p>
    <w:p w14:paraId="2EFA2266" w14:textId="77777777" w:rsidR="00F45F1D" w:rsidRDefault="00F45F1D" w:rsidP="00F45F1D">
      <w:pPr>
        <w:pStyle w:val="Odstavecseseznamem"/>
        <w:widowControl/>
        <w:numPr>
          <w:ilvl w:val="1"/>
          <w:numId w:val="18"/>
        </w:numPr>
        <w:spacing w:before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Cena uvedená v odst. 6.1.</w:t>
      </w:r>
      <w:r w:rsidR="00731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tohoto článku Smlouvy je stanovena jako nejvýše přípustná. Tuto cenu</w:t>
      </w:r>
      <w:r w:rsidRPr="00AE7A78">
        <w:rPr>
          <w:rFonts w:ascii="Arial" w:hAnsi="Arial" w:cs="Arial"/>
        </w:rPr>
        <w:t xml:space="preserve"> je možné překročit pouze v souvislosti se změnou daňových předpisů týkajících se DPH</w:t>
      </w:r>
      <w:r>
        <w:rPr>
          <w:rFonts w:ascii="Arial" w:hAnsi="Arial" w:cs="Arial"/>
        </w:rPr>
        <w:t>.</w:t>
      </w:r>
    </w:p>
    <w:p w14:paraId="4D066B6F" w14:textId="77777777" w:rsidR="009437CE" w:rsidRPr="00E64C73" w:rsidRDefault="00FF7394" w:rsidP="00E64C73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 xml:space="preserve">Faktura musí obsahovat veškeré náležitosti daňového dokladu podle obecně závazných předpisů a dále musí obsahovat název </w:t>
      </w:r>
      <w:r>
        <w:rPr>
          <w:rFonts w:cs="Arial"/>
          <w:sz w:val="20"/>
          <w:szCs w:val="20"/>
        </w:rPr>
        <w:t>V</w:t>
      </w:r>
      <w:r w:rsidRPr="000E4010">
        <w:rPr>
          <w:rFonts w:cs="Arial"/>
          <w:sz w:val="20"/>
          <w:szCs w:val="20"/>
        </w:rPr>
        <w:t>eřejné zakázky. Přílohou faktury musí být Objednatelem odsouhlasen</w:t>
      </w:r>
      <w:r>
        <w:rPr>
          <w:rFonts w:cs="Arial"/>
          <w:sz w:val="20"/>
          <w:szCs w:val="20"/>
        </w:rPr>
        <w:t xml:space="preserve">ý </w:t>
      </w:r>
      <w:r w:rsidR="00C8468D">
        <w:rPr>
          <w:rFonts w:cs="Arial"/>
          <w:sz w:val="20"/>
          <w:szCs w:val="20"/>
        </w:rPr>
        <w:t>dodací list</w:t>
      </w:r>
      <w:r w:rsidR="006776D2">
        <w:rPr>
          <w:rFonts w:cs="Arial"/>
          <w:sz w:val="20"/>
          <w:szCs w:val="20"/>
        </w:rPr>
        <w:t>.</w:t>
      </w:r>
    </w:p>
    <w:p w14:paraId="0A546D00" w14:textId="77777777" w:rsidR="00FF7394" w:rsidRPr="00503EF6" w:rsidRDefault="00FF7394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Doba splatnosti faktury je stanovena na 30 kalendářních dnů ode dne jeho doručení Objednateli. Faktura se pro účely této Smlouvy považuje za </w:t>
      </w:r>
      <w:r>
        <w:rPr>
          <w:rFonts w:cs="Arial"/>
          <w:sz w:val="20"/>
          <w:szCs w:val="20"/>
        </w:rPr>
        <w:t>zaplacenou</w:t>
      </w:r>
      <w:r w:rsidRPr="00503EF6">
        <w:rPr>
          <w:rFonts w:cs="Arial"/>
          <w:sz w:val="20"/>
          <w:szCs w:val="20"/>
        </w:rPr>
        <w:t xml:space="preserve"> okamžikem odepsání fakturované částky z účtu Objednatele ve prospěch účtu </w:t>
      </w:r>
      <w:r w:rsidR="00C8468D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. </w:t>
      </w:r>
      <w:r w:rsidR="00F863BD">
        <w:rPr>
          <w:rFonts w:cs="Arial"/>
          <w:sz w:val="20"/>
          <w:szCs w:val="20"/>
        </w:rPr>
        <w:t>Faktura bude</w:t>
      </w:r>
      <w:r w:rsidR="003760FB">
        <w:rPr>
          <w:rFonts w:cs="Arial"/>
          <w:sz w:val="20"/>
          <w:szCs w:val="20"/>
        </w:rPr>
        <w:t xml:space="preserve"> hrazen</w:t>
      </w:r>
      <w:r w:rsidR="00F863BD">
        <w:rPr>
          <w:rFonts w:cs="Arial"/>
          <w:sz w:val="20"/>
          <w:szCs w:val="20"/>
        </w:rPr>
        <w:t>a O</w:t>
      </w:r>
      <w:r w:rsidR="00F863BD" w:rsidRPr="00150FD5">
        <w:rPr>
          <w:rFonts w:cs="Arial"/>
          <w:sz w:val="20"/>
          <w:szCs w:val="20"/>
        </w:rPr>
        <w:t xml:space="preserve">bjednatelem vždy bezhotovostním převodem na účet </w:t>
      </w:r>
      <w:r w:rsidR="00F863BD">
        <w:rPr>
          <w:rFonts w:cs="Arial"/>
          <w:sz w:val="20"/>
          <w:szCs w:val="20"/>
        </w:rPr>
        <w:t>Dodavatele</w:t>
      </w:r>
      <w:r w:rsidR="0078055C">
        <w:rPr>
          <w:rFonts w:cs="Arial"/>
          <w:sz w:val="20"/>
          <w:szCs w:val="20"/>
        </w:rPr>
        <w:t xml:space="preserve"> uvedeným v této Smlouvě</w:t>
      </w:r>
      <w:r w:rsidR="00F863BD">
        <w:rPr>
          <w:rFonts w:cs="Arial"/>
          <w:sz w:val="20"/>
          <w:szCs w:val="20"/>
        </w:rPr>
        <w:t xml:space="preserve">. </w:t>
      </w:r>
      <w:r w:rsidRPr="00503EF6">
        <w:rPr>
          <w:rFonts w:cs="Arial"/>
          <w:sz w:val="20"/>
          <w:szCs w:val="20"/>
        </w:rPr>
        <w:t>Platby budou probíhat výhradně v Kč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rovněž veškeré uvedené cenové údaje budou v Kč.</w:t>
      </w:r>
    </w:p>
    <w:p w14:paraId="63E64D26" w14:textId="77777777" w:rsidR="00FF7394" w:rsidRPr="00503EF6" w:rsidRDefault="00FF7394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Nebude-li faktura obsahovat stanovené náležitosti nebo v ní nebudou správně uvedené údaje, je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C8468D">
        <w:rPr>
          <w:rFonts w:cs="Arial"/>
          <w:sz w:val="20"/>
          <w:szCs w:val="20"/>
        </w:rPr>
        <w:t>Dodavateli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C8468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nová lhůta splatnosti počíná opětovně běžet doručením opravené faktury Objednateli. </w:t>
      </w:r>
    </w:p>
    <w:p w14:paraId="152A94D5" w14:textId="77777777" w:rsidR="00FF7394" w:rsidRDefault="00FF7394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se nepřipouští zálohové platby.</w:t>
      </w:r>
    </w:p>
    <w:p w14:paraId="1D9C63AE" w14:textId="77777777" w:rsidR="00FF7394" w:rsidRPr="00503EF6" w:rsidRDefault="002E3261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</w:t>
      </w:r>
      <w:r>
        <w:rPr>
          <w:rFonts w:eastAsia="MS Minngs" w:cs="Arial"/>
          <w:sz w:val="20"/>
          <w:szCs w:val="20"/>
        </w:rPr>
        <w:t>cena</w:t>
      </w:r>
      <w:r w:rsidR="00FF7394" w:rsidRPr="00503EF6">
        <w:rPr>
          <w:rFonts w:eastAsia="MS Minngs" w:cs="Arial"/>
          <w:sz w:val="20"/>
          <w:szCs w:val="20"/>
        </w:rPr>
        <w:t xml:space="preserve"> za plnění dle této Smlouvy je stanovena správně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dostatečně. </w:t>
      </w:r>
      <w:r>
        <w:rPr>
          <w:rFonts w:eastAsia="MS Minngs" w:cs="Arial"/>
          <w:sz w:val="20"/>
          <w:szCs w:val="20"/>
        </w:rPr>
        <w:t xml:space="preserve">Cena, resp. cena </w:t>
      </w:r>
      <w:r w:rsidR="00FF7394" w:rsidRPr="00503EF6">
        <w:rPr>
          <w:rFonts w:eastAsia="MS Minngs" w:cs="Arial"/>
          <w:sz w:val="20"/>
          <w:szCs w:val="20"/>
        </w:rPr>
        <w:t xml:space="preserve">za plnění zahrnuje splnění veškerých povinností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, </w:t>
      </w:r>
      <w:r w:rsidR="00FF7394" w:rsidRPr="00503EF6">
        <w:rPr>
          <w:rFonts w:eastAsia="MS Minngs" w:cs="Arial"/>
          <w:sz w:val="20"/>
          <w:szCs w:val="20"/>
        </w:rPr>
        <w:lastRenderedPageBreak/>
        <w:t xml:space="preserve">nákladů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 a všechny věci a činnosti nezbytné pro řádné poskytování plnění dle této Smlouvy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>rovněž náklady spojené s případným odstraněním vad poskytnutého plnění.</w:t>
      </w:r>
    </w:p>
    <w:p w14:paraId="13A8DBD0" w14:textId="77777777" w:rsidR="00FF7394" w:rsidRPr="00503EF6" w:rsidRDefault="002F7A29" w:rsidP="00400C68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před uzavřením této Smlouvy přezkoumal a prověřil možnosti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podmínky </w:t>
      </w:r>
      <w:r w:rsidR="00FF7394">
        <w:rPr>
          <w:rFonts w:eastAsia="MS Minngs" w:cs="Arial"/>
          <w:sz w:val="20"/>
          <w:szCs w:val="20"/>
        </w:rPr>
        <w:t>poskytnutí</w:t>
      </w:r>
      <w:r w:rsidR="00FF7394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poskytnout tak, aby plnilo Objednatelem požadovaný účel. </w:t>
      </w:r>
      <w:r>
        <w:rPr>
          <w:rFonts w:cs="Arial"/>
          <w:sz w:val="20"/>
          <w:szCs w:val="20"/>
        </w:rPr>
        <w:t>Dodavatel</w:t>
      </w:r>
      <w:r w:rsidR="00FF7394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5005669F" w14:textId="70DA2413" w:rsidR="00E64C73" w:rsidRDefault="00E64C73" w:rsidP="00E64C73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bookmarkStart w:id="6" w:name="_Ref360030114"/>
    </w:p>
    <w:p w14:paraId="7A3EB41B" w14:textId="77777777" w:rsidR="00E64C73" w:rsidRPr="004F4FFE" w:rsidRDefault="00E64C73" w:rsidP="00E64C73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5290618D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Článek 7</w:t>
      </w:r>
    </w:p>
    <w:bookmarkEnd w:id="6"/>
    <w:p w14:paraId="07FB2DE0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PRÁVA A POVINNOSTI SMLUVNÍCH STRAN</w:t>
      </w:r>
    </w:p>
    <w:p w14:paraId="4A1BA113" w14:textId="77777777" w:rsidR="004F4FFE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4F4FFE">
        <w:rPr>
          <w:rFonts w:cs="Arial"/>
          <w:sz w:val="20"/>
          <w:szCs w:val="20"/>
        </w:rPr>
        <w:t xml:space="preserve"> je povinen zabezpečit, že plnění dle této Smlouvy bude poskytováno v souladu s touto Smlouvou a její Příloh</w:t>
      </w:r>
      <w:r w:rsidR="00EF28DC">
        <w:rPr>
          <w:rFonts w:cs="Arial"/>
          <w:sz w:val="20"/>
          <w:szCs w:val="20"/>
        </w:rPr>
        <w:t>ou č. 1</w:t>
      </w:r>
      <w:r w:rsidRPr="004F4FFE">
        <w:rPr>
          <w:rFonts w:cs="Arial"/>
          <w:sz w:val="20"/>
          <w:szCs w:val="20"/>
        </w:rPr>
        <w:t>, nebude zatíženo jakýmikoli právy třetích osob,</w:t>
      </w:r>
      <w:r w:rsidRPr="00503EF6">
        <w:rPr>
          <w:rFonts w:cs="Arial"/>
          <w:sz w:val="20"/>
          <w:szCs w:val="20"/>
        </w:rPr>
        <w:t xml:space="preserve"> zejména takovými,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zbytečného odkladu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svůj náklad odstranit, resp. zajistit jejich odstranění.</w:t>
      </w:r>
    </w:p>
    <w:p w14:paraId="20FF204F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76873855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poskytovat plnění dle této Smlouvy svědomitě, řádně, včas, v náležité kvalitě a dle požadavků Objednatele.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8F1F4B">
        <w:rPr>
          <w:rFonts w:cs="Arial"/>
          <w:sz w:val="20"/>
          <w:szCs w:val="20"/>
        </w:rPr>
        <w:t xml:space="preserve">je </w:t>
      </w:r>
      <w:r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škodu tímto Objednateli způsobenou.</w:t>
      </w:r>
    </w:p>
    <w:p w14:paraId="3C891994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není oprávněn bez předchozího písemného souhlasu kontaktní osoby Objednatele </w:t>
      </w:r>
      <w:r>
        <w:rPr>
          <w:rFonts w:cs="Arial"/>
          <w:sz w:val="20"/>
          <w:szCs w:val="20"/>
        </w:rPr>
        <w:t xml:space="preserve">uvedené v článku 3 </w:t>
      </w:r>
      <w:r w:rsidRPr="00503EF6">
        <w:rPr>
          <w:rFonts w:cs="Arial"/>
          <w:sz w:val="20"/>
          <w:szCs w:val="20"/>
        </w:rPr>
        <w:t xml:space="preserve">odst. </w:t>
      </w:r>
      <w:r>
        <w:rPr>
          <w:rFonts w:cs="Arial"/>
          <w:sz w:val="20"/>
          <w:szCs w:val="20"/>
        </w:rPr>
        <w:t>3.1</w:t>
      </w:r>
      <w:r w:rsidRPr="00503EF6">
        <w:rPr>
          <w:rFonts w:cs="Arial"/>
          <w:sz w:val="20"/>
          <w:szCs w:val="20"/>
        </w:rPr>
        <w:t xml:space="preserve"> této Smlouvy poskytovat plnění dle této Smlouvy prostřednictvím třetí osoby (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), s výjimkou </w:t>
      </w:r>
      <w:r w:rsidR="00BB1B81">
        <w:rPr>
          <w:rFonts w:cs="Arial"/>
          <w:sz w:val="20"/>
          <w:szCs w:val="20"/>
        </w:rPr>
        <w:lastRenderedPageBreak/>
        <w:t>pod</w:t>
      </w:r>
      <w:r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Nabídce</w:t>
      </w:r>
      <w:r>
        <w:rPr>
          <w:rFonts w:cs="Arial"/>
          <w:sz w:val="20"/>
          <w:szCs w:val="20"/>
        </w:rPr>
        <w:t xml:space="preserve"> na Veřejnou zakázku</w:t>
      </w:r>
      <w:r w:rsidRPr="00503EF6">
        <w:rPr>
          <w:rFonts w:cs="Arial"/>
          <w:sz w:val="20"/>
          <w:szCs w:val="20"/>
        </w:rPr>
        <w:t xml:space="preserve">. Předchozí písemný souhlas je rovněž nezbytný pro změnu 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.</w:t>
      </w:r>
    </w:p>
    <w:p w14:paraId="72A7109D" w14:textId="77777777" w:rsidR="004F4FFE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 případě užití třetí osoby (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 pro poskytování plnění dle této Smlouvy, resp. jeho části, není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zprostit se odpovědnosti za řádné poskytování plnění, tedy odpovídá, jako by plnění poskytoval sám.</w:t>
      </w:r>
    </w:p>
    <w:p w14:paraId="0E354CAD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2DCB4338" w14:textId="77777777" w:rsidR="00905C66" w:rsidRDefault="004F4FFE" w:rsidP="00831BB2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Objednatel je oprávněn kontrolovat poskytování plnění dle této Smlouvy prostřednictvím kontaktní osoby Objednatele uv</w:t>
      </w:r>
      <w:r>
        <w:rPr>
          <w:rFonts w:cs="Arial"/>
          <w:sz w:val="20"/>
          <w:szCs w:val="20"/>
        </w:rPr>
        <w:t>edené v článku 3 odst. 3.1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69DE81ED" w14:textId="77777777" w:rsidR="00905C66" w:rsidRPr="002A3CF2" w:rsidRDefault="00905C66" w:rsidP="006B5224">
      <w:pPr>
        <w:pStyle w:val="Odstavecseseznamem"/>
        <w:widowControl/>
        <w:numPr>
          <w:ilvl w:val="1"/>
          <w:numId w:val="23"/>
        </w:numPr>
        <w:spacing w:before="240" w:line="280" w:lineRule="atLeast"/>
        <w:jc w:val="both"/>
        <w:rPr>
          <w:rFonts w:ascii="Arial" w:hAnsi="Arial" w:cs="Arial"/>
        </w:rPr>
      </w:pPr>
      <w:bookmarkStart w:id="7" w:name="_Ref359938667"/>
      <w:bookmarkStart w:id="8" w:name="_Ref260209684"/>
      <w:r w:rsidRPr="002A3CF2">
        <w:rPr>
          <w:rFonts w:ascii="Arial" w:hAnsi="Arial" w:cs="Arial"/>
        </w:rPr>
        <w:t xml:space="preserve">Objednatel je oprávněn provádět monitoring a kontrolu realizace předmětu plnění z pohledu naplňování účelu a předmětu plnění Smlouvy. V rámci monitoringu a kontrol je </w:t>
      </w:r>
      <w:r>
        <w:rPr>
          <w:rFonts w:ascii="Arial" w:hAnsi="Arial" w:cs="Arial"/>
        </w:rPr>
        <w:t>Dodavatel</w:t>
      </w:r>
      <w:r w:rsidRPr="002A3CF2">
        <w:rPr>
          <w:rFonts w:ascii="Arial" w:hAnsi="Arial" w:cs="Arial"/>
        </w:rPr>
        <w:t xml:space="preserve"> povinen umožnit Objednateli přístup ke všem dokladům souvisejícím s realizací předmětu plnění.</w:t>
      </w:r>
    </w:p>
    <w:p w14:paraId="182B3EFC" w14:textId="77777777" w:rsidR="003760FB" w:rsidRDefault="003760FB" w:rsidP="003760FB">
      <w:pPr>
        <w:pStyle w:val="Odstavecseseznamem"/>
        <w:widowControl/>
        <w:numPr>
          <w:ilvl w:val="1"/>
          <w:numId w:val="23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784666">
        <w:rPr>
          <w:rFonts w:ascii="Arial" w:hAnsi="Arial" w:cs="Arial"/>
        </w:rPr>
        <w:t xml:space="preserve">Objednatel je oprávněn kontrolovat </w:t>
      </w:r>
      <w:r>
        <w:rPr>
          <w:rFonts w:ascii="Arial" w:hAnsi="Arial" w:cs="Arial"/>
        </w:rPr>
        <w:t>naplnění</w:t>
      </w:r>
      <w:r w:rsidRPr="00784666">
        <w:rPr>
          <w:rFonts w:ascii="Arial" w:hAnsi="Arial" w:cs="Arial"/>
        </w:rPr>
        <w:t xml:space="preserve"> ekologických požadavků týkajících se papíru</w:t>
      </w:r>
      <w:r>
        <w:rPr>
          <w:rFonts w:ascii="Arial" w:hAnsi="Arial" w:cs="Arial"/>
        </w:rPr>
        <w:t xml:space="preserve">, jež jsou </w:t>
      </w:r>
      <w:r w:rsidRPr="00784666">
        <w:rPr>
          <w:rFonts w:ascii="Arial" w:hAnsi="Arial" w:cs="Arial"/>
        </w:rPr>
        <w:t>uveden</w:t>
      </w:r>
      <w:r>
        <w:rPr>
          <w:rFonts w:ascii="Arial" w:hAnsi="Arial" w:cs="Arial"/>
        </w:rPr>
        <w:t>y</w:t>
      </w:r>
      <w:r w:rsidRPr="00784666">
        <w:rPr>
          <w:rFonts w:ascii="Arial" w:hAnsi="Arial" w:cs="Arial"/>
        </w:rPr>
        <w:t xml:space="preserve"> v příloze </w:t>
      </w:r>
      <w:r w:rsidRPr="00E731D8">
        <w:rPr>
          <w:rFonts w:ascii="Arial" w:hAnsi="Arial" w:cs="Arial"/>
        </w:rPr>
        <w:t xml:space="preserve">č. 1 této Smlouvy. Objednatel je </w:t>
      </w:r>
      <w:r>
        <w:rPr>
          <w:rFonts w:ascii="Arial" w:hAnsi="Arial" w:cs="Arial"/>
        </w:rPr>
        <w:t xml:space="preserve">za tímto účelem </w:t>
      </w:r>
      <w:r w:rsidRPr="00E731D8">
        <w:rPr>
          <w:rFonts w:ascii="Arial" w:hAnsi="Arial" w:cs="Arial"/>
        </w:rPr>
        <w:t>oprávněn</w:t>
      </w:r>
      <w:r>
        <w:rPr>
          <w:rFonts w:ascii="Arial" w:hAnsi="Arial" w:cs="Arial"/>
        </w:rPr>
        <w:t>,</w:t>
      </w:r>
      <w:r w:rsidRPr="00E731D8">
        <w:rPr>
          <w:rFonts w:ascii="Arial" w:hAnsi="Arial" w:cs="Arial"/>
        </w:rPr>
        <w:t xml:space="preserve"> </w:t>
      </w:r>
      <w:r w:rsidRPr="0069545B">
        <w:rPr>
          <w:rFonts w:ascii="Arial" w:hAnsi="Arial" w:cs="Arial"/>
        </w:rPr>
        <w:t>kdykoliv po</w:t>
      </w:r>
      <w:r w:rsidR="00131133">
        <w:rPr>
          <w:rFonts w:ascii="Arial" w:hAnsi="Arial" w:cs="Arial"/>
        </w:rPr>
        <w:t> </w:t>
      </w:r>
      <w:r w:rsidRPr="0069545B">
        <w:rPr>
          <w:rFonts w:ascii="Arial" w:hAnsi="Arial" w:cs="Arial"/>
        </w:rPr>
        <w:t>dobu trvání této Smlouvy, požadovat po</w:t>
      </w:r>
      <w:r w:rsidRPr="00E731D8">
        <w:rPr>
          <w:rFonts w:ascii="Arial" w:hAnsi="Arial" w:cs="Arial"/>
        </w:rPr>
        <w:t xml:space="preserve"> Dodavateli předložení </w:t>
      </w:r>
      <w:r>
        <w:rPr>
          <w:rFonts w:ascii="Arial" w:hAnsi="Arial" w:cs="Arial"/>
        </w:rPr>
        <w:t>následujících dokumentů či dokladů (v prostých kopiích a v českém či anglickém jazyce):</w:t>
      </w:r>
    </w:p>
    <w:p w14:paraId="4E1C13E0" w14:textId="16D9C68D" w:rsidR="003760FB" w:rsidRDefault="003760FB" w:rsidP="00131133">
      <w:pPr>
        <w:pStyle w:val="Odstavecseseznamem"/>
        <w:widowControl/>
        <w:numPr>
          <w:ilvl w:val="0"/>
          <w:numId w:val="43"/>
        </w:numPr>
        <w:spacing w:before="120" w:line="280" w:lineRule="atLeast"/>
        <w:ind w:hanging="357"/>
        <w:jc w:val="both"/>
        <w:rPr>
          <w:rFonts w:ascii="Arial" w:hAnsi="Arial" w:cs="Arial"/>
          <w:iCs/>
        </w:rPr>
      </w:pPr>
      <w:r w:rsidRPr="00CC2FD5">
        <w:rPr>
          <w:rFonts w:ascii="Arial" w:hAnsi="Arial" w:cs="Arial"/>
          <w:iCs/>
        </w:rPr>
        <w:t>Technická dokumentace výrobce papíru, z níž je průkazný technologický postup při</w:t>
      </w:r>
      <w:r w:rsidR="00CC2FD5">
        <w:rPr>
          <w:rFonts w:ascii="Arial" w:hAnsi="Arial" w:cs="Arial"/>
          <w:iCs/>
        </w:rPr>
        <w:t> </w:t>
      </w:r>
      <w:r w:rsidRPr="00CC2FD5">
        <w:rPr>
          <w:rFonts w:ascii="Arial" w:hAnsi="Arial" w:cs="Arial"/>
          <w:iCs/>
        </w:rPr>
        <w:t>bělení, a</w:t>
      </w:r>
      <w:r w:rsidRPr="00E731D8">
        <w:rPr>
          <w:rFonts w:ascii="Arial" w:hAnsi="Arial" w:cs="Arial"/>
          <w:iCs/>
        </w:rPr>
        <w:t xml:space="preserve"> to bez použití elementárního chlóru (nebo bez</w:t>
      </w:r>
      <w:r w:rsidR="00131133">
        <w:rPr>
          <w:rFonts w:ascii="Arial" w:hAnsi="Arial" w:cs="Arial"/>
          <w:iCs/>
        </w:rPr>
        <w:t> </w:t>
      </w:r>
      <w:r w:rsidRPr="00E731D8">
        <w:rPr>
          <w:rFonts w:ascii="Arial" w:hAnsi="Arial" w:cs="Arial"/>
          <w:iCs/>
        </w:rPr>
        <w:t>chlóru)</w:t>
      </w:r>
      <w:r>
        <w:rPr>
          <w:rFonts w:ascii="Arial" w:hAnsi="Arial" w:cs="Arial"/>
          <w:iCs/>
        </w:rPr>
        <w:t>.</w:t>
      </w:r>
    </w:p>
    <w:p w14:paraId="26335969" w14:textId="77777777" w:rsidR="003760FB" w:rsidRPr="008B6570" w:rsidRDefault="003760FB" w:rsidP="00131133">
      <w:pPr>
        <w:pStyle w:val="Odstavecseseznamem"/>
        <w:widowControl/>
        <w:numPr>
          <w:ilvl w:val="0"/>
          <w:numId w:val="43"/>
        </w:numPr>
        <w:spacing w:before="120" w:line="280" w:lineRule="atLeast"/>
        <w:ind w:hanging="357"/>
        <w:jc w:val="both"/>
        <w:rPr>
          <w:rFonts w:ascii="Arial" w:hAnsi="Arial" w:cs="Arial"/>
          <w:lang w:eastAsia="ar-SA"/>
        </w:rPr>
      </w:pPr>
      <w:r w:rsidRPr="008B6570">
        <w:rPr>
          <w:rFonts w:ascii="Arial" w:hAnsi="Arial" w:cs="Arial"/>
          <w:iCs/>
        </w:rPr>
        <w:t xml:space="preserve">Certifikát kontrol dřevných vláken certifikovaných jako FSC či PEFC, nebo jakýkoli jiný rovnocenný důkaz, </w:t>
      </w:r>
      <w:r>
        <w:rPr>
          <w:rFonts w:ascii="Arial" w:hAnsi="Arial" w:cs="Arial"/>
          <w:iCs/>
        </w:rPr>
        <w:t>přičemž v</w:t>
      </w:r>
      <w:r w:rsidRPr="008B6570">
        <w:rPr>
          <w:rFonts w:ascii="Arial" w:hAnsi="Arial" w:cs="Arial"/>
          <w:iCs/>
        </w:rPr>
        <w:t>ýrobky označené Ekoznačkou EU se považují za</w:t>
      </w:r>
      <w:r w:rsidR="00131133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výrobky</w:t>
      </w:r>
      <w:r>
        <w:rPr>
          <w:rFonts w:ascii="Arial" w:hAnsi="Arial" w:cs="Arial"/>
          <w:iCs/>
        </w:rPr>
        <w:t>, které tyto požadavky splňují</w:t>
      </w:r>
      <w:r w:rsidRPr="008B6570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Pr="008B6570">
        <w:rPr>
          <w:rFonts w:ascii="Arial" w:hAnsi="Arial" w:cs="Arial"/>
          <w:iCs/>
        </w:rPr>
        <w:t>Zákonný původ dřeva může uchazeč také prokázat zavedeným systémem sledování. Tyto dob</w:t>
      </w:r>
      <w:r w:rsidRPr="008B6570">
        <w:rPr>
          <w:rFonts w:ascii="Arial" w:hAnsi="Arial" w:cs="Arial"/>
          <w:iCs/>
        </w:rPr>
        <w:lastRenderedPageBreak/>
        <w:t>rovolné systémy mohou být certifikovány třetí stranou, jako součást systému řízení podle ISO 9000 nebo ISO 14000 či EMAS. Pokud dřevo pochází ze země, která podepsala dobrovolnou partnerskou dohodu s EU, může sloužit jako důkaz zákonnosti licence FLEGT. U</w:t>
      </w:r>
      <w:r w:rsidR="00131133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 xml:space="preserve">necertifikovaného primárního vlákna musí </w:t>
      </w:r>
      <w:r w:rsidR="0060495D">
        <w:rPr>
          <w:rFonts w:ascii="Arial" w:hAnsi="Arial" w:cs="Arial"/>
          <w:iCs/>
        </w:rPr>
        <w:t>Dodavatel</w:t>
      </w:r>
      <w:r w:rsidRPr="008B6570">
        <w:rPr>
          <w:rFonts w:ascii="Arial" w:hAnsi="Arial" w:cs="Arial"/>
          <w:iCs/>
        </w:rPr>
        <w:t xml:space="preserve"> uvést typy (druhy), množství a</w:t>
      </w:r>
      <w:r w:rsidR="00131133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původ vláken používaných při výrobě papírenské buničiny a papíru společně s</w:t>
      </w:r>
      <w:r w:rsidR="00131133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prohlášením o jejich zákonnosti. Vlákna musí být sledovatelná celým výrobním řetězcem z lesa až k výrobku.</w:t>
      </w:r>
      <w:r>
        <w:rPr>
          <w:rFonts w:ascii="Arial" w:hAnsi="Arial" w:cs="Arial"/>
          <w:iCs/>
        </w:rPr>
        <w:t xml:space="preserve"> Je-li relevantní, </w:t>
      </w:r>
      <w:r w:rsidRPr="008B6570">
        <w:rPr>
          <w:rFonts w:ascii="Arial" w:hAnsi="Arial" w:cs="Arial"/>
          <w:iCs/>
        </w:rPr>
        <w:t xml:space="preserve">důkazem je </w:t>
      </w:r>
      <w:r>
        <w:rPr>
          <w:rFonts w:ascii="Arial" w:hAnsi="Arial" w:cs="Arial"/>
          <w:iCs/>
        </w:rPr>
        <w:t xml:space="preserve">vždy </w:t>
      </w:r>
      <w:r w:rsidRPr="008B6570">
        <w:rPr>
          <w:rFonts w:ascii="Arial" w:hAnsi="Arial" w:cs="Arial"/>
          <w:iCs/>
        </w:rPr>
        <w:t>kopie platného certifikátu</w:t>
      </w:r>
      <w:r>
        <w:rPr>
          <w:rFonts w:ascii="Arial" w:hAnsi="Arial" w:cs="Arial"/>
          <w:iCs/>
        </w:rPr>
        <w:t>, licence apod.</w:t>
      </w:r>
    </w:p>
    <w:p w14:paraId="1AF9CD3D" w14:textId="77777777" w:rsidR="003874AC" w:rsidRPr="00A25B24" w:rsidRDefault="003874AC" w:rsidP="006B5224">
      <w:pPr>
        <w:numPr>
          <w:ilvl w:val="1"/>
          <w:numId w:val="23"/>
        </w:numPr>
        <w:suppressAutoHyphens/>
        <w:overflowPunct w:val="0"/>
        <w:autoSpaceDE w:val="0"/>
        <w:spacing w:before="240" w:line="280" w:lineRule="atLeast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Dodavatel</w:t>
      </w:r>
      <w:r w:rsidRPr="00EE4886">
        <w:rPr>
          <w:rFonts w:ascii="Arial" w:hAnsi="Arial" w:cs="Arial"/>
        </w:rPr>
        <w:t xml:space="preserve"> je podle ustanovení § 2 písm. e) zákona č. 320/2001 Sb., o finanční kontrole ve veřejné správě a o změně některých zákonů, ve znění pozdějších předpisů, osobou povinnou spolupůsobit při výkonu finanční kontroly prováděné v souvislosti s úhradou zboží nebo služeb z veřejných výdajů, tj. </w:t>
      </w:r>
      <w:r>
        <w:rPr>
          <w:rFonts w:ascii="Arial" w:hAnsi="Arial" w:cs="Arial"/>
        </w:rPr>
        <w:t xml:space="preserve">Dodavatel </w:t>
      </w:r>
      <w:r w:rsidRPr="00EE4886">
        <w:rPr>
          <w:rFonts w:ascii="Arial" w:hAnsi="Arial" w:cs="Arial"/>
        </w:rPr>
        <w:t xml:space="preserve">se zavazuje umožnit osobám oprávněným k výkonu kontroly provést kontrolu dokladů souvisejících s plněním </w:t>
      </w:r>
      <w:r>
        <w:rPr>
          <w:rFonts w:ascii="Arial" w:hAnsi="Arial" w:cs="Arial"/>
        </w:rPr>
        <w:t>S</w:t>
      </w:r>
      <w:r w:rsidRPr="00EE4886">
        <w:rPr>
          <w:rFonts w:ascii="Arial" w:hAnsi="Arial" w:cs="Arial"/>
        </w:rPr>
        <w:t xml:space="preserve">mlouvy (tj. originálního vyhotovení </w:t>
      </w:r>
      <w:r>
        <w:rPr>
          <w:rFonts w:ascii="Arial" w:hAnsi="Arial" w:cs="Arial"/>
        </w:rPr>
        <w:t>S</w:t>
      </w:r>
      <w:r w:rsidRPr="00EE4886">
        <w:rPr>
          <w:rFonts w:ascii="Arial" w:hAnsi="Arial" w:cs="Arial"/>
        </w:rPr>
        <w:t xml:space="preserve">mlouvy včetně jejich dodatků, originálů účetních či daňových dokladů a dalších dokladů vztahujících se k realizaci předmětu plnění </w:t>
      </w:r>
      <w:r>
        <w:rPr>
          <w:rFonts w:ascii="Arial" w:hAnsi="Arial" w:cs="Arial"/>
        </w:rPr>
        <w:t>S</w:t>
      </w:r>
      <w:r w:rsidRPr="00EE4886">
        <w:rPr>
          <w:rFonts w:ascii="Arial" w:hAnsi="Arial" w:cs="Arial"/>
        </w:rPr>
        <w:t xml:space="preserve">mlouvy), a to po dobu danou právními předpisy České republiky k jejich archivaci (zákon č. 563/1991 Sb., o účetnictví, ve znění pozdějších předpisů, a zákon č. 235/2004 Sb., o dani z přidané hodnoty, ve znění pozdějších předpisů). </w:t>
      </w:r>
      <w:r w:rsidR="00831BB2" w:rsidRPr="00295483">
        <w:rPr>
          <w:rFonts w:ascii="Arial" w:hAnsi="Arial" w:cs="Arial"/>
        </w:rPr>
        <w:t>Dodavatel má dále povinnost zajistit, aby obdobné povinnosti ve vztahu k předmětu plnění plnili také jeho případní poddodavatelé</w:t>
      </w:r>
    </w:p>
    <w:p w14:paraId="7C436A8F" w14:textId="77777777" w:rsidR="00031C00" w:rsidRPr="00295483" w:rsidRDefault="00905C66" w:rsidP="006B5224">
      <w:pPr>
        <w:pStyle w:val="Odstavecseseznamem"/>
        <w:widowControl/>
        <w:numPr>
          <w:ilvl w:val="1"/>
          <w:numId w:val="23"/>
        </w:numPr>
        <w:spacing w:before="240" w:after="120" w:line="280" w:lineRule="atLeast"/>
        <w:jc w:val="both"/>
        <w:rPr>
          <w:rFonts w:ascii="Arial" w:hAnsi="Arial" w:cs="Arial"/>
        </w:rPr>
      </w:pPr>
      <w:r w:rsidRPr="00295483">
        <w:rPr>
          <w:rFonts w:ascii="Arial" w:hAnsi="Arial" w:cs="Arial"/>
        </w:rPr>
        <w:t xml:space="preserve">Dodavatel se zavazuje poskytnout Objednateli součinnost nezbytnou ke splnění povinnosti Objednatele vyplývající z ust. § </w:t>
      </w:r>
      <w:r w:rsidR="00B92CF8" w:rsidRPr="00295483">
        <w:rPr>
          <w:rFonts w:ascii="Arial" w:hAnsi="Arial" w:cs="Arial"/>
        </w:rPr>
        <w:t xml:space="preserve">219 </w:t>
      </w:r>
      <w:r w:rsidRPr="00295483">
        <w:rPr>
          <w:rFonts w:ascii="Arial" w:hAnsi="Arial" w:cs="Arial"/>
        </w:rPr>
        <w:t xml:space="preserve">zákona </w:t>
      </w:r>
      <w:r w:rsidR="00B92CF8" w:rsidRPr="00295483">
        <w:rPr>
          <w:rFonts w:ascii="Arial" w:hAnsi="Arial" w:cs="Arial"/>
        </w:rPr>
        <w:t>o zadávání veřejných zakázek</w:t>
      </w:r>
      <w:r w:rsidRPr="00295483">
        <w:rPr>
          <w:rFonts w:ascii="Arial" w:hAnsi="Arial" w:cs="Arial"/>
        </w:rPr>
        <w:t xml:space="preserve">. Dodavatel dále vzal na vědomí, že tato </w:t>
      </w:r>
      <w:r w:rsidR="00831BB2" w:rsidRPr="00295483">
        <w:rPr>
          <w:rFonts w:ascii="Arial" w:hAnsi="Arial" w:cs="Arial"/>
        </w:rPr>
        <w:t>S</w:t>
      </w:r>
      <w:r w:rsidRPr="00295483">
        <w:rPr>
          <w:rFonts w:ascii="Arial" w:hAnsi="Arial" w:cs="Arial"/>
        </w:rPr>
        <w:t>mlouva bude uveřejněna v registru smluv. Zveřejnění v registru smluv zajistí Objednatel, a to způsobem a ve lhůtách stanovených v</w:t>
      </w:r>
      <w:r w:rsidR="003760FB">
        <w:rPr>
          <w:rFonts w:ascii="Arial" w:hAnsi="Arial" w:cs="Arial"/>
        </w:rPr>
        <w:t> </w:t>
      </w:r>
      <w:r w:rsidRPr="00295483">
        <w:rPr>
          <w:rFonts w:ascii="Arial" w:hAnsi="Arial" w:cs="Arial"/>
        </w:rPr>
        <w:t>zákoně</w:t>
      </w:r>
      <w:r w:rsidR="003760FB">
        <w:rPr>
          <w:rFonts w:ascii="Arial" w:hAnsi="Arial" w:cs="Arial"/>
        </w:rPr>
        <w:t xml:space="preserve"> </w:t>
      </w:r>
      <w:r w:rsidRPr="00295483">
        <w:rPr>
          <w:rFonts w:ascii="Arial" w:hAnsi="Arial" w:cs="Arial"/>
        </w:rPr>
        <w:t>č. 340/2015 Sb.,</w:t>
      </w:r>
      <w:r w:rsidR="006B5224" w:rsidRPr="00A25B24">
        <w:rPr>
          <w:rFonts w:ascii="Arial" w:hAnsi="Arial" w:cs="Arial"/>
        </w:rPr>
        <w:t xml:space="preserve"> </w:t>
      </w:r>
      <w:r w:rsidR="006B5224" w:rsidRPr="00F45F1D">
        <w:rPr>
          <w:rFonts w:ascii="Arial" w:hAnsi="Arial" w:cs="Arial"/>
        </w:rPr>
        <w:t xml:space="preserve">o zvláštních podmínkách účinnosti některých smluv, uveřejňování těchto smluv a o registru smluv (zákon o registru smluv) </w:t>
      </w:r>
      <w:r w:rsidRPr="00295483">
        <w:rPr>
          <w:rFonts w:ascii="Arial" w:hAnsi="Arial" w:cs="Arial"/>
        </w:rPr>
        <w:t>prostřednictvím správce registru smluv.</w:t>
      </w:r>
    </w:p>
    <w:p w14:paraId="415BE224" w14:textId="77777777" w:rsidR="00400C68" w:rsidRDefault="004F4FFE" w:rsidP="005F14E9">
      <w:pPr>
        <w:tabs>
          <w:tab w:val="left" w:pos="0"/>
          <w:tab w:val="center" w:pos="4690"/>
          <w:tab w:val="left" w:pos="5576"/>
        </w:tabs>
        <w:spacing w:after="120" w:line="280" w:lineRule="atLeast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ab/>
      </w:r>
    </w:p>
    <w:p w14:paraId="7CFF5205" w14:textId="77777777" w:rsidR="004F4FFE" w:rsidRPr="004F4FFE" w:rsidRDefault="004F4FFE" w:rsidP="00400C68">
      <w:pPr>
        <w:tabs>
          <w:tab w:val="left" w:pos="0"/>
          <w:tab w:val="center" w:pos="4690"/>
          <w:tab w:val="left" w:pos="5576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8</w:t>
      </w:r>
    </w:p>
    <w:bookmarkEnd w:id="7"/>
    <w:p w14:paraId="69FA8CF0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OCHRANA INFORMACÍ, MLČENLIVOST</w:t>
      </w:r>
    </w:p>
    <w:bookmarkEnd w:id="8"/>
    <w:p w14:paraId="4BFDCE98" w14:textId="77777777" w:rsidR="004F4FFE" w:rsidRPr="004F4FFE" w:rsidRDefault="004F4FFE" w:rsidP="00400C68">
      <w:pPr>
        <w:pStyle w:val="RLTextlnkuslovan"/>
        <w:widowControl w:val="0"/>
        <w:numPr>
          <w:ilvl w:val="1"/>
          <w:numId w:val="2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je povinen zachovávat mlčenlivost o všech skutečnostech souvisejících s plněním této Smlouvy.</w:t>
      </w:r>
    </w:p>
    <w:p w14:paraId="62EB7D46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není oprávněn zpřístupnit třetí osobě důvěrné informace, o kterých se při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poskytování plnění dle této Smlouvy dozví. To neplatí, mají-li být za účelem poskytování plnění dle této Smlouvy potřebné informace zpřístupněny zaměstnancům, orgánům smluvních stran nebo jejich členům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 xml:space="preserve">dodavatelům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podílejících se na poskytování plnění dle této Smlouvy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stejných podmínek, jaké jsou stanoveny smluvním stranám, a to jen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rozsahu nezbytně nutném pro řádné poskytování plnění dle této Smlouvy.</w:t>
      </w:r>
    </w:p>
    <w:p w14:paraId="7F31E162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37A06F94" w14:textId="77777777" w:rsidR="004F4FFE" w:rsidRPr="00503EF6" w:rsidRDefault="004F4FFE" w:rsidP="00400C68">
      <w:pPr>
        <w:pStyle w:val="RLTextlnkuslovan"/>
        <w:widowControl w:val="0"/>
        <w:numPr>
          <w:ilvl w:val="2"/>
          <w:numId w:val="31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je tato informace veřejně dostupná, aniž by tuto dostupnost způsobil</w:t>
      </w:r>
      <w:r w:rsidR="006235D5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on sám;</w:t>
      </w:r>
    </w:p>
    <w:p w14:paraId="20E547BA" w14:textId="77777777" w:rsidR="004F4FFE" w:rsidRPr="00503EF6" w:rsidRDefault="004F4FFE" w:rsidP="00400C68">
      <w:pPr>
        <w:pStyle w:val="RLTextlnkuslovan"/>
        <w:widowControl w:val="0"/>
        <w:numPr>
          <w:ilvl w:val="2"/>
          <w:numId w:val="31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16FD5E93" w14:textId="77777777" w:rsidR="004F4FFE" w:rsidRPr="00503EF6" w:rsidRDefault="004F4FFE" w:rsidP="00400C68">
      <w:pPr>
        <w:pStyle w:val="RLTextlnkuslovan"/>
        <w:widowControl w:val="0"/>
        <w:numPr>
          <w:ilvl w:val="2"/>
          <w:numId w:val="31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obdrží písemný souhlas Objednatele zpřístupňovat danou informaci;</w:t>
      </w:r>
    </w:p>
    <w:p w14:paraId="1121E321" w14:textId="77777777" w:rsidR="004F4FFE" w:rsidRPr="00503EF6" w:rsidRDefault="004F4FFE" w:rsidP="00400C68">
      <w:pPr>
        <w:pStyle w:val="RLTextlnkuslovan"/>
        <w:widowControl w:val="0"/>
        <w:numPr>
          <w:ilvl w:val="2"/>
          <w:numId w:val="31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5C132587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nakládat s důvěrnými informacemi, které mu byly poskytnuty Objednatelem, nebo je jinak získal v souvislosti s poskytováním plnění dle této Smlouvy, jako s obchodním tajemstvím, zejména uchovávat je v tajnosti a učinit veškerá smluvní a technická opatření zabraňující jejich zneužití či prozrazení.</w:t>
      </w:r>
    </w:p>
    <w:p w14:paraId="6593A340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poučit své zaměstnance, statutární orgány, jejich členy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, kterým jsou zpřístupněny důvěrné informace, o povinnosti utajovat důvěrné informace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smyslu tohoto článku Smlouvy.</w:t>
      </w:r>
    </w:p>
    <w:p w14:paraId="6BEACE13" w14:textId="77777777" w:rsidR="00B7590C" w:rsidRPr="004F4FFE" w:rsidRDefault="00B7590C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9" w:name="_Ref360030255"/>
    </w:p>
    <w:p w14:paraId="29F0AA76" w14:textId="77777777" w:rsidR="004F4FFE" w:rsidRPr="009F04C9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9F04C9">
        <w:rPr>
          <w:rFonts w:ascii="Arial" w:hAnsi="Arial" w:cs="Arial"/>
          <w:b/>
          <w:bCs/>
        </w:rPr>
        <w:t>Článek 9</w:t>
      </w:r>
    </w:p>
    <w:bookmarkEnd w:id="9"/>
    <w:p w14:paraId="10C83894" w14:textId="77777777" w:rsidR="004F4FFE" w:rsidRPr="009F04C9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9F04C9">
        <w:rPr>
          <w:rFonts w:ascii="Arial" w:hAnsi="Arial" w:cs="Arial"/>
          <w:b/>
          <w:bCs/>
        </w:rPr>
        <w:lastRenderedPageBreak/>
        <w:t>VLASTNICKÉ PRÁVO</w:t>
      </w:r>
    </w:p>
    <w:p w14:paraId="6C2F32B8" w14:textId="77777777" w:rsidR="004F4FFE" w:rsidRPr="009F04C9" w:rsidRDefault="004F4FFE" w:rsidP="00400C68">
      <w:pPr>
        <w:pStyle w:val="RLTextlnkuslovan"/>
        <w:widowControl w:val="0"/>
        <w:numPr>
          <w:ilvl w:val="1"/>
          <w:numId w:val="2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9F04C9">
        <w:rPr>
          <w:rFonts w:cs="Arial"/>
          <w:sz w:val="20"/>
          <w:szCs w:val="20"/>
        </w:rPr>
        <w:t>Vlastnické právo ke všem věcem předaným Dodavatelem a převzatým Objednateli v souvislosti s poskytováním plnění dle této Smlouvy přechází na Objednatele dnem jejich faktického předání / převzetí na základě dodacího listu.</w:t>
      </w:r>
    </w:p>
    <w:p w14:paraId="69B9BC72" w14:textId="77777777" w:rsidR="004F4FFE" w:rsidRPr="00CD6326" w:rsidRDefault="004F4FFE" w:rsidP="00400C68">
      <w:pPr>
        <w:pStyle w:val="RLTextlnkuslovan"/>
        <w:widowControl w:val="0"/>
        <w:numPr>
          <w:ilvl w:val="1"/>
          <w:numId w:val="2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B3DB5">
        <w:rPr>
          <w:rFonts w:cs="Arial"/>
          <w:sz w:val="20"/>
          <w:szCs w:val="20"/>
        </w:rPr>
        <w:t>Nebezpečí škody na všech věcech předaných Dodavatelem a převzatých Objednatelem v souvislosti s poskytováním plnění dle této Smlouvy přechází na Objednatele dnem předání / převzetí na základě dodacího listu.</w:t>
      </w:r>
    </w:p>
    <w:p w14:paraId="157F4825" w14:textId="77777777" w:rsidR="004F4FFE" w:rsidRPr="00FF4351" w:rsidRDefault="004F4FFE" w:rsidP="005F14E9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i/>
          <w:color w:val="FF0000"/>
          <w:sz w:val="20"/>
          <w:szCs w:val="20"/>
        </w:rPr>
      </w:pPr>
    </w:p>
    <w:p w14:paraId="4EFF680A" w14:textId="77777777" w:rsidR="004F4FFE" w:rsidRPr="00FF43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10" w:name="_Ref361130474"/>
      <w:r w:rsidRPr="00FF4351">
        <w:rPr>
          <w:rFonts w:ascii="Arial" w:hAnsi="Arial" w:cs="Arial"/>
          <w:b/>
          <w:bCs/>
        </w:rPr>
        <w:t>Článek 10</w:t>
      </w:r>
    </w:p>
    <w:bookmarkEnd w:id="10"/>
    <w:p w14:paraId="3747351B" w14:textId="77777777" w:rsidR="004F4FFE" w:rsidRPr="00FF43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4351">
        <w:rPr>
          <w:rFonts w:ascii="Arial" w:hAnsi="Arial" w:cs="Arial"/>
          <w:b/>
          <w:bCs/>
        </w:rPr>
        <w:t>ODPOVĚDNOST ZA ŠKODU, SANKCE</w:t>
      </w:r>
    </w:p>
    <w:p w14:paraId="41CD0EBF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4351">
        <w:rPr>
          <w:rFonts w:cs="Arial"/>
          <w:sz w:val="20"/>
          <w:szCs w:val="20"/>
        </w:rPr>
        <w:t>Smluvní strany jsou povinny k vyvinutí maximálního úsilí k předcházení škodám</w:t>
      </w:r>
      <w:r w:rsidRPr="00503EF6">
        <w:rPr>
          <w:rFonts w:cs="Arial"/>
          <w:sz w:val="20"/>
          <w:szCs w:val="20"/>
        </w:rPr>
        <w:t xml:space="preserve"> a k minimalizaci vzniklých škod. Smluvní strany nesou odpovědnost za škodu způsobenou při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plnění této Smlouvy v rámci platných a účinných právních předpisů a této Smlouvy 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případně vzniklou škodu či jinou újmu jsou povinny si nahradit.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poskytování plnění dle této Smlouvy rovněž v případě, že příslušnou část plnění poskytuje prostřednictvím třetí osoby, tj. </w:t>
      </w:r>
      <w:r w:rsidR="001245B0">
        <w:rPr>
          <w:rFonts w:cs="Arial"/>
          <w:sz w:val="20"/>
          <w:szCs w:val="20"/>
        </w:rPr>
        <w:t>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72BB893B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1F8C8017" w14:textId="0AC9D907" w:rsidR="004F4FFE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1" w:name="_Ref361130477"/>
      <w:r w:rsidRPr="008F1E2C">
        <w:rPr>
          <w:rFonts w:cs="Arial"/>
          <w:sz w:val="20"/>
          <w:szCs w:val="20"/>
        </w:rPr>
        <w:t xml:space="preserve">Dodavatel je povinen Objednateli zaplatit smluvní pokutu ve výši </w:t>
      </w:r>
      <w:r w:rsidR="004C0A07">
        <w:rPr>
          <w:rFonts w:cs="Arial"/>
          <w:sz w:val="20"/>
          <w:szCs w:val="20"/>
        </w:rPr>
        <w:t>5</w:t>
      </w:r>
      <w:r w:rsidR="006F40BF">
        <w:rPr>
          <w:rFonts w:cs="Arial"/>
          <w:sz w:val="20"/>
          <w:szCs w:val="20"/>
        </w:rPr>
        <w:t>.000</w:t>
      </w:r>
      <w:r w:rsidRPr="008F1E2C">
        <w:rPr>
          <w:rFonts w:cs="Arial"/>
          <w:sz w:val="20"/>
          <w:szCs w:val="20"/>
        </w:rPr>
        <w:t>,- Kč v případě, že Dodavatel plnění neposkytne v požadované kvalitě</w:t>
      </w:r>
      <w:r w:rsidR="00CC2FD5">
        <w:rPr>
          <w:rFonts w:cs="Arial"/>
          <w:sz w:val="20"/>
          <w:szCs w:val="20"/>
        </w:rPr>
        <w:t xml:space="preserve"> dle Přílohy č. 1 této Smlouvy</w:t>
      </w:r>
      <w:r w:rsidRPr="008F1E2C">
        <w:rPr>
          <w:rFonts w:cs="Arial"/>
          <w:sz w:val="20"/>
          <w:szCs w:val="20"/>
        </w:rPr>
        <w:t xml:space="preserve">, a to </w:t>
      </w:r>
      <w:r w:rsidR="003760FB">
        <w:rPr>
          <w:rFonts w:cs="Arial"/>
          <w:sz w:val="20"/>
          <w:szCs w:val="20"/>
        </w:rPr>
        <w:t>za</w:t>
      </w:r>
      <w:r w:rsidR="00CC2FD5">
        <w:rPr>
          <w:rFonts w:cs="Arial"/>
          <w:sz w:val="20"/>
          <w:szCs w:val="20"/>
        </w:rPr>
        <w:t> </w:t>
      </w:r>
      <w:r w:rsidR="003760FB">
        <w:rPr>
          <w:rFonts w:cs="Arial"/>
          <w:sz w:val="20"/>
          <w:szCs w:val="20"/>
        </w:rPr>
        <w:t>každý případ porušení takovéto povinnosti</w:t>
      </w:r>
      <w:r w:rsidR="00E133FD">
        <w:rPr>
          <w:rFonts w:cs="Arial"/>
          <w:sz w:val="20"/>
          <w:szCs w:val="20"/>
        </w:rPr>
        <w:t>.</w:t>
      </w:r>
      <w:bookmarkEnd w:id="11"/>
    </w:p>
    <w:p w14:paraId="6C1ABC4F" w14:textId="77777777" w:rsidR="000A193D" w:rsidRPr="008F1E2C" w:rsidRDefault="000A193D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1.000,- Kč v případě, že Dodavatel </w:t>
      </w:r>
      <w:r w:rsidRPr="008F1E2C">
        <w:rPr>
          <w:rFonts w:cs="Arial"/>
          <w:sz w:val="20"/>
          <w:szCs w:val="20"/>
        </w:rPr>
        <w:t>nedodrží lhůtu pro poskytnutí plnění dle článku 5 odst. 5.</w:t>
      </w:r>
      <w:r w:rsidR="001A20BE">
        <w:rPr>
          <w:rFonts w:cs="Arial"/>
          <w:sz w:val="20"/>
          <w:szCs w:val="20"/>
        </w:rPr>
        <w:t>1</w:t>
      </w:r>
      <w:r w:rsidRPr="008F1E2C">
        <w:rPr>
          <w:rFonts w:cs="Arial"/>
          <w:sz w:val="20"/>
          <w:szCs w:val="20"/>
        </w:rPr>
        <w:t xml:space="preserve"> této Smlouvy</w:t>
      </w:r>
      <w:r>
        <w:rPr>
          <w:rFonts w:cs="Arial"/>
          <w:sz w:val="20"/>
          <w:szCs w:val="20"/>
        </w:rPr>
        <w:t>, a to za</w:t>
      </w:r>
      <w:r w:rsidR="004C0A07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každý i započatý den prodlení.</w:t>
      </w:r>
    </w:p>
    <w:p w14:paraId="58B70740" w14:textId="77777777" w:rsidR="004F4FFE" w:rsidRPr="00DE6151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Dodavatel je povinen Objednateli zaplatit smluvní pokutu ve výši </w:t>
      </w:r>
      <w:r w:rsidR="001245B0">
        <w:rPr>
          <w:rFonts w:cs="Arial"/>
          <w:sz w:val="20"/>
          <w:szCs w:val="20"/>
        </w:rPr>
        <w:t>1</w:t>
      </w:r>
      <w:r w:rsidR="0078055C">
        <w:rPr>
          <w:rFonts w:cs="Arial"/>
          <w:sz w:val="20"/>
          <w:szCs w:val="20"/>
        </w:rPr>
        <w:t>.</w:t>
      </w:r>
      <w:r w:rsidR="001245B0">
        <w:rPr>
          <w:rFonts w:cs="Arial"/>
          <w:sz w:val="20"/>
          <w:szCs w:val="20"/>
        </w:rPr>
        <w:t>000</w:t>
      </w:r>
      <w:r w:rsidRPr="00DE6151">
        <w:rPr>
          <w:rFonts w:cs="Arial"/>
          <w:sz w:val="20"/>
          <w:szCs w:val="20"/>
        </w:rPr>
        <w:t>,- Kč v případě nesplnění jakékoliv povinnosti Dodavatele uvedené v článku 7 této Smlouvy, a to za každé jednotlivé porušení.</w:t>
      </w:r>
    </w:p>
    <w:p w14:paraId="009E1977" w14:textId="77777777" w:rsidR="004F4FFE" w:rsidRPr="00DE6151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lastRenderedPageBreak/>
        <w:t>V případě porušení povinnosti mlčenlivosti Dodavatele vyplývající z ochrany důvěrných informací dle článku 8 této Smlouvy je Dodavatel povinen Objednateli zaplatit smluvní pokutu ve výši 50.000,- Kč, a to za každý jednotlivý případ porušení takové povinnosti.</w:t>
      </w:r>
    </w:p>
    <w:p w14:paraId="4C439D55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V případě prodlení Objednatele se zaplacením </w:t>
      </w:r>
      <w:r w:rsidR="00DE6151">
        <w:rPr>
          <w:rFonts w:cs="Arial"/>
          <w:sz w:val="20"/>
          <w:szCs w:val="20"/>
        </w:rPr>
        <w:t>ceny</w:t>
      </w:r>
      <w:r w:rsidRPr="00DE6151">
        <w:rPr>
          <w:rFonts w:cs="Arial"/>
          <w:sz w:val="20"/>
          <w:szCs w:val="20"/>
        </w:rPr>
        <w:t xml:space="preserve"> za </w:t>
      </w:r>
      <w:r w:rsidR="00DE6151">
        <w:rPr>
          <w:rFonts w:cs="Arial"/>
          <w:sz w:val="20"/>
          <w:szCs w:val="20"/>
        </w:rPr>
        <w:t>předmět</w:t>
      </w:r>
      <w:r w:rsidRPr="00DE6151">
        <w:rPr>
          <w:rFonts w:cs="Arial"/>
          <w:sz w:val="20"/>
          <w:szCs w:val="20"/>
        </w:rPr>
        <w:t xml:space="preserve"> plnění dle této Smlouvy,</w:t>
      </w:r>
      <w:r w:rsidRPr="00503EF6">
        <w:rPr>
          <w:rFonts w:cs="Arial"/>
          <w:sz w:val="20"/>
          <w:szCs w:val="20"/>
        </w:rPr>
        <w:t xml:space="preserve"> vzniká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58F79B13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sjednávají, že v případě vzniku nároku Objednatele na více smluvních pokut uložených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2E04FB00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Není-li v této Smlouvě stanoveno jinak,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vyplývající z této Smlouvy a nedotýká se nároku na náhradu škody </w:t>
      </w:r>
      <w:r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101DF356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smluvní pokuty a nároky na náhradu škody či jiné újmy jsou splatné do 30 kalendářních dnů ode dne, kdy budou stranou oprávněnou vůči straně povinné uplatněny.</w:t>
      </w:r>
    </w:p>
    <w:p w14:paraId="680CF6E4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jakoukoliv smluvní pokutu či vzniklou škodu vyjádřitelnou v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DE6151">
        <w:rPr>
          <w:rFonts w:cs="Arial"/>
          <w:sz w:val="20"/>
          <w:szCs w:val="20"/>
        </w:rPr>
        <w:t>ceny</w:t>
      </w:r>
      <w:r w:rsidRPr="00503EF6">
        <w:rPr>
          <w:rFonts w:cs="Arial"/>
          <w:sz w:val="20"/>
          <w:szCs w:val="20"/>
        </w:rPr>
        <w:t xml:space="preserve"> za</w:t>
      </w:r>
      <w:r>
        <w:rPr>
          <w:rFonts w:cs="Arial"/>
          <w:sz w:val="20"/>
          <w:szCs w:val="20"/>
        </w:rPr>
        <w:t> </w:t>
      </w:r>
      <w:r w:rsidR="00DE6151">
        <w:rPr>
          <w:rFonts w:cs="Arial"/>
          <w:sz w:val="20"/>
          <w:szCs w:val="20"/>
        </w:rPr>
        <w:t>předmět</w:t>
      </w:r>
      <w:r w:rsidRPr="00503EF6">
        <w:rPr>
          <w:rFonts w:cs="Arial"/>
          <w:sz w:val="20"/>
          <w:szCs w:val="20"/>
        </w:rPr>
        <w:t xml:space="preserve"> plnění dle této Smlouvy.</w:t>
      </w:r>
    </w:p>
    <w:p w14:paraId="54688210" w14:textId="77777777" w:rsidR="004F4FFE" w:rsidRDefault="004F4FFE" w:rsidP="004C0A07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jc w:val="center"/>
        <w:rPr>
          <w:rFonts w:cs="Arial"/>
          <w:sz w:val="20"/>
          <w:szCs w:val="20"/>
        </w:rPr>
      </w:pPr>
    </w:p>
    <w:p w14:paraId="4852759B" w14:textId="77777777" w:rsidR="004C0A07" w:rsidRPr="00DE6151" w:rsidRDefault="004C0A07" w:rsidP="004C0A07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jc w:val="center"/>
        <w:rPr>
          <w:rFonts w:cs="Arial"/>
          <w:sz w:val="20"/>
          <w:szCs w:val="20"/>
        </w:rPr>
      </w:pPr>
    </w:p>
    <w:p w14:paraId="1E769453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11</w:t>
      </w:r>
    </w:p>
    <w:p w14:paraId="462505E6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OCHRANA OSOBNÍCH ÚDAJŮ A DŮVĚRNÝCH INFORMACÍ</w:t>
      </w:r>
    </w:p>
    <w:p w14:paraId="156028EA" w14:textId="77777777" w:rsidR="001A20BE" w:rsidRDefault="001A20BE" w:rsidP="001A20BE">
      <w:pPr>
        <w:pStyle w:val="RLTextlnkuslovan"/>
        <w:widowControl w:val="0"/>
        <w:numPr>
          <w:ilvl w:val="1"/>
          <w:numId w:val="30"/>
        </w:numPr>
        <w:spacing w:before="240" w:after="0"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poskytování plnění </w:t>
      </w:r>
      <w:r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</w:t>
      </w:r>
      <w:r w:rsidRPr="00503EF6">
        <w:rPr>
          <w:rFonts w:cs="Arial"/>
          <w:sz w:val="20"/>
          <w:szCs w:val="20"/>
        </w:rPr>
        <w:lastRenderedPageBreak/>
        <w:t>smlouvou o zpracování osobních údajů ve smyslu § 6 zákona č. 101/2000 Sb., 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>
        <w:rPr>
          <w:rFonts w:cs="Arial"/>
          <w:sz w:val="20"/>
          <w:szCs w:val="20"/>
        </w:rPr>
        <w:t>ů, ve znění pozdějších předpisů.</w:t>
      </w:r>
    </w:p>
    <w:p w14:paraId="250E631D" w14:textId="77777777" w:rsidR="001A20BE" w:rsidRDefault="001A20BE" w:rsidP="001A20BE">
      <w:pPr>
        <w:pStyle w:val="RLTextlnkuslovan"/>
        <w:widowControl w:val="0"/>
        <w:numPr>
          <w:ilvl w:val="1"/>
          <w:numId w:val="30"/>
        </w:numPr>
        <w:spacing w:before="240" w:after="0" w:line="280" w:lineRule="atLeast"/>
        <w:rPr>
          <w:rFonts w:cs="Arial"/>
          <w:sz w:val="20"/>
          <w:szCs w:val="20"/>
        </w:rPr>
      </w:pPr>
      <w:r w:rsidRPr="00B3126B">
        <w:rPr>
          <w:rFonts w:cs="Arial"/>
          <w:sz w:val="20"/>
          <w:szCs w:val="20"/>
        </w:rPr>
        <w:t xml:space="preserve">Dodavatel je povinen zpracovávat osobní údaje v souladu se zákonem č. 101/2000 Sb., o ochraně osobních údajů a o změně některých zákonů, ve znění pozdějších předpisů, </w:t>
      </w:r>
      <w:r>
        <w:rPr>
          <w:rFonts w:cs="Arial"/>
          <w:sz w:val="20"/>
          <w:szCs w:val="20"/>
        </w:rPr>
        <w:br w:type="textWrapping" w:clear="all"/>
      </w:r>
      <w:r w:rsidRPr="00B3126B">
        <w:rPr>
          <w:rFonts w:cs="Arial"/>
          <w:sz w:val="20"/>
          <w:szCs w:val="20"/>
        </w:rPr>
        <w:t xml:space="preserve">a obecným nařízení o ochraně osobních údajů Evropského parlamentu a Rady č. 2016/679, </w:t>
      </w:r>
      <w:r>
        <w:rPr>
          <w:rFonts w:cs="Arial"/>
          <w:sz w:val="20"/>
          <w:szCs w:val="20"/>
        </w:rPr>
        <w:br w:type="textWrapping" w:clear="all"/>
      </w:r>
      <w:r w:rsidRPr="00B3126B">
        <w:rPr>
          <w:rFonts w:cs="Arial"/>
          <w:sz w:val="20"/>
          <w:szCs w:val="20"/>
        </w:rPr>
        <w:t>ze dne 27. dubna 2016, o ochraně fyzických osob v souvislosti se zpracováním osobních údajů a o volném pohybu těchto údajů (tzv. GDPR).</w:t>
      </w:r>
    </w:p>
    <w:p w14:paraId="33FD1BAA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zpracovávat osobní údaje pouze za účelem poskytování plnění pro</w:t>
      </w:r>
      <w:r w:rsidR="00F814F7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účely této Smlouvy a s</w:t>
      </w:r>
      <w:r w:rsidR="00F814F7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osobními údaji je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nakládat výhradně pro účely </w:t>
      </w:r>
      <w:r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79703741" w14:textId="77777777" w:rsidR="00F814F7" w:rsidRDefault="00F814F7" w:rsidP="00F814F7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205CD61A" w14:textId="77777777" w:rsidR="00DE53A8" w:rsidRDefault="00DE53A8" w:rsidP="00F814F7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</w:p>
    <w:p w14:paraId="6104B55E" w14:textId="248E63A9" w:rsidR="004F4FFE" w:rsidRPr="00DE6151" w:rsidRDefault="00DE53A8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4F4FFE" w:rsidRPr="00DE6151">
        <w:rPr>
          <w:rFonts w:ascii="Arial" w:hAnsi="Arial" w:cs="Arial"/>
          <w:b/>
          <w:bCs/>
        </w:rPr>
        <w:lastRenderedPageBreak/>
        <w:t>Článek 12</w:t>
      </w:r>
    </w:p>
    <w:p w14:paraId="0CAEC1A0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ÚČINNOST SMLOUVY, UKONČENÍ SMLOUVY</w:t>
      </w:r>
    </w:p>
    <w:p w14:paraId="2746CEE0" w14:textId="77777777" w:rsidR="00323195" w:rsidRDefault="00323195" w:rsidP="00323195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Tato smlouva nabývá platnosti dnem jejího podpisu oběma smluvními stranami. Účinnosti však tato smlouva v souladu s ust. § 6 odst. 1 zákona o registru smluv, nabývá dnem uveřejnění v registru smluv ve smyslu ust. § 4 zákona o registru smluv.</w:t>
      </w:r>
    </w:p>
    <w:p w14:paraId="627B203E" w14:textId="77777777" w:rsidR="004F4FFE" w:rsidRPr="00AA67E7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</w:t>
      </w:r>
      <w:r w:rsidRPr="00BD39A2">
        <w:rPr>
          <w:rFonts w:cs="Arial"/>
          <w:sz w:val="20"/>
          <w:szCs w:val="20"/>
        </w:rPr>
        <w:t xml:space="preserve">na dobu určitou, a to do řádného ukončení poskytování plnění dle této Smlouvy, nejpozději však </w:t>
      </w:r>
      <w:r w:rsidR="007912C7">
        <w:rPr>
          <w:rFonts w:cs="Arial"/>
          <w:sz w:val="20"/>
          <w:szCs w:val="20"/>
        </w:rPr>
        <w:t>do ukončení všech pov</w:t>
      </w:r>
      <w:r w:rsidR="009C6C3F">
        <w:rPr>
          <w:rFonts w:cs="Arial"/>
          <w:sz w:val="20"/>
          <w:szCs w:val="20"/>
        </w:rPr>
        <w:t>inností obou smluvních stran</w:t>
      </w:r>
      <w:r w:rsidR="007912C7">
        <w:rPr>
          <w:rFonts w:cs="Arial"/>
          <w:sz w:val="20"/>
          <w:szCs w:val="20"/>
        </w:rPr>
        <w:t xml:space="preserve"> vyplývajících z této smlouvy</w:t>
      </w:r>
      <w:r w:rsidR="007F6AA9" w:rsidRPr="00AA67E7">
        <w:rPr>
          <w:rFonts w:cs="Arial"/>
          <w:sz w:val="20"/>
          <w:szCs w:val="20"/>
        </w:rPr>
        <w:t>.</w:t>
      </w:r>
    </w:p>
    <w:p w14:paraId="2890E58F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2" w:name="_Ref360002374"/>
      <w:r w:rsidRPr="00503EF6">
        <w:rPr>
          <w:rFonts w:cs="Arial"/>
          <w:sz w:val="20"/>
          <w:szCs w:val="20"/>
        </w:rPr>
        <w:t>Objednatel je oprávněn od této Smlouvy odstoupit v případě jejího podstatného porušení ze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e. Za takové podstatné porušení se považuje zejména, nikoli však výlučně:</w:t>
      </w:r>
      <w:bookmarkEnd w:id="12"/>
    </w:p>
    <w:p w14:paraId="59C35C2A" w14:textId="77777777" w:rsidR="002110DC" w:rsidRDefault="004F4FFE" w:rsidP="002110DC">
      <w:pPr>
        <w:pStyle w:val="RLTextlnkuslovan"/>
        <w:widowControl w:val="0"/>
        <w:numPr>
          <w:ilvl w:val="2"/>
          <w:numId w:val="37"/>
        </w:numPr>
        <w:tabs>
          <w:tab w:val="left" w:pos="1701"/>
        </w:tabs>
        <w:spacing w:before="120" w:after="0" w:line="280" w:lineRule="atLeast"/>
        <w:ind w:left="1701" w:hanging="708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 povinnosti </w:t>
      </w:r>
      <w:r>
        <w:rPr>
          <w:rFonts w:cs="Arial"/>
          <w:sz w:val="20"/>
          <w:szCs w:val="20"/>
        </w:rPr>
        <w:t>Dodavatel</w:t>
      </w:r>
      <w:r w:rsidR="00400C68">
        <w:rPr>
          <w:rFonts w:cs="Arial"/>
          <w:sz w:val="20"/>
          <w:szCs w:val="20"/>
        </w:rPr>
        <w:t>e dle článku 11 této Smlouvy či </w:t>
      </w: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jedná v rozporu s jakýmkoli</w:t>
      </w:r>
      <w:r w:rsidR="00400C68">
        <w:rPr>
          <w:rFonts w:cs="Arial"/>
          <w:sz w:val="20"/>
          <w:szCs w:val="20"/>
        </w:rPr>
        <w:t>v závazným právním předpisem či </w:t>
      </w:r>
      <w:r w:rsidRPr="00BD39A2">
        <w:rPr>
          <w:rFonts w:cs="Arial"/>
          <w:sz w:val="20"/>
          <w:szCs w:val="20"/>
        </w:rPr>
        <w:t>podstatně poruší pokyny Objednatele.</w:t>
      </w:r>
    </w:p>
    <w:p w14:paraId="36B3A075" w14:textId="77777777" w:rsidR="002110DC" w:rsidRPr="002110DC" w:rsidRDefault="002110DC" w:rsidP="002110DC">
      <w:pPr>
        <w:pStyle w:val="RLTextlnkuslovan"/>
        <w:widowControl w:val="0"/>
        <w:numPr>
          <w:ilvl w:val="2"/>
          <w:numId w:val="37"/>
        </w:numPr>
        <w:tabs>
          <w:tab w:val="left" w:pos="1701"/>
        </w:tabs>
        <w:spacing w:before="120" w:after="0" w:line="280" w:lineRule="atLeast"/>
        <w:ind w:left="1701" w:hanging="708"/>
        <w:rPr>
          <w:rFonts w:cs="Arial"/>
          <w:sz w:val="20"/>
          <w:szCs w:val="20"/>
        </w:rPr>
      </w:pPr>
      <w:r w:rsidRPr="002110DC">
        <w:rPr>
          <w:rFonts w:cs="Arial"/>
          <w:sz w:val="20"/>
          <w:szCs w:val="20"/>
        </w:rPr>
        <w:t>pokud Dodavatel do 7 kalendářních dnů ode dne prokazatelného vyžádání Objednatele nedoloží dokumenty či doklady uvedené v čl. 7 odst. 7.</w:t>
      </w:r>
      <w:r w:rsidR="001B2F20">
        <w:rPr>
          <w:rFonts w:cs="Arial"/>
          <w:sz w:val="20"/>
          <w:szCs w:val="20"/>
        </w:rPr>
        <w:t>10</w:t>
      </w:r>
      <w:r w:rsidRPr="002110DC">
        <w:rPr>
          <w:rFonts w:cs="Arial"/>
          <w:sz w:val="20"/>
          <w:szCs w:val="20"/>
        </w:rPr>
        <w:t>. této Smlouvy.</w:t>
      </w:r>
    </w:p>
    <w:p w14:paraId="241F833E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3" w:name="_Ref360002378"/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od této Smlouvy odstoupit v případě jejího podstatného porušení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Objednatele. Za takové podstatné porušení se </w:t>
      </w:r>
      <w:r>
        <w:rPr>
          <w:rFonts w:cs="Arial"/>
          <w:sz w:val="20"/>
          <w:szCs w:val="20"/>
        </w:rPr>
        <w:t>považuje prodlení Objednatele se zaplacením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řádně vystavené faktury o více než 30 kalendářních dnů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splatnosti, pokud Objednatel nezjedná nápravu ani do 10 kalendářních dnů od doručení písemného oznámení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o takovém prodlení s žádostí o jeho nápravu.</w:t>
      </w:r>
      <w:bookmarkEnd w:id="13"/>
    </w:p>
    <w:p w14:paraId="67FABA16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Pro zamezení jakýchkoliv pochybností smluvní strany sjednávají, že oznámení se žádostí o nápravu ve smyslu předchozích odstavců tohoto článku Smlouvy může být doručeno kdykoliv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18C1D2A9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Pr="00B75D4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odstoupit, pokud je na majetek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</w:t>
      </w:r>
      <w:r w:rsidRPr="00503EF6">
        <w:rPr>
          <w:rFonts w:cs="Arial"/>
          <w:sz w:val="20"/>
          <w:szCs w:val="20"/>
        </w:rPr>
        <w:lastRenderedPageBreak/>
        <w:t xml:space="preserve">nebo byl insolvenční návrh zamítnut pro nedostatek majetku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5EBB49C0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jsou oprávněny</w:t>
      </w:r>
      <w:r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>mlouvy odstoupit v souladu s § 2001 a násl. Občanského zákoníku.</w:t>
      </w:r>
    </w:p>
    <w:p w14:paraId="520938F8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této Smlouvy ze strany Objednatele nesmí být spojeno s uložením jakékoliv sankce ze 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Objednatele.</w:t>
      </w:r>
    </w:p>
    <w:p w14:paraId="46DB635A" w14:textId="77777777" w:rsidR="004F4FFE" w:rsidRPr="00503EF6" w:rsidRDefault="004F4FFE" w:rsidP="00400C68">
      <w:pPr>
        <w:pStyle w:val="RLTextlnkuslovan"/>
        <w:widowControl w:val="0"/>
        <w:numPr>
          <w:ilvl w:val="1"/>
          <w:numId w:val="27"/>
        </w:numPr>
        <w:tabs>
          <w:tab w:val="left" w:pos="709"/>
        </w:tabs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Odstoupení od této Smlouvy je účinné dnem doručení písemného projevu oznámení o odstoupení druhé smluvní straně, a tato Smlouva zaniká dnem doručení takového oznámení s tím, že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ustanovení, která mají podle zákona nebo této Smlouvy trvat i po ukončení této Smlouvy, zejména ustanovení týkající se náhrady škody, smluvních pokut, ochrany informací a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řešení sporů, přetrvávají. </w:t>
      </w:r>
    </w:p>
    <w:p w14:paraId="697F44B1" w14:textId="1E975699" w:rsidR="004F4FFE" w:rsidRPr="001C0773" w:rsidRDefault="004F4FFE" w:rsidP="00400C68">
      <w:pPr>
        <w:pStyle w:val="RLTextlnkuslovan"/>
        <w:widowControl w:val="0"/>
        <w:numPr>
          <w:ilvl w:val="1"/>
          <w:numId w:val="27"/>
        </w:numPr>
        <w:tabs>
          <w:tab w:val="left" w:pos="709"/>
        </w:tabs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Objednatel je oprávněn tuto Smlouvu vypovědět, a to i b</w:t>
      </w:r>
      <w:r w:rsidR="00072D53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>
        <w:rPr>
          <w:rFonts w:cs="Arial"/>
          <w:sz w:val="20"/>
          <w:szCs w:val="20"/>
        </w:rPr>
        <w:t>14 dnů</w:t>
      </w:r>
      <w:r w:rsidRPr="002B721B">
        <w:rPr>
          <w:rFonts w:cs="Arial"/>
          <w:i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527B21B3" w14:textId="77777777" w:rsidR="004F4FFE" w:rsidRPr="006B20DD" w:rsidRDefault="004F4FFE" w:rsidP="00400C68">
      <w:pPr>
        <w:pStyle w:val="RLTextlnkuslovan"/>
        <w:widowControl w:val="0"/>
        <w:numPr>
          <w:ilvl w:val="1"/>
          <w:numId w:val="27"/>
        </w:numPr>
        <w:tabs>
          <w:tab w:val="left" w:pos="709"/>
        </w:tabs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poskytnout Objednateli v případě předčasného ukončení této Smlouvy nezbytnou součinnost tak, aby Objednateli nevznikala škoda či jiná újma.</w:t>
      </w:r>
    </w:p>
    <w:p w14:paraId="0592176D" w14:textId="77777777" w:rsidR="00DE53A8" w:rsidRDefault="00DE53A8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38F17501" w14:textId="023ABA85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13</w:t>
      </w:r>
    </w:p>
    <w:p w14:paraId="222281E1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ZÁVĚREČNÁ USTANOVENÍ</w:t>
      </w:r>
    </w:p>
    <w:p w14:paraId="20DD5867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>Nestanoví-li tato Smlouva jinak, je možné ji měnit pouze písemnou dohodou smluvních stran</w:t>
      </w:r>
      <w:r w:rsidRPr="00503EF6">
        <w:rPr>
          <w:rFonts w:cs="Arial"/>
          <w:sz w:val="20"/>
          <w:szCs w:val="20"/>
        </w:rPr>
        <w:t xml:space="preserve">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66951BB7" w14:textId="77777777" w:rsidR="004F4FFE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01553372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>
        <w:rPr>
          <w:rFonts w:cs="Arial"/>
          <w:sz w:val="20"/>
          <w:szCs w:val="20"/>
        </w:rPr>
        <w:t>platnými a účinnými právními předpisy České 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CA34879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Smluvní strany se zavazují vyvinout maximální úsilí k odstranění vzájemných sporů vzniklých 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základě této Smlouvy nebo v souvislosti s touto Smlouvou a k jejich vyřešení. Nedohodnou-li se smluvní strany na způsobu řešení vzájemného sporu, spor bude rozhodován </w:t>
      </w:r>
      <w:r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5F201C4E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bCs/>
          <w:iCs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6DEAB32D" w14:textId="77777777" w:rsidR="004F4FFE" w:rsidRPr="00503EF6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obdrží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5FE8B331" w14:textId="77777777" w:rsidR="004F4FFE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výslovně prohlašují, že si tuto Smlouvu přečetly, že byla sepsána podle jejich pravé a svobodné vůle a nebyla ujednána v tísni, nebo za nápadně nevýhodných podmínek, což stvrzují svými podpisy.</w:t>
      </w:r>
    </w:p>
    <w:p w14:paraId="7D2F43BA" w14:textId="77777777" w:rsidR="004F4FFE" w:rsidRDefault="004F4FFE" w:rsidP="00400C68">
      <w:pPr>
        <w:pStyle w:val="RLTextlnkuslovan"/>
        <w:widowControl w:val="0"/>
        <w:numPr>
          <w:ilvl w:val="1"/>
          <w:numId w:val="33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Nedílnou součástí této Smlouvy tvoří tyto přílohy:</w:t>
      </w:r>
    </w:p>
    <w:p w14:paraId="19462A1D" w14:textId="37CF0BA9" w:rsidR="004F4FFE" w:rsidRDefault="004F4FFE" w:rsidP="00400C68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1 – Specifikace předmětu </w:t>
      </w:r>
      <w:r w:rsidR="001A20BE">
        <w:rPr>
          <w:rFonts w:cs="Arial"/>
          <w:sz w:val="20"/>
          <w:szCs w:val="20"/>
        </w:rPr>
        <w:t>Smlouvy</w:t>
      </w:r>
      <w:r w:rsidR="00EF28DC">
        <w:rPr>
          <w:rFonts w:cs="Arial"/>
          <w:sz w:val="20"/>
          <w:szCs w:val="20"/>
        </w:rPr>
        <w:t xml:space="preserve"> </w:t>
      </w:r>
    </w:p>
    <w:p w14:paraId="33CA519C" w14:textId="4C199E0F" w:rsidR="004F4FFE" w:rsidRDefault="00CC2FD5" w:rsidP="00B80DAD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2 – Seznam poddodavatelů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F4FFE" w:rsidRPr="00DE6151" w14:paraId="51E44B1D" w14:textId="77777777" w:rsidTr="00703642">
        <w:tc>
          <w:tcPr>
            <w:tcW w:w="4605" w:type="dxa"/>
            <w:hideMark/>
          </w:tcPr>
          <w:p w14:paraId="73A9948D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4BB4DEFB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Objednatele:</w:t>
            </w:r>
          </w:p>
          <w:p w14:paraId="74DB2377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15EC75BB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V Praze dne ______________</w:t>
            </w:r>
          </w:p>
        </w:tc>
        <w:tc>
          <w:tcPr>
            <w:tcW w:w="4605" w:type="dxa"/>
            <w:hideMark/>
          </w:tcPr>
          <w:p w14:paraId="2B6D572F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1CB66E28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Dodavatele:</w:t>
            </w:r>
          </w:p>
          <w:p w14:paraId="1DACC455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07F4B584" w14:textId="3B7AE8A4" w:rsidR="004F4FFE" w:rsidRPr="00DE6151" w:rsidRDefault="004F4FFE" w:rsidP="00E717C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V </w:t>
            </w:r>
            <w:r w:rsidR="00E717C7">
              <w:rPr>
                <w:rFonts w:ascii="Arial" w:eastAsia="Calibri" w:hAnsi="Arial" w:cs="Arial"/>
              </w:rPr>
              <w:t>Praze</w:t>
            </w:r>
            <w:r w:rsidRPr="00DE6151">
              <w:rPr>
                <w:rFonts w:ascii="Arial" w:eastAsia="Calibri" w:hAnsi="Arial" w:cs="Arial"/>
              </w:rPr>
              <w:t xml:space="preserve"> dne ___________</w:t>
            </w:r>
          </w:p>
        </w:tc>
      </w:tr>
      <w:tr w:rsidR="004F4FFE" w:rsidRPr="00DE6151" w14:paraId="102EB3B6" w14:textId="77777777" w:rsidTr="00703642">
        <w:tc>
          <w:tcPr>
            <w:tcW w:w="4605" w:type="dxa"/>
          </w:tcPr>
          <w:p w14:paraId="3E228049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4CA047CF" w14:textId="176316F7" w:rsidR="004F4FFE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4F74B5CE" w14:textId="77777777" w:rsidR="00CC2FD5" w:rsidRPr="00DE6151" w:rsidRDefault="00CC2FD5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3BEFC17E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___________________________________</w:t>
            </w:r>
          </w:p>
          <w:p w14:paraId="3FBF7E98" w14:textId="018E9233" w:rsidR="00690922" w:rsidRDefault="00690922" w:rsidP="005F14E9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Bubela</w:t>
            </w:r>
          </w:p>
          <w:p w14:paraId="77DECAD3" w14:textId="2EA27608" w:rsidR="004F4FFE" w:rsidRPr="00DE6151" w:rsidRDefault="00690922" w:rsidP="005F14E9">
            <w:pPr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odboru kabinet ministryně</w:t>
            </w:r>
          </w:p>
          <w:p w14:paraId="653F6D69" w14:textId="13330E06" w:rsidR="004F4FFE" w:rsidRPr="00DE6151" w:rsidRDefault="004F4FFE" w:rsidP="00B80DAD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4D553919" w14:textId="77777777" w:rsidR="004F4FFE" w:rsidRPr="00DE6151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597C59C2" w14:textId="3BE9E224" w:rsidR="004F4FFE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16954237" w14:textId="77777777" w:rsidR="00CC2FD5" w:rsidRPr="00DE6151" w:rsidRDefault="00CC2FD5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128C53FA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___________________________________</w:t>
            </w:r>
          </w:p>
          <w:p w14:paraId="20BF810F" w14:textId="77777777" w:rsidR="00E717C7" w:rsidRDefault="00E717C7" w:rsidP="00E717C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Dan Lošťák, na základě plné moci </w:t>
            </w:r>
          </w:p>
          <w:p w14:paraId="015CAF2B" w14:textId="77777777" w:rsidR="00E717C7" w:rsidRDefault="00E717C7" w:rsidP="00E717C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ze dne 13. 12. 2016</w:t>
            </w:r>
          </w:p>
          <w:p w14:paraId="27A50CA6" w14:textId="77777777" w:rsidR="00E717C7" w:rsidRDefault="00E717C7" w:rsidP="00E717C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Business Unit Director</w:t>
            </w:r>
          </w:p>
          <w:p w14:paraId="1CEECCAC" w14:textId="7CC77E49" w:rsidR="00E717C7" w:rsidRPr="00DE6151" w:rsidRDefault="00E717C7" w:rsidP="00E717C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ASTRON Print, s.r.o.</w:t>
            </w:r>
          </w:p>
        </w:tc>
      </w:tr>
    </w:tbl>
    <w:p w14:paraId="6AB0FCB2" w14:textId="66AAE0CA" w:rsidR="004B2FC5" w:rsidRDefault="004B2FC5" w:rsidP="005F14E9">
      <w:pPr>
        <w:spacing w:line="280" w:lineRule="atLeast"/>
        <w:rPr>
          <w:rFonts w:ascii="Arial" w:hAnsi="Arial" w:cs="Arial"/>
          <w:b/>
        </w:rPr>
      </w:pPr>
    </w:p>
    <w:p w14:paraId="22DB1F9E" w14:textId="77777777" w:rsidR="004F4FFE" w:rsidRPr="001A20BE" w:rsidRDefault="004B2FC5" w:rsidP="005F14E9">
      <w:pPr>
        <w:spacing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1A20BE">
        <w:rPr>
          <w:rFonts w:ascii="Arial" w:hAnsi="Arial" w:cs="Arial"/>
          <w:b/>
        </w:rPr>
        <w:lastRenderedPageBreak/>
        <w:t xml:space="preserve">Příloha č. 1 – Specifikace předmětu </w:t>
      </w:r>
      <w:r w:rsidR="001A20BE" w:rsidRPr="001A20BE">
        <w:rPr>
          <w:rFonts w:ascii="Arial" w:hAnsi="Arial" w:cs="Arial"/>
          <w:b/>
        </w:rPr>
        <w:t>Smlouvy</w:t>
      </w:r>
    </w:p>
    <w:p w14:paraId="4B58B9E7" w14:textId="77777777" w:rsidR="001A20BE" w:rsidRPr="001A20BE" w:rsidRDefault="001A20BE" w:rsidP="005F14E9">
      <w:pPr>
        <w:spacing w:line="280" w:lineRule="atLeast"/>
        <w:rPr>
          <w:rFonts w:ascii="Arial" w:hAnsi="Arial" w:cs="Arial"/>
          <w:b/>
        </w:rPr>
      </w:pPr>
    </w:p>
    <w:p w14:paraId="25E0B407" w14:textId="77777777" w:rsidR="001A20BE" w:rsidRPr="001A20BE" w:rsidRDefault="001A20BE" w:rsidP="001A20BE">
      <w:pPr>
        <w:spacing w:after="120" w:line="280" w:lineRule="atLeast"/>
        <w:jc w:val="both"/>
        <w:rPr>
          <w:rFonts w:ascii="Arial" w:hAnsi="Arial" w:cs="Arial"/>
          <w:iCs/>
        </w:rPr>
      </w:pPr>
      <w:r w:rsidRPr="001A20BE">
        <w:rPr>
          <w:rFonts w:ascii="Arial" w:hAnsi="Arial" w:cs="Arial"/>
          <w:iCs/>
        </w:rPr>
        <w:t xml:space="preserve">Objednatel stanoví ekologické požadavky, kterým musí vyhovět papír, na který se budou tisknout veškeré tiskoviny uvedené v této smlouvě: </w:t>
      </w:r>
    </w:p>
    <w:p w14:paraId="3867339B" w14:textId="77777777" w:rsidR="001A20BE" w:rsidRPr="001A20BE" w:rsidRDefault="001A20BE" w:rsidP="001A20BE">
      <w:pPr>
        <w:pStyle w:val="Odstavecseseznamem"/>
        <w:widowControl/>
        <w:numPr>
          <w:ilvl w:val="0"/>
          <w:numId w:val="49"/>
        </w:numPr>
        <w:spacing w:before="120" w:line="280" w:lineRule="atLeast"/>
        <w:contextualSpacing/>
        <w:jc w:val="both"/>
        <w:rPr>
          <w:rFonts w:ascii="Arial" w:hAnsi="Arial" w:cs="Arial"/>
          <w:iCs/>
        </w:rPr>
      </w:pPr>
      <w:r w:rsidRPr="001A20BE">
        <w:rPr>
          <w:rFonts w:ascii="Arial" w:hAnsi="Arial" w:cs="Arial"/>
          <w:iCs/>
        </w:rPr>
        <w:t>proces bělení musí být prováděn ekologicky, tj. bez použití elementárního chloru (ECF),</w:t>
      </w:r>
    </w:p>
    <w:p w14:paraId="6A338A96" w14:textId="7E3C04B6" w:rsidR="001A20BE" w:rsidRDefault="001A20BE" w:rsidP="001A20BE">
      <w:pPr>
        <w:pStyle w:val="Odstavecseseznamem"/>
        <w:widowControl/>
        <w:numPr>
          <w:ilvl w:val="0"/>
          <w:numId w:val="49"/>
        </w:numPr>
        <w:spacing w:before="120" w:line="280" w:lineRule="atLeast"/>
        <w:contextualSpacing/>
        <w:jc w:val="both"/>
        <w:rPr>
          <w:rFonts w:ascii="Arial" w:hAnsi="Arial" w:cs="Arial"/>
          <w:iCs/>
        </w:rPr>
      </w:pPr>
      <w:r w:rsidRPr="001A20BE">
        <w:rPr>
          <w:rFonts w:ascii="Arial" w:hAnsi="Arial" w:cs="Arial"/>
          <w:iCs/>
        </w:rPr>
        <w:t>papír musí být založen na bázi primárního vlákna pocházejícího ze zákonně nebo udržitelně obhospodařovaných zdrojů.</w:t>
      </w:r>
    </w:p>
    <w:p w14:paraId="0259E541" w14:textId="36B1B357" w:rsidR="001512D3" w:rsidRDefault="001512D3" w:rsidP="001512D3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iCs/>
        </w:rPr>
      </w:pPr>
    </w:p>
    <w:p w14:paraId="5A39DBD5" w14:textId="23630586" w:rsidR="00223F97" w:rsidRPr="00494218" w:rsidRDefault="00494218" w:rsidP="001512D3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b/>
          <w:iCs/>
        </w:rPr>
      </w:pPr>
      <w:r w:rsidRPr="00494218">
        <w:rPr>
          <w:rFonts w:ascii="Arial" w:hAnsi="Arial" w:cs="Arial"/>
          <w:b/>
          <w:iCs/>
        </w:rPr>
        <w:t>Specifikace 1a</w:t>
      </w:r>
    </w:p>
    <w:p w14:paraId="28D7B435" w14:textId="77777777" w:rsidR="00494218" w:rsidRDefault="00494218" w:rsidP="001512D3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5450"/>
      </w:tblGrid>
      <w:tr w:rsidR="001512D3" w14:paraId="6BB1DFA4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08DCF58F" w14:textId="58301628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Druh grafických / tiskových služeb: </w:t>
            </w:r>
          </w:p>
        </w:tc>
        <w:tc>
          <w:tcPr>
            <w:tcW w:w="5528" w:type="dxa"/>
            <w:shd w:val="clear" w:color="auto" w:fill="auto"/>
          </w:tcPr>
          <w:p w14:paraId="1FC535E9" w14:textId="379AF3CC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  <w:t>Dotisk odborné publikace „Aktuální rozdíly v odměňování žen a mužů v ČR: Hloubková analýza statistik a mezinárodní srovnání“</w:t>
            </w:r>
          </w:p>
        </w:tc>
      </w:tr>
      <w:tr w:rsidR="001512D3" w14:paraId="589CE07F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21DD9908" w14:textId="65FADC84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Grafika: </w:t>
            </w:r>
          </w:p>
        </w:tc>
        <w:tc>
          <w:tcPr>
            <w:tcW w:w="5528" w:type="dxa"/>
            <w:shd w:val="clear" w:color="auto" w:fill="auto"/>
          </w:tcPr>
          <w:p w14:paraId="4D448486" w14:textId="7B1BD885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nepožadována (dotisk již hotového díla)</w:t>
            </w:r>
          </w:p>
        </w:tc>
      </w:tr>
      <w:tr w:rsidR="001512D3" w14:paraId="38C81AB9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155D3D7C" w14:textId="648731BE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Formát:</w:t>
            </w:r>
          </w:p>
        </w:tc>
        <w:tc>
          <w:tcPr>
            <w:tcW w:w="5528" w:type="dxa"/>
            <w:shd w:val="clear" w:color="auto" w:fill="auto"/>
          </w:tcPr>
          <w:p w14:paraId="350C6D41" w14:textId="42C9F569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A4</w:t>
            </w:r>
          </w:p>
        </w:tc>
      </w:tr>
      <w:tr w:rsidR="001512D3" w14:paraId="6F013A43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70CA5015" w14:textId="37D827CC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Náklad:</w:t>
            </w:r>
          </w:p>
        </w:tc>
        <w:tc>
          <w:tcPr>
            <w:tcW w:w="5528" w:type="dxa"/>
            <w:shd w:val="clear" w:color="auto" w:fill="auto"/>
          </w:tcPr>
          <w:p w14:paraId="1C6F2593" w14:textId="7A7B869C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350 ks</w:t>
            </w:r>
          </w:p>
        </w:tc>
      </w:tr>
      <w:tr w:rsidR="001512D3" w14:paraId="20248F15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9D89055" w14:textId="6FE81624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Barevnost tisku:</w:t>
            </w:r>
          </w:p>
        </w:tc>
        <w:tc>
          <w:tcPr>
            <w:tcW w:w="5528" w:type="dxa"/>
            <w:shd w:val="clear" w:color="auto" w:fill="auto"/>
          </w:tcPr>
          <w:p w14:paraId="35A64C81" w14:textId="77777777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obálka plnobarevná</w:t>
            </w:r>
          </w:p>
          <w:p w14:paraId="6425FB3F" w14:textId="47D1BA38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text publikace - plnobarevný tisk</w:t>
            </w:r>
          </w:p>
        </w:tc>
      </w:tr>
      <w:tr w:rsidR="001512D3" w14:paraId="3CC6749A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4F12D64D" w14:textId="53E1C983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Papír:</w:t>
            </w:r>
          </w:p>
        </w:tc>
        <w:tc>
          <w:tcPr>
            <w:tcW w:w="5528" w:type="dxa"/>
            <w:shd w:val="clear" w:color="auto" w:fill="auto"/>
          </w:tcPr>
          <w:p w14:paraId="20B4379E" w14:textId="17FC9842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80 g křída mat</w:t>
            </w:r>
          </w:p>
        </w:tc>
      </w:tr>
      <w:tr w:rsidR="001512D3" w14:paraId="5F591A80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71E6E49C" w14:textId="5069E482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Vazba:</w:t>
            </w:r>
          </w:p>
        </w:tc>
        <w:tc>
          <w:tcPr>
            <w:tcW w:w="5528" w:type="dxa"/>
            <w:shd w:val="clear" w:color="auto" w:fill="auto"/>
          </w:tcPr>
          <w:p w14:paraId="41DD3C24" w14:textId="0970227A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V2 / paperback</w:t>
            </w:r>
          </w:p>
        </w:tc>
      </w:tr>
      <w:tr w:rsidR="001512D3" w14:paraId="270008AC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0690D25D" w14:textId="733EFE68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Obálka:</w:t>
            </w:r>
          </w:p>
        </w:tc>
        <w:tc>
          <w:tcPr>
            <w:tcW w:w="5528" w:type="dxa"/>
            <w:shd w:val="clear" w:color="auto" w:fill="auto"/>
          </w:tcPr>
          <w:p w14:paraId="7CE2E1DE" w14:textId="52B2BFF6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min. 300 g, křída mat, matná laminace</w:t>
            </w:r>
          </w:p>
        </w:tc>
      </w:tr>
      <w:tr w:rsidR="001512D3" w14:paraId="73B6E564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4FBEBCB" w14:textId="2E7B14AA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Grafický návrh obálky:</w:t>
            </w:r>
          </w:p>
        </w:tc>
        <w:tc>
          <w:tcPr>
            <w:tcW w:w="5528" w:type="dxa"/>
            <w:shd w:val="clear" w:color="auto" w:fill="auto"/>
          </w:tcPr>
          <w:p w14:paraId="5F91B418" w14:textId="562652E7" w:rsidR="001512D3" w:rsidRPr="004D4A6B" w:rsidRDefault="0003176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ne</w:t>
            </w:r>
            <w:r w:rsidR="001512D3"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 xml:space="preserve"> (dotisk již hotového díla) – vzor obálky </w:t>
            </w: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viz příloha č. 2 Výzvy k podání nabídky</w:t>
            </w:r>
          </w:p>
        </w:tc>
      </w:tr>
      <w:tr w:rsidR="001512D3" w14:paraId="6104C63C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2CACF36F" w14:textId="6D05A593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Rozsah:</w:t>
            </w:r>
          </w:p>
        </w:tc>
        <w:tc>
          <w:tcPr>
            <w:tcW w:w="5528" w:type="dxa"/>
            <w:shd w:val="clear" w:color="auto" w:fill="auto"/>
          </w:tcPr>
          <w:p w14:paraId="0203A605" w14:textId="0CADF7A2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148 tiskových stran + obálka</w:t>
            </w:r>
          </w:p>
        </w:tc>
      </w:tr>
      <w:tr w:rsidR="001512D3" w14:paraId="3F733129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83BF719" w14:textId="1D64E457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Jednostranný / oboustranný tisk: </w:t>
            </w:r>
          </w:p>
        </w:tc>
        <w:tc>
          <w:tcPr>
            <w:tcW w:w="5528" w:type="dxa"/>
            <w:shd w:val="clear" w:color="auto" w:fill="auto"/>
          </w:tcPr>
          <w:p w14:paraId="0F836981" w14:textId="7426A794" w:rsidR="001512D3" w:rsidRPr="004D4A6B" w:rsidRDefault="0003176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o</w:t>
            </w:r>
            <w:r w:rsidR="001512D3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boustranný tisk</w:t>
            </w:r>
          </w:p>
        </w:tc>
      </w:tr>
      <w:tr w:rsidR="001512D3" w14:paraId="2264EEDD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4F628ED4" w14:textId="75278016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Balení:</w:t>
            </w:r>
          </w:p>
        </w:tc>
        <w:tc>
          <w:tcPr>
            <w:tcW w:w="5528" w:type="dxa"/>
            <w:shd w:val="clear" w:color="auto" w:fill="auto"/>
          </w:tcPr>
          <w:p w14:paraId="130E3070" w14:textId="4C093A6F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po 20</w:t>
            </w:r>
            <w:r w:rsidR="0003176B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</w:t>
            </w: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ks (do fólie)</w:t>
            </w:r>
          </w:p>
        </w:tc>
      </w:tr>
      <w:tr w:rsidR="001512D3" w14:paraId="5EA4018A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34335FD3" w14:textId="004731DD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szCs w:val="22"/>
                <w:lang w:eastAsia="en-US"/>
              </w:rPr>
              <w:t>Nápis na hřbet</w:t>
            </w:r>
          </w:p>
        </w:tc>
        <w:tc>
          <w:tcPr>
            <w:tcW w:w="5528" w:type="dxa"/>
            <w:shd w:val="clear" w:color="auto" w:fill="auto"/>
          </w:tcPr>
          <w:p w14:paraId="31EFFC04" w14:textId="4554F339" w:rsidR="001512D3" w:rsidRPr="004D4A6B" w:rsidRDefault="0003176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ano</w:t>
            </w:r>
            <w:r w:rsidR="001512D3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– název publikace</w:t>
            </w:r>
          </w:p>
        </w:tc>
      </w:tr>
      <w:tr w:rsidR="001512D3" w14:paraId="6EE3822E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7E1F6D2" w14:textId="1E8B4925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szCs w:val="22"/>
                <w:lang w:eastAsia="en-US"/>
              </w:rPr>
              <w:t>Požadavek expedice od výrobce:</w:t>
            </w:r>
          </w:p>
        </w:tc>
        <w:tc>
          <w:tcPr>
            <w:tcW w:w="5528" w:type="dxa"/>
            <w:shd w:val="clear" w:color="auto" w:fill="auto"/>
          </w:tcPr>
          <w:p w14:paraId="4769DF79" w14:textId="77777777" w:rsidR="001512D3" w:rsidRPr="004D4A6B" w:rsidRDefault="001512D3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doručení pouze </w:t>
            </w:r>
            <w:r w:rsidR="0003176B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do sídla zadavatele – Na Poříčním právu 376/1, 128 01 Praha 2</w:t>
            </w:r>
          </w:p>
          <w:p w14:paraId="12C6C796" w14:textId="21A751B6" w:rsidR="0003176B" w:rsidRPr="004D4A6B" w:rsidRDefault="0003176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kontaktní osoba:</w:t>
            </w:r>
            <w:r w:rsidR="00793452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Irena Dlesková</w:t>
            </w: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</w:t>
            </w:r>
          </w:p>
        </w:tc>
      </w:tr>
    </w:tbl>
    <w:p w14:paraId="335107CC" w14:textId="77777777" w:rsidR="001512D3" w:rsidRDefault="001512D3" w:rsidP="001512D3">
      <w:pPr>
        <w:pStyle w:val="Odstavecseseznamem"/>
        <w:widowControl/>
        <w:spacing w:before="120" w:line="280" w:lineRule="atLeast"/>
        <w:ind w:left="360"/>
        <w:contextualSpacing/>
        <w:jc w:val="both"/>
        <w:rPr>
          <w:rFonts w:ascii="Arial" w:hAnsi="Arial" w:cs="Arial"/>
          <w:iCs/>
        </w:rPr>
      </w:pPr>
    </w:p>
    <w:p w14:paraId="1AFBDFBF" w14:textId="415E6FA6" w:rsidR="00494218" w:rsidRPr="00494218" w:rsidRDefault="00494218" w:rsidP="00494218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Specifikace 1b</w:t>
      </w:r>
    </w:p>
    <w:p w14:paraId="4BC36A8B" w14:textId="77777777" w:rsidR="00494218" w:rsidRDefault="00494218" w:rsidP="00494218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5450"/>
      </w:tblGrid>
      <w:tr w:rsidR="00494218" w14:paraId="1B8008E2" w14:textId="77777777" w:rsidTr="004D4A6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2D44" w14:textId="77777777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Druh grafických / tiskových služeb: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4A37" w14:textId="40DD409B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/>
                <w:iCs/>
                <w:szCs w:val="22"/>
                <w:lang w:eastAsia="en-US"/>
              </w:rPr>
            </w:pPr>
            <w:r w:rsidRPr="004D4A6B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Tisk odborné publikace „Vývoj vybraných ukazatelů životní úrovně v ČR v letech 1993 - 2017“ v českém a anglickém jazyce</w:t>
            </w:r>
          </w:p>
        </w:tc>
      </w:tr>
      <w:tr w:rsidR="00494218" w14:paraId="31DA2575" w14:textId="77777777" w:rsidTr="004D4A6B">
        <w:trPr>
          <w:trHeight w:val="39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9E184F8" w14:textId="77777777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Grafika: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7BB6E0C7" w14:textId="1A8449CA" w:rsidR="00494218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 xml:space="preserve">nepožadována (grafika podle </w:t>
            </w:r>
            <w:hyperlink r:id="rId11" w:history="1">
              <w:r w:rsidRPr="004D4A6B">
                <w:rPr>
                  <w:rFonts w:ascii="Arial" w:eastAsia="Calibri" w:hAnsi="Arial" w:cs="Arial"/>
                  <w:i/>
                  <w:color w:val="548DD4"/>
                  <w:szCs w:val="22"/>
                  <w:u w:val="single"/>
                  <w:lang w:eastAsia="en-US"/>
                </w:rPr>
                <w:t>vzoru z roku 2017</w:t>
              </w:r>
            </w:hyperlink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)</w:t>
            </w:r>
          </w:p>
        </w:tc>
      </w:tr>
      <w:tr w:rsidR="00CB305C" w14:paraId="09F856B2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18DBDA64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Formát:</w:t>
            </w:r>
          </w:p>
        </w:tc>
        <w:tc>
          <w:tcPr>
            <w:tcW w:w="5528" w:type="dxa"/>
            <w:shd w:val="clear" w:color="auto" w:fill="auto"/>
          </w:tcPr>
          <w:p w14:paraId="4555DC7C" w14:textId="1729AF00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A5</w:t>
            </w:r>
          </w:p>
        </w:tc>
      </w:tr>
      <w:tr w:rsidR="00CB305C" w14:paraId="636FCEAD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17228F62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Náklad:</w:t>
            </w:r>
          </w:p>
        </w:tc>
        <w:tc>
          <w:tcPr>
            <w:tcW w:w="5528" w:type="dxa"/>
            <w:shd w:val="clear" w:color="auto" w:fill="auto"/>
          </w:tcPr>
          <w:p w14:paraId="7263B5C2" w14:textId="4CF35A31" w:rsidR="00CB305C" w:rsidRPr="004D4A6B" w:rsidRDefault="00CB305C" w:rsidP="004D4A6B">
            <w:pPr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celkem 250 ks</w:t>
            </w:r>
          </w:p>
          <w:p w14:paraId="352B401C" w14:textId="270127E1" w:rsidR="00CB305C" w:rsidRPr="004D4A6B" w:rsidRDefault="00CB305C" w:rsidP="004D4A6B">
            <w:pPr>
              <w:ind w:left="184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česká verze – 150 ks</w:t>
            </w:r>
          </w:p>
          <w:p w14:paraId="23E3563B" w14:textId="574732FC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184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anglická verze – 100 ks</w:t>
            </w:r>
          </w:p>
        </w:tc>
      </w:tr>
      <w:tr w:rsidR="00CB305C" w14:paraId="306DDB56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358BA5C" w14:textId="297EF46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lastRenderedPageBreak/>
              <w:t>Barevnost tisku:</w:t>
            </w:r>
          </w:p>
        </w:tc>
        <w:tc>
          <w:tcPr>
            <w:tcW w:w="5528" w:type="dxa"/>
            <w:shd w:val="clear" w:color="auto" w:fill="auto"/>
          </w:tcPr>
          <w:p w14:paraId="617BCBF4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contextualSpacing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obálka – plnobarevný tisk (barva k užití modrá Reflex blue – logo MPSV, vnitřek bez tisku)</w:t>
            </w:r>
          </w:p>
          <w:p w14:paraId="1E514FC4" w14:textId="654C4ABF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barevnost textu: 1/1</w:t>
            </w:r>
          </w:p>
        </w:tc>
      </w:tr>
      <w:tr w:rsidR="00CB305C" w14:paraId="5A529299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01843083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Papír:</w:t>
            </w:r>
          </w:p>
        </w:tc>
        <w:tc>
          <w:tcPr>
            <w:tcW w:w="5528" w:type="dxa"/>
            <w:shd w:val="clear" w:color="auto" w:fill="auto"/>
          </w:tcPr>
          <w:p w14:paraId="4745C2E4" w14:textId="58E68AE1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ofset 80 g</w:t>
            </w:r>
          </w:p>
        </w:tc>
      </w:tr>
      <w:tr w:rsidR="00CB305C" w14:paraId="4D10EC26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2CCEE0DC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Vazba:</w:t>
            </w:r>
          </w:p>
        </w:tc>
        <w:tc>
          <w:tcPr>
            <w:tcW w:w="5528" w:type="dxa"/>
            <w:shd w:val="clear" w:color="auto" w:fill="auto"/>
          </w:tcPr>
          <w:p w14:paraId="17951345" w14:textId="1F6ACBB5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Cs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V2</w:t>
            </w:r>
          </w:p>
        </w:tc>
      </w:tr>
      <w:tr w:rsidR="00CB305C" w14:paraId="4050FCB7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1D403C7B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Obálka:</w:t>
            </w:r>
          </w:p>
        </w:tc>
        <w:tc>
          <w:tcPr>
            <w:tcW w:w="5528" w:type="dxa"/>
            <w:shd w:val="clear" w:color="auto" w:fill="auto"/>
          </w:tcPr>
          <w:p w14:paraId="445D09E2" w14:textId="5F159CCB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křída lesk 250 g</w:t>
            </w:r>
          </w:p>
        </w:tc>
      </w:tr>
      <w:tr w:rsidR="00CB305C" w14:paraId="1A1C83DA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7DFBDB9B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Grafický návrh obálky:</w:t>
            </w:r>
          </w:p>
        </w:tc>
        <w:tc>
          <w:tcPr>
            <w:tcW w:w="5528" w:type="dxa"/>
            <w:shd w:val="clear" w:color="auto" w:fill="auto"/>
          </w:tcPr>
          <w:p w14:paraId="49ED6678" w14:textId="77777777" w:rsidR="00CB305C" w:rsidRPr="004D4A6B" w:rsidRDefault="003A68F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ano -</w:t>
            </w:r>
            <w:r w:rsidR="00CB305C"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 xml:space="preserve"> zpracuje a navrhne </w:t>
            </w:r>
            <w:r w:rsidR="00F8028F"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dodavatel</w:t>
            </w:r>
          </w:p>
          <w:p w14:paraId="702792C3" w14:textId="0E088756" w:rsidR="00F8028F" w:rsidRPr="004D4A6B" w:rsidRDefault="00F8028F" w:rsidP="004D4A6B">
            <w:pPr>
              <w:spacing w:before="6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lang w:eastAsia="en-US"/>
              </w:rPr>
              <w:t>Dodavatel zašle Objednateli grafický návrh obálky do 10 kalendářních dní ode dne nabytí účinnosti smlouvy.</w:t>
            </w:r>
          </w:p>
          <w:p w14:paraId="39362393" w14:textId="4C95DB88" w:rsidR="00F8028F" w:rsidRPr="004D4A6B" w:rsidRDefault="00F8028F" w:rsidP="004D4A6B">
            <w:pPr>
              <w:spacing w:before="6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lang w:eastAsia="en-US"/>
              </w:rPr>
              <w:t xml:space="preserve">Objednatel zašle připomínky ke grafickému návrhu obálky bezodkladně, nejdéle do 5 pracovních dnů od obdržení návrhu. </w:t>
            </w:r>
          </w:p>
          <w:p w14:paraId="6CFF850F" w14:textId="77777777" w:rsidR="00F8028F" w:rsidRPr="004D4A6B" w:rsidRDefault="00F8028F" w:rsidP="004D4A6B">
            <w:pPr>
              <w:spacing w:before="6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lang w:eastAsia="en-US"/>
              </w:rPr>
              <w:t xml:space="preserve">Dodavatel se zavazuje tyto připomínky zapracovat do 3 pracovních dnů od jejich obdržení. </w:t>
            </w:r>
          </w:p>
          <w:p w14:paraId="21A0754E" w14:textId="77777777" w:rsidR="00F8028F" w:rsidRPr="004D4A6B" w:rsidRDefault="00F8028F" w:rsidP="004D4A6B">
            <w:pPr>
              <w:spacing w:before="6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lang w:eastAsia="en-US"/>
              </w:rPr>
              <w:t xml:space="preserve">Pro další případná kola připomínek platí opět 5 pracovních dní pro Objednatele a 3 pracovní dny pro Dodavatele, než Objednatel grafický návrh schválí. </w:t>
            </w:r>
          </w:p>
          <w:p w14:paraId="23C0F7B2" w14:textId="77777777" w:rsidR="00F8028F" w:rsidRPr="004D4A6B" w:rsidRDefault="00F8028F" w:rsidP="004D4A6B">
            <w:pPr>
              <w:jc w:val="both"/>
              <w:rPr>
                <w:rFonts w:ascii="Arial" w:eastAsia="Calibri" w:hAnsi="Arial" w:cs="Arial"/>
                <w:i/>
                <w:lang w:eastAsia="en-US"/>
              </w:rPr>
            </w:pPr>
          </w:p>
          <w:p w14:paraId="4224D56D" w14:textId="3DEEF87E" w:rsidR="00F8028F" w:rsidRPr="004D4A6B" w:rsidRDefault="00F8028F" w:rsidP="004D4A6B">
            <w:pPr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lang w:eastAsia="en-US"/>
              </w:rPr>
              <w:t>Dodavatel zajistí výrobu (tisk) a distribuci publikace nejpozději do 14 kalendářních dnů od finálního schválení grafického návrhu obálky Objednatelem.</w:t>
            </w:r>
          </w:p>
        </w:tc>
      </w:tr>
      <w:tr w:rsidR="00CB305C" w14:paraId="4BCEEBB9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2FB0016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Rozsah:</w:t>
            </w:r>
          </w:p>
        </w:tc>
        <w:tc>
          <w:tcPr>
            <w:tcW w:w="5528" w:type="dxa"/>
            <w:shd w:val="clear" w:color="auto" w:fill="auto"/>
          </w:tcPr>
          <w:p w14:paraId="023F272F" w14:textId="6605A4EB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i/>
                <w:szCs w:val="22"/>
                <w:lang w:eastAsia="en-US"/>
              </w:rPr>
              <w:t>72 stran rukopisu + obálka (platí pro českou i anglickou verzi)</w:t>
            </w:r>
          </w:p>
        </w:tc>
      </w:tr>
      <w:tr w:rsidR="00CB305C" w14:paraId="75FC8187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5C35F425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 xml:space="preserve">Jednostranný / oboustranný tisk: </w:t>
            </w:r>
          </w:p>
        </w:tc>
        <w:tc>
          <w:tcPr>
            <w:tcW w:w="5528" w:type="dxa"/>
            <w:shd w:val="clear" w:color="auto" w:fill="auto"/>
          </w:tcPr>
          <w:p w14:paraId="1CE41B6A" w14:textId="02497484" w:rsidR="00CB305C" w:rsidRPr="004D4A6B" w:rsidRDefault="00C05B0D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o</w:t>
            </w:r>
            <w:r w:rsidR="00CB305C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boustranný tisk</w:t>
            </w:r>
          </w:p>
        </w:tc>
      </w:tr>
      <w:tr w:rsidR="00CB305C" w14:paraId="474A51B9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730217F1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szCs w:val="22"/>
                <w:lang w:eastAsia="en-US"/>
              </w:rPr>
              <w:t>Balení:</w:t>
            </w:r>
          </w:p>
        </w:tc>
        <w:tc>
          <w:tcPr>
            <w:tcW w:w="5528" w:type="dxa"/>
            <w:shd w:val="clear" w:color="auto" w:fill="auto"/>
          </w:tcPr>
          <w:p w14:paraId="325D7B27" w14:textId="411C7D10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po 20 ks (do fólie)</w:t>
            </w:r>
          </w:p>
        </w:tc>
      </w:tr>
      <w:tr w:rsidR="00CB305C" w14:paraId="4240C746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092DF5C9" w14:textId="77777777" w:rsidR="00CB305C" w:rsidRPr="004D4A6B" w:rsidRDefault="00CB305C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szCs w:val="22"/>
                <w:lang w:eastAsia="en-US"/>
              </w:rPr>
              <w:t>Nápis na hřbet</w:t>
            </w:r>
          </w:p>
        </w:tc>
        <w:tc>
          <w:tcPr>
            <w:tcW w:w="5528" w:type="dxa"/>
            <w:shd w:val="clear" w:color="auto" w:fill="auto"/>
          </w:tcPr>
          <w:p w14:paraId="433ACFC0" w14:textId="081E4633" w:rsidR="00CB305C" w:rsidRPr="004D4A6B" w:rsidRDefault="003A68FB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ano</w:t>
            </w:r>
            <w:r w:rsidR="00CB305C"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– název publikace</w:t>
            </w:r>
          </w:p>
        </w:tc>
      </w:tr>
      <w:tr w:rsidR="00494218" w14:paraId="297BF442" w14:textId="77777777" w:rsidTr="004D4A6B">
        <w:trPr>
          <w:trHeight w:val="397"/>
        </w:trPr>
        <w:tc>
          <w:tcPr>
            <w:tcW w:w="3544" w:type="dxa"/>
            <w:shd w:val="clear" w:color="auto" w:fill="auto"/>
          </w:tcPr>
          <w:p w14:paraId="4A29B00E" w14:textId="77777777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szCs w:val="22"/>
                <w:lang w:eastAsia="en-US"/>
              </w:rPr>
              <w:t>Požadavek expedice od výrobce:</w:t>
            </w:r>
          </w:p>
        </w:tc>
        <w:tc>
          <w:tcPr>
            <w:tcW w:w="5528" w:type="dxa"/>
            <w:shd w:val="clear" w:color="auto" w:fill="auto"/>
          </w:tcPr>
          <w:p w14:paraId="3C53EAF1" w14:textId="77777777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doručení pouze do sídla zadavatele – Na Poříčním právu 376/1, 128 01 Praha 2</w:t>
            </w:r>
          </w:p>
          <w:p w14:paraId="7A6901EE" w14:textId="72ACD17D" w:rsidR="00494218" w:rsidRPr="004D4A6B" w:rsidRDefault="00494218" w:rsidP="004D4A6B">
            <w:pPr>
              <w:pStyle w:val="Odstavecseseznamem"/>
              <w:widowControl/>
              <w:spacing w:line="280" w:lineRule="atLeast"/>
              <w:ind w:left="0"/>
              <w:jc w:val="both"/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kontaktní osoba:</w:t>
            </w:r>
            <w:r w:rsidR="00793452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Irena Dlesková</w:t>
            </w:r>
            <w:r w:rsidRPr="004D4A6B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 xml:space="preserve"> </w:t>
            </w:r>
          </w:p>
        </w:tc>
      </w:tr>
    </w:tbl>
    <w:p w14:paraId="7B189DE4" w14:textId="2B42DF06" w:rsidR="001512D3" w:rsidRDefault="001512D3" w:rsidP="001512D3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iCs/>
        </w:rPr>
      </w:pPr>
    </w:p>
    <w:p w14:paraId="3F72A0DA" w14:textId="77777777" w:rsidR="001512D3" w:rsidRDefault="001512D3" w:rsidP="001512D3">
      <w:pPr>
        <w:pStyle w:val="Odstavecseseznamem"/>
        <w:widowControl/>
        <w:spacing w:before="120" w:line="280" w:lineRule="atLeast"/>
        <w:ind w:left="0"/>
        <w:contextualSpacing/>
        <w:jc w:val="both"/>
        <w:rPr>
          <w:rFonts w:ascii="Arial" w:hAnsi="Arial" w:cs="Arial"/>
          <w:iCs/>
        </w:rPr>
      </w:pPr>
    </w:p>
    <w:p w14:paraId="56588F0E" w14:textId="1582EE84" w:rsidR="001A20BE" w:rsidRDefault="001A20BE" w:rsidP="001A20BE">
      <w:pPr>
        <w:pStyle w:val="Odstavecseseznamem"/>
        <w:widowControl/>
        <w:spacing w:before="120" w:line="280" w:lineRule="atLeast"/>
        <w:contextualSpacing/>
        <w:jc w:val="both"/>
        <w:rPr>
          <w:rFonts w:ascii="Arial" w:hAnsi="Arial" w:cs="Arial"/>
          <w:iCs/>
        </w:rPr>
      </w:pPr>
    </w:p>
    <w:p w14:paraId="5B04F360" w14:textId="6836DE7F" w:rsidR="001512D3" w:rsidRDefault="001512D3" w:rsidP="001A20BE">
      <w:pPr>
        <w:pStyle w:val="Odstavecseseznamem"/>
        <w:widowControl/>
        <w:spacing w:before="120" w:line="280" w:lineRule="atLeast"/>
        <w:contextualSpacing/>
        <w:jc w:val="both"/>
        <w:rPr>
          <w:rFonts w:ascii="Arial" w:hAnsi="Arial" w:cs="Arial"/>
          <w:iCs/>
        </w:rPr>
      </w:pPr>
    </w:p>
    <w:p w14:paraId="1C02A221" w14:textId="77777777" w:rsidR="001512D3" w:rsidRDefault="001512D3" w:rsidP="001A20BE">
      <w:pPr>
        <w:pStyle w:val="Odstavecseseznamem"/>
        <w:widowControl/>
        <w:spacing w:before="120" w:line="280" w:lineRule="atLeast"/>
        <w:contextualSpacing/>
        <w:jc w:val="both"/>
        <w:rPr>
          <w:rFonts w:ascii="Arial" w:hAnsi="Arial" w:cs="Arial"/>
          <w:iCs/>
        </w:rPr>
      </w:pPr>
    </w:p>
    <w:p w14:paraId="0648B85D" w14:textId="77777777" w:rsidR="001512D3" w:rsidRPr="001A20BE" w:rsidRDefault="001512D3" w:rsidP="001A20BE">
      <w:pPr>
        <w:pStyle w:val="Odstavecseseznamem"/>
        <w:widowControl/>
        <w:spacing w:before="120" w:line="280" w:lineRule="atLeast"/>
        <w:contextualSpacing/>
        <w:jc w:val="both"/>
        <w:rPr>
          <w:rFonts w:ascii="Arial" w:hAnsi="Arial" w:cs="Arial"/>
          <w:iCs/>
        </w:rPr>
      </w:pPr>
    </w:p>
    <w:p w14:paraId="0DA088A8" w14:textId="593D54D3" w:rsidR="00DD64D4" w:rsidRPr="001A20BE" w:rsidRDefault="00DD64D4" w:rsidP="00DD64D4">
      <w:pPr>
        <w:spacing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1A20BE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1A20B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Seznam poddodavatelů</w:t>
      </w:r>
    </w:p>
    <w:p w14:paraId="1E7501E0" w14:textId="77777777" w:rsidR="001A20BE" w:rsidRDefault="001A20BE" w:rsidP="005F14E9">
      <w:pPr>
        <w:spacing w:line="280" w:lineRule="atLeast"/>
        <w:rPr>
          <w:rFonts w:ascii="Arial" w:hAnsi="Arial" w:cs="Arial"/>
          <w:b/>
        </w:rPr>
      </w:pPr>
    </w:p>
    <w:p w14:paraId="58BCDF8D" w14:textId="77777777" w:rsidR="00DE53A8" w:rsidRDefault="00DE53A8" w:rsidP="004F24CA">
      <w:pPr>
        <w:spacing w:line="280" w:lineRule="atLeast"/>
        <w:jc w:val="center"/>
        <w:rPr>
          <w:rFonts w:ascii="Arial" w:hAnsi="Arial" w:cs="Arial"/>
          <w:b/>
          <w:bCs/>
        </w:rPr>
      </w:pPr>
    </w:p>
    <w:p w14:paraId="7CD49E56" w14:textId="4720F4A3" w:rsidR="005A2E8E" w:rsidRPr="00DE53A8" w:rsidRDefault="004F24CA" w:rsidP="004F24CA">
      <w:pPr>
        <w:spacing w:line="280" w:lineRule="atLeast"/>
        <w:jc w:val="center"/>
        <w:rPr>
          <w:rFonts w:ascii="Arial" w:hAnsi="Arial" w:cs="Arial"/>
          <w:b/>
          <w:bCs/>
        </w:rPr>
      </w:pPr>
      <w:r w:rsidRPr="00DE53A8">
        <w:rPr>
          <w:rFonts w:ascii="Arial" w:hAnsi="Arial" w:cs="Arial"/>
          <w:b/>
          <w:bCs/>
        </w:rPr>
        <w:t>ČESTNÉ PROHLÁŠENÍ</w:t>
      </w:r>
    </w:p>
    <w:p w14:paraId="08AF4619" w14:textId="3BD64AD9" w:rsidR="004F24CA" w:rsidRPr="00DE53A8" w:rsidRDefault="004F24CA" w:rsidP="004F24CA">
      <w:pPr>
        <w:spacing w:line="280" w:lineRule="atLeast"/>
        <w:jc w:val="center"/>
        <w:rPr>
          <w:rFonts w:ascii="Arial" w:hAnsi="Arial" w:cs="Arial"/>
          <w:b/>
          <w:bCs/>
        </w:rPr>
      </w:pPr>
      <w:r w:rsidRPr="00DE53A8">
        <w:rPr>
          <w:rFonts w:ascii="Arial" w:hAnsi="Arial" w:cs="Arial"/>
          <w:b/>
          <w:bCs/>
        </w:rPr>
        <w:t>SEZNAM PODDODAVATELŮ</w:t>
      </w:r>
    </w:p>
    <w:p w14:paraId="5655FCF6" w14:textId="77777777" w:rsidR="004F24CA" w:rsidRPr="00DE53A8" w:rsidRDefault="004F24CA" w:rsidP="004F24CA">
      <w:pPr>
        <w:spacing w:line="280" w:lineRule="atLeast"/>
        <w:jc w:val="center"/>
        <w:rPr>
          <w:rFonts w:ascii="Arial" w:hAnsi="Arial" w:cs="Arial"/>
          <w:b/>
          <w:bCs/>
        </w:rPr>
      </w:pPr>
    </w:p>
    <w:p w14:paraId="03CB3298" w14:textId="77777777" w:rsidR="005A2E8E" w:rsidRPr="00DE53A8" w:rsidRDefault="005A2E8E" w:rsidP="005A2E8E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  <w:b/>
        </w:rPr>
      </w:pPr>
      <w:r w:rsidRPr="00DE53A8">
        <w:rPr>
          <w:rFonts w:ascii="Arial" w:hAnsi="Arial" w:cs="Arial"/>
        </w:rPr>
        <w:t>Veřejná zakázka</w:t>
      </w:r>
    </w:p>
    <w:p w14:paraId="2560B3AF" w14:textId="77777777" w:rsidR="005A2E8E" w:rsidRPr="00DE53A8" w:rsidRDefault="005A2E8E" w:rsidP="005A2E8E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  <w:b/>
          <w:bCs/>
        </w:rPr>
      </w:pPr>
      <w:r w:rsidRPr="00DE53A8">
        <w:rPr>
          <w:rFonts w:ascii="Arial" w:hAnsi="Arial" w:cs="Arial"/>
          <w:b/>
          <w:bCs/>
        </w:rPr>
        <w:t>Dynamický nákupní systém pro standardní grafické a tiskařské služby 2017 - 2021</w:t>
      </w:r>
    </w:p>
    <w:p w14:paraId="09D9F879" w14:textId="77777777" w:rsidR="005A2E8E" w:rsidRPr="00DE53A8" w:rsidRDefault="005A2E8E" w:rsidP="005A2E8E">
      <w:pPr>
        <w:spacing w:line="280" w:lineRule="atLeast"/>
        <w:jc w:val="center"/>
        <w:rPr>
          <w:rFonts w:ascii="Arial" w:hAnsi="Arial" w:cs="Arial"/>
          <w:b/>
          <w:bCs/>
        </w:rPr>
      </w:pPr>
      <w:r w:rsidRPr="00DE53A8">
        <w:rPr>
          <w:rFonts w:ascii="Arial" w:hAnsi="Arial" w:cs="Arial"/>
          <w:b/>
          <w:bCs/>
        </w:rPr>
        <w:t>DNS 06 (2018/06)</w:t>
      </w:r>
    </w:p>
    <w:p w14:paraId="0A1E00C5" w14:textId="77777777" w:rsidR="005A2E8E" w:rsidRPr="00DE53A8" w:rsidRDefault="005A2E8E" w:rsidP="005A2E8E">
      <w:pPr>
        <w:spacing w:line="280" w:lineRule="atLeast"/>
        <w:jc w:val="center"/>
        <w:rPr>
          <w:rFonts w:ascii="Arial" w:hAnsi="Arial" w:cs="Arial"/>
          <w:b/>
          <w:bCs/>
        </w:rPr>
      </w:pPr>
    </w:p>
    <w:p w14:paraId="3C102BA1" w14:textId="77777777" w:rsidR="005A2E8E" w:rsidRPr="00DE53A8" w:rsidRDefault="005A2E8E" w:rsidP="005A2E8E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  <w:b/>
        </w:rPr>
      </w:pPr>
      <w:r w:rsidRPr="00DE53A8">
        <w:rPr>
          <w:rFonts w:ascii="Arial" w:hAnsi="Arial" w:cs="Arial"/>
          <w:b/>
        </w:rPr>
        <w:t>Tisk publikace „Statistická ročenka trhu práce v ČR v roce 2017“</w:t>
      </w:r>
    </w:p>
    <w:p w14:paraId="5366A3D1" w14:textId="77777777" w:rsidR="005A2E8E" w:rsidRPr="00DE53A8" w:rsidRDefault="005A2E8E" w:rsidP="005A2E8E">
      <w:pPr>
        <w:keepNext/>
        <w:suppressAutoHyphens/>
        <w:overflowPunct w:val="0"/>
        <w:autoSpaceDE w:val="0"/>
        <w:spacing w:line="280" w:lineRule="atLeast"/>
        <w:jc w:val="right"/>
        <w:textAlignment w:val="baseline"/>
        <w:rPr>
          <w:rFonts w:ascii="Arial" w:hAnsi="Arial" w:cs="Arial"/>
        </w:rPr>
      </w:pPr>
    </w:p>
    <w:p w14:paraId="3FC25BA8" w14:textId="77777777" w:rsidR="005A2E8E" w:rsidRPr="00DE53A8" w:rsidRDefault="005A2E8E" w:rsidP="005A2E8E">
      <w:pPr>
        <w:keepNext/>
        <w:suppressAutoHyphens/>
        <w:overflowPunct w:val="0"/>
        <w:autoSpaceDE w:val="0"/>
        <w:spacing w:line="280" w:lineRule="atLeast"/>
        <w:jc w:val="center"/>
        <w:textAlignment w:val="baseline"/>
        <w:rPr>
          <w:rFonts w:ascii="Arial" w:hAnsi="Arial" w:cs="Arial"/>
        </w:rPr>
      </w:pPr>
      <w:r w:rsidRPr="00DE53A8">
        <w:rPr>
          <w:rFonts w:ascii="Arial" w:hAnsi="Arial" w:cs="Arial"/>
        </w:rPr>
        <w:t>Plnění veřejné zakázky uvedené výše nebude plněno prostřednictvím poddodavatelů.</w:t>
      </w:r>
    </w:p>
    <w:p w14:paraId="1E4301A4" w14:textId="77777777" w:rsidR="005A2E8E" w:rsidRPr="00DE53A8" w:rsidRDefault="005A2E8E" w:rsidP="005A2E8E"/>
    <w:p w14:paraId="0BA2C09B" w14:textId="77777777" w:rsidR="005A2E8E" w:rsidRPr="00DE53A8" w:rsidRDefault="005A2E8E" w:rsidP="005A2E8E"/>
    <w:p w14:paraId="7DC3AD7B" w14:textId="77777777" w:rsidR="005A2E8E" w:rsidRPr="00DE53A8" w:rsidRDefault="005A2E8E" w:rsidP="005A2E8E"/>
    <w:p w14:paraId="56E34A35" w14:textId="77777777" w:rsidR="005A2E8E" w:rsidRPr="00DE53A8" w:rsidRDefault="005A2E8E" w:rsidP="005A2E8E"/>
    <w:p w14:paraId="68A2BD46" w14:textId="1E46A356" w:rsidR="005A2E8E" w:rsidRPr="00DE53A8" w:rsidRDefault="005A2E8E" w:rsidP="005A2E8E">
      <w:pPr>
        <w:spacing w:after="120" w:line="280" w:lineRule="atLeast"/>
        <w:rPr>
          <w:rFonts w:ascii="Arial" w:hAnsi="Arial" w:cs="Arial"/>
          <w:i/>
          <w:iCs/>
        </w:rPr>
      </w:pPr>
      <w:r w:rsidRPr="00DE53A8">
        <w:rPr>
          <w:rFonts w:ascii="Arial" w:hAnsi="Arial" w:cs="Arial"/>
        </w:rPr>
        <w:t xml:space="preserve">V </w:t>
      </w:r>
      <w:r w:rsidR="004F24CA" w:rsidRPr="00DE53A8">
        <w:rPr>
          <w:rFonts w:ascii="Arial" w:hAnsi="Arial" w:cs="Arial"/>
        </w:rPr>
        <w:t>Praze</w:t>
      </w:r>
      <w:r w:rsidRPr="00DE53A8">
        <w:rPr>
          <w:rFonts w:ascii="Arial" w:hAnsi="Arial" w:cs="Arial"/>
        </w:rPr>
        <w:t xml:space="preserve"> dne …………</w:t>
      </w:r>
      <w:r w:rsidRPr="00DE53A8">
        <w:rPr>
          <w:rFonts w:ascii="Arial" w:hAnsi="Arial" w:cs="Arial"/>
          <w:i/>
          <w:iCs/>
        </w:rPr>
        <w:t xml:space="preserve">            </w:t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</w:p>
    <w:p w14:paraId="46442775" w14:textId="77777777" w:rsidR="005A2E8E" w:rsidRPr="00DE53A8" w:rsidRDefault="005A2E8E" w:rsidP="005A2E8E">
      <w:pPr>
        <w:spacing w:after="120" w:line="280" w:lineRule="atLeast"/>
        <w:jc w:val="right"/>
        <w:rPr>
          <w:rFonts w:ascii="Arial" w:hAnsi="Arial" w:cs="Arial"/>
          <w:i/>
          <w:iCs/>
        </w:rPr>
      </w:pP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  <w:r w:rsidRPr="00DE53A8">
        <w:rPr>
          <w:rFonts w:ascii="Arial" w:hAnsi="Arial" w:cs="Arial"/>
          <w:i/>
          <w:iCs/>
        </w:rPr>
        <w:tab/>
      </w:r>
    </w:p>
    <w:p w14:paraId="3FAA851A" w14:textId="77777777" w:rsidR="005A2E8E" w:rsidRPr="00DE53A8" w:rsidRDefault="005A2E8E" w:rsidP="005A2E8E">
      <w:pPr>
        <w:spacing w:line="280" w:lineRule="atLeast"/>
        <w:jc w:val="right"/>
        <w:rPr>
          <w:rFonts w:ascii="Arial" w:hAnsi="Arial" w:cs="Arial"/>
        </w:rPr>
      </w:pPr>
      <w:r w:rsidRPr="00DE53A8">
        <w:rPr>
          <w:rFonts w:ascii="Arial" w:hAnsi="Arial" w:cs="Arial"/>
          <w:i/>
          <w:iCs/>
        </w:rPr>
        <w:t>……………………….…………</w:t>
      </w:r>
    </w:p>
    <w:p w14:paraId="55F05022" w14:textId="77777777" w:rsidR="004F24CA" w:rsidRPr="00DE53A8" w:rsidRDefault="004F24CA" w:rsidP="004F24CA">
      <w:pPr>
        <w:spacing w:line="280" w:lineRule="atLeast"/>
        <w:jc w:val="right"/>
        <w:rPr>
          <w:rFonts w:ascii="Arial" w:eastAsia="Calibri" w:hAnsi="Arial" w:cs="Arial"/>
        </w:rPr>
      </w:pPr>
      <w:r w:rsidRPr="00DE53A8">
        <w:rPr>
          <w:rFonts w:ascii="Arial" w:eastAsia="Calibri" w:hAnsi="Arial" w:cs="Arial"/>
        </w:rPr>
        <w:t xml:space="preserve">Dan Lošťák, na základě plné moci </w:t>
      </w:r>
    </w:p>
    <w:p w14:paraId="7F3F160B" w14:textId="77777777" w:rsidR="004F24CA" w:rsidRPr="00DE53A8" w:rsidRDefault="004F24CA" w:rsidP="004F24CA">
      <w:pPr>
        <w:spacing w:line="280" w:lineRule="atLeast"/>
        <w:jc w:val="right"/>
        <w:rPr>
          <w:rFonts w:ascii="Arial" w:eastAsia="Calibri" w:hAnsi="Arial" w:cs="Arial"/>
        </w:rPr>
      </w:pPr>
      <w:r w:rsidRPr="00DE53A8">
        <w:rPr>
          <w:rFonts w:ascii="Arial" w:eastAsia="Calibri" w:hAnsi="Arial" w:cs="Arial"/>
        </w:rPr>
        <w:t>ze dne 13. 12. 2016</w:t>
      </w:r>
    </w:p>
    <w:p w14:paraId="323DA134" w14:textId="77777777" w:rsidR="004F24CA" w:rsidRPr="00DE53A8" w:rsidRDefault="004F24CA" w:rsidP="004F24CA">
      <w:pPr>
        <w:spacing w:line="280" w:lineRule="atLeast"/>
        <w:jc w:val="right"/>
        <w:rPr>
          <w:rFonts w:ascii="Arial" w:eastAsia="Calibri" w:hAnsi="Arial" w:cs="Arial"/>
        </w:rPr>
      </w:pPr>
      <w:r w:rsidRPr="00DE53A8">
        <w:rPr>
          <w:rFonts w:ascii="Arial" w:eastAsia="Calibri" w:hAnsi="Arial" w:cs="Arial"/>
        </w:rPr>
        <w:t>Business Unit Director</w:t>
      </w:r>
    </w:p>
    <w:p w14:paraId="0BCABDE1" w14:textId="015E0F74" w:rsidR="005A2E8E" w:rsidRPr="00DE53A8" w:rsidRDefault="004F24CA" w:rsidP="004F24CA">
      <w:pPr>
        <w:spacing w:line="280" w:lineRule="atLeast"/>
        <w:jc w:val="right"/>
        <w:rPr>
          <w:rFonts w:ascii="Arial" w:hAnsi="Arial" w:cs="Arial"/>
          <w:b/>
        </w:rPr>
      </w:pPr>
      <w:r w:rsidRPr="00DE53A8">
        <w:rPr>
          <w:rFonts w:ascii="Arial" w:eastAsia="Calibri" w:hAnsi="Arial" w:cs="Arial"/>
        </w:rPr>
        <w:t>ASTRON Print, s.r.o.</w:t>
      </w:r>
    </w:p>
    <w:sectPr w:rsidR="005A2E8E" w:rsidRPr="00DE53A8" w:rsidSect="008B318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6" w:h="16838" w:code="9"/>
      <w:pgMar w:top="1418" w:right="1418" w:bottom="1418" w:left="1418" w:header="79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1F796" w14:textId="77777777" w:rsidR="00B300E1" w:rsidRDefault="00B300E1">
      <w:r>
        <w:separator/>
      </w:r>
    </w:p>
  </w:endnote>
  <w:endnote w:type="continuationSeparator" w:id="0">
    <w:p w14:paraId="147C2E28" w14:textId="77777777" w:rsidR="00B300E1" w:rsidRDefault="00B3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CAD2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FB8B746" w14:textId="77777777" w:rsidR="00E4469F" w:rsidRDefault="00E44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B732" w14:textId="69171D10" w:rsidR="009B6971" w:rsidRPr="00874006" w:rsidRDefault="009B6971" w:rsidP="009B6971">
    <w:pPr>
      <w:pStyle w:val="Zpat"/>
      <w:framePr w:wrap="around" w:vAnchor="text" w:hAnchor="margin" w:xAlign="center" w:y="1"/>
      <w:jc w:val="right"/>
      <w:rPr>
        <w:rFonts w:ascii="Arial" w:hAnsi="Arial" w:cs="Arial"/>
      </w:rPr>
    </w:pPr>
    <w:r w:rsidRPr="00874006">
      <w:rPr>
        <w:rFonts w:ascii="Arial" w:hAnsi="Arial" w:cs="Arial"/>
      </w:rPr>
      <w:fldChar w:fldCharType="begin"/>
    </w:r>
    <w:r w:rsidRPr="00874006">
      <w:rPr>
        <w:rFonts w:ascii="Arial" w:hAnsi="Arial" w:cs="Arial"/>
      </w:rPr>
      <w:instrText>PAGE   \* MERGEFORMAT</w:instrText>
    </w:r>
    <w:r w:rsidRPr="00874006">
      <w:rPr>
        <w:rFonts w:ascii="Arial" w:hAnsi="Arial" w:cs="Arial"/>
      </w:rPr>
      <w:fldChar w:fldCharType="separate"/>
    </w:r>
    <w:r w:rsidR="001F23B4">
      <w:rPr>
        <w:rFonts w:ascii="Arial" w:hAnsi="Arial" w:cs="Arial"/>
        <w:noProof/>
      </w:rPr>
      <w:t>13</w:t>
    </w:r>
    <w:r w:rsidRPr="00874006">
      <w:rPr>
        <w:rFonts w:ascii="Arial" w:hAnsi="Arial" w:cs="Arial"/>
      </w:rPr>
      <w:fldChar w:fldCharType="end"/>
    </w:r>
  </w:p>
  <w:p w14:paraId="5F3AB0C2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81E2" w14:textId="77777777" w:rsidR="00E4469F" w:rsidRPr="00B025B1" w:rsidRDefault="00E4469F" w:rsidP="00B025B1">
    <w:pPr>
      <w:pStyle w:val="Zpat"/>
      <w:jc w:val="center"/>
      <w:rPr>
        <w:sz w:val="18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6FB7" w14:textId="77777777" w:rsidR="00B300E1" w:rsidRDefault="00B300E1">
      <w:r>
        <w:separator/>
      </w:r>
    </w:p>
  </w:footnote>
  <w:footnote w:type="continuationSeparator" w:id="0">
    <w:p w14:paraId="1C0B346E" w14:textId="77777777" w:rsidR="00B300E1" w:rsidRDefault="00B300E1">
      <w:r>
        <w:continuationSeparator/>
      </w:r>
    </w:p>
  </w:footnote>
  <w:footnote w:id="1">
    <w:p w14:paraId="7B6519A0" w14:textId="77777777" w:rsidR="00FF7394" w:rsidRPr="000F16AF" w:rsidRDefault="00FF7394" w:rsidP="002F7A29">
      <w:pPr>
        <w:pStyle w:val="Textpoznpodarou"/>
        <w:jc w:val="both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F7A29">
        <w:rPr>
          <w:rFonts w:ascii="Arial" w:hAnsi="Arial" w:cs="Arial"/>
          <w:sz w:val="18"/>
          <w:lang w:eastAsia="ar-SA"/>
        </w:rPr>
        <w:t xml:space="preserve">Dodavatel </w:t>
      </w:r>
      <w:r w:rsidRPr="000F16AF">
        <w:rPr>
          <w:rFonts w:ascii="Arial" w:hAnsi="Arial" w:cs="Arial"/>
          <w:sz w:val="18"/>
          <w:lang w:eastAsia="ar-SA"/>
        </w:rPr>
        <w:t xml:space="preserve">není plátcem DPH, proškrtne kolonky výše DPH a celková </w:t>
      </w:r>
      <w:r w:rsidR="00AB28FB">
        <w:rPr>
          <w:rFonts w:ascii="Arial" w:hAnsi="Arial" w:cs="Arial"/>
          <w:sz w:val="18"/>
          <w:lang w:eastAsia="ar-SA"/>
        </w:rPr>
        <w:t>cena</w:t>
      </w:r>
      <w:r w:rsidRPr="000F16AF">
        <w:rPr>
          <w:rFonts w:ascii="Arial" w:hAnsi="Arial" w:cs="Arial"/>
          <w:sz w:val="18"/>
          <w:lang w:eastAsia="ar-SA"/>
        </w:rPr>
        <w:t xml:space="preserve">, včetně DPH a doplní formulaci: </w:t>
      </w:r>
      <w:r w:rsidRPr="002F7A29">
        <w:rPr>
          <w:rFonts w:ascii="Arial" w:hAnsi="Arial" w:cs="Arial"/>
          <w:i/>
          <w:sz w:val="18"/>
          <w:lang w:eastAsia="ar-SA"/>
        </w:rPr>
        <w:t>„</w:t>
      </w:r>
      <w:r w:rsidR="002F7A29" w:rsidRPr="002F7A29">
        <w:rPr>
          <w:rFonts w:ascii="Arial" w:hAnsi="Arial" w:cs="Arial"/>
          <w:i/>
          <w:sz w:val="18"/>
          <w:lang w:eastAsia="ar-SA"/>
        </w:rPr>
        <w:t>Dodavatel</w:t>
      </w:r>
      <w:r w:rsidRPr="002F7A29">
        <w:rPr>
          <w:rFonts w:ascii="Arial" w:hAnsi="Arial" w:cs="Arial"/>
          <w:i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3B5F" w14:textId="77777777" w:rsidR="00E4469F" w:rsidRPr="00E719DA" w:rsidRDefault="00E4469F" w:rsidP="00C9314E">
    <w:pPr>
      <w:pStyle w:val="Zhlav"/>
      <w:jc w:val="left"/>
      <w:rPr>
        <w:b w:val="0"/>
        <w:color w:val="auto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7EDA1" w14:textId="77777777" w:rsidR="00E4469F" w:rsidRDefault="00E4469F" w:rsidP="00042C6A">
    <w:pPr>
      <w:pStyle w:val="Zhlav"/>
      <w:tabs>
        <w:tab w:val="clear" w:pos="4536"/>
        <w:tab w:val="clear" w:pos="9072"/>
        <w:tab w:val="left" w:pos="3261"/>
        <w:tab w:val="left" w:pos="3515"/>
        <w:tab w:val="left" w:pos="6820"/>
      </w:tabs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 w15:restartNumberingAfterBreak="0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760E8"/>
    <w:multiLevelType w:val="multilevel"/>
    <w:tmpl w:val="055ACF4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ABF6299"/>
    <w:multiLevelType w:val="hybridMultilevel"/>
    <w:tmpl w:val="6E9CC790"/>
    <w:lvl w:ilvl="0" w:tplc="A0B825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8DF"/>
    <w:multiLevelType w:val="multilevel"/>
    <w:tmpl w:val="C2D02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243D80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C76774"/>
    <w:multiLevelType w:val="multilevel"/>
    <w:tmpl w:val="1822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31272C"/>
    <w:multiLevelType w:val="hybridMultilevel"/>
    <w:tmpl w:val="E2AA260C"/>
    <w:lvl w:ilvl="0" w:tplc="752A63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6695353"/>
    <w:multiLevelType w:val="multilevel"/>
    <w:tmpl w:val="9D66CF4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F67053"/>
    <w:multiLevelType w:val="hybridMultilevel"/>
    <w:tmpl w:val="6E9CC790"/>
    <w:lvl w:ilvl="0" w:tplc="A0B825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3587C27"/>
    <w:multiLevelType w:val="hybridMultilevel"/>
    <w:tmpl w:val="D9AEA5B8"/>
    <w:lvl w:ilvl="0" w:tplc="0D723CB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713BC9"/>
    <w:multiLevelType w:val="hybridMultilevel"/>
    <w:tmpl w:val="E6364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8986A36"/>
    <w:multiLevelType w:val="hybridMultilevel"/>
    <w:tmpl w:val="D9AEA5B8"/>
    <w:lvl w:ilvl="0" w:tplc="0D723C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85A9C"/>
    <w:multiLevelType w:val="hybridMultilevel"/>
    <w:tmpl w:val="6E9CC790"/>
    <w:lvl w:ilvl="0" w:tplc="A0B825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4C66E9"/>
    <w:multiLevelType w:val="multilevel"/>
    <w:tmpl w:val="AA60A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664705"/>
    <w:multiLevelType w:val="multilevel"/>
    <w:tmpl w:val="77A8D3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6" w15:restartNumberingAfterBreak="0">
    <w:nsid w:val="510B4D0E"/>
    <w:multiLevelType w:val="hybridMultilevel"/>
    <w:tmpl w:val="E2AA260C"/>
    <w:lvl w:ilvl="0" w:tplc="752A63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580C0FDC"/>
    <w:multiLevelType w:val="multilevel"/>
    <w:tmpl w:val="5D2E2A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40CB"/>
    <w:multiLevelType w:val="hybridMultilevel"/>
    <w:tmpl w:val="6E9CC790"/>
    <w:lvl w:ilvl="0" w:tplc="A0B825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672A"/>
    <w:multiLevelType w:val="hybridMultilevel"/>
    <w:tmpl w:val="EB663E26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67701254"/>
    <w:multiLevelType w:val="hybridMultilevel"/>
    <w:tmpl w:val="37E01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3273D"/>
    <w:multiLevelType w:val="multilevel"/>
    <w:tmpl w:val="9AD08ED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C4A20FC"/>
    <w:multiLevelType w:val="multilevel"/>
    <w:tmpl w:val="3182B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03C6F35"/>
    <w:multiLevelType w:val="multilevel"/>
    <w:tmpl w:val="81D0AE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754E7C9C"/>
    <w:multiLevelType w:val="hybridMultilevel"/>
    <w:tmpl w:val="906ACC50"/>
    <w:lvl w:ilvl="0" w:tplc="793EC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E13F73"/>
    <w:multiLevelType w:val="multilevel"/>
    <w:tmpl w:val="101EBAC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D586171"/>
    <w:multiLevelType w:val="hybridMultilevel"/>
    <w:tmpl w:val="45BCAA1A"/>
    <w:lvl w:ilvl="0" w:tplc="141CD0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CD092">
      <w:numFmt w:val="bullet"/>
      <w:lvlText w:val="-"/>
      <w:lvlJc w:val="left"/>
      <w:pPr>
        <w:ind w:left="3949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703740"/>
    <w:multiLevelType w:val="multilevel"/>
    <w:tmpl w:val="370C11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12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15"/>
  </w:num>
  <w:num w:numId="4">
    <w:abstractNumId w:val="28"/>
  </w:num>
  <w:num w:numId="5">
    <w:abstractNumId w:val="13"/>
  </w:num>
  <w:num w:numId="6">
    <w:abstractNumId w:val="33"/>
  </w:num>
  <w:num w:numId="7">
    <w:abstractNumId w:val="29"/>
  </w:num>
  <w:num w:numId="8">
    <w:abstractNumId w:val="10"/>
  </w:num>
  <w:num w:numId="9">
    <w:abstractNumId w:val="8"/>
  </w:num>
  <w:num w:numId="10">
    <w:abstractNumId w:val="12"/>
  </w:num>
  <w:num w:numId="11">
    <w:abstractNumId w:val="16"/>
  </w:num>
  <w:num w:numId="12">
    <w:abstractNumId w:val="4"/>
  </w:num>
  <w:num w:numId="13">
    <w:abstractNumId w:val="32"/>
  </w:num>
  <w:num w:numId="14">
    <w:abstractNumId w:val="25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7"/>
  </w:num>
  <w:num w:numId="19">
    <w:abstractNumId w:val="17"/>
  </w:num>
  <w:num w:numId="20">
    <w:abstractNumId w:val="30"/>
  </w:num>
  <w:num w:numId="21">
    <w:abstractNumId w:val="22"/>
  </w:num>
  <w:num w:numId="22">
    <w:abstractNumId w:val="25"/>
  </w:num>
  <w:num w:numId="23">
    <w:abstractNumId w:val="2"/>
  </w:num>
  <w:num w:numId="24">
    <w:abstractNumId w:val="20"/>
  </w:num>
  <w:num w:numId="25">
    <w:abstractNumId w:val="5"/>
  </w:num>
  <w:num w:numId="26">
    <w:abstractNumId w:val="21"/>
  </w:num>
  <w:num w:numId="27">
    <w:abstractNumId w:val="1"/>
  </w:num>
  <w:num w:numId="28">
    <w:abstractNumId w:val="37"/>
  </w:num>
  <w:num w:numId="29">
    <w:abstractNumId w:val="11"/>
  </w:num>
  <w:num w:numId="30">
    <w:abstractNumId w:val="27"/>
  </w:num>
  <w:num w:numId="31">
    <w:abstractNumId w:val="14"/>
  </w:num>
  <w:num w:numId="32">
    <w:abstractNumId w:val="42"/>
  </w:num>
  <w:num w:numId="33">
    <w:abstractNumId w:val="34"/>
  </w:num>
  <w:num w:numId="34">
    <w:abstractNumId w:val="25"/>
  </w:num>
  <w:num w:numId="35">
    <w:abstractNumId w:val="0"/>
  </w:num>
  <w:num w:numId="36">
    <w:abstractNumId w:val="25"/>
  </w:num>
  <w:num w:numId="37">
    <w:abstractNumId w:val="9"/>
  </w:num>
  <w:num w:numId="38">
    <w:abstractNumId w:val="25"/>
  </w:num>
  <w:num w:numId="39">
    <w:abstractNumId w:val="19"/>
  </w:num>
  <w:num w:numId="40">
    <w:abstractNumId w:val="41"/>
  </w:num>
  <w:num w:numId="41">
    <w:abstractNumId w:val="36"/>
  </w:num>
  <w:num w:numId="42">
    <w:abstractNumId w:val="6"/>
  </w:num>
  <w:num w:numId="43">
    <w:abstractNumId w:val="38"/>
  </w:num>
  <w:num w:numId="44">
    <w:abstractNumId w:val="3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40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8A"/>
    <w:rsid w:val="00000397"/>
    <w:rsid w:val="00002763"/>
    <w:rsid w:val="00005564"/>
    <w:rsid w:val="00005D90"/>
    <w:rsid w:val="0000629C"/>
    <w:rsid w:val="00011EDF"/>
    <w:rsid w:val="00014836"/>
    <w:rsid w:val="00014FE3"/>
    <w:rsid w:val="0001506F"/>
    <w:rsid w:val="00015322"/>
    <w:rsid w:val="0001559D"/>
    <w:rsid w:val="00016402"/>
    <w:rsid w:val="00021DEB"/>
    <w:rsid w:val="000227B2"/>
    <w:rsid w:val="000267F2"/>
    <w:rsid w:val="00027291"/>
    <w:rsid w:val="0003176B"/>
    <w:rsid w:val="00031C00"/>
    <w:rsid w:val="00032C5E"/>
    <w:rsid w:val="000356B3"/>
    <w:rsid w:val="000368D2"/>
    <w:rsid w:val="00036A7E"/>
    <w:rsid w:val="00037BE1"/>
    <w:rsid w:val="00040334"/>
    <w:rsid w:val="00040EE1"/>
    <w:rsid w:val="000417CB"/>
    <w:rsid w:val="00042C6A"/>
    <w:rsid w:val="00043111"/>
    <w:rsid w:val="000440B1"/>
    <w:rsid w:val="000443CB"/>
    <w:rsid w:val="00051C94"/>
    <w:rsid w:val="00052830"/>
    <w:rsid w:val="0005502A"/>
    <w:rsid w:val="00060116"/>
    <w:rsid w:val="0006381C"/>
    <w:rsid w:val="00063937"/>
    <w:rsid w:val="00063BEB"/>
    <w:rsid w:val="000644C4"/>
    <w:rsid w:val="000724DD"/>
    <w:rsid w:val="00072D53"/>
    <w:rsid w:val="000735B5"/>
    <w:rsid w:val="00074B81"/>
    <w:rsid w:val="00074F38"/>
    <w:rsid w:val="000752D5"/>
    <w:rsid w:val="00077966"/>
    <w:rsid w:val="00082D23"/>
    <w:rsid w:val="00082F8C"/>
    <w:rsid w:val="00084324"/>
    <w:rsid w:val="000861A7"/>
    <w:rsid w:val="00086876"/>
    <w:rsid w:val="00086EEA"/>
    <w:rsid w:val="00090F02"/>
    <w:rsid w:val="00092400"/>
    <w:rsid w:val="000936B5"/>
    <w:rsid w:val="000942E1"/>
    <w:rsid w:val="000A193D"/>
    <w:rsid w:val="000A31AE"/>
    <w:rsid w:val="000A49F1"/>
    <w:rsid w:val="000A638B"/>
    <w:rsid w:val="000B284C"/>
    <w:rsid w:val="000B762B"/>
    <w:rsid w:val="000C1AEA"/>
    <w:rsid w:val="000D4A3B"/>
    <w:rsid w:val="000D625B"/>
    <w:rsid w:val="000D642A"/>
    <w:rsid w:val="000D6EA7"/>
    <w:rsid w:val="000E0A76"/>
    <w:rsid w:val="000E3024"/>
    <w:rsid w:val="000E30D9"/>
    <w:rsid w:val="000E69F7"/>
    <w:rsid w:val="000F1BA7"/>
    <w:rsid w:val="000F1E5E"/>
    <w:rsid w:val="000F5079"/>
    <w:rsid w:val="00100C53"/>
    <w:rsid w:val="00107899"/>
    <w:rsid w:val="00114106"/>
    <w:rsid w:val="00115183"/>
    <w:rsid w:val="001202BB"/>
    <w:rsid w:val="00124032"/>
    <w:rsid w:val="001245B0"/>
    <w:rsid w:val="00125F74"/>
    <w:rsid w:val="00127139"/>
    <w:rsid w:val="00127DAE"/>
    <w:rsid w:val="00131133"/>
    <w:rsid w:val="00131D4C"/>
    <w:rsid w:val="00136745"/>
    <w:rsid w:val="00136ED0"/>
    <w:rsid w:val="00136F18"/>
    <w:rsid w:val="001373A5"/>
    <w:rsid w:val="001402DF"/>
    <w:rsid w:val="0014527B"/>
    <w:rsid w:val="001454EE"/>
    <w:rsid w:val="00147ECE"/>
    <w:rsid w:val="00150A12"/>
    <w:rsid w:val="00151278"/>
    <w:rsid w:val="001512D3"/>
    <w:rsid w:val="00151AEF"/>
    <w:rsid w:val="00153DC5"/>
    <w:rsid w:val="00154034"/>
    <w:rsid w:val="001540AC"/>
    <w:rsid w:val="00154E65"/>
    <w:rsid w:val="00155EC2"/>
    <w:rsid w:val="00160A96"/>
    <w:rsid w:val="00160BED"/>
    <w:rsid w:val="0016222B"/>
    <w:rsid w:val="00162E8C"/>
    <w:rsid w:val="00164238"/>
    <w:rsid w:val="001648C7"/>
    <w:rsid w:val="00165C44"/>
    <w:rsid w:val="00165EA9"/>
    <w:rsid w:val="00166013"/>
    <w:rsid w:val="001707B2"/>
    <w:rsid w:val="00170A3E"/>
    <w:rsid w:val="00172FB6"/>
    <w:rsid w:val="00173069"/>
    <w:rsid w:val="00173A36"/>
    <w:rsid w:val="0017466C"/>
    <w:rsid w:val="00176DC7"/>
    <w:rsid w:val="0017720A"/>
    <w:rsid w:val="00182399"/>
    <w:rsid w:val="001832D9"/>
    <w:rsid w:val="001847FF"/>
    <w:rsid w:val="001876FC"/>
    <w:rsid w:val="001912C3"/>
    <w:rsid w:val="00191CEF"/>
    <w:rsid w:val="0019278A"/>
    <w:rsid w:val="001958A9"/>
    <w:rsid w:val="001A13B9"/>
    <w:rsid w:val="001A20BE"/>
    <w:rsid w:val="001A2DC6"/>
    <w:rsid w:val="001A385A"/>
    <w:rsid w:val="001A3C3D"/>
    <w:rsid w:val="001A5CEE"/>
    <w:rsid w:val="001B2F20"/>
    <w:rsid w:val="001B7675"/>
    <w:rsid w:val="001C3710"/>
    <w:rsid w:val="001C6822"/>
    <w:rsid w:val="001C71AF"/>
    <w:rsid w:val="001D448B"/>
    <w:rsid w:val="001D7BB4"/>
    <w:rsid w:val="001E069B"/>
    <w:rsid w:val="001E5D65"/>
    <w:rsid w:val="001F0692"/>
    <w:rsid w:val="001F122F"/>
    <w:rsid w:val="001F16B5"/>
    <w:rsid w:val="001F23B4"/>
    <w:rsid w:val="001F2529"/>
    <w:rsid w:val="001F3F8F"/>
    <w:rsid w:val="0020284C"/>
    <w:rsid w:val="00206471"/>
    <w:rsid w:val="00206E0F"/>
    <w:rsid w:val="002110DC"/>
    <w:rsid w:val="00211D3D"/>
    <w:rsid w:val="00212255"/>
    <w:rsid w:val="00212E60"/>
    <w:rsid w:val="0021425D"/>
    <w:rsid w:val="002156AF"/>
    <w:rsid w:val="00222DA6"/>
    <w:rsid w:val="00223F97"/>
    <w:rsid w:val="00225F30"/>
    <w:rsid w:val="00226F89"/>
    <w:rsid w:val="00232777"/>
    <w:rsid w:val="002340EF"/>
    <w:rsid w:val="002356EE"/>
    <w:rsid w:val="002420E6"/>
    <w:rsid w:val="00247693"/>
    <w:rsid w:val="00250939"/>
    <w:rsid w:val="0025219D"/>
    <w:rsid w:val="00253FC6"/>
    <w:rsid w:val="00260609"/>
    <w:rsid w:val="00260DBC"/>
    <w:rsid w:val="002622DE"/>
    <w:rsid w:val="00264E8A"/>
    <w:rsid w:val="00266316"/>
    <w:rsid w:val="0027059B"/>
    <w:rsid w:val="00271856"/>
    <w:rsid w:val="00271CBD"/>
    <w:rsid w:val="002737A6"/>
    <w:rsid w:val="002763D4"/>
    <w:rsid w:val="00276AA7"/>
    <w:rsid w:val="0028010B"/>
    <w:rsid w:val="002878C7"/>
    <w:rsid w:val="00295483"/>
    <w:rsid w:val="002A02E7"/>
    <w:rsid w:val="002A2F99"/>
    <w:rsid w:val="002A6694"/>
    <w:rsid w:val="002A679D"/>
    <w:rsid w:val="002A7ECD"/>
    <w:rsid w:val="002B1310"/>
    <w:rsid w:val="002B361C"/>
    <w:rsid w:val="002B430F"/>
    <w:rsid w:val="002B6A98"/>
    <w:rsid w:val="002C195A"/>
    <w:rsid w:val="002C47B8"/>
    <w:rsid w:val="002C495F"/>
    <w:rsid w:val="002C4AEF"/>
    <w:rsid w:val="002D3BE7"/>
    <w:rsid w:val="002D5F54"/>
    <w:rsid w:val="002E0BB4"/>
    <w:rsid w:val="002E0C38"/>
    <w:rsid w:val="002E3261"/>
    <w:rsid w:val="002E3351"/>
    <w:rsid w:val="002E3ADD"/>
    <w:rsid w:val="002E3BEE"/>
    <w:rsid w:val="002E548C"/>
    <w:rsid w:val="002E636D"/>
    <w:rsid w:val="002F3C44"/>
    <w:rsid w:val="002F5D5A"/>
    <w:rsid w:val="002F7A29"/>
    <w:rsid w:val="00300FE6"/>
    <w:rsid w:val="0030525F"/>
    <w:rsid w:val="00306A02"/>
    <w:rsid w:val="00306B78"/>
    <w:rsid w:val="003107C2"/>
    <w:rsid w:val="0031310F"/>
    <w:rsid w:val="00313A1F"/>
    <w:rsid w:val="00314CD5"/>
    <w:rsid w:val="00315165"/>
    <w:rsid w:val="00315D60"/>
    <w:rsid w:val="00320677"/>
    <w:rsid w:val="0032087E"/>
    <w:rsid w:val="00323195"/>
    <w:rsid w:val="003234DA"/>
    <w:rsid w:val="00324E08"/>
    <w:rsid w:val="0032734F"/>
    <w:rsid w:val="0032771B"/>
    <w:rsid w:val="003341EE"/>
    <w:rsid w:val="00334D52"/>
    <w:rsid w:val="00334DB3"/>
    <w:rsid w:val="003355E8"/>
    <w:rsid w:val="0033689D"/>
    <w:rsid w:val="00340807"/>
    <w:rsid w:val="00342623"/>
    <w:rsid w:val="00343C6D"/>
    <w:rsid w:val="0034448D"/>
    <w:rsid w:val="003456D2"/>
    <w:rsid w:val="003463E5"/>
    <w:rsid w:val="003507BA"/>
    <w:rsid w:val="00351A45"/>
    <w:rsid w:val="003520CD"/>
    <w:rsid w:val="00356C94"/>
    <w:rsid w:val="003626A8"/>
    <w:rsid w:val="00362C63"/>
    <w:rsid w:val="00362CA3"/>
    <w:rsid w:val="0036530D"/>
    <w:rsid w:val="0037017E"/>
    <w:rsid w:val="00372050"/>
    <w:rsid w:val="003735F7"/>
    <w:rsid w:val="00373FAE"/>
    <w:rsid w:val="003760FB"/>
    <w:rsid w:val="003764F9"/>
    <w:rsid w:val="00377958"/>
    <w:rsid w:val="00381496"/>
    <w:rsid w:val="00381700"/>
    <w:rsid w:val="003874AC"/>
    <w:rsid w:val="0039037C"/>
    <w:rsid w:val="00390951"/>
    <w:rsid w:val="0039145F"/>
    <w:rsid w:val="00391FE6"/>
    <w:rsid w:val="00396561"/>
    <w:rsid w:val="003A083B"/>
    <w:rsid w:val="003A148D"/>
    <w:rsid w:val="003A2A00"/>
    <w:rsid w:val="003A2D22"/>
    <w:rsid w:val="003A68FB"/>
    <w:rsid w:val="003B0632"/>
    <w:rsid w:val="003B1F84"/>
    <w:rsid w:val="003C284E"/>
    <w:rsid w:val="003C2ACD"/>
    <w:rsid w:val="003C31A7"/>
    <w:rsid w:val="003C42FC"/>
    <w:rsid w:val="003C4B4A"/>
    <w:rsid w:val="003C4D67"/>
    <w:rsid w:val="003C526D"/>
    <w:rsid w:val="003C7782"/>
    <w:rsid w:val="003D1CD3"/>
    <w:rsid w:val="003D5ABF"/>
    <w:rsid w:val="003E3D5C"/>
    <w:rsid w:val="003E3E0D"/>
    <w:rsid w:val="003F28D3"/>
    <w:rsid w:val="003F3350"/>
    <w:rsid w:val="003F51AF"/>
    <w:rsid w:val="00400C68"/>
    <w:rsid w:val="0040149C"/>
    <w:rsid w:val="00401B9D"/>
    <w:rsid w:val="004061A9"/>
    <w:rsid w:val="00407565"/>
    <w:rsid w:val="00410B65"/>
    <w:rsid w:val="004113BC"/>
    <w:rsid w:val="00411997"/>
    <w:rsid w:val="0041209D"/>
    <w:rsid w:val="004156E8"/>
    <w:rsid w:val="00420A7F"/>
    <w:rsid w:val="0042313D"/>
    <w:rsid w:val="0042333C"/>
    <w:rsid w:val="00425224"/>
    <w:rsid w:val="00425A6A"/>
    <w:rsid w:val="00425D6C"/>
    <w:rsid w:val="004267C3"/>
    <w:rsid w:val="00431222"/>
    <w:rsid w:val="0043189E"/>
    <w:rsid w:val="00431CA1"/>
    <w:rsid w:val="00433256"/>
    <w:rsid w:val="004340FB"/>
    <w:rsid w:val="00435640"/>
    <w:rsid w:val="0044028D"/>
    <w:rsid w:val="00440F83"/>
    <w:rsid w:val="00441D61"/>
    <w:rsid w:val="00447E7E"/>
    <w:rsid w:val="004513BA"/>
    <w:rsid w:val="00451510"/>
    <w:rsid w:val="00452B48"/>
    <w:rsid w:val="004615FD"/>
    <w:rsid w:val="00461DE3"/>
    <w:rsid w:val="00464B48"/>
    <w:rsid w:val="00466979"/>
    <w:rsid w:val="004678EC"/>
    <w:rsid w:val="00472CA7"/>
    <w:rsid w:val="00473117"/>
    <w:rsid w:val="00473782"/>
    <w:rsid w:val="00474FF9"/>
    <w:rsid w:val="0047576F"/>
    <w:rsid w:val="00481F05"/>
    <w:rsid w:val="004822E2"/>
    <w:rsid w:val="00483548"/>
    <w:rsid w:val="004842D5"/>
    <w:rsid w:val="004847D7"/>
    <w:rsid w:val="00486604"/>
    <w:rsid w:val="0048752E"/>
    <w:rsid w:val="00490A62"/>
    <w:rsid w:val="004922D1"/>
    <w:rsid w:val="004934EC"/>
    <w:rsid w:val="00494218"/>
    <w:rsid w:val="00495280"/>
    <w:rsid w:val="00496ADE"/>
    <w:rsid w:val="004A1014"/>
    <w:rsid w:val="004A101F"/>
    <w:rsid w:val="004A1FC7"/>
    <w:rsid w:val="004A2853"/>
    <w:rsid w:val="004A4066"/>
    <w:rsid w:val="004A4C4D"/>
    <w:rsid w:val="004A6EEE"/>
    <w:rsid w:val="004B225B"/>
    <w:rsid w:val="004B288D"/>
    <w:rsid w:val="004B2FC5"/>
    <w:rsid w:val="004B3FD1"/>
    <w:rsid w:val="004B40BF"/>
    <w:rsid w:val="004B69B3"/>
    <w:rsid w:val="004C0A07"/>
    <w:rsid w:val="004C14D9"/>
    <w:rsid w:val="004C20EE"/>
    <w:rsid w:val="004C219A"/>
    <w:rsid w:val="004C5CB4"/>
    <w:rsid w:val="004D277B"/>
    <w:rsid w:val="004D4A6B"/>
    <w:rsid w:val="004D52E9"/>
    <w:rsid w:val="004D62DF"/>
    <w:rsid w:val="004E02DB"/>
    <w:rsid w:val="004E14DE"/>
    <w:rsid w:val="004E198E"/>
    <w:rsid w:val="004E350E"/>
    <w:rsid w:val="004E4748"/>
    <w:rsid w:val="004E72AE"/>
    <w:rsid w:val="004E77F2"/>
    <w:rsid w:val="004F0187"/>
    <w:rsid w:val="004F0585"/>
    <w:rsid w:val="004F12D9"/>
    <w:rsid w:val="004F24CA"/>
    <w:rsid w:val="004F395C"/>
    <w:rsid w:val="004F4FFE"/>
    <w:rsid w:val="004F57BC"/>
    <w:rsid w:val="004F7335"/>
    <w:rsid w:val="00500548"/>
    <w:rsid w:val="00501D64"/>
    <w:rsid w:val="0050234D"/>
    <w:rsid w:val="0050339A"/>
    <w:rsid w:val="00504FDD"/>
    <w:rsid w:val="00505A2C"/>
    <w:rsid w:val="00513FC9"/>
    <w:rsid w:val="005206CF"/>
    <w:rsid w:val="00523508"/>
    <w:rsid w:val="00523921"/>
    <w:rsid w:val="00524A2C"/>
    <w:rsid w:val="005250B2"/>
    <w:rsid w:val="005264A5"/>
    <w:rsid w:val="0052688B"/>
    <w:rsid w:val="005273B6"/>
    <w:rsid w:val="00530A15"/>
    <w:rsid w:val="00532200"/>
    <w:rsid w:val="00536AAB"/>
    <w:rsid w:val="005403EF"/>
    <w:rsid w:val="00541DFA"/>
    <w:rsid w:val="005452EC"/>
    <w:rsid w:val="00545F07"/>
    <w:rsid w:val="00551429"/>
    <w:rsid w:val="00552CB1"/>
    <w:rsid w:val="005531BC"/>
    <w:rsid w:val="00553D3F"/>
    <w:rsid w:val="005554C3"/>
    <w:rsid w:val="005569D4"/>
    <w:rsid w:val="005575A0"/>
    <w:rsid w:val="00557B9B"/>
    <w:rsid w:val="005604A8"/>
    <w:rsid w:val="00561008"/>
    <w:rsid w:val="005630A8"/>
    <w:rsid w:val="00563F6D"/>
    <w:rsid w:val="00564C94"/>
    <w:rsid w:val="00564D3A"/>
    <w:rsid w:val="00565142"/>
    <w:rsid w:val="00570129"/>
    <w:rsid w:val="00571100"/>
    <w:rsid w:val="0057255B"/>
    <w:rsid w:val="0057567A"/>
    <w:rsid w:val="00575B28"/>
    <w:rsid w:val="0058408C"/>
    <w:rsid w:val="00585CEC"/>
    <w:rsid w:val="005906A6"/>
    <w:rsid w:val="00594911"/>
    <w:rsid w:val="00595B37"/>
    <w:rsid w:val="00596F21"/>
    <w:rsid w:val="005A1F05"/>
    <w:rsid w:val="005A29B8"/>
    <w:rsid w:val="005A2E8E"/>
    <w:rsid w:val="005B0994"/>
    <w:rsid w:val="005B4490"/>
    <w:rsid w:val="005B769E"/>
    <w:rsid w:val="005C3220"/>
    <w:rsid w:val="005C34B9"/>
    <w:rsid w:val="005C3B9A"/>
    <w:rsid w:val="005C45DF"/>
    <w:rsid w:val="005C759D"/>
    <w:rsid w:val="005D5210"/>
    <w:rsid w:val="005D54A4"/>
    <w:rsid w:val="005D6C70"/>
    <w:rsid w:val="005E0E4C"/>
    <w:rsid w:val="005E394E"/>
    <w:rsid w:val="005E47F8"/>
    <w:rsid w:val="005F14E9"/>
    <w:rsid w:val="005F1782"/>
    <w:rsid w:val="005F3010"/>
    <w:rsid w:val="006017AE"/>
    <w:rsid w:val="006022A5"/>
    <w:rsid w:val="00603CCA"/>
    <w:rsid w:val="0060495D"/>
    <w:rsid w:val="006060EA"/>
    <w:rsid w:val="00610AD8"/>
    <w:rsid w:val="00610DF7"/>
    <w:rsid w:val="00611027"/>
    <w:rsid w:val="006150A1"/>
    <w:rsid w:val="00615C31"/>
    <w:rsid w:val="0061740D"/>
    <w:rsid w:val="006235D5"/>
    <w:rsid w:val="0062412E"/>
    <w:rsid w:val="006262C8"/>
    <w:rsid w:val="00627944"/>
    <w:rsid w:val="00627F8E"/>
    <w:rsid w:val="006309C9"/>
    <w:rsid w:val="00631BFA"/>
    <w:rsid w:val="00632E04"/>
    <w:rsid w:val="00635291"/>
    <w:rsid w:val="006354A3"/>
    <w:rsid w:val="006354E6"/>
    <w:rsid w:val="00636767"/>
    <w:rsid w:val="0063753A"/>
    <w:rsid w:val="00642E4C"/>
    <w:rsid w:val="0064722B"/>
    <w:rsid w:val="00647E8E"/>
    <w:rsid w:val="00651816"/>
    <w:rsid w:val="00655E8A"/>
    <w:rsid w:val="0065666C"/>
    <w:rsid w:val="0066186E"/>
    <w:rsid w:val="006631AE"/>
    <w:rsid w:val="00664E5F"/>
    <w:rsid w:val="006674C6"/>
    <w:rsid w:val="00673578"/>
    <w:rsid w:val="00673AC0"/>
    <w:rsid w:val="006776D2"/>
    <w:rsid w:val="00682555"/>
    <w:rsid w:val="0068260B"/>
    <w:rsid w:val="00682C8D"/>
    <w:rsid w:val="00684927"/>
    <w:rsid w:val="00690795"/>
    <w:rsid w:val="00690922"/>
    <w:rsid w:val="0069106A"/>
    <w:rsid w:val="00691E00"/>
    <w:rsid w:val="00694D65"/>
    <w:rsid w:val="00694FAC"/>
    <w:rsid w:val="00696C7B"/>
    <w:rsid w:val="006A2173"/>
    <w:rsid w:val="006A2A9E"/>
    <w:rsid w:val="006A38EE"/>
    <w:rsid w:val="006A3FE9"/>
    <w:rsid w:val="006A44DA"/>
    <w:rsid w:val="006A53CF"/>
    <w:rsid w:val="006A56F9"/>
    <w:rsid w:val="006A5782"/>
    <w:rsid w:val="006A5E10"/>
    <w:rsid w:val="006A74D6"/>
    <w:rsid w:val="006B3910"/>
    <w:rsid w:val="006B39FF"/>
    <w:rsid w:val="006B5224"/>
    <w:rsid w:val="006B673E"/>
    <w:rsid w:val="006B7235"/>
    <w:rsid w:val="006C1A80"/>
    <w:rsid w:val="006C6EAB"/>
    <w:rsid w:val="006D193D"/>
    <w:rsid w:val="006D1B1B"/>
    <w:rsid w:val="006D1BDF"/>
    <w:rsid w:val="006D5F55"/>
    <w:rsid w:val="006E1A0A"/>
    <w:rsid w:val="006E2A62"/>
    <w:rsid w:val="006E2F03"/>
    <w:rsid w:val="006E67FB"/>
    <w:rsid w:val="006F06ED"/>
    <w:rsid w:val="006F3A7F"/>
    <w:rsid w:val="006F40BF"/>
    <w:rsid w:val="007020CC"/>
    <w:rsid w:val="00703047"/>
    <w:rsid w:val="00703642"/>
    <w:rsid w:val="00707336"/>
    <w:rsid w:val="00707C92"/>
    <w:rsid w:val="00712AE3"/>
    <w:rsid w:val="0071358F"/>
    <w:rsid w:val="00716666"/>
    <w:rsid w:val="007170B0"/>
    <w:rsid w:val="00717751"/>
    <w:rsid w:val="00724218"/>
    <w:rsid w:val="00726FE5"/>
    <w:rsid w:val="00727659"/>
    <w:rsid w:val="00731E17"/>
    <w:rsid w:val="007324F0"/>
    <w:rsid w:val="00732B51"/>
    <w:rsid w:val="00734B05"/>
    <w:rsid w:val="00742576"/>
    <w:rsid w:val="007459D9"/>
    <w:rsid w:val="00751D23"/>
    <w:rsid w:val="007561BD"/>
    <w:rsid w:val="00757936"/>
    <w:rsid w:val="00761ECD"/>
    <w:rsid w:val="00762E02"/>
    <w:rsid w:val="00765B02"/>
    <w:rsid w:val="00766D3B"/>
    <w:rsid w:val="0076760D"/>
    <w:rsid w:val="00770ACB"/>
    <w:rsid w:val="00770D43"/>
    <w:rsid w:val="00771F2C"/>
    <w:rsid w:val="00771FAD"/>
    <w:rsid w:val="00773299"/>
    <w:rsid w:val="0077468C"/>
    <w:rsid w:val="0077490E"/>
    <w:rsid w:val="00776A3A"/>
    <w:rsid w:val="00776D04"/>
    <w:rsid w:val="0078055C"/>
    <w:rsid w:val="00782A8E"/>
    <w:rsid w:val="007830B4"/>
    <w:rsid w:val="007847BD"/>
    <w:rsid w:val="0078746B"/>
    <w:rsid w:val="007912C7"/>
    <w:rsid w:val="00793452"/>
    <w:rsid w:val="00794025"/>
    <w:rsid w:val="0079434A"/>
    <w:rsid w:val="00794D66"/>
    <w:rsid w:val="00796302"/>
    <w:rsid w:val="007A730A"/>
    <w:rsid w:val="007A7A83"/>
    <w:rsid w:val="007B08FA"/>
    <w:rsid w:val="007B1834"/>
    <w:rsid w:val="007B2DA4"/>
    <w:rsid w:val="007B3211"/>
    <w:rsid w:val="007B7C9F"/>
    <w:rsid w:val="007C1C5F"/>
    <w:rsid w:val="007C6839"/>
    <w:rsid w:val="007D1D95"/>
    <w:rsid w:val="007D2341"/>
    <w:rsid w:val="007D39E5"/>
    <w:rsid w:val="007D40EC"/>
    <w:rsid w:val="007D456E"/>
    <w:rsid w:val="007D5DE0"/>
    <w:rsid w:val="007D7CAE"/>
    <w:rsid w:val="007E3E15"/>
    <w:rsid w:val="007E5F46"/>
    <w:rsid w:val="007E7C1F"/>
    <w:rsid w:val="007F274E"/>
    <w:rsid w:val="007F313B"/>
    <w:rsid w:val="007F5FAC"/>
    <w:rsid w:val="007F6AA9"/>
    <w:rsid w:val="008000E7"/>
    <w:rsid w:val="00802637"/>
    <w:rsid w:val="00802B45"/>
    <w:rsid w:val="008033A5"/>
    <w:rsid w:val="008043DA"/>
    <w:rsid w:val="00806AC7"/>
    <w:rsid w:val="00807AE9"/>
    <w:rsid w:val="008107D0"/>
    <w:rsid w:val="00810DCD"/>
    <w:rsid w:val="00810F51"/>
    <w:rsid w:val="008110DB"/>
    <w:rsid w:val="00813E76"/>
    <w:rsid w:val="00816574"/>
    <w:rsid w:val="008222A2"/>
    <w:rsid w:val="0082260C"/>
    <w:rsid w:val="008261DE"/>
    <w:rsid w:val="00827F66"/>
    <w:rsid w:val="008311F4"/>
    <w:rsid w:val="00831BB2"/>
    <w:rsid w:val="00833B85"/>
    <w:rsid w:val="00833E4E"/>
    <w:rsid w:val="00836119"/>
    <w:rsid w:val="00836A92"/>
    <w:rsid w:val="0084191D"/>
    <w:rsid w:val="00842F6C"/>
    <w:rsid w:val="008435E6"/>
    <w:rsid w:val="00843D59"/>
    <w:rsid w:val="00845272"/>
    <w:rsid w:val="00847B67"/>
    <w:rsid w:val="00850B2D"/>
    <w:rsid w:val="00855C1F"/>
    <w:rsid w:val="00857317"/>
    <w:rsid w:val="008577C1"/>
    <w:rsid w:val="00860ACC"/>
    <w:rsid w:val="008630A0"/>
    <w:rsid w:val="0086449F"/>
    <w:rsid w:val="00867AFF"/>
    <w:rsid w:val="00873949"/>
    <w:rsid w:val="00874006"/>
    <w:rsid w:val="008778B5"/>
    <w:rsid w:val="00881FC4"/>
    <w:rsid w:val="00882C38"/>
    <w:rsid w:val="00883672"/>
    <w:rsid w:val="008924C6"/>
    <w:rsid w:val="00895E8E"/>
    <w:rsid w:val="0089625D"/>
    <w:rsid w:val="008975B2"/>
    <w:rsid w:val="00897A07"/>
    <w:rsid w:val="008A1580"/>
    <w:rsid w:val="008A39CE"/>
    <w:rsid w:val="008A5B1F"/>
    <w:rsid w:val="008A5C3F"/>
    <w:rsid w:val="008A652E"/>
    <w:rsid w:val="008B3184"/>
    <w:rsid w:val="008B411C"/>
    <w:rsid w:val="008B506B"/>
    <w:rsid w:val="008B69C8"/>
    <w:rsid w:val="008B6A3A"/>
    <w:rsid w:val="008C3C23"/>
    <w:rsid w:val="008C4DFC"/>
    <w:rsid w:val="008C503A"/>
    <w:rsid w:val="008C6252"/>
    <w:rsid w:val="008D2192"/>
    <w:rsid w:val="008D2A4C"/>
    <w:rsid w:val="008E10CC"/>
    <w:rsid w:val="008E191E"/>
    <w:rsid w:val="008E1ACA"/>
    <w:rsid w:val="008E1D8E"/>
    <w:rsid w:val="008E6D59"/>
    <w:rsid w:val="008F1E2C"/>
    <w:rsid w:val="008F1F4B"/>
    <w:rsid w:val="008F292B"/>
    <w:rsid w:val="008F2E7E"/>
    <w:rsid w:val="008F542E"/>
    <w:rsid w:val="00900B2C"/>
    <w:rsid w:val="00901FBE"/>
    <w:rsid w:val="00904664"/>
    <w:rsid w:val="00904D8F"/>
    <w:rsid w:val="009051B3"/>
    <w:rsid w:val="00905C66"/>
    <w:rsid w:val="00905E84"/>
    <w:rsid w:val="00910BB1"/>
    <w:rsid w:val="00910C35"/>
    <w:rsid w:val="00913637"/>
    <w:rsid w:val="00913787"/>
    <w:rsid w:val="00913BAB"/>
    <w:rsid w:val="00924B55"/>
    <w:rsid w:val="0092708D"/>
    <w:rsid w:val="00927C14"/>
    <w:rsid w:val="00930A88"/>
    <w:rsid w:val="0093507A"/>
    <w:rsid w:val="0093582B"/>
    <w:rsid w:val="00940832"/>
    <w:rsid w:val="00941DD9"/>
    <w:rsid w:val="009437CE"/>
    <w:rsid w:val="00943D58"/>
    <w:rsid w:val="00946B4E"/>
    <w:rsid w:val="0094743F"/>
    <w:rsid w:val="00950543"/>
    <w:rsid w:val="00950FC8"/>
    <w:rsid w:val="00951BC9"/>
    <w:rsid w:val="00952E60"/>
    <w:rsid w:val="00955008"/>
    <w:rsid w:val="00960CF5"/>
    <w:rsid w:val="00965773"/>
    <w:rsid w:val="00970A54"/>
    <w:rsid w:val="00971BB6"/>
    <w:rsid w:val="009732F1"/>
    <w:rsid w:val="0098170B"/>
    <w:rsid w:val="0098208A"/>
    <w:rsid w:val="009832FB"/>
    <w:rsid w:val="00984015"/>
    <w:rsid w:val="009923C4"/>
    <w:rsid w:val="00995A50"/>
    <w:rsid w:val="00996254"/>
    <w:rsid w:val="00996576"/>
    <w:rsid w:val="009977A6"/>
    <w:rsid w:val="00997862"/>
    <w:rsid w:val="009A3B72"/>
    <w:rsid w:val="009A3F81"/>
    <w:rsid w:val="009B3686"/>
    <w:rsid w:val="009B4B5B"/>
    <w:rsid w:val="009B5609"/>
    <w:rsid w:val="009B6971"/>
    <w:rsid w:val="009C16AD"/>
    <w:rsid w:val="009C4369"/>
    <w:rsid w:val="009C491A"/>
    <w:rsid w:val="009C6303"/>
    <w:rsid w:val="009C6C3F"/>
    <w:rsid w:val="009C7696"/>
    <w:rsid w:val="009D0168"/>
    <w:rsid w:val="009D0464"/>
    <w:rsid w:val="009D0A0E"/>
    <w:rsid w:val="009D217A"/>
    <w:rsid w:val="009D273E"/>
    <w:rsid w:val="009D2A5A"/>
    <w:rsid w:val="009D453E"/>
    <w:rsid w:val="009E1F5B"/>
    <w:rsid w:val="009E2F13"/>
    <w:rsid w:val="009E44EF"/>
    <w:rsid w:val="009E481A"/>
    <w:rsid w:val="009E5102"/>
    <w:rsid w:val="009E636F"/>
    <w:rsid w:val="009E7CCE"/>
    <w:rsid w:val="009F04C9"/>
    <w:rsid w:val="009F47E2"/>
    <w:rsid w:val="009F793A"/>
    <w:rsid w:val="00A00BEE"/>
    <w:rsid w:val="00A0745A"/>
    <w:rsid w:val="00A076B9"/>
    <w:rsid w:val="00A07908"/>
    <w:rsid w:val="00A130B2"/>
    <w:rsid w:val="00A15A20"/>
    <w:rsid w:val="00A218DD"/>
    <w:rsid w:val="00A254CA"/>
    <w:rsid w:val="00A25B24"/>
    <w:rsid w:val="00A25E5F"/>
    <w:rsid w:val="00A26866"/>
    <w:rsid w:val="00A2695D"/>
    <w:rsid w:val="00A30CAA"/>
    <w:rsid w:val="00A311F1"/>
    <w:rsid w:val="00A33C68"/>
    <w:rsid w:val="00A35694"/>
    <w:rsid w:val="00A36671"/>
    <w:rsid w:val="00A371EC"/>
    <w:rsid w:val="00A37558"/>
    <w:rsid w:val="00A42509"/>
    <w:rsid w:val="00A43C85"/>
    <w:rsid w:val="00A4409C"/>
    <w:rsid w:val="00A5078A"/>
    <w:rsid w:val="00A51F8B"/>
    <w:rsid w:val="00A52380"/>
    <w:rsid w:val="00A5363C"/>
    <w:rsid w:val="00A53C0A"/>
    <w:rsid w:val="00A61E98"/>
    <w:rsid w:val="00A657DD"/>
    <w:rsid w:val="00A71128"/>
    <w:rsid w:val="00A7155C"/>
    <w:rsid w:val="00A720B8"/>
    <w:rsid w:val="00A73FB3"/>
    <w:rsid w:val="00A7782A"/>
    <w:rsid w:val="00A80204"/>
    <w:rsid w:val="00A80615"/>
    <w:rsid w:val="00A80815"/>
    <w:rsid w:val="00A82587"/>
    <w:rsid w:val="00A85B37"/>
    <w:rsid w:val="00A909F7"/>
    <w:rsid w:val="00A947A8"/>
    <w:rsid w:val="00A94C89"/>
    <w:rsid w:val="00A94F94"/>
    <w:rsid w:val="00AA0B80"/>
    <w:rsid w:val="00AA1CCB"/>
    <w:rsid w:val="00AA2781"/>
    <w:rsid w:val="00AA67E7"/>
    <w:rsid w:val="00AA746A"/>
    <w:rsid w:val="00AA7B0B"/>
    <w:rsid w:val="00AB1D06"/>
    <w:rsid w:val="00AB2783"/>
    <w:rsid w:val="00AB28FB"/>
    <w:rsid w:val="00AB3E9C"/>
    <w:rsid w:val="00AB5655"/>
    <w:rsid w:val="00AB5D35"/>
    <w:rsid w:val="00AB7032"/>
    <w:rsid w:val="00AB7218"/>
    <w:rsid w:val="00AC0AD2"/>
    <w:rsid w:val="00AC4B72"/>
    <w:rsid w:val="00AC64C3"/>
    <w:rsid w:val="00AC7750"/>
    <w:rsid w:val="00AE0E73"/>
    <w:rsid w:val="00AE11C9"/>
    <w:rsid w:val="00AE123B"/>
    <w:rsid w:val="00AE6C3A"/>
    <w:rsid w:val="00AF32D2"/>
    <w:rsid w:val="00B01214"/>
    <w:rsid w:val="00B025B1"/>
    <w:rsid w:val="00B035CB"/>
    <w:rsid w:val="00B03FAD"/>
    <w:rsid w:val="00B04325"/>
    <w:rsid w:val="00B068D8"/>
    <w:rsid w:val="00B10466"/>
    <w:rsid w:val="00B1115F"/>
    <w:rsid w:val="00B14BBA"/>
    <w:rsid w:val="00B221C8"/>
    <w:rsid w:val="00B223DA"/>
    <w:rsid w:val="00B24BF2"/>
    <w:rsid w:val="00B300E1"/>
    <w:rsid w:val="00B32674"/>
    <w:rsid w:val="00B34400"/>
    <w:rsid w:val="00B37024"/>
    <w:rsid w:val="00B37481"/>
    <w:rsid w:val="00B37D40"/>
    <w:rsid w:val="00B42756"/>
    <w:rsid w:val="00B44357"/>
    <w:rsid w:val="00B44E88"/>
    <w:rsid w:val="00B51E0A"/>
    <w:rsid w:val="00B51FCB"/>
    <w:rsid w:val="00B54871"/>
    <w:rsid w:val="00B54BA2"/>
    <w:rsid w:val="00B606BF"/>
    <w:rsid w:val="00B65D94"/>
    <w:rsid w:val="00B72142"/>
    <w:rsid w:val="00B727A2"/>
    <w:rsid w:val="00B73A53"/>
    <w:rsid w:val="00B7513C"/>
    <w:rsid w:val="00B756D8"/>
    <w:rsid w:val="00B7590C"/>
    <w:rsid w:val="00B75F81"/>
    <w:rsid w:val="00B80DAD"/>
    <w:rsid w:val="00B84457"/>
    <w:rsid w:val="00B92CF8"/>
    <w:rsid w:val="00B943B2"/>
    <w:rsid w:val="00B95C01"/>
    <w:rsid w:val="00BA013C"/>
    <w:rsid w:val="00BA1F41"/>
    <w:rsid w:val="00BA25B6"/>
    <w:rsid w:val="00BA2842"/>
    <w:rsid w:val="00BA4412"/>
    <w:rsid w:val="00BA5394"/>
    <w:rsid w:val="00BB0176"/>
    <w:rsid w:val="00BB1B81"/>
    <w:rsid w:val="00BB269C"/>
    <w:rsid w:val="00BB2CD8"/>
    <w:rsid w:val="00BB3F2B"/>
    <w:rsid w:val="00BB56A8"/>
    <w:rsid w:val="00BB7A55"/>
    <w:rsid w:val="00BC0354"/>
    <w:rsid w:val="00BC087A"/>
    <w:rsid w:val="00BC50A0"/>
    <w:rsid w:val="00BC5F97"/>
    <w:rsid w:val="00BD2992"/>
    <w:rsid w:val="00BD59FC"/>
    <w:rsid w:val="00BD71A7"/>
    <w:rsid w:val="00BE1A53"/>
    <w:rsid w:val="00BE1C38"/>
    <w:rsid w:val="00BE2D01"/>
    <w:rsid w:val="00BE3C04"/>
    <w:rsid w:val="00BE5907"/>
    <w:rsid w:val="00BF05EB"/>
    <w:rsid w:val="00BF347E"/>
    <w:rsid w:val="00C00A90"/>
    <w:rsid w:val="00C03BC6"/>
    <w:rsid w:val="00C04023"/>
    <w:rsid w:val="00C048AC"/>
    <w:rsid w:val="00C05B0D"/>
    <w:rsid w:val="00C061DE"/>
    <w:rsid w:val="00C07A9F"/>
    <w:rsid w:val="00C100D7"/>
    <w:rsid w:val="00C21E2D"/>
    <w:rsid w:val="00C245DF"/>
    <w:rsid w:val="00C249BC"/>
    <w:rsid w:val="00C26515"/>
    <w:rsid w:val="00C26CA0"/>
    <w:rsid w:val="00C33336"/>
    <w:rsid w:val="00C350C3"/>
    <w:rsid w:val="00C378DE"/>
    <w:rsid w:val="00C40498"/>
    <w:rsid w:val="00C410E7"/>
    <w:rsid w:val="00C416E9"/>
    <w:rsid w:val="00C42300"/>
    <w:rsid w:val="00C426C3"/>
    <w:rsid w:val="00C44636"/>
    <w:rsid w:val="00C50CD7"/>
    <w:rsid w:val="00C51078"/>
    <w:rsid w:val="00C5475F"/>
    <w:rsid w:val="00C55858"/>
    <w:rsid w:val="00C56673"/>
    <w:rsid w:val="00C614F5"/>
    <w:rsid w:val="00C61780"/>
    <w:rsid w:val="00C64728"/>
    <w:rsid w:val="00C64AED"/>
    <w:rsid w:val="00C651AA"/>
    <w:rsid w:val="00C66B7D"/>
    <w:rsid w:val="00C66CD0"/>
    <w:rsid w:val="00C67E19"/>
    <w:rsid w:val="00C7217C"/>
    <w:rsid w:val="00C7632D"/>
    <w:rsid w:val="00C77124"/>
    <w:rsid w:val="00C77FD1"/>
    <w:rsid w:val="00C80CBC"/>
    <w:rsid w:val="00C81106"/>
    <w:rsid w:val="00C83486"/>
    <w:rsid w:val="00C8468D"/>
    <w:rsid w:val="00C8685F"/>
    <w:rsid w:val="00C86DE0"/>
    <w:rsid w:val="00C86E05"/>
    <w:rsid w:val="00C87FCB"/>
    <w:rsid w:val="00C907D1"/>
    <w:rsid w:val="00C92366"/>
    <w:rsid w:val="00C9314E"/>
    <w:rsid w:val="00C94276"/>
    <w:rsid w:val="00C96C75"/>
    <w:rsid w:val="00CA043F"/>
    <w:rsid w:val="00CA1314"/>
    <w:rsid w:val="00CA2146"/>
    <w:rsid w:val="00CA500B"/>
    <w:rsid w:val="00CA682F"/>
    <w:rsid w:val="00CB2324"/>
    <w:rsid w:val="00CB2F38"/>
    <w:rsid w:val="00CB305C"/>
    <w:rsid w:val="00CB3691"/>
    <w:rsid w:val="00CB3E7E"/>
    <w:rsid w:val="00CB440D"/>
    <w:rsid w:val="00CB5448"/>
    <w:rsid w:val="00CC1BFA"/>
    <w:rsid w:val="00CC2FD5"/>
    <w:rsid w:val="00CC3420"/>
    <w:rsid w:val="00CC5EBC"/>
    <w:rsid w:val="00CD042B"/>
    <w:rsid w:val="00CD0D96"/>
    <w:rsid w:val="00CD42DE"/>
    <w:rsid w:val="00CD6326"/>
    <w:rsid w:val="00CE16AD"/>
    <w:rsid w:val="00CE30A5"/>
    <w:rsid w:val="00CE3E3F"/>
    <w:rsid w:val="00CE3F6C"/>
    <w:rsid w:val="00CE4C51"/>
    <w:rsid w:val="00CE6503"/>
    <w:rsid w:val="00CE6945"/>
    <w:rsid w:val="00CE6FAE"/>
    <w:rsid w:val="00CF1C90"/>
    <w:rsid w:val="00CF263B"/>
    <w:rsid w:val="00CF2A82"/>
    <w:rsid w:val="00CF2F5A"/>
    <w:rsid w:val="00CF404A"/>
    <w:rsid w:val="00CF4054"/>
    <w:rsid w:val="00CF5D1F"/>
    <w:rsid w:val="00D0077E"/>
    <w:rsid w:val="00D052DC"/>
    <w:rsid w:val="00D068DE"/>
    <w:rsid w:val="00D070E1"/>
    <w:rsid w:val="00D07706"/>
    <w:rsid w:val="00D11F97"/>
    <w:rsid w:val="00D12B08"/>
    <w:rsid w:val="00D15DC7"/>
    <w:rsid w:val="00D20A94"/>
    <w:rsid w:val="00D230F5"/>
    <w:rsid w:val="00D250DC"/>
    <w:rsid w:val="00D25612"/>
    <w:rsid w:val="00D3225E"/>
    <w:rsid w:val="00D33F6B"/>
    <w:rsid w:val="00D363D6"/>
    <w:rsid w:val="00D36539"/>
    <w:rsid w:val="00D3675F"/>
    <w:rsid w:val="00D368AB"/>
    <w:rsid w:val="00D36F3A"/>
    <w:rsid w:val="00D411CB"/>
    <w:rsid w:val="00D41214"/>
    <w:rsid w:val="00D42DDD"/>
    <w:rsid w:val="00D4333D"/>
    <w:rsid w:val="00D43A2E"/>
    <w:rsid w:val="00D44CF3"/>
    <w:rsid w:val="00D450D6"/>
    <w:rsid w:val="00D476BF"/>
    <w:rsid w:val="00D502A8"/>
    <w:rsid w:val="00D521C2"/>
    <w:rsid w:val="00D53AA9"/>
    <w:rsid w:val="00D55C20"/>
    <w:rsid w:val="00D57459"/>
    <w:rsid w:val="00D61382"/>
    <w:rsid w:val="00D62C88"/>
    <w:rsid w:val="00D6393E"/>
    <w:rsid w:val="00D659CB"/>
    <w:rsid w:val="00D664C0"/>
    <w:rsid w:val="00D67D71"/>
    <w:rsid w:val="00D70B08"/>
    <w:rsid w:val="00D8039D"/>
    <w:rsid w:val="00D81A1B"/>
    <w:rsid w:val="00D83008"/>
    <w:rsid w:val="00D91ACC"/>
    <w:rsid w:val="00D93F23"/>
    <w:rsid w:val="00D95B61"/>
    <w:rsid w:val="00D95C52"/>
    <w:rsid w:val="00D972DE"/>
    <w:rsid w:val="00D97A3F"/>
    <w:rsid w:val="00D97E43"/>
    <w:rsid w:val="00DA189A"/>
    <w:rsid w:val="00DA254C"/>
    <w:rsid w:val="00DA39FD"/>
    <w:rsid w:val="00DA5E30"/>
    <w:rsid w:val="00DA775F"/>
    <w:rsid w:val="00DA7B12"/>
    <w:rsid w:val="00DB0EBA"/>
    <w:rsid w:val="00DB322B"/>
    <w:rsid w:val="00DB3DB5"/>
    <w:rsid w:val="00DB5136"/>
    <w:rsid w:val="00DB615A"/>
    <w:rsid w:val="00DC0EE1"/>
    <w:rsid w:val="00DC3D4E"/>
    <w:rsid w:val="00DD0032"/>
    <w:rsid w:val="00DD17C6"/>
    <w:rsid w:val="00DD23D1"/>
    <w:rsid w:val="00DD2545"/>
    <w:rsid w:val="00DD3B92"/>
    <w:rsid w:val="00DD6191"/>
    <w:rsid w:val="00DD64D4"/>
    <w:rsid w:val="00DD67A6"/>
    <w:rsid w:val="00DD79CE"/>
    <w:rsid w:val="00DE53A8"/>
    <w:rsid w:val="00DE5B56"/>
    <w:rsid w:val="00DE6151"/>
    <w:rsid w:val="00DE6C3B"/>
    <w:rsid w:val="00DF0655"/>
    <w:rsid w:val="00DF1173"/>
    <w:rsid w:val="00DF1DB9"/>
    <w:rsid w:val="00DF2844"/>
    <w:rsid w:val="00DF53A6"/>
    <w:rsid w:val="00DF6594"/>
    <w:rsid w:val="00DF7B3A"/>
    <w:rsid w:val="00E00FEF"/>
    <w:rsid w:val="00E01BBF"/>
    <w:rsid w:val="00E0235B"/>
    <w:rsid w:val="00E02EB5"/>
    <w:rsid w:val="00E045F1"/>
    <w:rsid w:val="00E04C2F"/>
    <w:rsid w:val="00E05E73"/>
    <w:rsid w:val="00E115CF"/>
    <w:rsid w:val="00E133FD"/>
    <w:rsid w:val="00E13530"/>
    <w:rsid w:val="00E16054"/>
    <w:rsid w:val="00E27E02"/>
    <w:rsid w:val="00E30BB2"/>
    <w:rsid w:val="00E33C12"/>
    <w:rsid w:val="00E366A6"/>
    <w:rsid w:val="00E40318"/>
    <w:rsid w:val="00E414C0"/>
    <w:rsid w:val="00E4194E"/>
    <w:rsid w:val="00E41FD2"/>
    <w:rsid w:val="00E4469F"/>
    <w:rsid w:val="00E45ADC"/>
    <w:rsid w:val="00E50F6F"/>
    <w:rsid w:val="00E518E3"/>
    <w:rsid w:val="00E56340"/>
    <w:rsid w:val="00E5698B"/>
    <w:rsid w:val="00E6406C"/>
    <w:rsid w:val="00E64C73"/>
    <w:rsid w:val="00E66A6F"/>
    <w:rsid w:val="00E66A75"/>
    <w:rsid w:val="00E717C7"/>
    <w:rsid w:val="00E719DA"/>
    <w:rsid w:val="00E74A13"/>
    <w:rsid w:val="00E77122"/>
    <w:rsid w:val="00E772C5"/>
    <w:rsid w:val="00E82F74"/>
    <w:rsid w:val="00E83D76"/>
    <w:rsid w:val="00E842BF"/>
    <w:rsid w:val="00E87687"/>
    <w:rsid w:val="00E95E23"/>
    <w:rsid w:val="00E9788A"/>
    <w:rsid w:val="00EA05F2"/>
    <w:rsid w:val="00EA0B62"/>
    <w:rsid w:val="00EA2FD1"/>
    <w:rsid w:val="00EA32BF"/>
    <w:rsid w:val="00EA3493"/>
    <w:rsid w:val="00EA4478"/>
    <w:rsid w:val="00EA451C"/>
    <w:rsid w:val="00EA4A5B"/>
    <w:rsid w:val="00EB0E99"/>
    <w:rsid w:val="00EB2077"/>
    <w:rsid w:val="00EB221F"/>
    <w:rsid w:val="00EB350C"/>
    <w:rsid w:val="00EB4C5C"/>
    <w:rsid w:val="00EB5C64"/>
    <w:rsid w:val="00EB6D3D"/>
    <w:rsid w:val="00ED17F1"/>
    <w:rsid w:val="00ED2A8A"/>
    <w:rsid w:val="00ED4EF6"/>
    <w:rsid w:val="00ED7248"/>
    <w:rsid w:val="00ED73D4"/>
    <w:rsid w:val="00EE0101"/>
    <w:rsid w:val="00EE06D6"/>
    <w:rsid w:val="00EE3777"/>
    <w:rsid w:val="00EE3951"/>
    <w:rsid w:val="00EE44EC"/>
    <w:rsid w:val="00EE6588"/>
    <w:rsid w:val="00EF28DC"/>
    <w:rsid w:val="00EF4EED"/>
    <w:rsid w:val="00EF668A"/>
    <w:rsid w:val="00EF6D29"/>
    <w:rsid w:val="00F0345C"/>
    <w:rsid w:val="00F05C73"/>
    <w:rsid w:val="00F07DCF"/>
    <w:rsid w:val="00F10AFB"/>
    <w:rsid w:val="00F20BB2"/>
    <w:rsid w:val="00F237AC"/>
    <w:rsid w:val="00F2767E"/>
    <w:rsid w:val="00F27CAD"/>
    <w:rsid w:val="00F30AEB"/>
    <w:rsid w:val="00F3100A"/>
    <w:rsid w:val="00F31830"/>
    <w:rsid w:val="00F344D1"/>
    <w:rsid w:val="00F40B87"/>
    <w:rsid w:val="00F42598"/>
    <w:rsid w:val="00F42699"/>
    <w:rsid w:val="00F42BE7"/>
    <w:rsid w:val="00F42F05"/>
    <w:rsid w:val="00F44F80"/>
    <w:rsid w:val="00F45F1D"/>
    <w:rsid w:val="00F4673E"/>
    <w:rsid w:val="00F47468"/>
    <w:rsid w:val="00F47752"/>
    <w:rsid w:val="00F47D85"/>
    <w:rsid w:val="00F50346"/>
    <w:rsid w:val="00F53FD3"/>
    <w:rsid w:val="00F54EAD"/>
    <w:rsid w:val="00F61A93"/>
    <w:rsid w:val="00F631F6"/>
    <w:rsid w:val="00F67C36"/>
    <w:rsid w:val="00F71369"/>
    <w:rsid w:val="00F71585"/>
    <w:rsid w:val="00F761C7"/>
    <w:rsid w:val="00F77E2F"/>
    <w:rsid w:val="00F8028F"/>
    <w:rsid w:val="00F814F7"/>
    <w:rsid w:val="00F84F8C"/>
    <w:rsid w:val="00F863BD"/>
    <w:rsid w:val="00F92260"/>
    <w:rsid w:val="00F927F9"/>
    <w:rsid w:val="00F9308A"/>
    <w:rsid w:val="00F93D05"/>
    <w:rsid w:val="00FA1703"/>
    <w:rsid w:val="00FA20C6"/>
    <w:rsid w:val="00FA36B1"/>
    <w:rsid w:val="00FA5CD8"/>
    <w:rsid w:val="00FA6170"/>
    <w:rsid w:val="00FA6A92"/>
    <w:rsid w:val="00FA7D72"/>
    <w:rsid w:val="00FA7DC9"/>
    <w:rsid w:val="00FB21BC"/>
    <w:rsid w:val="00FB2348"/>
    <w:rsid w:val="00FB239A"/>
    <w:rsid w:val="00FB4798"/>
    <w:rsid w:val="00FB4E3C"/>
    <w:rsid w:val="00FC027B"/>
    <w:rsid w:val="00FC082D"/>
    <w:rsid w:val="00FC4974"/>
    <w:rsid w:val="00FC6B7F"/>
    <w:rsid w:val="00FC745A"/>
    <w:rsid w:val="00FD0110"/>
    <w:rsid w:val="00FD5116"/>
    <w:rsid w:val="00FD5B61"/>
    <w:rsid w:val="00FD6784"/>
    <w:rsid w:val="00FD6E6D"/>
    <w:rsid w:val="00FD7047"/>
    <w:rsid w:val="00FE23DC"/>
    <w:rsid w:val="00FE3732"/>
    <w:rsid w:val="00FE5A09"/>
    <w:rsid w:val="00FE5D92"/>
    <w:rsid w:val="00FE6120"/>
    <w:rsid w:val="00FE66F7"/>
    <w:rsid w:val="00FE7606"/>
    <w:rsid w:val="00FF0F6E"/>
    <w:rsid w:val="00FF0FBB"/>
    <w:rsid w:val="00FF1187"/>
    <w:rsid w:val="00FF1DCB"/>
    <w:rsid w:val="00FF3946"/>
    <w:rsid w:val="00FF4351"/>
    <w:rsid w:val="00FF5393"/>
    <w:rsid w:val="00FF543F"/>
    <w:rsid w:val="00FF5817"/>
    <w:rsid w:val="00FF5C69"/>
    <w:rsid w:val="00FF5E63"/>
    <w:rsid w:val="00FF684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FB145B"/>
  <w15:docId w15:val="{55FCA145-F4C0-4588-86CC-D307CF5C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2D9"/>
    <w:pPr>
      <w:widowControl w:val="0"/>
    </w:p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jc w:val="both"/>
      <w:outlineLvl w:val="1"/>
    </w:pPr>
    <w:rPr>
      <w:rFonts w:ascii="Arial" w:hAnsi="Arial"/>
      <w:sz w:val="22"/>
      <w:u w:val="doub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D04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jc w:val="center"/>
    </w:pPr>
    <w:rPr>
      <w:rFonts w:ascii="Arial" w:hAnsi="Arial"/>
      <w:b/>
      <w:color w:val="0000FF"/>
      <w:sz w:val="24"/>
      <w:szCs w:val="24"/>
    </w:rPr>
  </w:style>
  <w:style w:type="paragraph" w:customStyle="1" w:styleId="Zpat1">
    <w:name w:val="Zápatí1"/>
    <w:basedOn w:val="Normln"/>
    <w:pPr>
      <w:tabs>
        <w:tab w:val="center" w:pos="4536"/>
        <w:tab w:val="right" w:pos="9071"/>
      </w:tabs>
    </w:pPr>
  </w:style>
  <w:style w:type="paragraph" w:customStyle="1" w:styleId="Nzev1">
    <w:name w:val="Název1"/>
    <w:basedOn w:val="Normln"/>
    <w:pPr>
      <w:jc w:val="center"/>
    </w:pPr>
    <w:rPr>
      <w:b/>
      <w:sz w:val="36"/>
    </w:rPr>
  </w:style>
  <w:style w:type="paragraph" w:customStyle="1" w:styleId="Zkladntext1">
    <w:name w:val="Základní text1"/>
    <w:basedOn w:val="Normln"/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sz w:val="22"/>
    </w:rPr>
  </w:style>
  <w:style w:type="paragraph" w:customStyle="1" w:styleId="Zhlav1">
    <w:name w:val="Záhlaví1"/>
    <w:basedOn w:val="Normln"/>
    <w:pPr>
      <w:tabs>
        <w:tab w:val="center" w:pos="4536"/>
        <w:tab w:val="right" w:pos="9071"/>
      </w:tabs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/>
      <w:i/>
      <w:color w:val="FF0000"/>
      <w:sz w:val="22"/>
    </w:rPr>
  </w:style>
  <w:style w:type="paragraph" w:customStyle="1" w:styleId="Textpoznmky">
    <w:name w:val="Text poznámky"/>
    <w:basedOn w:val="Normln"/>
  </w:style>
  <w:style w:type="paragraph" w:customStyle="1" w:styleId="Textpoznpodarou1">
    <w:name w:val="Text pozn. pod čarou1"/>
    <w:basedOn w:val="Normln"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Pedmtkomente1">
    <w:name w:val="Předmět komentáře1"/>
    <w:basedOn w:val="Textpoznmky"/>
    <w:next w:val="Textpoznmky"/>
    <w:rPr>
      <w:b/>
    </w:rPr>
  </w:style>
  <w:style w:type="paragraph" w:customStyle="1" w:styleId="Seznamsodrkami1">
    <w:name w:val="Seznam s odrážkami1"/>
    <w:basedOn w:val="Normln"/>
  </w:style>
  <w:style w:type="paragraph" w:customStyle="1" w:styleId="Seznamoslovan">
    <w:name w:val="Seznam očíslovaný"/>
    <w:basedOn w:val="Normln"/>
    <w:pPr>
      <w:ind w:left="480" w:hanging="480"/>
    </w:pPr>
  </w:style>
  <w:style w:type="paragraph" w:customStyle="1" w:styleId="inblok-spol">
    <w:name w:val="inblok-spol"/>
    <w:basedOn w:val="Normln"/>
    <w:pPr>
      <w:spacing w:line="312" w:lineRule="auto"/>
    </w:pPr>
  </w:style>
  <w:style w:type="paragraph" w:customStyle="1" w:styleId="spolr">
    <w:name w:val="spolr"/>
    <w:basedOn w:val="Normln"/>
  </w:style>
  <w:style w:type="paragraph" w:customStyle="1" w:styleId="textformred">
    <w:name w:val="textformred"/>
    <w:basedOn w:val="Normln"/>
    <w:rPr>
      <w:rFonts w:ascii="Verdana" w:hAnsi="Verdana"/>
      <w:color w:val="FF0000"/>
      <w:sz w:val="14"/>
    </w:rPr>
  </w:style>
  <w:style w:type="paragraph" w:customStyle="1" w:styleId="textformtext">
    <w:name w:val="textformtext"/>
    <w:basedOn w:val="Normln"/>
    <w:rPr>
      <w:rFonts w:ascii="Verdana" w:hAnsi="Verdana"/>
      <w:sz w:val="14"/>
    </w:rPr>
  </w:style>
  <w:style w:type="paragraph" w:customStyle="1" w:styleId="CSS-form">
    <w:name w:val="CSS-form"/>
    <w:basedOn w:val="Normln"/>
  </w:style>
  <w:style w:type="paragraph" w:customStyle="1" w:styleId="label">
    <w:name w:val="label"/>
    <w:basedOn w:val="Normln"/>
  </w:style>
  <w:style w:type="paragraph" w:customStyle="1" w:styleId="butt">
    <w:name w:val="butt"/>
    <w:basedOn w:val="Normln"/>
    <w:rPr>
      <w:rFonts w:ascii="Verdana" w:hAnsi="Verdana"/>
      <w:sz w:val="42"/>
    </w:rPr>
  </w:style>
  <w:style w:type="paragraph" w:customStyle="1" w:styleId="textformbig">
    <w:name w:val="textformbig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xtform">
    <w:name w:val="textform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l">
    <w:name w:val="#te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jmeno">
    <w:name w:val="#jmeno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mail">
    <w:name w:val="#mai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dotaz">
    <w:name w:val="#dotaz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reload">
    <w:name w:val="reload"/>
    <w:basedOn w:val="Normln"/>
  </w:style>
  <w:style w:type="paragraph" w:customStyle="1" w:styleId="hover">
    <w:name w:val="hover"/>
    <w:basedOn w:val="Normln"/>
    <w:rPr>
      <w:b/>
      <w:color w:val="FF0000"/>
    </w:rPr>
  </w:style>
  <w:style w:type="paragraph" w:customStyle="1" w:styleId="line">
    <w:name w:val="line"/>
    <w:basedOn w:val="Normln"/>
    <w:pPr>
      <w:pBdr>
        <w:bottom w:val="single" w:sz="8" w:space="7" w:color="000000"/>
        <w:between w:val="single" w:sz="8" w:space="7" w:color="000000"/>
      </w:pBdr>
      <w:suppressAutoHyphens/>
      <w:spacing w:after="150"/>
    </w:pPr>
  </w:style>
  <w:style w:type="paragraph" w:customStyle="1" w:styleId="img-in">
    <w:name w:val="img-in"/>
    <w:basedOn w:val="Normln"/>
    <w:pPr>
      <w:pBdr>
        <w:top w:val="single" w:sz="8" w:space="2" w:color="808080"/>
        <w:left w:val="single" w:sz="8" w:space="2" w:color="808080"/>
        <w:bottom w:val="single" w:sz="8" w:space="2" w:color="808080"/>
        <w:right w:val="single" w:sz="8" w:space="2" w:color="808080"/>
        <w:between w:val="single" w:sz="8" w:space="2" w:color="808080"/>
      </w:pBdr>
      <w:shd w:val="solid" w:color="FFFF00" w:fill="auto"/>
      <w:suppressAutoHyphens/>
      <w:spacing w:after="45"/>
      <w:jc w:val="center"/>
    </w:pPr>
  </w:style>
  <w:style w:type="paragraph" w:customStyle="1" w:styleId="left">
    <w:name w:val="left"/>
    <w:basedOn w:val="Normln"/>
  </w:style>
  <w:style w:type="paragraph" w:customStyle="1" w:styleId="right">
    <w:name w:val="right"/>
    <w:basedOn w:val="Normln"/>
  </w:style>
  <w:style w:type="paragraph" w:customStyle="1" w:styleId="nadp2">
    <w:name w:val="nadp2"/>
    <w:basedOn w:val="Normln"/>
    <w:pPr>
      <w:shd w:val="solid" w:color="808000" w:fill="auto"/>
    </w:pPr>
  </w:style>
  <w:style w:type="paragraph" w:customStyle="1" w:styleId="nadp">
    <w:name w:val="nadp"/>
    <w:basedOn w:val="Normln"/>
    <w:pPr>
      <w:shd w:val="solid" w:color="FF0000" w:fill="auto"/>
    </w:pPr>
  </w:style>
  <w:style w:type="paragraph" w:customStyle="1" w:styleId="clear-l">
    <w:name w:val="clear-l"/>
    <w:basedOn w:val="Normln"/>
  </w:style>
  <w:style w:type="paragraph" w:customStyle="1" w:styleId="clear">
    <w:name w:val="clear"/>
    <w:basedOn w:val="Normln"/>
    <w:rPr>
      <w:sz w:val="0"/>
    </w:rPr>
  </w:style>
  <w:style w:type="paragraph" w:customStyle="1" w:styleId="blok-main">
    <w:name w:val="blok-main"/>
    <w:basedOn w:val="Normln"/>
    <w:pPr>
      <w:shd w:val="solid" w:color="FFFFFF" w:fill="auto"/>
    </w:pPr>
  </w:style>
  <w:style w:type="paragraph" w:customStyle="1" w:styleId="blok-side">
    <w:name w:val="blok-side"/>
    <w:basedOn w:val="Normln"/>
  </w:style>
  <w:style w:type="paragraph" w:customStyle="1" w:styleId="inblok">
    <w:name w:val="inblok"/>
    <w:basedOn w:val="Normln"/>
  </w:style>
  <w:style w:type="paragraph" w:customStyle="1" w:styleId="blok">
    <w:name w:val="blok"/>
    <w:basedOn w:val="Normln"/>
    <w:pPr>
      <w:shd w:val="solid" w:color="FFFFFF" w:fill="auto"/>
      <w:spacing w:after="105"/>
    </w:pPr>
  </w:style>
  <w:style w:type="paragraph" w:customStyle="1" w:styleId="inmenu">
    <w:name w:val="inmenu"/>
    <w:basedOn w:val="Normln"/>
    <w:rPr>
      <w:color w:val="FFFFFF"/>
    </w:rPr>
  </w:style>
  <w:style w:type="paragraph" w:customStyle="1" w:styleId="top2">
    <w:name w:val="top2"/>
    <w:basedOn w:val="Normln"/>
    <w:pPr>
      <w:pBdr>
        <w:top w:val="single" w:sz="8" w:space="7" w:color="FFFFFF"/>
        <w:bottom w:val="single" w:sz="8" w:space="7" w:color="FFFFFF"/>
        <w:between w:val="single" w:sz="8" w:space="7" w:color="FFFFFF"/>
      </w:pBdr>
      <w:suppressAutoHyphens/>
    </w:pPr>
  </w:style>
  <w:style w:type="paragraph" w:customStyle="1" w:styleId="top">
    <w:name w:val="top"/>
    <w:basedOn w:val="Normln"/>
  </w:style>
  <w:style w:type="paragraph" w:customStyle="1" w:styleId="menu">
    <w:name w:val="menu"/>
    <w:basedOn w:val="Normln"/>
    <w:pPr>
      <w:shd w:val="solid" w:color="000000" w:fill="auto"/>
      <w:spacing w:after="60"/>
    </w:pPr>
  </w:style>
  <w:style w:type="paragraph" w:customStyle="1" w:styleId="head">
    <w:name w:val="head"/>
    <w:basedOn w:val="Normln"/>
  </w:style>
  <w:style w:type="paragraph" w:customStyle="1" w:styleId="mainin3">
    <w:name w:val="mainin3"/>
    <w:basedOn w:val="Normln"/>
    <w:pPr>
      <w:spacing w:before="150" w:after="150"/>
      <w:ind w:left="150" w:right="150"/>
    </w:pPr>
  </w:style>
  <w:style w:type="paragraph" w:customStyle="1" w:styleId="mainin2">
    <w:name w:val="mainin2"/>
    <w:basedOn w:val="Normln"/>
    <w:pPr>
      <w:pBdr>
        <w:top w:val="single" w:sz="8" w:space="7" w:color="FFFF00"/>
        <w:left w:val="single" w:sz="8" w:space="7" w:color="FFFF00"/>
        <w:bottom w:val="single" w:sz="8" w:space="7" w:color="FFFF00"/>
        <w:right w:val="single" w:sz="8" w:space="7" w:color="FFFF00"/>
        <w:between w:val="single" w:sz="8" w:space="7" w:color="FFFF00"/>
      </w:pBdr>
      <w:suppressAutoHyphens/>
    </w:pPr>
  </w:style>
  <w:style w:type="paragraph" w:customStyle="1" w:styleId="mainin">
    <w:name w:val="mainin"/>
    <w:basedOn w:val="Normln"/>
    <w:pPr>
      <w:pBdr>
        <w:top w:val="single" w:sz="8" w:space="7" w:color="FFFFFF"/>
        <w:left w:val="single" w:sz="8" w:space="7" w:color="FFFFFF"/>
        <w:bottom w:val="single" w:sz="8" w:space="7" w:color="FFFFFF"/>
        <w:right w:val="single" w:sz="8" w:space="7" w:color="FFFFFF"/>
        <w:between w:val="single" w:sz="8" w:space="7" w:color="FFFFFF"/>
      </w:pBdr>
      <w:suppressAutoHyphens/>
      <w:ind w:left="300"/>
    </w:pPr>
  </w:style>
  <w:style w:type="paragraph" w:customStyle="1" w:styleId="main">
    <w:name w:val="main"/>
    <w:basedOn w:val="Normln"/>
  </w:style>
  <w:style w:type="paragraph" w:customStyle="1" w:styleId="page">
    <w:name w:val="#page"/>
    <w:basedOn w:val="Normln"/>
  </w:style>
  <w:style w:type="paragraph" w:customStyle="1" w:styleId="logo">
    <w:name w:val="logo"/>
    <w:basedOn w:val="Normln"/>
    <w:pPr>
      <w:shd w:val="solid" w:color="000000" w:fill="auto"/>
    </w:pPr>
  </w:style>
  <w:style w:type="paragraph" w:customStyle="1" w:styleId="noborders">
    <w:name w:val="noborders"/>
    <w:basedOn w:val="Normln"/>
  </w:style>
  <w:style w:type="paragraph" w:customStyle="1" w:styleId="small">
    <w:name w:val="small"/>
    <w:basedOn w:val="Normln"/>
    <w:rPr>
      <w:sz w:val="14"/>
    </w:rPr>
  </w:style>
  <w:style w:type="paragraph" w:customStyle="1" w:styleId="lookat">
    <w:name w:val="lookat"/>
    <w:basedOn w:val="Normln"/>
    <w:pPr>
      <w:shd w:val="solid" w:color="FFFFFF" w:fill="auto"/>
      <w:spacing w:before="255" w:after="255"/>
      <w:ind w:left="255" w:right="255"/>
    </w:pPr>
  </w:style>
  <w:style w:type="paragraph" w:customStyle="1" w:styleId="center">
    <w:name w:val="center"/>
    <w:basedOn w:val="Normln"/>
    <w:pPr>
      <w:jc w:val="center"/>
    </w:pPr>
  </w:style>
  <w:style w:type="paragraph" w:customStyle="1" w:styleId="aa">
    <w:name w:val="aa"/>
    <w:basedOn w:val="Normln"/>
  </w:style>
  <w:style w:type="paragraph" w:customStyle="1" w:styleId="NadpisH3">
    <w:name w:val="Nadpis H3"/>
    <w:basedOn w:val="Normln"/>
    <w:rPr>
      <w:b/>
      <w:color w:val="FFFFFF"/>
      <w:sz w:val="16"/>
    </w:rPr>
  </w:style>
  <w:style w:type="paragraph" w:customStyle="1" w:styleId="NadpisH2">
    <w:name w:val="Nadpis H2"/>
    <w:basedOn w:val="Normln"/>
    <w:rPr>
      <w:b/>
      <w:color w:val="FFFFFF"/>
      <w:sz w:val="16"/>
    </w:rPr>
  </w:style>
  <w:style w:type="paragraph" w:customStyle="1" w:styleId="NadpisH1">
    <w:name w:val="Nadpis H1"/>
    <w:basedOn w:val="Normln"/>
    <w:rPr>
      <w:b/>
      <w:color w:val="FFFFFF"/>
      <w:sz w:val="16"/>
    </w:rPr>
  </w:style>
  <w:style w:type="paragraph" w:customStyle="1" w:styleId="Normln0">
    <w:name w:val="Normální~"/>
    <w:basedOn w:val="Normln"/>
    <w:rPr>
      <w:sz w:val="24"/>
    </w:rPr>
  </w:style>
  <w:style w:type="paragraph" w:customStyle="1" w:styleId="WW-Zkladntextodsazen3">
    <w:name w:val="WW-Základní text odsazený 3"/>
    <w:basedOn w:val="Normln0"/>
    <w:pPr>
      <w:ind w:left="765"/>
      <w:jc w:val="both"/>
    </w:pPr>
  </w:style>
  <w:style w:type="paragraph" w:styleId="Obsah1">
    <w:name w:val="toc 1"/>
    <w:basedOn w:val="Normln"/>
    <w:next w:val="Normln"/>
    <w:autoRedefine/>
    <w:semiHidden/>
    <w:pPr>
      <w:widowControl/>
      <w:spacing w:before="120" w:after="120"/>
      <w:jc w:val="both"/>
    </w:pPr>
    <w:rPr>
      <w:rFonts w:ascii="Arial" w:hAnsi="Arial"/>
      <w:b/>
      <w:bCs/>
      <w:caps/>
      <w:sz w:val="24"/>
    </w:rPr>
  </w:style>
  <w:style w:type="paragraph" w:styleId="Zkladntext2">
    <w:name w:val="Body Text 2"/>
    <w:basedOn w:val="Normln"/>
    <w:link w:val="Zkladntext2Char"/>
    <w:pPr>
      <w:widowControl/>
      <w:spacing w:line="360" w:lineRule="auto"/>
      <w:jc w:val="both"/>
    </w:pPr>
    <w:rPr>
      <w:rFonts w:ascii="Arial" w:hAnsi="Arial" w:cs="Arial"/>
      <w:sz w:val="18"/>
      <w:szCs w:val="18"/>
    </w:rPr>
  </w:style>
  <w:style w:type="paragraph" w:customStyle="1" w:styleId="normln1">
    <w:name w:val="normální"/>
    <w:basedOn w:val="Normln"/>
    <w:pPr>
      <w:widowControl/>
      <w:tabs>
        <w:tab w:val="num" w:pos="360"/>
      </w:tabs>
      <w:spacing w:after="120"/>
      <w:jc w:val="both"/>
    </w:pPr>
    <w:rPr>
      <w:rFonts w:ascii="Dynamo RE CE" w:hAnsi="Dynamo RE CE"/>
      <w:sz w:val="24"/>
    </w:rPr>
  </w:style>
  <w:style w:type="paragraph" w:styleId="Zkladntext">
    <w:name w:val="Body Text"/>
    <w:basedOn w:val="Normln"/>
    <w:pPr>
      <w:widowControl/>
      <w:spacing w:after="120"/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semiHidden/>
    <w:rsid w:val="00CE4C5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D4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D4A3B"/>
  </w:style>
  <w:style w:type="paragraph" w:styleId="Pedmtkomente">
    <w:name w:val="annotation subject"/>
    <w:basedOn w:val="Textkomente"/>
    <w:next w:val="Textkomente"/>
    <w:semiHidden/>
    <w:rsid w:val="000D4A3B"/>
    <w:rPr>
      <w:b/>
      <w:bCs/>
    </w:rPr>
  </w:style>
  <w:style w:type="character" w:styleId="Hypertextovodkaz">
    <w:name w:val="Hyperlink"/>
    <w:uiPriority w:val="99"/>
    <w:rsid w:val="00500548"/>
    <w:rPr>
      <w:color w:val="0000FF"/>
      <w:u w:val="single"/>
    </w:rPr>
  </w:style>
  <w:style w:type="paragraph" w:customStyle="1" w:styleId="vty">
    <w:name w:val="věty"/>
    <w:basedOn w:val="Normln"/>
    <w:rsid w:val="0031310F"/>
    <w:pPr>
      <w:widowControl/>
      <w:numPr>
        <w:ilvl w:val="1"/>
        <w:numId w:val="4"/>
      </w:numPr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10F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6539"/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3C4B4A"/>
    <w:pPr>
      <w:ind w:left="708"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452B48"/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452B48"/>
  </w:style>
  <w:style w:type="character" w:styleId="Znakapoznpodarou">
    <w:name w:val="footnote reference"/>
    <w:uiPriority w:val="99"/>
    <w:rsid w:val="00452B48"/>
    <w:rPr>
      <w:vertAlign w:val="superscript"/>
    </w:rPr>
  </w:style>
  <w:style w:type="character" w:customStyle="1" w:styleId="TextkomenteChar">
    <w:name w:val="Text komentáře Char"/>
    <w:link w:val="Textkomente"/>
    <w:uiPriority w:val="99"/>
    <w:locked/>
    <w:rsid w:val="009E481A"/>
  </w:style>
  <w:style w:type="character" w:customStyle="1" w:styleId="Nadpis3Char">
    <w:name w:val="Nadpis 3 Char"/>
    <w:link w:val="Nadpis3"/>
    <w:semiHidden/>
    <w:rsid w:val="009D046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ohlen">
    <w:name w:val="Prohlášení"/>
    <w:basedOn w:val="Normln"/>
    <w:rsid w:val="00C44636"/>
    <w:pPr>
      <w:widowControl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9B6971"/>
  </w:style>
  <w:style w:type="paragraph" w:customStyle="1" w:styleId="Normlnvlevo">
    <w:name w:val="Normální vlevo"/>
    <w:basedOn w:val="Normln"/>
    <w:link w:val="NormlnvlevoChar"/>
    <w:uiPriority w:val="99"/>
    <w:rsid w:val="00603CCA"/>
    <w:pPr>
      <w:widowControl/>
      <w:jc w:val="both"/>
    </w:pPr>
    <w:rPr>
      <w:rFonts w:ascii="Arial" w:hAnsi="Arial"/>
      <w:lang w:val="x-none" w:eastAsia="x-none"/>
    </w:rPr>
  </w:style>
  <w:style w:type="character" w:customStyle="1" w:styleId="NormlnvlevoChar">
    <w:name w:val="Normální vlevo Char"/>
    <w:link w:val="Normlnvlevo"/>
    <w:uiPriority w:val="99"/>
    <w:locked/>
    <w:rsid w:val="00603CCA"/>
    <w:rPr>
      <w:rFonts w:ascii="Arial" w:hAnsi="Arial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603CCA"/>
    <w:pPr>
      <w:widowControl/>
      <w:spacing w:after="60"/>
    </w:pPr>
    <w:rPr>
      <w:rFonts w:ascii="Arial" w:hAnsi="Arial"/>
      <w:b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603CCA"/>
    <w:rPr>
      <w:rFonts w:ascii="Arial" w:hAnsi="Arial"/>
      <w:b/>
      <w:lang w:val="x-none" w:eastAsia="x-none"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603CCA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603CCA"/>
    <w:rPr>
      <w:rFonts w:ascii="Arial" w:hAnsi="Arial"/>
      <w:b/>
      <w:i/>
      <w:lang w:val="x-none" w:eastAsia="x-none"/>
    </w:rPr>
  </w:style>
  <w:style w:type="character" w:customStyle="1" w:styleId="Zkladntext2Char">
    <w:name w:val="Základní text 2 Char"/>
    <w:link w:val="Zkladntext2"/>
    <w:rsid w:val="005E47F8"/>
    <w:rPr>
      <w:rFonts w:ascii="Arial" w:hAnsi="Arial" w:cs="Arial"/>
      <w:sz w:val="18"/>
      <w:szCs w:val="18"/>
    </w:rPr>
  </w:style>
  <w:style w:type="paragraph" w:customStyle="1" w:styleId="RLProhlensmluvnchstran">
    <w:name w:val="RL Prohlášení smluvních stran"/>
    <w:basedOn w:val="Normln"/>
    <w:link w:val="RLProhlensmluvnchstranChar"/>
    <w:rsid w:val="00E66A75"/>
    <w:pPr>
      <w:widowControl/>
      <w:spacing w:after="120" w:line="280" w:lineRule="exact"/>
      <w:jc w:val="center"/>
    </w:pPr>
    <w:rPr>
      <w:rFonts w:ascii="Garamond" w:hAnsi="Garamond"/>
      <w:b/>
      <w:sz w:val="24"/>
      <w:szCs w:val="24"/>
      <w:lang w:eastAsia="ar-SA"/>
    </w:rPr>
  </w:style>
  <w:style w:type="character" w:customStyle="1" w:styleId="RLProhlensmluvnchstranChar">
    <w:name w:val="RL Prohlášení smluvních stran Char"/>
    <w:link w:val="RLProhlensmluvnchstran"/>
    <w:rsid w:val="00E66A75"/>
    <w:rPr>
      <w:rFonts w:ascii="Garamond" w:hAnsi="Garamond"/>
      <w:b/>
      <w:sz w:val="24"/>
      <w:szCs w:val="24"/>
      <w:lang w:eastAsia="ar-SA"/>
    </w:rPr>
  </w:style>
  <w:style w:type="paragraph" w:customStyle="1" w:styleId="RLdajeosmluvnstran">
    <w:name w:val="RL  údaje o smluvní straně"/>
    <w:basedOn w:val="Normln"/>
    <w:link w:val="RLdajeosmluvnstranChar"/>
    <w:rsid w:val="00E66A75"/>
    <w:pPr>
      <w:widowControl/>
      <w:spacing w:after="120" w:line="280" w:lineRule="exact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E66A75"/>
    <w:rPr>
      <w:rFonts w:ascii="Garamond" w:hAnsi="Garamond"/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E66A75"/>
    <w:pPr>
      <w:widowControl/>
      <w:numPr>
        <w:ilvl w:val="1"/>
        <w:numId w:val="14"/>
      </w:numPr>
      <w:spacing w:after="120" w:line="280" w:lineRule="exact"/>
      <w:jc w:val="both"/>
    </w:pPr>
    <w:rPr>
      <w:rFonts w:ascii="Arial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E66A75"/>
    <w:rPr>
      <w:rFonts w:ascii="Arial" w:hAnsi="Arial"/>
      <w:sz w:val="24"/>
      <w:szCs w:val="24"/>
      <w:lang w:eastAsia="ar-SA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E66A75"/>
  </w:style>
  <w:style w:type="paragraph" w:customStyle="1" w:styleId="RLlneksmlouvy">
    <w:name w:val="RL Článek smlouvy"/>
    <w:basedOn w:val="Normln"/>
    <w:next w:val="RLTextlnkuslovan"/>
    <w:link w:val="RLlneksmlouvyChar"/>
    <w:rsid w:val="004F4FFE"/>
    <w:pPr>
      <w:keepNext/>
      <w:widowControl/>
      <w:suppressAutoHyphens/>
      <w:spacing w:before="360" w:after="240" w:line="280" w:lineRule="exact"/>
      <w:jc w:val="center"/>
      <w:outlineLvl w:val="0"/>
    </w:pPr>
    <w:rPr>
      <w:rFonts w:ascii="Arial" w:hAnsi="Arial"/>
      <w:b/>
      <w:sz w:val="24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4F4FFE"/>
    <w:rPr>
      <w:rFonts w:ascii="Arial" w:hAnsi="Arial"/>
      <w:b/>
      <w:sz w:val="24"/>
      <w:szCs w:val="24"/>
      <w:lang w:eastAsia="en-US"/>
    </w:rPr>
  </w:style>
  <w:style w:type="character" w:customStyle="1" w:styleId="TextnormlnslovanCharChar">
    <w:name w:val="Text normální číslovaný Char Char"/>
    <w:link w:val="TextnormlnslovanChar"/>
    <w:locked/>
    <w:rsid w:val="009437CE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9437CE"/>
    <w:pPr>
      <w:widowControl/>
      <w:snapToGrid w:val="0"/>
      <w:spacing w:before="60" w:after="80"/>
      <w:ind w:left="170"/>
    </w:pPr>
    <w:rPr>
      <w:rFonts w:ascii="Arial" w:hAnsi="Arial" w:cs="Arial"/>
    </w:rPr>
  </w:style>
  <w:style w:type="character" w:styleId="Siln">
    <w:name w:val="Strong"/>
    <w:uiPriority w:val="22"/>
    <w:qFormat/>
    <w:rsid w:val="009437CE"/>
    <w:rPr>
      <w:b/>
      <w:bCs/>
    </w:rPr>
  </w:style>
  <w:style w:type="table" w:styleId="Mkatabulky">
    <w:name w:val="Table Grid"/>
    <w:basedOn w:val="Normlntabulka"/>
    <w:rsid w:val="001A20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semiHidden/>
    <w:unhideWhenUsed/>
    <w:rsid w:val="00CB305C"/>
    <w:rPr>
      <w:color w:val="800080"/>
      <w:u w:val="single"/>
    </w:rPr>
  </w:style>
  <w:style w:type="paragraph" w:customStyle="1" w:styleId="Default">
    <w:name w:val="Default"/>
    <w:rsid w:val="00EB2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sv.cz/files/clanky/31670/webb_MPSV_CJ_A5_2017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4F6CC8D70514CA2316AE095760DF1" ma:contentTypeVersion="0" ma:contentTypeDescription="Vytvoří nový dokument" ma:contentTypeScope="" ma:versionID="4e6a1168dacb2135d04339de9afa80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93F9-EA15-4E81-9782-271F3D2CC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26058-DA75-4FD9-9879-24F0A462F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CFC09B-6103-42A5-88A6-55FD844CAB9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801CDC-EB5F-4906-B836-8B999CE7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4070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H-design - o společnosti</vt:lpstr>
    </vt:vector>
  </TitlesOfParts>
  <Company/>
  <LinksUpToDate>false</LinksUpToDate>
  <CharactersWithSpaces>28030</CharactersWithSpaces>
  <SharedDoc>false</SharedDoc>
  <HLinks>
    <vt:vector size="6" baseType="variant"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mailto:petr.kocian@mpsv.cz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H-design - o společnosti</dc:title>
  <dc:creator>Poprik Anton Ing. (MPSV)</dc:creator>
  <cp:lastModifiedBy>Dlesková Irena (MPSV)</cp:lastModifiedBy>
  <cp:revision>3</cp:revision>
  <cp:lastPrinted>2017-03-08T11:04:00Z</cp:lastPrinted>
  <dcterms:created xsi:type="dcterms:W3CDTF">2018-11-30T13:05:00Z</dcterms:created>
  <dcterms:modified xsi:type="dcterms:W3CDTF">2018-11-30T13:07:00Z</dcterms:modified>
</cp:coreProperties>
</file>