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1B932" w14:textId="77777777" w:rsidR="005C79D7" w:rsidRPr="00207AEA" w:rsidRDefault="005C79D7" w:rsidP="005C79D7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207AEA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338" wp14:editId="67BC5361">
                <wp:simplePos x="0" y="0"/>
                <wp:positionH relativeFrom="column">
                  <wp:posOffset>52705</wp:posOffset>
                </wp:positionH>
                <wp:positionV relativeFrom="paragraph">
                  <wp:posOffset>85724</wp:posOffset>
                </wp:positionV>
                <wp:extent cx="6143625" cy="2333625"/>
                <wp:effectExtent l="0" t="0" r="28575" b="2857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D3FDB" w14:textId="77777777" w:rsidR="005C79D7" w:rsidRDefault="005C79D7" w:rsidP="005C79D7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cs-CZ"/>
                              </w:rPr>
                            </w:pPr>
                            <w:r w:rsidRPr="00940574">
                              <w:rPr>
                                <w:b/>
                                <w:sz w:val="36"/>
                                <w:szCs w:val="36"/>
                                <w:lang w:val="cs-CZ"/>
                              </w:rPr>
                              <w:t xml:space="preserve">SMLOUVA O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cs-CZ"/>
                              </w:rPr>
                              <w:t>POSKYTOVÁNÍ SLUŽEB</w:t>
                            </w:r>
                          </w:p>
                          <w:p w14:paraId="3C279DFC" w14:textId="77777777" w:rsidR="005C79D7" w:rsidRPr="00940574" w:rsidRDefault="005C79D7" w:rsidP="005C79D7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cs-CZ"/>
                              </w:rPr>
                            </w:pPr>
                          </w:p>
                          <w:p w14:paraId="56E495D3" w14:textId="669886C5" w:rsidR="005C79D7" w:rsidRDefault="00B202BE" w:rsidP="005C79D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207AEA">
                              <w:rPr>
                                <w:lang w:val="cs-CZ"/>
                              </w:rPr>
                              <w:t>v rámci veřejné zakázky malého rozsahu</w:t>
                            </w:r>
                            <w:r w:rsidR="005C79D7" w:rsidRPr="00207AEA">
                              <w:rPr>
                                <w:lang w:val="cs-CZ"/>
                              </w:rPr>
                              <w:t xml:space="preserve"> s názvem</w:t>
                            </w:r>
                          </w:p>
                          <w:p w14:paraId="1A54B238" w14:textId="0477241D" w:rsidR="005C79D7" w:rsidRDefault="005C79D7" w:rsidP="005C79D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cs-CZ"/>
                              </w:rPr>
                              <w:t>„</w:t>
                            </w:r>
                            <w:r w:rsidR="00B202BE">
                              <w:rPr>
                                <w:b/>
                                <w:sz w:val="28"/>
                                <w:szCs w:val="28"/>
                                <w:lang w:val="cs-CZ"/>
                              </w:rPr>
                              <w:t>Předprojektová příprava</w:t>
                            </w:r>
                            <w:r w:rsidR="00B202BE" w:rsidRPr="00940574">
                              <w:rPr>
                                <w:b/>
                                <w:sz w:val="28"/>
                                <w:szCs w:val="28"/>
                                <w:lang w:val="cs-CZ"/>
                              </w:rPr>
                              <w:t xml:space="preserve"> pro realizaci stavby nové nemocnice ve Zlíně </w:t>
                            </w:r>
                            <w:r w:rsidR="00B202BE">
                              <w:rPr>
                                <w:b/>
                                <w:sz w:val="28"/>
                                <w:szCs w:val="28"/>
                                <w:lang w:val="cs-CZ"/>
                              </w:rPr>
                              <w:t>–</w:t>
                            </w:r>
                            <w:r w:rsidR="00B202BE" w:rsidRPr="00940574">
                              <w:rPr>
                                <w:b/>
                                <w:sz w:val="28"/>
                                <w:szCs w:val="28"/>
                                <w:lang w:val="cs-CZ"/>
                              </w:rPr>
                              <w:t xml:space="preserve"> Malenovicích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cs-CZ"/>
                              </w:rPr>
                              <w:t>“</w:t>
                            </w:r>
                          </w:p>
                          <w:p w14:paraId="3E45DDC5" w14:textId="77777777" w:rsidR="00C408B9" w:rsidRPr="00207AEA" w:rsidRDefault="00C408B9" w:rsidP="005C79D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207AEA"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>(dále jen“ Smlouva“)</w:t>
                            </w:r>
                          </w:p>
                          <w:p w14:paraId="195996BA" w14:textId="77777777" w:rsidR="005C79D7" w:rsidRPr="00940574" w:rsidRDefault="005C79D7" w:rsidP="005C79D7">
                            <w:pPr>
                              <w:spacing w:after="0"/>
                              <w:jc w:val="center"/>
                              <w:rPr>
                                <w:lang w:val="cs-CZ"/>
                              </w:rPr>
                            </w:pPr>
                            <w:r w:rsidRPr="00940574">
                              <w:rPr>
                                <w:lang w:val="cs-CZ"/>
                              </w:rPr>
                              <w:t xml:space="preserve">dle </w:t>
                            </w:r>
                            <w:proofErr w:type="spellStart"/>
                            <w:r w:rsidRPr="00940574">
                              <w:rPr>
                                <w:lang w:val="cs-CZ"/>
                              </w:rPr>
                              <w:t>ust</w:t>
                            </w:r>
                            <w:proofErr w:type="spellEnd"/>
                            <w:r w:rsidRPr="00940574">
                              <w:rPr>
                                <w:lang w:val="cs-CZ"/>
                              </w:rPr>
                              <w:t xml:space="preserve">. § </w:t>
                            </w:r>
                            <w:r>
                              <w:rPr>
                                <w:lang w:val="cs-CZ"/>
                              </w:rPr>
                              <w:t xml:space="preserve">1746 </w:t>
                            </w:r>
                            <w:proofErr w:type="gramStart"/>
                            <w:r>
                              <w:rPr>
                                <w:lang w:val="cs-CZ"/>
                              </w:rPr>
                              <w:t>odst.2</w:t>
                            </w:r>
                            <w:r w:rsidRPr="00940574">
                              <w:rPr>
                                <w:lang w:val="cs-CZ"/>
                              </w:rPr>
                              <w:t xml:space="preserve"> zák.</w:t>
                            </w:r>
                            <w:proofErr w:type="gramEnd"/>
                            <w:r w:rsidRPr="00940574">
                              <w:rPr>
                                <w:lang w:val="cs-CZ"/>
                              </w:rPr>
                              <w:t xml:space="preserve"> č. 89/2012 Sb., občanský zákoník, v platném znění</w:t>
                            </w:r>
                          </w:p>
                          <w:p w14:paraId="1CF80DFA" w14:textId="77777777" w:rsidR="005C79D7" w:rsidRPr="00940574" w:rsidRDefault="005C79D7" w:rsidP="005C79D7">
                            <w:pPr>
                              <w:spacing w:after="0"/>
                              <w:jc w:val="center"/>
                              <w:rPr>
                                <w:lang w:val="cs-CZ"/>
                              </w:rPr>
                            </w:pPr>
                            <w:r w:rsidRPr="00940574">
                              <w:rPr>
                                <w:lang w:val="cs-CZ"/>
                              </w:rPr>
                              <w:t>(dále jen „občanský zákoník“)</w:t>
                            </w:r>
                          </w:p>
                          <w:p w14:paraId="733CF055" w14:textId="77777777" w:rsidR="005C79D7" w:rsidRDefault="005C79D7" w:rsidP="005C79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338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4.15pt;margin-top:6.75pt;width:483.7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">
                <v:textbox>
                  <w:txbxContent>
                    <w:p w14:paraId="4B1D3FDB" w14:textId="77777777" w:rsidR="005C79D7" w:rsidRDefault="005C79D7" w:rsidP="005C79D7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lang w:val="cs-CZ"/>
                        </w:rPr>
                      </w:pPr>
                      <w:r w:rsidRPr="00940574">
                        <w:rPr>
                          <w:b/>
                          <w:sz w:val="36"/>
                          <w:szCs w:val="36"/>
                          <w:lang w:val="cs-CZ"/>
                        </w:rPr>
                        <w:t xml:space="preserve">SMLOUVA O </w:t>
                      </w:r>
                      <w:r>
                        <w:rPr>
                          <w:b/>
                          <w:sz w:val="36"/>
                          <w:szCs w:val="36"/>
                          <w:lang w:val="cs-CZ"/>
                        </w:rPr>
                        <w:t>POSKYTOVÁNÍ SLUŽEB</w:t>
                      </w:r>
                    </w:p>
                    <w:p w14:paraId="3C279DFC" w14:textId="77777777" w:rsidR="005C79D7" w:rsidRPr="00940574" w:rsidRDefault="005C79D7" w:rsidP="005C79D7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lang w:val="cs-CZ"/>
                        </w:rPr>
                      </w:pPr>
                    </w:p>
                    <w:p w14:paraId="56E495D3" w14:textId="669886C5" w:rsidR="005C79D7" w:rsidRDefault="00B202BE" w:rsidP="005C79D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cs-CZ"/>
                        </w:rPr>
                      </w:pPr>
                      <w:r w:rsidRPr="00207AEA">
                        <w:rPr>
                          <w:lang w:val="cs-CZ"/>
                        </w:rPr>
                        <w:t>v rámci veřejné zakázky malého rozsahu</w:t>
                      </w:r>
                      <w:r w:rsidR="005C79D7" w:rsidRPr="00207AEA">
                        <w:rPr>
                          <w:lang w:val="cs-CZ"/>
                        </w:rPr>
                        <w:t xml:space="preserve"> s názvem</w:t>
                      </w:r>
                    </w:p>
                    <w:p w14:paraId="1A54B238" w14:textId="0477241D" w:rsidR="005C79D7" w:rsidRDefault="005C79D7" w:rsidP="005C79D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cs-CZ"/>
                        </w:rPr>
                        <w:t>„</w:t>
                      </w:r>
                      <w:r w:rsidR="00B202BE">
                        <w:rPr>
                          <w:b/>
                          <w:sz w:val="28"/>
                          <w:szCs w:val="28"/>
                          <w:lang w:val="cs-CZ"/>
                        </w:rPr>
                        <w:t>Předprojektová příprava</w:t>
                      </w:r>
                      <w:r w:rsidR="00B202BE" w:rsidRPr="00940574">
                        <w:rPr>
                          <w:b/>
                          <w:sz w:val="28"/>
                          <w:szCs w:val="28"/>
                          <w:lang w:val="cs-CZ"/>
                        </w:rPr>
                        <w:t xml:space="preserve"> pro realizaci stavby nové nemocnice ve Zlíně </w:t>
                      </w:r>
                      <w:r w:rsidR="00B202BE">
                        <w:rPr>
                          <w:b/>
                          <w:sz w:val="28"/>
                          <w:szCs w:val="28"/>
                          <w:lang w:val="cs-CZ"/>
                        </w:rPr>
                        <w:t>–</w:t>
                      </w:r>
                      <w:r w:rsidR="00B202BE" w:rsidRPr="00940574">
                        <w:rPr>
                          <w:b/>
                          <w:sz w:val="28"/>
                          <w:szCs w:val="28"/>
                          <w:lang w:val="cs-CZ"/>
                        </w:rPr>
                        <w:t xml:space="preserve"> Malenovicích</w:t>
                      </w:r>
                      <w:r>
                        <w:rPr>
                          <w:b/>
                          <w:sz w:val="28"/>
                          <w:szCs w:val="28"/>
                          <w:lang w:val="cs-CZ"/>
                        </w:rPr>
                        <w:t>“</w:t>
                      </w:r>
                    </w:p>
                    <w:p w14:paraId="3E45DDC5" w14:textId="77777777" w:rsidR="00C408B9" w:rsidRPr="00207AEA" w:rsidRDefault="00C408B9" w:rsidP="005C79D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cs-CZ"/>
                        </w:rPr>
                      </w:pPr>
                      <w:r w:rsidRPr="00207AEA">
                        <w:rPr>
                          <w:b/>
                          <w:sz w:val="24"/>
                          <w:szCs w:val="24"/>
                          <w:lang w:val="cs-CZ"/>
                        </w:rPr>
                        <w:t>(dále jen“ Smlouva“)</w:t>
                      </w:r>
                    </w:p>
                    <w:p w14:paraId="195996BA" w14:textId="77777777" w:rsidR="005C79D7" w:rsidRPr="00940574" w:rsidRDefault="005C79D7" w:rsidP="005C79D7">
                      <w:pPr>
                        <w:spacing w:after="0"/>
                        <w:jc w:val="center"/>
                        <w:rPr>
                          <w:lang w:val="cs-CZ"/>
                        </w:rPr>
                      </w:pPr>
                      <w:r w:rsidRPr="00940574">
                        <w:rPr>
                          <w:lang w:val="cs-CZ"/>
                        </w:rPr>
                        <w:t xml:space="preserve">dle </w:t>
                      </w:r>
                      <w:proofErr w:type="spellStart"/>
                      <w:r w:rsidRPr="00940574">
                        <w:rPr>
                          <w:lang w:val="cs-CZ"/>
                        </w:rPr>
                        <w:t>ust</w:t>
                      </w:r>
                      <w:proofErr w:type="spellEnd"/>
                      <w:r w:rsidRPr="00940574">
                        <w:rPr>
                          <w:lang w:val="cs-CZ"/>
                        </w:rPr>
                        <w:t xml:space="preserve">. § </w:t>
                      </w:r>
                      <w:r>
                        <w:rPr>
                          <w:lang w:val="cs-CZ"/>
                        </w:rPr>
                        <w:t xml:space="preserve">1746 </w:t>
                      </w:r>
                      <w:proofErr w:type="gramStart"/>
                      <w:r>
                        <w:rPr>
                          <w:lang w:val="cs-CZ"/>
                        </w:rPr>
                        <w:t>odst.2</w:t>
                      </w:r>
                      <w:r w:rsidRPr="00940574">
                        <w:rPr>
                          <w:lang w:val="cs-CZ"/>
                        </w:rPr>
                        <w:t xml:space="preserve"> zák.</w:t>
                      </w:r>
                      <w:proofErr w:type="gramEnd"/>
                      <w:r w:rsidRPr="00940574">
                        <w:rPr>
                          <w:lang w:val="cs-CZ"/>
                        </w:rPr>
                        <w:t xml:space="preserve"> č. 89/2012 Sb., občanský zákoník, v platném znění</w:t>
                      </w:r>
                    </w:p>
                    <w:p w14:paraId="1CF80DFA" w14:textId="77777777" w:rsidR="005C79D7" w:rsidRPr="00940574" w:rsidRDefault="005C79D7" w:rsidP="005C79D7">
                      <w:pPr>
                        <w:spacing w:after="0"/>
                        <w:jc w:val="center"/>
                        <w:rPr>
                          <w:lang w:val="cs-CZ"/>
                        </w:rPr>
                      </w:pPr>
                      <w:r w:rsidRPr="00940574">
                        <w:rPr>
                          <w:lang w:val="cs-CZ"/>
                        </w:rPr>
                        <w:t>(dále jen „občanský zákoník“)</w:t>
                      </w:r>
                    </w:p>
                    <w:p w14:paraId="733CF055" w14:textId="77777777" w:rsidR="005C79D7" w:rsidRDefault="005C79D7" w:rsidP="005C79D7"/>
                  </w:txbxContent>
                </v:textbox>
              </v:shape>
            </w:pict>
          </mc:Fallback>
        </mc:AlternateContent>
      </w:r>
    </w:p>
    <w:p w14:paraId="1E7A61B2" w14:textId="77777777" w:rsidR="005C79D7" w:rsidRPr="00207AEA" w:rsidRDefault="005C79D7" w:rsidP="005C79D7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</w:p>
    <w:p w14:paraId="5802BBC9" w14:textId="77777777" w:rsidR="005C79D7" w:rsidRPr="00207AEA" w:rsidRDefault="005C79D7" w:rsidP="005C79D7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</w:p>
    <w:p w14:paraId="7BEAEADA" w14:textId="77777777" w:rsidR="005C79D7" w:rsidRPr="00207AEA" w:rsidRDefault="005C79D7" w:rsidP="005C79D7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</w:p>
    <w:p w14:paraId="7E40AF6B" w14:textId="77777777" w:rsidR="005C79D7" w:rsidRPr="00207AEA" w:rsidRDefault="005C79D7" w:rsidP="005C79D7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</w:p>
    <w:p w14:paraId="12969063" w14:textId="77777777" w:rsidR="005C79D7" w:rsidRPr="00207AEA" w:rsidRDefault="005C79D7" w:rsidP="005C79D7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</w:p>
    <w:p w14:paraId="352DEAD3" w14:textId="77777777" w:rsidR="005C79D7" w:rsidRPr="00207AEA" w:rsidRDefault="005C79D7" w:rsidP="005C79D7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</w:p>
    <w:p w14:paraId="3D9677B8" w14:textId="77777777" w:rsidR="005C79D7" w:rsidRPr="00207AEA" w:rsidRDefault="005C79D7" w:rsidP="005C79D7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</w:p>
    <w:p w14:paraId="507BAA3B" w14:textId="77777777" w:rsidR="005C79D7" w:rsidRPr="00207AEA" w:rsidRDefault="005C79D7" w:rsidP="005C79D7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</w:p>
    <w:p w14:paraId="333E71DA" w14:textId="77777777" w:rsidR="005C79D7" w:rsidRPr="00207AEA" w:rsidRDefault="005C79D7" w:rsidP="005C79D7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14:paraId="7DA2788E" w14:textId="77777777" w:rsidR="005C79D7" w:rsidRPr="00207AEA" w:rsidRDefault="005C79D7" w:rsidP="005C79D7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14:paraId="5CF7E0E9" w14:textId="77777777" w:rsidR="005C79D7" w:rsidRPr="00207AEA" w:rsidRDefault="005C79D7" w:rsidP="005C79D7">
      <w:pPr>
        <w:spacing w:after="0"/>
        <w:jc w:val="center"/>
        <w:rPr>
          <w:rFonts w:ascii="Arial" w:hAnsi="Arial" w:cs="Arial"/>
          <w:sz w:val="20"/>
          <w:szCs w:val="20"/>
          <w:lang w:val="cs-CZ"/>
        </w:rPr>
      </w:pPr>
      <w:r w:rsidRPr="00207AEA">
        <w:rPr>
          <w:rFonts w:ascii="Arial" w:hAnsi="Arial" w:cs="Arial"/>
          <w:sz w:val="20"/>
          <w:szCs w:val="20"/>
          <w:lang w:val="cs-CZ"/>
        </w:rPr>
        <w:t>Uzavřená mezi:</w:t>
      </w:r>
    </w:p>
    <w:p w14:paraId="2C7C3844" w14:textId="77777777" w:rsidR="005C79D7" w:rsidRPr="00207AEA" w:rsidRDefault="005C79D7" w:rsidP="005C79D7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</w:p>
    <w:p w14:paraId="69E88FDC" w14:textId="77777777" w:rsidR="002424D3" w:rsidRPr="00C10E87" w:rsidRDefault="002424D3" w:rsidP="005C79D7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57CB7BC7" w14:textId="77777777" w:rsidR="002424D3" w:rsidRPr="00C10E87" w:rsidRDefault="002424D3" w:rsidP="005C79D7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547D21F9" w14:textId="7254B45C" w:rsidR="005C79D7" w:rsidRDefault="005C79D7" w:rsidP="005C79D7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36982648" w14:textId="0601718D" w:rsidR="00A157AD" w:rsidRDefault="00A157AD" w:rsidP="005C79D7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006DD617" w14:textId="77777777" w:rsidR="00A157AD" w:rsidRPr="00207AEA" w:rsidRDefault="00A157AD" w:rsidP="005C79D7">
      <w:pPr>
        <w:spacing w:after="0"/>
        <w:rPr>
          <w:rFonts w:ascii="Arial" w:hAnsi="Arial" w:cs="Arial"/>
          <w:sz w:val="20"/>
          <w:szCs w:val="20"/>
          <w:lang w:val="cs-CZ"/>
        </w:rPr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2424D3" w:rsidRPr="002424D3" w14:paraId="3E6885C4" w14:textId="77777777" w:rsidTr="002424D3">
        <w:tc>
          <w:tcPr>
            <w:tcW w:w="3681" w:type="dxa"/>
          </w:tcPr>
          <w:p w14:paraId="77FE63B5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b/>
                <w:sz w:val="20"/>
                <w:szCs w:val="20"/>
                <w:lang w:val="cs-CZ"/>
              </w:rPr>
              <w:t>Objednatel</w:t>
            </w:r>
          </w:p>
        </w:tc>
        <w:tc>
          <w:tcPr>
            <w:tcW w:w="425" w:type="dxa"/>
          </w:tcPr>
          <w:p w14:paraId="75441754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956" w:type="dxa"/>
          </w:tcPr>
          <w:p w14:paraId="503FE607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b/>
                <w:sz w:val="20"/>
                <w:szCs w:val="20"/>
                <w:lang w:val="cs-CZ"/>
              </w:rPr>
              <w:t>Zlínský kraj</w:t>
            </w:r>
          </w:p>
        </w:tc>
      </w:tr>
      <w:tr w:rsidR="002424D3" w:rsidRPr="002424D3" w14:paraId="0971EE51" w14:textId="77777777" w:rsidTr="002424D3">
        <w:tc>
          <w:tcPr>
            <w:tcW w:w="3681" w:type="dxa"/>
          </w:tcPr>
          <w:p w14:paraId="4AE08745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Sídlo</w:t>
            </w:r>
          </w:p>
        </w:tc>
        <w:tc>
          <w:tcPr>
            <w:tcW w:w="425" w:type="dxa"/>
          </w:tcPr>
          <w:p w14:paraId="22B23E75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4956" w:type="dxa"/>
          </w:tcPr>
          <w:p w14:paraId="2B12C08F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Zlín, tř. T. Bati 21, 761 90</w:t>
            </w:r>
          </w:p>
        </w:tc>
      </w:tr>
      <w:tr w:rsidR="002424D3" w:rsidRPr="002424D3" w14:paraId="3833C706" w14:textId="77777777" w:rsidTr="002424D3">
        <w:tc>
          <w:tcPr>
            <w:tcW w:w="3681" w:type="dxa"/>
          </w:tcPr>
          <w:p w14:paraId="72D04E06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Statutární orgán</w:t>
            </w:r>
          </w:p>
        </w:tc>
        <w:tc>
          <w:tcPr>
            <w:tcW w:w="425" w:type="dxa"/>
          </w:tcPr>
          <w:p w14:paraId="3C4E29A7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4956" w:type="dxa"/>
          </w:tcPr>
          <w:p w14:paraId="1DA0ADAF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Jiří Čunek, hejtman</w:t>
            </w:r>
          </w:p>
        </w:tc>
      </w:tr>
      <w:tr w:rsidR="002424D3" w:rsidRPr="002424D3" w14:paraId="2D932A1C" w14:textId="77777777" w:rsidTr="002424D3">
        <w:tc>
          <w:tcPr>
            <w:tcW w:w="3681" w:type="dxa"/>
          </w:tcPr>
          <w:p w14:paraId="356710B7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 xml:space="preserve">Osoby oprávněné jednat </w:t>
            </w:r>
          </w:p>
        </w:tc>
        <w:tc>
          <w:tcPr>
            <w:tcW w:w="425" w:type="dxa"/>
          </w:tcPr>
          <w:p w14:paraId="4DF906A9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956" w:type="dxa"/>
          </w:tcPr>
          <w:p w14:paraId="6581547D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2424D3" w:rsidRPr="002424D3" w14:paraId="1FF20CFA" w14:textId="77777777" w:rsidTr="002424D3">
        <w:tc>
          <w:tcPr>
            <w:tcW w:w="3681" w:type="dxa"/>
          </w:tcPr>
          <w:p w14:paraId="01C340D4" w14:textId="77777777" w:rsidR="002424D3" w:rsidRPr="002424D3" w:rsidRDefault="002424D3" w:rsidP="002424D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ve věcech smluvních</w:t>
            </w:r>
          </w:p>
        </w:tc>
        <w:tc>
          <w:tcPr>
            <w:tcW w:w="425" w:type="dxa"/>
          </w:tcPr>
          <w:p w14:paraId="3A9AB186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4956" w:type="dxa"/>
          </w:tcPr>
          <w:p w14:paraId="5B993779" w14:textId="6A164440" w:rsidR="002424D3" w:rsidRPr="002424D3" w:rsidRDefault="00F36F6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Jiří Čunek - hejtman</w:t>
            </w:r>
          </w:p>
        </w:tc>
      </w:tr>
      <w:tr w:rsidR="002424D3" w:rsidRPr="002424D3" w14:paraId="18A3E478" w14:textId="77777777" w:rsidTr="002424D3">
        <w:tc>
          <w:tcPr>
            <w:tcW w:w="3681" w:type="dxa"/>
          </w:tcPr>
          <w:p w14:paraId="23E89B81" w14:textId="77777777" w:rsidR="002424D3" w:rsidRPr="002424D3" w:rsidRDefault="002424D3" w:rsidP="002424D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ve věcech technických</w:t>
            </w:r>
          </w:p>
        </w:tc>
        <w:tc>
          <w:tcPr>
            <w:tcW w:w="425" w:type="dxa"/>
          </w:tcPr>
          <w:p w14:paraId="2DA25EAF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4956" w:type="dxa"/>
          </w:tcPr>
          <w:p w14:paraId="4917299A" w14:textId="1889724B" w:rsidR="002424D3" w:rsidRPr="002424D3" w:rsidRDefault="00900DA8" w:rsidP="00900D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XXXXXX</w:t>
            </w:r>
          </w:p>
        </w:tc>
      </w:tr>
      <w:tr w:rsidR="002424D3" w:rsidRPr="002424D3" w14:paraId="59C8CEE1" w14:textId="77777777" w:rsidTr="002424D3">
        <w:tc>
          <w:tcPr>
            <w:tcW w:w="3681" w:type="dxa"/>
          </w:tcPr>
          <w:p w14:paraId="62809C2B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14:paraId="7AF40FE2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956" w:type="dxa"/>
          </w:tcPr>
          <w:p w14:paraId="00125162" w14:textId="6BF26150" w:rsidR="002424D3" w:rsidRPr="002424D3" w:rsidRDefault="00900DA8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XXXXXX</w:t>
            </w:r>
          </w:p>
        </w:tc>
      </w:tr>
      <w:tr w:rsidR="002424D3" w:rsidRPr="002424D3" w14:paraId="21800D3A" w14:textId="77777777" w:rsidTr="002424D3">
        <w:tc>
          <w:tcPr>
            <w:tcW w:w="3681" w:type="dxa"/>
          </w:tcPr>
          <w:p w14:paraId="07B56303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IČ</w:t>
            </w:r>
          </w:p>
        </w:tc>
        <w:tc>
          <w:tcPr>
            <w:tcW w:w="425" w:type="dxa"/>
          </w:tcPr>
          <w:p w14:paraId="54A41FF6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4956" w:type="dxa"/>
          </w:tcPr>
          <w:p w14:paraId="376B1136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70891320</w:t>
            </w:r>
          </w:p>
        </w:tc>
      </w:tr>
      <w:tr w:rsidR="002424D3" w:rsidRPr="002424D3" w14:paraId="12CCC05A" w14:textId="77777777" w:rsidTr="002424D3">
        <w:tc>
          <w:tcPr>
            <w:tcW w:w="3681" w:type="dxa"/>
          </w:tcPr>
          <w:p w14:paraId="48881DEC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DIČ</w:t>
            </w:r>
          </w:p>
        </w:tc>
        <w:tc>
          <w:tcPr>
            <w:tcW w:w="425" w:type="dxa"/>
          </w:tcPr>
          <w:p w14:paraId="28F0B4E3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4956" w:type="dxa"/>
          </w:tcPr>
          <w:p w14:paraId="35582D40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CZ70891320</w:t>
            </w:r>
          </w:p>
        </w:tc>
      </w:tr>
      <w:tr w:rsidR="002424D3" w:rsidRPr="002424D3" w14:paraId="77872E81" w14:textId="77777777" w:rsidTr="002424D3">
        <w:tc>
          <w:tcPr>
            <w:tcW w:w="3681" w:type="dxa"/>
          </w:tcPr>
          <w:p w14:paraId="53FBF6D7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Bankovní ústav</w:t>
            </w:r>
          </w:p>
        </w:tc>
        <w:tc>
          <w:tcPr>
            <w:tcW w:w="425" w:type="dxa"/>
          </w:tcPr>
          <w:p w14:paraId="04396E26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4956" w:type="dxa"/>
          </w:tcPr>
          <w:p w14:paraId="2A436BB1" w14:textId="072D45C4" w:rsidR="002424D3" w:rsidRPr="002424D3" w:rsidRDefault="00900DA8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XXXXXX</w:t>
            </w:r>
          </w:p>
        </w:tc>
      </w:tr>
      <w:tr w:rsidR="002424D3" w:rsidRPr="002424D3" w14:paraId="372B932C" w14:textId="77777777" w:rsidTr="002424D3">
        <w:tc>
          <w:tcPr>
            <w:tcW w:w="3681" w:type="dxa"/>
          </w:tcPr>
          <w:p w14:paraId="180FF677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Číslo účtu</w:t>
            </w:r>
          </w:p>
        </w:tc>
        <w:tc>
          <w:tcPr>
            <w:tcW w:w="425" w:type="dxa"/>
          </w:tcPr>
          <w:p w14:paraId="376EE06A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4956" w:type="dxa"/>
          </w:tcPr>
          <w:p w14:paraId="33A40A4A" w14:textId="46855CE2" w:rsidR="002424D3" w:rsidRPr="002424D3" w:rsidRDefault="00900DA8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XXXXXX</w:t>
            </w:r>
          </w:p>
        </w:tc>
      </w:tr>
      <w:tr w:rsidR="002424D3" w:rsidRPr="002424D3" w14:paraId="66549318" w14:textId="77777777" w:rsidTr="002424D3">
        <w:tc>
          <w:tcPr>
            <w:tcW w:w="3681" w:type="dxa"/>
          </w:tcPr>
          <w:p w14:paraId="1DB9D41B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Telefon</w:t>
            </w:r>
          </w:p>
        </w:tc>
        <w:tc>
          <w:tcPr>
            <w:tcW w:w="425" w:type="dxa"/>
          </w:tcPr>
          <w:p w14:paraId="7D0AD078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4956" w:type="dxa"/>
          </w:tcPr>
          <w:p w14:paraId="22EC826F" w14:textId="51F480DB" w:rsidR="002424D3" w:rsidRPr="002424D3" w:rsidRDefault="00900DA8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XXXXXX</w:t>
            </w:r>
          </w:p>
        </w:tc>
      </w:tr>
      <w:tr w:rsidR="002424D3" w:rsidRPr="002424D3" w14:paraId="6CFE344B" w14:textId="77777777" w:rsidTr="002424D3">
        <w:tc>
          <w:tcPr>
            <w:tcW w:w="3681" w:type="dxa"/>
          </w:tcPr>
          <w:p w14:paraId="559BF774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Mail</w:t>
            </w:r>
          </w:p>
        </w:tc>
        <w:tc>
          <w:tcPr>
            <w:tcW w:w="425" w:type="dxa"/>
          </w:tcPr>
          <w:p w14:paraId="5B710105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4956" w:type="dxa"/>
          </w:tcPr>
          <w:p w14:paraId="1940FB87" w14:textId="02158FD1" w:rsidR="002424D3" w:rsidRPr="002424D3" w:rsidRDefault="00900DA8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XXXXXX</w:t>
            </w:r>
          </w:p>
        </w:tc>
      </w:tr>
    </w:tbl>
    <w:p w14:paraId="5F8D3F59" w14:textId="3C6C2D8A" w:rsidR="005C79D7" w:rsidRPr="00C10E87" w:rsidRDefault="005C79D7" w:rsidP="005C79D7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1D1BCFE4" w14:textId="4F031F9D" w:rsidR="002424D3" w:rsidRPr="00C10E87" w:rsidRDefault="002424D3" w:rsidP="005C79D7">
      <w:pPr>
        <w:spacing w:after="0"/>
        <w:rPr>
          <w:rFonts w:ascii="Arial" w:hAnsi="Arial" w:cs="Arial"/>
          <w:sz w:val="20"/>
          <w:szCs w:val="20"/>
          <w:lang w:val="cs-CZ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2424D3" w:rsidRPr="002424D3" w14:paraId="615C655E" w14:textId="77777777" w:rsidTr="002424D3">
        <w:tc>
          <w:tcPr>
            <w:tcW w:w="3681" w:type="dxa"/>
          </w:tcPr>
          <w:p w14:paraId="66C79C8E" w14:textId="0CD0C670" w:rsidR="002424D3" w:rsidRPr="002424D3" w:rsidRDefault="002F0786" w:rsidP="00242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Poskytovatel</w:t>
            </w:r>
          </w:p>
        </w:tc>
        <w:tc>
          <w:tcPr>
            <w:tcW w:w="425" w:type="dxa"/>
          </w:tcPr>
          <w:p w14:paraId="12CDD7C5" w14:textId="77777777" w:rsidR="002424D3" w:rsidRPr="003623B2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623B2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4956" w:type="dxa"/>
          </w:tcPr>
          <w:p w14:paraId="7DDB4E6B" w14:textId="45F53112" w:rsidR="002424D3" w:rsidRPr="002424D3" w:rsidRDefault="003623B2" w:rsidP="00242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proofErr w:type="spellStart"/>
            <w:r w:rsidRPr="003623B2">
              <w:rPr>
                <w:rFonts w:ascii="Arial" w:hAnsi="Arial" w:cs="Arial"/>
                <w:b/>
                <w:sz w:val="20"/>
                <w:szCs w:val="20"/>
                <w:lang w:val="cs-CZ"/>
              </w:rPr>
              <w:t>smart</w:t>
            </w:r>
            <w:proofErr w:type="spellEnd"/>
            <w:r w:rsidRPr="003623B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623B2">
              <w:rPr>
                <w:rFonts w:ascii="Arial" w:hAnsi="Arial" w:cs="Arial"/>
                <w:b/>
                <w:sz w:val="20"/>
                <w:szCs w:val="20"/>
                <w:lang w:val="cs-CZ"/>
              </w:rPr>
              <w:t>healthcare</w:t>
            </w:r>
            <w:proofErr w:type="spellEnd"/>
            <w:r w:rsidRPr="003623B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623B2">
              <w:rPr>
                <w:rFonts w:ascii="Arial" w:hAnsi="Arial" w:cs="Arial"/>
                <w:b/>
                <w:sz w:val="20"/>
                <w:szCs w:val="20"/>
                <w:lang w:val="cs-CZ"/>
              </w:rPr>
              <w:t>solutions</w:t>
            </w:r>
            <w:proofErr w:type="spellEnd"/>
            <w:r w:rsidRPr="003623B2">
              <w:rPr>
                <w:rFonts w:ascii="Arial" w:hAnsi="Arial" w:cs="Arial"/>
                <w:b/>
                <w:sz w:val="20"/>
                <w:szCs w:val="20"/>
                <w:lang w:val="cs-CZ"/>
              </w:rPr>
              <w:t>, s.r.o.</w:t>
            </w:r>
          </w:p>
        </w:tc>
      </w:tr>
      <w:tr w:rsidR="002424D3" w:rsidRPr="002424D3" w14:paraId="2AF18D7C" w14:textId="77777777" w:rsidTr="002424D3">
        <w:tc>
          <w:tcPr>
            <w:tcW w:w="3681" w:type="dxa"/>
          </w:tcPr>
          <w:p w14:paraId="30A9A2C9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Sídlo</w:t>
            </w:r>
          </w:p>
        </w:tc>
        <w:tc>
          <w:tcPr>
            <w:tcW w:w="425" w:type="dxa"/>
          </w:tcPr>
          <w:p w14:paraId="76D6D87A" w14:textId="77777777" w:rsidR="002424D3" w:rsidRPr="003623B2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623B2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4956" w:type="dxa"/>
          </w:tcPr>
          <w:p w14:paraId="2B3BA9E5" w14:textId="2C367904" w:rsidR="002424D3" w:rsidRPr="002424D3" w:rsidRDefault="003623B2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3623B2">
              <w:rPr>
                <w:rFonts w:ascii="Arial" w:hAnsi="Arial" w:cs="Arial"/>
                <w:sz w:val="20"/>
                <w:szCs w:val="20"/>
                <w:lang w:val="cs-CZ"/>
              </w:rPr>
              <w:t>č.p.</w:t>
            </w:r>
            <w:proofErr w:type="gramEnd"/>
            <w:r w:rsidRPr="003623B2">
              <w:rPr>
                <w:rFonts w:ascii="Arial" w:hAnsi="Arial" w:cs="Arial"/>
                <w:sz w:val="20"/>
                <w:szCs w:val="20"/>
                <w:lang w:val="cs-CZ"/>
              </w:rPr>
              <w:t xml:space="preserve"> 208, 783 14 Štarnov</w:t>
            </w:r>
          </w:p>
        </w:tc>
      </w:tr>
      <w:tr w:rsidR="002424D3" w:rsidRPr="002424D3" w14:paraId="442182AF" w14:textId="77777777" w:rsidTr="002424D3">
        <w:tc>
          <w:tcPr>
            <w:tcW w:w="3681" w:type="dxa"/>
          </w:tcPr>
          <w:p w14:paraId="0FCD98FA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Statutární orgán</w:t>
            </w:r>
          </w:p>
        </w:tc>
        <w:tc>
          <w:tcPr>
            <w:tcW w:w="425" w:type="dxa"/>
          </w:tcPr>
          <w:p w14:paraId="5D727ADF" w14:textId="77777777" w:rsidR="002424D3" w:rsidRPr="003623B2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623B2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4956" w:type="dxa"/>
          </w:tcPr>
          <w:p w14:paraId="0BE0A4DE" w14:textId="67FABFA5" w:rsidR="002424D3" w:rsidRPr="002424D3" w:rsidRDefault="003623B2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PhDr. Martin Šamaj, MBA, jednatel</w:t>
            </w:r>
          </w:p>
        </w:tc>
      </w:tr>
      <w:tr w:rsidR="002424D3" w:rsidRPr="002424D3" w14:paraId="0FEE947C" w14:textId="77777777" w:rsidTr="002424D3">
        <w:tc>
          <w:tcPr>
            <w:tcW w:w="3681" w:type="dxa"/>
          </w:tcPr>
          <w:p w14:paraId="549F4997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Zapsán v obchodním rejstříku</w:t>
            </w:r>
          </w:p>
        </w:tc>
        <w:tc>
          <w:tcPr>
            <w:tcW w:w="425" w:type="dxa"/>
          </w:tcPr>
          <w:p w14:paraId="7DD713C6" w14:textId="77777777" w:rsidR="002424D3" w:rsidRPr="003623B2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623B2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4956" w:type="dxa"/>
          </w:tcPr>
          <w:p w14:paraId="3F1E7EAD" w14:textId="6367BE77" w:rsidR="002424D3" w:rsidRPr="002424D3" w:rsidRDefault="003623B2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Vedeném u Krajského soudu v Ostravě, oddíl C, vložka 76227</w:t>
            </w:r>
          </w:p>
        </w:tc>
      </w:tr>
      <w:tr w:rsidR="002424D3" w:rsidRPr="002424D3" w14:paraId="3C0778C3" w14:textId="77777777" w:rsidTr="002424D3">
        <w:tc>
          <w:tcPr>
            <w:tcW w:w="3681" w:type="dxa"/>
          </w:tcPr>
          <w:p w14:paraId="4EC30029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Osoby oprávněné jednat</w:t>
            </w:r>
          </w:p>
        </w:tc>
        <w:tc>
          <w:tcPr>
            <w:tcW w:w="425" w:type="dxa"/>
          </w:tcPr>
          <w:p w14:paraId="29E9F7B1" w14:textId="77777777" w:rsidR="002424D3" w:rsidRPr="003623B2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623B2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4956" w:type="dxa"/>
          </w:tcPr>
          <w:p w14:paraId="0FD01021" w14:textId="49703E6E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2424D3" w:rsidRPr="002424D3" w14:paraId="58B31A16" w14:textId="77777777" w:rsidTr="002424D3">
        <w:tc>
          <w:tcPr>
            <w:tcW w:w="3681" w:type="dxa"/>
          </w:tcPr>
          <w:p w14:paraId="05B0A237" w14:textId="77777777" w:rsidR="002424D3" w:rsidRPr="002424D3" w:rsidRDefault="002424D3" w:rsidP="002424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ve věcech smluvních</w:t>
            </w:r>
          </w:p>
        </w:tc>
        <w:tc>
          <w:tcPr>
            <w:tcW w:w="425" w:type="dxa"/>
          </w:tcPr>
          <w:p w14:paraId="644BD57F" w14:textId="77777777" w:rsidR="002424D3" w:rsidRPr="003623B2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623B2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4956" w:type="dxa"/>
          </w:tcPr>
          <w:p w14:paraId="4C4A47D8" w14:textId="7217CBD6" w:rsidR="002424D3" w:rsidRPr="002424D3" w:rsidRDefault="003623B2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PhDr. Martin Šamaj, MBA, jednatel</w:t>
            </w:r>
          </w:p>
        </w:tc>
      </w:tr>
      <w:tr w:rsidR="002424D3" w:rsidRPr="002424D3" w14:paraId="692E8B5E" w14:textId="77777777" w:rsidTr="002424D3">
        <w:tc>
          <w:tcPr>
            <w:tcW w:w="3681" w:type="dxa"/>
          </w:tcPr>
          <w:p w14:paraId="69FC980E" w14:textId="77777777" w:rsidR="002424D3" w:rsidRPr="002424D3" w:rsidRDefault="002424D3" w:rsidP="002424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ve věcech technických</w:t>
            </w:r>
          </w:p>
        </w:tc>
        <w:tc>
          <w:tcPr>
            <w:tcW w:w="425" w:type="dxa"/>
          </w:tcPr>
          <w:p w14:paraId="1A6237AA" w14:textId="77777777" w:rsidR="002424D3" w:rsidRPr="003623B2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623B2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4956" w:type="dxa"/>
          </w:tcPr>
          <w:p w14:paraId="44FE41C9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2424D3" w:rsidRPr="002424D3" w14:paraId="673263A5" w14:textId="77777777" w:rsidTr="002424D3">
        <w:tc>
          <w:tcPr>
            <w:tcW w:w="3681" w:type="dxa"/>
          </w:tcPr>
          <w:p w14:paraId="39A57CB3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IČ</w:t>
            </w:r>
          </w:p>
        </w:tc>
        <w:tc>
          <w:tcPr>
            <w:tcW w:w="425" w:type="dxa"/>
          </w:tcPr>
          <w:p w14:paraId="1CADB9EB" w14:textId="77777777" w:rsidR="002424D3" w:rsidRPr="003623B2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623B2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4956" w:type="dxa"/>
          </w:tcPr>
          <w:p w14:paraId="4FC22C82" w14:textId="556BE068" w:rsidR="002424D3" w:rsidRPr="002424D3" w:rsidRDefault="003623B2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02184826</w:t>
            </w:r>
          </w:p>
        </w:tc>
      </w:tr>
      <w:tr w:rsidR="002424D3" w:rsidRPr="002424D3" w14:paraId="4D76F816" w14:textId="77777777" w:rsidTr="002424D3">
        <w:tc>
          <w:tcPr>
            <w:tcW w:w="3681" w:type="dxa"/>
          </w:tcPr>
          <w:p w14:paraId="1325AAC7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DIČ</w:t>
            </w:r>
          </w:p>
        </w:tc>
        <w:tc>
          <w:tcPr>
            <w:tcW w:w="425" w:type="dxa"/>
          </w:tcPr>
          <w:p w14:paraId="2715551C" w14:textId="77777777" w:rsidR="002424D3" w:rsidRPr="003623B2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623B2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4956" w:type="dxa"/>
          </w:tcPr>
          <w:p w14:paraId="786ECB37" w14:textId="74C93447" w:rsidR="002424D3" w:rsidRPr="002424D3" w:rsidRDefault="003623B2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CZ02184826</w:t>
            </w:r>
          </w:p>
        </w:tc>
      </w:tr>
      <w:tr w:rsidR="002424D3" w:rsidRPr="002424D3" w14:paraId="244A062F" w14:textId="77777777" w:rsidTr="002424D3">
        <w:tc>
          <w:tcPr>
            <w:tcW w:w="3681" w:type="dxa"/>
          </w:tcPr>
          <w:p w14:paraId="68184E9D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Bankovní ústav</w:t>
            </w:r>
          </w:p>
        </w:tc>
        <w:tc>
          <w:tcPr>
            <w:tcW w:w="425" w:type="dxa"/>
          </w:tcPr>
          <w:p w14:paraId="078CC916" w14:textId="77777777" w:rsidR="002424D3" w:rsidRPr="003623B2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623B2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4956" w:type="dxa"/>
          </w:tcPr>
          <w:p w14:paraId="3F0B019F" w14:textId="7D3294F5" w:rsidR="002424D3" w:rsidRPr="002424D3" w:rsidRDefault="00900DA8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XXXXXX</w:t>
            </w:r>
          </w:p>
        </w:tc>
      </w:tr>
      <w:tr w:rsidR="002424D3" w:rsidRPr="002424D3" w14:paraId="143949BB" w14:textId="77777777" w:rsidTr="002424D3">
        <w:tc>
          <w:tcPr>
            <w:tcW w:w="3681" w:type="dxa"/>
          </w:tcPr>
          <w:p w14:paraId="46DBEF3F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Číslo účtu</w:t>
            </w:r>
          </w:p>
        </w:tc>
        <w:tc>
          <w:tcPr>
            <w:tcW w:w="425" w:type="dxa"/>
          </w:tcPr>
          <w:p w14:paraId="7E762A3C" w14:textId="77777777" w:rsidR="002424D3" w:rsidRPr="003623B2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623B2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4956" w:type="dxa"/>
          </w:tcPr>
          <w:p w14:paraId="163F44A6" w14:textId="14AAF706" w:rsidR="002424D3" w:rsidRPr="002424D3" w:rsidRDefault="00900DA8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XXXXXX</w:t>
            </w:r>
          </w:p>
        </w:tc>
      </w:tr>
      <w:tr w:rsidR="002424D3" w:rsidRPr="002424D3" w14:paraId="78522071" w14:textId="77777777" w:rsidTr="002424D3">
        <w:tc>
          <w:tcPr>
            <w:tcW w:w="3681" w:type="dxa"/>
          </w:tcPr>
          <w:p w14:paraId="74CE51F6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Tel./fax</w:t>
            </w:r>
          </w:p>
        </w:tc>
        <w:tc>
          <w:tcPr>
            <w:tcW w:w="425" w:type="dxa"/>
          </w:tcPr>
          <w:p w14:paraId="2A2B5210" w14:textId="77777777" w:rsidR="002424D3" w:rsidRPr="003623B2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623B2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4956" w:type="dxa"/>
          </w:tcPr>
          <w:p w14:paraId="5AF807DA" w14:textId="000AC9DD" w:rsidR="002424D3" w:rsidRPr="002424D3" w:rsidRDefault="00900DA8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XXXXXX</w:t>
            </w:r>
          </w:p>
        </w:tc>
      </w:tr>
      <w:tr w:rsidR="002424D3" w:rsidRPr="002424D3" w14:paraId="5745C3C0" w14:textId="77777777" w:rsidTr="002424D3">
        <w:tc>
          <w:tcPr>
            <w:tcW w:w="3681" w:type="dxa"/>
          </w:tcPr>
          <w:p w14:paraId="01B37EA0" w14:textId="77777777" w:rsidR="002424D3" w:rsidRPr="002424D3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424D3">
              <w:rPr>
                <w:rFonts w:ascii="Arial" w:hAnsi="Arial" w:cs="Arial"/>
                <w:sz w:val="20"/>
                <w:szCs w:val="20"/>
                <w:lang w:val="cs-CZ"/>
              </w:rPr>
              <w:t>Mail</w:t>
            </w:r>
          </w:p>
        </w:tc>
        <w:tc>
          <w:tcPr>
            <w:tcW w:w="425" w:type="dxa"/>
          </w:tcPr>
          <w:p w14:paraId="5E0D5F12" w14:textId="77777777" w:rsidR="002424D3" w:rsidRPr="003623B2" w:rsidRDefault="002424D3" w:rsidP="00242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623B2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4956" w:type="dxa"/>
          </w:tcPr>
          <w:p w14:paraId="4205100E" w14:textId="17367EA7" w:rsidR="002424D3" w:rsidRPr="002424D3" w:rsidRDefault="00900DA8" w:rsidP="00900D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Style w:val="Hypertextovodkaz"/>
              </w:rPr>
              <w:t>XXXXXX</w:t>
            </w:r>
          </w:p>
        </w:tc>
      </w:tr>
    </w:tbl>
    <w:p w14:paraId="27FB58DB" w14:textId="708C80DA" w:rsidR="002424D3" w:rsidRPr="00C10E87" w:rsidRDefault="002424D3" w:rsidP="005C79D7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48C416C4" w14:textId="38D66568" w:rsidR="005C79D7" w:rsidRDefault="005C79D7" w:rsidP="005C79D7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13FD2A84" w14:textId="77777777" w:rsidR="00A157AD" w:rsidRPr="00207AEA" w:rsidRDefault="00A157AD" w:rsidP="005C79D7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25AA4A73" w14:textId="2229D6FA" w:rsidR="005C79D7" w:rsidRPr="00207AEA" w:rsidRDefault="005C79D7" w:rsidP="005C79D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207AEA">
        <w:rPr>
          <w:rFonts w:ascii="Arial" w:hAnsi="Arial" w:cs="Arial"/>
          <w:sz w:val="20"/>
          <w:szCs w:val="20"/>
          <w:lang w:val="cs-CZ"/>
        </w:rPr>
        <w:t xml:space="preserve">(Uvedení zástupci obou stran prohlašují, že podle stanov nebo jiného obdobného organizačního předpisu jsou oprávněni tuto </w:t>
      </w:r>
      <w:r w:rsidR="002424D3" w:rsidRPr="00C10E87">
        <w:rPr>
          <w:rFonts w:ascii="Arial" w:hAnsi="Arial" w:cs="Arial"/>
          <w:sz w:val="20"/>
          <w:szCs w:val="20"/>
          <w:lang w:val="cs-CZ"/>
        </w:rPr>
        <w:t>Smlouv</w:t>
      </w:r>
      <w:r w:rsidRPr="00207AEA">
        <w:rPr>
          <w:rFonts w:ascii="Arial" w:hAnsi="Arial" w:cs="Arial"/>
          <w:sz w:val="20"/>
          <w:szCs w:val="20"/>
          <w:lang w:val="cs-CZ"/>
        </w:rPr>
        <w:t xml:space="preserve">u podepsat a k platnosti </w:t>
      </w:r>
      <w:r w:rsidR="002424D3" w:rsidRPr="00C10E87">
        <w:rPr>
          <w:rFonts w:ascii="Arial" w:hAnsi="Arial" w:cs="Arial"/>
          <w:sz w:val="20"/>
          <w:szCs w:val="20"/>
          <w:lang w:val="cs-CZ"/>
        </w:rPr>
        <w:t>Smlouv</w:t>
      </w:r>
      <w:r w:rsidRPr="00207AEA">
        <w:rPr>
          <w:rFonts w:ascii="Arial" w:hAnsi="Arial" w:cs="Arial"/>
          <w:sz w:val="20"/>
          <w:szCs w:val="20"/>
          <w:lang w:val="cs-CZ"/>
        </w:rPr>
        <w:t>y není třeba podpisu jiné osoby.)</w:t>
      </w:r>
    </w:p>
    <w:p w14:paraId="6C8F0531" w14:textId="10BAD5BF" w:rsidR="005C79D7" w:rsidRDefault="005C79D7" w:rsidP="005C79D7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6AA6CC5D" w14:textId="77777777" w:rsidR="00A157AD" w:rsidRPr="00207AEA" w:rsidRDefault="00A157AD" w:rsidP="005C79D7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45C70B55" w14:textId="77777777" w:rsidR="005C79D7" w:rsidRPr="00207AEA" w:rsidRDefault="005C79D7" w:rsidP="005C79D7">
      <w:pPr>
        <w:numPr>
          <w:ilvl w:val="3"/>
          <w:numId w:val="1"/>
        </w:numPr>
        <w:tabs>
          <w:tab w:val="left" w:pos="0"/>
        </w:tabs>
        <w:suppressAutoHyphens/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207AEA">
        <w:rPr>
          <w:rFonts w:ascii="Arial" w:hAnsi="Arial" w:cs="Arial"/>
          <w:b/>
          <w:sz w:val="20"/>
          <w:szCs w:val="20"/>
          <w:lang w:val="cs-CZ"/>
        </w:rPr>
        <w:lastRenderedPageBreak/>
        <w:t>I.</w:t>
      </w:r>
    </w:p>
    <w:p w14:paraId="000A9054" w14:textId="0CE84FD6" w:rsidR="005C79D7" w:rsidRDefault="005C79D7" w:rsidP="005C79D7">
      <w:pPr>
        <w:numPr>
          <w:ilvl w:val="3"/>
          <w:numId w:val="1"/>
        </w:numPr>
        <w:tabs>
          <w:tab w:val="left" w:pos="0"/>
        </w:tabs>
        <w:suppressAutoHyphens/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207AEA">
        <w:rPr>
          <w:rFonts w:ascii="Arial" w:hAnsi="Arial" w:cs="Arial"/>
          <w:b/>
          <w:sz w:val="20"/>
          <w:szCs w:val="20"/>
          <w:lang w:val="cs-CZ"/>
        </w:rPr>
        <w:t>Předmět smlouvy</w:t>
      </w:r>
    </w:p>
    <w:p w14:paraId="474B8FBF" w14:textId="77777777" w:rsidR="00A157AD" w:rsidRPr="00207AEA" w:rsidRDefault="00A157AD" w:rsidP="005C79D7">
      <w:pPr>
        <w:numPr>
          <w:ilvl w:val="3"/>
          <w:numId w:val="1"/>
        </w:numPr>
        <w:tabs>
          <w:tab w:val="left" w:pos="0"/>
        </w:tabs>
        <w:suppressAutoHyphens/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14:paraId="304F8ED4" w14:textId="4EACC02B" w:rsidR="005C79D7" w:rsidRPr="00207AEA" w:rsidRDefault="005C79D7" w:rsidP="005C79D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207AEA">
        <w:rPr>
          <w:rFonts w:ascii="Arial" w:hAnsi="Arial" w:cs="Arial"/>
          <w:sz w:val="20"/>
          <w:szCs w:val="20"/>
          <w:lang w:val="cs-CZ"/>
        </w:rPr>
        <w:t xml:space="preserve">Předmětem této Smlouvy je závazek Poskytovatele </w:t>
      </w:r>
      <w:r w:rsidR="002424D3" w:rsidRPr="00C10E87">
        <w:rPr>
          <w:rFonts w:ascii="Arial" w:hAnsi="Arial" w:cs="Arial"/>
          <w:sz w:val="20"/>
          <w:szCs w:val="20"/>
          <w:lang w:val="cs-CZ"/>
        </w:rPr>
        <w:t>poskytovat po dobu trvání této S</w:t>
      </w:r>
      <w:r w:rsidRPr="00207AEA">
        <w:rPr>
          <w:rFonts w:ascii="Arial" w:hAnsi="Arial" w:cs="Arial"/>
          <w:sz w:val="20"/>
          <w:szCs w:val="20"/>
          <w:lang w:val="cs-CZ"/>
        </w:rPr>
        <w:t>mlouvy</w:t>
      </w:r>
      <w:r w:rsidR="00C408B9" w:rsidRPr="00207AEA">
        <w:rPr>
          <w:rFonts w:ascii="Arial" w:hAnsi="Arial" w:cs="Arial"/>
          <w:sz w:val="20"/>
          <w:szCs w:val="20"/>
          <w:lang w:val="cs-CZ"/>
        </w:rPr>
        <w:t xml:space="preserve"> (</w:t>
      </w:r>
      <w:r w:rsidRPr="00207AEA">
        <w:rPr>
          <w:rFonts w:ascii="Arial" w:hAnsi="Arial" w:cs="Arial"/>
          <w:sz w:val="20"/>
          <w:szCs w:val="20"/>
          <w:lang w:val="cs-CZ"/>
        </w:rPr>
        <w:t>v</w:t>
      </w:r>
      <w:r w:rsidR="00C408B9" w:rsidRPr="00207AEA">
        <w:rPr>
          <w:rFonts w:ascii="Arial" w:hAnsi="Arial" w:cs="Arial"/>
          <w:sz w:val="20"/>
          <w:szCs w:val="20"/>
          <w:lang w:val="cs-CZ"/>
        </w:rPr>
        <w:t xml:space="preserve">iz </w:t>
      </w:r>
      <w:r w:rsidRPr="00207AEA">
        <w:rPr>
          <w:rFonts w:ascii="Arial" w:hAnsi="Arial" w:cs="Arial"/>
          <w:sz w:val="20"/>
          <w:szCs w:val="20"/>
          <w:lang w:val="cs-CZ"/>
        </w:rPr>
        <w:t xml:space="preserve">čl. </w:t>
      </w:r>
      <w:r w:rsidR="00FD1850" w:rsidRPr="00207AEA">
        <w:rPr>
          <w:rFonts w:ascii="Arial" w:hAnsi="Arial" w:cs="Arial"/>
          <w:sz w:val="20"/>
          <w:szCs w:val="20"/>
          <w:lang w:val="cs-CZ"/>
        </w:rPr>
        <w:t xml:space="preserve">IV. odst. 1 </w:t>
      </w:r>
      <w:r w:rsidRPr="00207AEA">
        <w:rPr>
          <w:rFonts w:ascii="Arial" w:hAnsi="Arial" w:cs="Arial"/>
          <w:sz w:val="20"/>
          <w:szCs w:val="20"/>
          <w:lang w:val="cs-CZ"/>
        </w:rPr>
        <w:t>této Smlouvy</w:t>
      </w:r>
      <w:r w:rsidR="00C408B9" w:rsidRPr="00207AEA">
        <w:rPr>
          <w:rFonts w:ascii="Arial" w:hAnsi="Arial" w:cs="Arial"/>
          <w:sz w:val="20"/>
          <w:szCs w:val="20"/>
          <w:lang w:val="cs-CZ"/>
        </w:rPr>
        <w:t>)</w:t>
      </w:r>
      <w:r w:rsidRPr="00207AEA">
        <w:rPr>
          <w:rFonts w:ascii="Arial" w:hAnsi="Arial" w:cs="Arial"/>
          <w:sz w:val="20"/>
          <w:szCs w:val="20"/>
          <w:lang w:val="cs-CZ"/>
        </w:rPr>
        <w:t xml:space="preserve"> Objednateli služby</w:t>
      </w:r>
      <w:r w:rsidR="005B5FA5">
        <w:rPr>
          <w:rFonts w:ascii="Arial" w:hAnsi="Arial" w:cs="Arial"/>
          <w:sz w:val="20"/>
          <w:szCs w:val="20"/>
          <w:lang w:val="cs-CZ"/>
        </w:rPr>
        <w:t xml:space="preserve"> za účelem přípravy předprojektové dokumentace na akci „Nová nemocnice ve Zlíně. Poskytovatel se tímto zavazuje poskytovat Objednateli služby uvedené </w:t>
      </w:r>
      <w:r w:rsidRPr="00207AEA">
        <w:rPr>
          <w:rFonts w:ascii="Arial" w:hAnsi="Arial" w:cs="Arial"/>
          <w:sz w:val="20"/>
          <w:szCs w:val="20"/>
          <w:lang w:val="cs-CZ"/>
        </w:rPr>
        <w:t xml:space="preserve">v příloze č. 1 této Smlouvy a </w:t>
      </w:r>
      <w:r w:rsidR="005B5FA5">
        <w:rPr>
          <w:rFonts w:ascii="Arial" w:hAnsi="Arial" w:cs="Arial"/>
          <w:sz w:val="20"/>
          <w:szCs w:val="20"/>
          <w:lang w:val="cs-CZ"/>
        </w:rPr>
        <w:t>Objednatel se zavazuje</w:t>
      </w:r>
      <w:r w:rsidRPr="00207AEA">
        <w:rPr>
          <w:rFonts w:ascii="Arial" w:hAnsi="Arial" w:cs="Arial"/>
          <w:sz w:val="20"/>
          <w:szCs w:val="20"/>
          <w:lang w:val="cs-CZ"/>
        </w:rPr>
        <w:t xml:space="preserve"> za poskytnuté služby zaplatit Poskytovateli </w:t>
      </w:r>
      <w:r w:rsidR="00FD1850" w:rsidRPr="00207AEA">
        <w:rPr>
          <w:rFonts w:ascii="Arial" w:hAnsi="Arial" w:cs="Arial"/>
          <w:sz w:val="20"/>
          <w:szCs w:val="20"/>
          <w:lang w:val="cs-CZ"/>
        </w:rPr>
        <w:t>cenu služeb</w:t>
      </w:r>
      <w:r w:rsidRPr="00207AEA">
        <w:rPr>
          <w:rFonts w:ascii="Arial" w:hAnsi="Arial" w:cs="Arial"/>
          <w:sz w:val="20"/>
          <w:szCs w:val="20"/>
          <w:lang w:val="cs-CZ"/>
        </w:rPr>
        <w:t xml:space="preserve"> ve výši dle čl. </w:t>
      </w:r>
      <w:r w:rsidR="00FD1850" w:rsidRPr="00207AEA">
        <w:rPr>
          <w:rFonts w:ascii="Arial" w:hAnsi="Arial" w:cs="Arial"/>
          <w:sz w:val="20"/>
          <w:szCs w:val="20"/>
          <w:lang w:val="cs-CZ"/>
        </w:rPr>
        <w:t>III.</w:t>
      </w:r>
      <w:r w:rsidRPr="00207AEA">
        <w:rPr>
          <w:rFonts w:ascii="Arial" w:hAnsi="Arial" w:cs="Arial"/>
          <w:sz w:val="20"/>
          <w:szCs w:val="20"/>
          <w:lang w:val="cs-CZ"/>
        </w:rPr>
        <w:t xml:space="preserve"> </w:t>
      </w:r>
      <w:r w:rsidR="00FD1850" w:rsidRPr="00207AEA">
        <w:rPr>
          <w:rFonts w:ascii="Arial" w:hAnsi="Arial" w:cs="Arial"/>
          <w:sz w:val="20"/>
          <w:szCs w:val="20"/>
          <w:lang w:val="cs-CZ"/>
        </w:rPr>
        <w:t xml:space="preserve">odst. 1 </w:t>
      </w:r>
      <w:r w:rsidRPr="00207AEA">
        <w:rPr>
          <w:rFonts w:ascii="Arial" w:hAnsi="Arial" w:cs="Arial"/>
          <w:sz w:val="20"/>
          <w:szCs w:val="20"/>
          <w:lang w:val="cs-CZ"/>
        </w:rPr>
        <w:t>této Smlouvy.</w:t>
      </w:r>
    </w:p>
    <w:p w14:paraId="77272A37" w14:textId="77777777" w:rsidR="005C79D7" w:rsidRPr="00207AEA" w:rsidRDefault="005C79D7" w:rsidP="00FD1850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318F9D7E" w14:textId="77777777" w:rsidR="00D23224" w:rsidRDefault="00D23224" w:rsidP="005C79D7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14:paraId="348B673C" w14:textId="1C5986A8" w:rsidR="005C79D7" w:rsidRPr="00207AEA" w:rsidRDefault="005C79D7" w:rsidP="005C79D7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207AEA">
        <w:rPr>
          <w:rFonts w:ascii="Arial" w:hAnsi="Arial" w:cs="Arial"/>
          <w:b/>
          <w:sz w:val="20"/>
          <w:szCs w:val="20"/>
          <w:lang w:val="cs-CZ"/>
        </w:rPr>
        <w:t>II.</w:t>
      </w:r>
    </w:p>
    <w:p w14:paraId="630427F6" w14:textId="2E552B6A" w:rsidR="005C79D7" w:rsidRDefault="005C79D7" w:rsidP="005C79D7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207AEA">
        <w:rPr>
          <w:rFonts w:ascii="Arial" w:hAnsi="Arial" w:cs="Arial"/>
          <w:b/>
          <w:sz w:val="20"/>
          <w:szCs w:val="20"/>
          <w:lang w:val="cs-CZ"/>
        </w:rPr>
        <w:t>Práva a povinnosti smluvních stran při poskytování služeb</w:t>
      </w:r>
    </w:p>
    <w:p w14:paraId="146F4CF7" w14:textId="77777777" w:rsidR="00A157AD" w:rsidRPr="00207AEA" w:rsidRDefault="00A157AD" w:rsidP="005C79D7">
      <w:pPr>
        <w:spacing w:after="0"/>
        <w:jc w:val="center"/>
        <w:rPr>
          <w:rFonts w:ascii="Arial" w:hAnsi="Arial" w:cs="Arial"/>
          <w:sz w:val="20"/>
          <w:szCs w:val="20"/>
          <w:lang w:val="cs-CZ"/>
        </w:rPr>
      </w:pPr>
    </w:p>
    <w:p w14:paraId="317DE6EE" w14:textId="77777777" w:rsidR="005C79D7" w:rsidRPr="00207AEA" w:rsidRDefault="00FD1850" w:rsidP="005C79D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207AEA">
        <w:rPr>
          <w:rFonts w:ascii="Arial" w:hAnsi="Arial" w:cs="Arial"/>
          <w:sz w:val="20"/>
          <w:szCs w:val="20"/>
          <w:lang w:val="cs-CZ"/>
        </w:rPr>
        <w:t>1.</w:t>
      </w:r>
      <w:r w:rsidRPr="00207AEA">
        <w:rPr>
          <w:rFonts w:ascii="Arial" w:hAnsi="Arial" w:cs="Arial"/>
          <w:sz w:val="20"/>
          <w:szCs w:val="20"/>
          <w:lang w:val="cs-CZ"/>
        </w:rPr>
        <w:tab/>
      </w:r>
      <w:r w:rsidR="005C79D7" w:rsidRPr="00207AEA">
        <w:rPr>
          <w:rFonts w:ascii="Arial" w:hAnsi="Arial" w:cs="Arial"/>
          <w:sz w:val="20"/>
          <w:szCs w:val="20"/>
          <w:lang w:val="cs-CZ"/>
        </w:rPr>
        <w:t>Poskytovatel je povinen při poskytování služeb postupovat s odbornou péčí a chránit zájmy Objednatele podle svých nejlepších profesních znalostí a schopností.</w:t>
      </w:r>
    </w:p>
    <w:p w14:paraId="4610F4C7" w14:textId="77777777" w:rsidR="00FD1850" w:rsidRPr="00207AEA" w:rsidRDefault="00FD1850" w:rsidP="00FD1850">
      <w:pPr>
        <w:pStyle w:val="Styl"/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  <w:sz w:val="20"/>
          <w:szCs w:val="20"/>
          <w:shd w:val="clear" w:color="auto" w:fill="FFFFFF"/>
          <w:lang w:bidi="he-IL"/>
        </w:rPr>
      </w:pPr>
    </w:p>
    <w:p w14:paraId="63D2CB68" w14:textId="28C79924" w:rsidR="00FD1850" w:rsidRPr="00207AEA" w:rsidRDefault="00FD1850" w:rsidP="00FD1850">
      <w:pPr>
        <w:pStyle w:val="Styl"/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  <w:sz w:val="20"/>
          <w:szCs w:val="20"/>
          <w:shd w:val="clear" w:color="auto" w:fill="FFFFFF"/>
          <w:lang w:bidi="he-IL"/>
        </w:rPr>
      </w:pPr>
      <w:r w:rsidRPr="00207AEA">
        <w:rPr>
          <w:color w:val="000000"/>
          <w:sz w:val="20"/>
          <w:szCs w:val="20"/>
          <w:shd w:val="clear" w:color="auto" w:fill="FFFFFF"/>
          <w:lang w:bidi="he-IL"/>
        </w:rPr>
        <w:t>2.</w:t>
      </w:r>
      <w:r w:rsidRPr="00207AEA">
        <w:rPr>
          <w:color w:val="000000"/>
          <w:sz w:val="20"/>
          <w:szCs w:val="20"/>
          <w:shd w:val="clear" w:color="auto" w:fill="FFFFFF"/>
          <w:lang w:bidi="he-IL"/>
        </w:rPr>
        <w:tab/>
        <w:t xml:space="preserve">V případě, že Poskytovatel zadá provádění služeb </w:t>
      </w:r>
      <w:r w:rsidR="00C408B9" w:rsidRPr="00207AEA">
        <w:rPr>
          <w:color w:val="000000"/>
          <w:sz w:val="20"/>
          <w:szCs w:val="20"/>
          <w:shd w:val="clear" w:color="auto" w:fill="FFFFFF"/>
          <w:lang w:bidi="he-IL"/>
        </w:rPr>
        <w:t>pod</w:t>
      </w:r>
      <w:r w:rsidRPr="00207AEA">
        <w:rPr>
          <w:color w:val="000000"/>
          <w:sz w:val="20"/>
          <w:szCs w:val="20"/>
          <w:shd w:val="clear" w:color="auto" w:fill="FFFFFF"/>
          <w:lang w:bidi="he-IL"/>
        </w:rPr>
        <w:t>dodavatelům</w:t>
      </w:r>
      <w:r w:rsidR="00EE37A7" w:rsidRPr="00207AEA">
        <w:rPr>
          <w:color w:val="000000"/>
          <w:sz w:val="20"/>
          <w:szCs w:val="20"/>
          <w:shd w:val="clear" w:color="auto" w:fill="FFFFFF"/>
          <w:lang w:bidi="he-IL"/>
        </w:rPr>
        <w:t xml:space="preserve"> jiným, než kteří byli uvedení v zadávacím řízení, </w:t>
      </w:r>
      <w:r w:rsidRPr="00207AEA">
        <w:rPr>
          <w:color w:val="000000"/>
          <w:sz w:val="20"/>
          <w:szCs w:val="20"/>
          <w:shd w:val="clear" w:color="auto" w:fill="FFFFFF"/>
          <w:lang w:bidi="he-IL"/>
        </w:rPr>
        <w:t xml:space="preserve">odpovídá za jejich provedení či </w:t>
      </w:r>
      <w:r w:rsidR="00EE37A7" w:rsidRPr="00207AEA">
        <w:rPr>
          <w:color w:val="000000"/>
          <w:sz w:val="20"/>
          <w:szCs w:val="20"/>
          <w:shd w:val="clear" w:color="auto" w:fill="FFFFFF"/>
          <w:lang w:bidi="he-IL"/>
        </w:rPr>
        <w:t>pod</w:t>
      </w:r>
      <w:r w:rsidRPr="00207AEA">
        <w:rPr>
          <w:color w:val="000000"/>
          <w:sz w:val="20"/>
          <w:szCs w:val="20"/>
          <w:shd w:val="clear" w:color="auto" w:fill="FFFFFF"/>
          <w:lang w:bidi="he-IL"/>
        </w:rPr>
        <w:t xml:space="preserve">dodavateli provedenou část stejně, jako by je prováděl v celém rozsahu sám. </w:t>
      </w:r>
    </w:p>
    <w:p w14:paraId="28D24F37" w14:textId="04EC5894" w:rsidR="00FD1850" w:rsidRDefault="00FD1850" w:rsidP="00FD1850">
      <w:pPr>
        <w:pStyle w:val="Styl"/>
        <w:shd w:val="clear" w:color="auto" w:fill="FFFFFF"/>
        <w:tabs>
          <w:tab w:val="left" w:pos="709"/>
        </w:tabs>
        <w:spacing w:line="276" w:lineRule="auto"/>
        <w:jc w:val="both"/>
        <w:rPr>
          <w:sz w:val="20"/>
          <w:szCs w:val="20"/>
        </w:rPr>
      </w:pPr>
      <w:r w:rsidRPr="00207AEA">
        <w:rPr>
          <w:color w:val="000000"/>
          <w:sz w:val="20"/>
          <w:szCs w:val="20"/>
          <w:shd w:val="clear" w:color="auto" w:fill="FFFFFF"/>
          <w:lang w:bidi="he-IL"/>
        </w:rPr>
        <w:t>3.</w:t>
      </w:r>
      <w:r w:rsidRPr="00207AEA">
        <w:rPr>
          <w:color w:val="000000"/>
          <w:sz w:val="20"/>
          <w:szCs w:val="20"/>
          <w:shd w:val="clear" w:color="auto" w:fill="FFFFFF"/>
          <w:lang w:bidi="he-IL"/>
        </w:rPr>
        <w:tab/>
      </w:r>
      <w:r w:rsidRPr="00207AEA">
        <w:rPr>
          <w:sz w:val="20"/>
          <w:szCs w:val="20"/>
        </w:rPr>
        <w:t xml:space="preserve">Poskytovatel je povinen zajistit a financovat veškeré případné </w:t>
      </w:r>
      <w:r w:rsidR="00B33BF9" w:rsidRPr="00207AEA">
        <w:rPr>
          <w:sz w:val="20"/>
          <w:szCs w:val="20"/>
        </w:rPr>
        <w:t>pod</w:t>
      </w:r>
      <w:r w:rsidRPr="00207AEA">
        <w:rPr>
          <w:sz w:val="20"/>
          <w:szCs w:val="20"/>
        </w:rPr>
        <w:t xml:space="preserve">dodavatelské práce sám a nese za ně záruku v plném rozsahu. </w:t>
      </w:r>
      <w:r w:rsidR="00B33BF9" w:rsidRPr="00207AEA">
        <w:rPr>
          <w:sz w:val="20"/>
          <w:szCs w:val="20"/>
        </w:rPr>
        <w:t>O případném využití poddo</w:t>
      </w:r>
      <w:r w:rsidR="00DC70BA" w:rsidRPr="00207AEA">
        <w:rPr>
          <w:sz w:val="20"/>
          <w:szCs w:val="20"/>
        </w:rPr>
        <w:t>da</w:t>
      </w:r>
      <w:r w:rsidR="00B33BF9" w:rsidRPr="00207AEA">
        <w:rPr>
          <w:sz w:val="20"/>
          <w:szCs w:val="20"/>
        </w:rPr>
        <w:t>vatel</w:t>
      </w:r>
      <w:r w:rsidR="00A70EC3" w:rsidRPr="00207AEA">
        <w:rPr>
          <w:sz w:val="20"/>
          <w:szCs w:val="20"/>
        </w:rPr>
        <w:t>s</w:t>
      </w:r>
      <w:r w:rsidR="00B33BF9" w:rsidRPr="00207AEA">
        <w:rPr>
          <w:sz w:val="20"/>
          <w:szCs w:val="20"/>
        </w:rPr>
        <w:t>ké</w:t>
      </w:r>
      <w:r w:rsidR="00A70EC3" w:rsidRPr="00207AEA">
        <w:rPr>
          <w:sz w:val="20"/>
          <w:szCs w:val="20"/>
        </w:rPr>
        <w:t xml:space="preserve"> </w:t>
      </w:r>
      <w:r w:rsidR="00B33BF9" w:rsidRPr="00207AEA">
        <w:rPr>
          <w:sz w:val="20"/>
          <w:szCs w:val="20"/>
        </w:rPr>
        <w:t>práce</w:t>
      </w:r>
      <w:r w:rsidR="008539B3" w:rsidRPr="00207AEA">
        <w:rPr>
          <w:sz w:val="20"/>
          <w:szCs w:val="20"/>
        </w:rPr>
        <w:t xml:space="preserve"> dle čl. II odst</w:t>
      </w:r>
      <w:r w:rsidR="00151255">
        <w:rPr>
          <w:sz w:val="20"/>
          <w:szCs w:val="20"/>
        </w:rPr>
        <w:t>.</w:t>
      </w:r>
      <w:r w:rsidR="008539B3" w:rsidRPr="00207AEA">
        <w:rPr>
          <w:sz w:val="20"/>
          <w:szCs w:val="20"/>
        </w:rPr>
        <w:t xml:space="preserve"> 2 této Smlouvy</w:t>
      </w:r>
      <w:r w:rsidR="00B33BF9" w:rsidRPr="00207AEA">
        <w:rPr>
          <w:sz w:val="20"/>
          <w:szCs w:val="20"/>
        </w:rPr>
        <w:t xml:space="preserve"> je Poskytovatel povinen informovat Objednatele bez zbytečného odkladu.</w:t>
      </w:r>
    </w:p>
    <w:p w14:paraId="2735C32E" w14:textId="5FDFFEE2" w:rsidR="00FD1850" w:rsidRPr="00207AEA" w:rsidRDefault="005B5FA5" w:rsidP="006E3F63">
      <w:pPr>
        <w:pStyle w:val="Styl"/>
        <w:numPr>
          <w:ilvl w:val="0"/>
          <w:numId w:val="1"/>
        </w:numPr>
        <w:tabs>
          <w:tab w:val="clear" w:pos="0"/>
          <w:tab w:val="num" w:pos="709"/>
        </w:tabs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Poskytovatel bude poskytovat služby dle této Smlouvy na základě předchozí písemné specifikace ze strany Objednatele, která bude Poskytovateli předložena Objednatelem vždy nejpozději 5. kalendářní den v měsíci.</w:t>
      </w:r>
    </w:p>
    <w:p w14:paraId="0C15CE92" w14:textId="7E40EEB2" w:rsidR="00A70EC3" w:rsidRPr="00207AEA" w:rsidRDefault="005B5FA5" w:rsidP="00A70EC3">
      <w:pPr>
        <w:pStyle w:val="Styl"/>
        <w:numPr>
          <w:ilvl w:val="0"/>
          <w:numId w:val="1"/>
        </w:num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5</w:t>
      </w:r>
      <w:r w:rsidR="00FD1850" w:rsidRPr="00207AEA">
        <w:rPr>
          <w:rFonts w:eastAsiaTheme="minorHAnsi"/>
          <w:sz w:val="20"/>
          <w:szCs w:val="20"/>
          <w:lang w:eastAsia="en-US"/>
        </w:rPr>
        <w:t>.</w:t>
      </w:r>
      <w:r w:rsidR="00FD1850" w:rsidRPr="00207AEA">
        <w:rPr>
          <w:rFonts w:eastAsiaTheme="minorHAnsi"/>
          <w:sz w:val="20"/>
          <w:szCs w:val="20"/>
          <w:lang w:eastAsia="en-US"/>
        </w:rPr>
        <w:tab/>
        <w:t>Poskytovatel se zavazuje v pravidelných intervalech vždy minimálně 1x měsíčně písemně informovat Objednatele o průběhu poskytování služeb a jejich obsahu</w:t>
      </w:r>
      <w:r>
        <w:rPr>
          <w:rFonts w:eastAsiaTheme="minorHAnsi"/>
          <w:sz w:val="20"/>
          <w:szCs w:val="20"/>
          <w:lang w:eastAsia="en-US"/>
        </w:rPr>
        <w:t xml:space="preserve"> – s ohledem na zadání Objednatele dle čl. II odst. 4 této smlouvy</w:t>
      </w:r>
      <w:r w:rsidR="007013C4" w:rsidRPr="00207AEA">
        <w:rPr>
          <w:rFonts w:eastAsiaTheme="minorHAnsi"/>
          <w:sz w:val="20"/>
          <w:szCs w:val="20"/>
          <w:lang w:eastAsia="en-US"/>
        </w:rPr>
        <w:t xml:space="preserve">, </w:t>
      </w:r>
      <w:r w:rsidR="00A70EC3" w:rsidRPr="00207AEA">
        <w:rPr>
          <w:rFonts w:eastAsiaTheme="minorHAnsi"/>
          <w:sz w:val="20"/>
          <w:szCs w:val="20"/>
          <w:lang w:eastAsia="en-US"/>
        </w:rPr>
        <w:t>a to vždy nejpozději k 10. kalendářnímu dni v měsíci následujícímu po měsíci, jehož se informace týkají.</w:t>
      </w:r>
    </w:p>
    <w:p w14:paraId="526DA4E8" w14:textId="7D28B1F5" w:rsidR="00FD1850" w:rsidRPr="00207AEA" w:rsidRDefault="00FD1850" w:rsidP="0069501B">
      <w:pPr>
        <w:pStyle w:val="Styl"/>
        <w:numPr>
          <w:ilvl w:val="0"/>
          <w:numId w:val="1"/>
        </w:numPr>
        <w:shd w:val="clear" w:color="auto" w:fill="FFFFFF"/>
        <w:jc w:val="both"/>
        <w:rPr>
          <w:rFonts w:eastAsiaTheme="minorHAnsi"/>
          <w:sz w:val="20"/>
          <w:szCs w:val="20"/>
          <w:lang w:eastAsia="en-US"/>
        </w:rPr>
      </w:pPr>
    </w:p>
    <w:p w14:paraId="535C4D05" w14:textId="2F421146" w:rsidR="005C79D7" w:rsidRPr="00207AEA" w:rsidRDefault="005B5FA5" w:rsidP="00FD1850">
      <w:pPr>
        <w:pStyle w:val="Styl"/>
        <w:shd w:val="clear" w:color="auto" w:fill="FFFFFF"/>
        <w:tabs>
          <w:tab w:val="left" w:pos="709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6</w:t>
      </w:r>
      <w:r w:rsidR="00FD1850" w:rsidRPr="00207AEA">
        <w:rPr>
          <w:rFonts w:eastAsiaTheme="minorHAnsi"/>
          <w:sz w:val="20"/>
          <w:szCs w:val="20"/>
          <w:lang w:eastAsia="en-US"/>
        </w:rPr>
        <w:t>.</w:t>
      </w:r>
      <w:r w:rsidR="00FD1850" w:rsidRPr="00207AEA">
        <w:rPr>
          <w:rFonts w:eastAsiaTheme="minorHAnsi"/>
          <w:sz w:val="20"/>
          <w:szCs w:val="20"/>
          <w:lang w:eastAsia="en-US"/>
        </w:rPr>
        <w:tab/>
        <w:t xml:space="preserve">Smluvní strany se zavazují poskytovat si při plnění této Smlouvy veškerou nezbytnou součinnost. Poskytovatel je povinen předkládat Objednateli dokumentaci poskytovaných služeb k posouzení kdykoliv na žádost Objednatele, nejpozději však do čtyř (4) pracovních dnů od doručení žádosti Objednatele Poskytovateli. Pokud Poskytovatel neposkytne uvedenou součinnost v požadovaném termínu ani přes opakovanou písemnou výzvu Objednatele, je Objednatel oprávněn od této Smlouvy odstoupit s účinky </w:t>
      </w:r>
      <w:r w:rsidR="00B33BF9" w:rsidRPr="00207AEA">
        <w:rPr>
          <w:rFonts w:eastAsiaTheme="minorHAnsi"/>
          <w:sz w:val="20"/>
          <w:szCs w:val="20"/>
          <w:lang w:eastAsia="en-US"/>
        </w:rPr>
        <w:t>okamžitého odstoupení.</w:t>
      </w:r>
    </w:p>
    <w:p w14:paraId="17039282" w14:textId="77777777" w:rsidR="00B24798" w:rsidRPr="00207AEA" w:rsidRDefault="00B24798" w:rsidP="00207AEA">
      <w:pPr>
        <w:pStyle w:val="Styl"/>
        <w:shd w:val="clear" w:color="auto" w:fill="FFFFFF"/>
        <w:tabs>
          <w:tab w:val="left" w:pos="142"/>
        </w:tabs>
        <w:jc w:val="both"/>
        <w:rPr>
          <w:rFonts w:eastAsiaTheme="minorHAnsi"/>
          <w:sz w:val="20"/>
          <w:szCs w:val="20"/>
          <w:lang w:eastAsia="en-US"/>
        </w:rPr>
      </w:pPr>
    </w:p>
    <w:p w14:paraId="7F1848F5" w14:textId="718CEB61" w:rsidR="00B24798" w:rsidRPr="00207AEA" w:rsidRDefault="005B5FA5" w:rsidP="00207AEA">
      <w:pPr>
        <w:pStyle w:val="Styl"/>
        <w:shd w:val="clear" w:color="auto" w:fill="FFFFFF"/>
        <w:tabs>
          <w:tab w:val="left" w:pos="142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7</w:t>
      </w:r>
      <w:r w:rsidR="00B24798" w:rsidRPr="00207AEA">
        <w:rPr>
          <w:rFonts w:eastAsiaTheme="minorHAnsi"/>
          <w:sz w:val="20"/>
          <w:szCs w:val="20"/>
          <w:lang w:eastAsia="en-US"/>
        </w:rPr>
        <w:t xml:space="preserve">. </w:t>
      </w:r>
      <w:r w:rsidR="00B24798" w:rsidRPr="00207AEA">
        <w:rPr>
          <w:rFonts w:eastAsiaTheme="minorHAnsi"/>
          <w:sz w:val="20"/>
          <w:szCs w:val="20"/>
          <w:lang w:eastAsia="en-US"/>
        </w:rPr>
        <w:tab/>
        <w:t xml:space="preserve">Poskytovatel se zavazuje poskytovat služby pro jednotlivé oblasti </w:t>
      </w:r>
      <w:r w:rsidR="008757AD" w:rsidRPr="00207AEA">
        <w:rPr>
          <w:rFonts w:eastAsiaTheme="minorHAnsi"/>
          <w:sz w:val="20"/>
          <w:szCs w:val="20"/>
          <w:lang w:eastAsia="en-US"/>
        </w:rPr>
        <w:t xml:space="preserve">činnosti </w:t>
      </w:r>
      <w:r w:rsidR="00B24798" w:rsidRPr="00207AEA">
        <w:rPr>
          <w:rFonts w:eastAsiaTheme="minorHAnsi"/>
          <w:sz w:val="20"/>
          <w:szCs w:val="20"/>
          <w:lang w:eastAsia="en-US"/>
        </w:rPr>
        <w:t xml:space="preserve">prostřednictvím </w:t>
      </w:r>
      <w:r w:rsidR="00B24798" w:rsidRPr="000A21F4">
        <w:rPr>
          <w:rFonts w:eastAsiaTheme="minorHAnsi"/>
          <w:b/>
          <w:sz w:val="20"/>
          <w:szCs w:val="20"/>
          <w:lang w:eastAsia="en-US"/>
        </w:rPr>
        <w:t>níže uvedených osob</w:t>
      </w:r>
      <w:r w:rsidR="008757AD" w:rsidRPr="000A21F4">
        <w:rPr>
          <w:rFonts w:eastAsiaTheme="minorHAnsi"/>
          <w:b/>
          <w:sz w:val="20"/>
          <w:szCs w:val="20"/>
          <w:lang w:eastAsia="en-US"/>
        </w:rPr>
        <w:t xml:space="preserve"> (realizační tým)</w:t>
      </w:r>
      <w:r w:rsidR="00B24798" w:rsidRPr="00207AEA">
        <w:rPr>
          <w:rFonts w:eastAsiaTheme="minorHAnsi"/>
          <w:sz w:val="20"/>
          <w:szCs w:val="20"/>
          <w:lang w:eastAsia="en-US"/>
        </w:rPr>
        <w:t>, jejichž kvalifikace byla prokázána v rámci zadávacího řízení, které předcházelo uzavření této smlouvy.</w:t>
      </w:r>
    </w:p>
    <w:p w14:paraId="2E4F860C" w14:textId="77777777" w:rsidR="006E3F63" w:rsidRPr="006E3F63" w:rsidRDefault="006E3F63" w:rsidP="006E3F63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  <w:szCs w:val="20"/>
          <w:lang w:val="cs-CZ"/>
        </w:rPr>
      </w:pPr>
      <w:r w:rsidRPr="006E3F63">
        <w:rPr>
          <w:rFonts w:ascii="Arial" w:hAnsi="Arial" w:cs="Arial"/>
          <w:sz w:val="20"/>
          <w:szCs w:val="20"/>
          <w:lang w:val="cs-CZ"/>
        </w:rPr>
        <w:t xml:space="preserve">Projektový management a specializace na nemocniční procesy </w:t>
      </w:r>
    </w:p>
    <w:p w14:paraId="4B7FF75B" w14:textId="632F173E" w:rsidR="003623B2" w:rsidRDefault="00AC3282" w:rsidP="003623B2">
      <w:pPr>
        <w:pStyle w:val="Odstavecseseznamem"/>
        <w:ind w:firstLine="696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XXXXX</w:t>
      </w:r>
      <w:r w:rsidR="003623B2">
        <w:rPr>
          <w:rFonts w:ascii="Arial" w:hAnsi="Arial" w:cs="Arial"/>
          <w:sz w:val="20"/>
          <w:szCs w:val="20"/>
          <w:lang w:val="cs-CZ"/>
        </w:rPr>
        <w:t xml:space="preserve">/ společnost </w:t>
      </w:r>
      <w:proofErr w:type="spellStart"/>
      <w:r w:rsidR="003623B2" w:rsidRPr="003623B2">
        <w:rPr>
          <w:rFonts w:ascii="Arial" w:hAnsi="Arial" w:cs="Arial"/>
          <w:sz w:val="20"/>
          <w:szCs w:val="20"/>
          <w:lang w:val="cs-CZ"/>
        </w:rPr>
        <w:t>smart</w:t>
      </w:r>
      <w:proofErr w:type="spellEnd"/>
      <w:r w:rsidR="003623B2" w:rsidRPr="003623B2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3623B2" w:rsidRPr="003623B2">
        <w:rPr>
          <w:rFonts w:ascii="Arial" w:hAnsi="Arial" w:cs="Arial"/>
          <w:sz w:val="20"/>
          <w:szCs w:val="20"/>
          <w:lang w:val="cs-CZ"/>
        </w:rPr>
        <w:t>healthcare</w:t>
      </w:r>
      <w:proofErr w:type="spellEnd"/>
      <w:r w:rsidR="003623B2" w:rsidRPr="003623B2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3623B2" w:rsidRPr="003623B2">
        <w:rPr>
          <w:rFonts w:ascii="Arial" w:hAnsi="Arial" w:cs="Arial"/>
          <w:sz w:val="20"/>
          <w:szCs w:val="20"/>
          <w:lang w:val="cs-CZ"/>
        </w:rPr>
        <w:t>solutions</w:t>
      </w:r>
      <w:proofErr w:type="spellEnd"/>
      <w:r w:rsidR="003623B2" w:rsidRPr="003623B2">
        <w:rPr>
          <w:rFonts w:ascii="Arial" w:hAnsi="Arial" w:cs="Arial"/>
          <w:sz w:val="20"/>
          <w:szCs w:val="20"/>
          <w:lang w:val="cs-CZ"/>
        </w:rPr>
        <w:t>, s.r.o.</w:t>
      </w:r>
    </w:p>
    <w:p w14:paraId="3DC1C327" w14:textId="3C4C059C" w:rsidR="006E3F63" w:rsidRPr="006E3F63" w:rsidRDefault="006E3F63" w:rsidP="006E3F63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  <w:szCs w:val="20"/>
          <w:lang w:val="cs-CZ"/>
        </w:rPr>
      </w:pPr>
      <w:r w:rsidRPr="006E3F63">
        <w:rPr>
          <w:rFonts w:ascii="Arial" w:hAnsi="Arial" w:cs="Arial"/>
          <w:sz w:val="20"/>
          <w:szCs w:val="20"/>
          <w:lang w:val="cs-CZ"/>
        </w:rPr>
        <w:t xml:space="preserve">Management řízení projektové dokumentace se zaměřením na nemocnice </w:t>
      </w:r>
    </w:p>
    <w:p w14:paraId="2D27ECD9" w14:textId="25AC8C1B" w:rsidR="003623B2" w:rsidRDefault="00AC3282" w:rsidP="003623B2">
      <w:pPr>
        <w:pStyle w:val="Odstavecseseznamem"/>
        <w:ind w:firstLine="696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XXXXX</w:t>
      </w:r>
      <w:r w:rsidR="003623B2">
        <w:rPr>
          <w:rFonts w:ascii="Arial" w:hAnsi="Arial" w:cs="Arial"/>
          <w:sz w:val="20"/>
          <w:szCs w:val="20"/>
          <w:lang w:val="cs-CZ"/>
        </w:rPr>
        <w:t>/ společnost ATAQ, s.r.o.</w:t>
      </w:r>
      <w:r w:rsidR="003623B2" w:rsidRPr="003623B2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7AC50EFD" w14:textId="77777777" w:rsidR="003623B2" w:rsidRDefault="006E3F63" w:rsidP="003623B2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  <w:szCs w:val="20"/>
          <w:lang w:val="cs-CZ"/>
        </w:rPr>
      </w:pPr>
      <w:r w:rsidRPr="006E3F63">
        <w:rPr>
          <w:rFonts w:ascii="Arial" w:hAnsi="Arial" w:cs="Arial"/>
          <w:sz w:val="20"/>
          <w:szCs w:val="20"/>
          <w:lang w:val="cs-CZ"/>
        </w:rPr>
        <w:t>Finanční management akce</w:t>
      </w:r>
    </w:p>
    <w:p w14:paraId="7088B7C7" w14:textId="4CBFC1F4" w:rsidR="008757AD" w:rsidRPr="003623B2" w:rsidRDefault="00AC3282" w:rsidP="003623B2">
      <w:pPr>
        <w:pStyle w:val="Odstavecseseznamem"/>
        <w:ind w:firstLine="696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 xml:space="preserve">XXXXXX/ </w:t>
      </w:r>
      <w:proofErr w:type="spellStart"/>
      <w:r w:rsidR="003623B2">
        <w:rPr>
          <w:rFonts w:ascii="Arial" w:hAnsi="Arial" w:cs="Arial"/>
          <w:sz w:val="20"/>
          <w:szCs w:val="20"/>
        </w:rPr>
        <w:t>společnost</w:t>
      </w:r>
      <w:proofErr w:type="spellEnd"/>
      <w:r w:rsidR="003623B2">
        <w:rPr>
          <w:rFonts w:ascii="Arial" w:hAnsi="Arial" w:cs="Arial"/>
          <w:sz w:val="20"/>
          <w:szCs w:val="20"/>
        </w:rPr>
        <w:t xml:space="preserve"> WANAKA, </w:t>
      </w:r>
      <w:proofErr w:type="spellStart"/>
      <w:r w:rsidR="003623B2">
        <w:rPr>
          <w:rFonts w:ascii="Arial" w:hAnsi="Arial" w:cs="Arial"/>
          <w:sz w:val="20"/>
          <w:szCs w:val="20"/>
        </w:rPr>
        <w:t>s.r.o</w:t>
      </w:r>
      <w:proofErr w:type="spellEnd"/>
      <w:r w:rsidR="003623B2">
        <w:rPr>
          <w:rFonts w:ascii="Arial" w:hAnsi="Arial" w:cs="Arial"/>
          <w:sz w:val="20"/>
          <w:szCs w:val="20"/>
        </w:rPr>
        <w:t>.</w:t>
      </w:r>
    </w:p>
    <w:p w14:paraId="3F0C5006" w14:textId="77777777" w:rsidR="003623B2" w:rsidRDefault="000A21F4" w:rsidP="003623B2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  <w:szCs w:val="20"/>
          <w:lang w:val="cs-CZ"/>
        </w:rPr>
      </w:pPr>
      <w:r w:rsidRPr="000A21F4">
        <w:rPr>
          <w:rFonts w:ascii="Arial" w:hAnsi="Arial" w:cs="Arial"/>
          <w:sz w:val="20"/>
          <w:szCs w:val="20"/>
          <w:lang w:val="cs-CZ"/>
        </w:rPr>
        <w:t>PR a marketing akce</w:t>
      </w:r>
    </w:p>
    <w:p w14:paraId="28751113" w14:textId="229B4801" w:rsidR="008757AD" w:rsidRPr="003623B2" w:rsidRDefault="00AC3282" w:rsidP="003623B2">
      <w:pPr>
        <w:pStyle w:val="Odstavecseseznamem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</w:t>
      </w:r>
      <w:r w:rsidR="003623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3B2">
        <w:rPr>
          <w:rFonts w:ascii="Arial" w:hAnsi="Arial" w:cs="Arial"/>
          <w:sz w:val="20"/>
          <w:szCs w:val="20"/>
        </w:rPr>
        <w:t>společnost</w:t>
      </w:r>
      <w:proofErr w:type="spellEnd"/>
      <w:r w:rsidR="003623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3B2" w:rsidRPr="003623B2">
        <w:rPr>
          <w:rFonts w:ascii="Arial" w:hAnsi="Arial" w:cs="Arial"/>
          <w:sz w:val="20"/>
          <w:szCs w:val="20"/>
        </w:rPr>
        <w:t>Ia</w:t>
      </w:r>
      <w:r w:rsidR="003623B2">
        <w:rPr>
          <w:rFonts w:ascii="Arial" w:hAnsi="Arial" w:cs="Arial"/>
          <w:sz w:val="20"/>
          <w:szCs w:val="20"/>
        </w:rPr>
        <w:t>nDerson</w:t>
      </w:r>
      <w:proofErr w:type="spellEnd"/>
      <w:r w:rsidR="003623B2">
        <w:rPr>
          <w:rFonts w:ascii="Arial" w:hAnsi="Arial" w:cs="Arial"/>
          <w:sz w:val="20"/>
          <w:szCs w:val="20"/>
        </w:rPr>
        <w:t xml:space="preserve"> PR &amp; </w:t>
      </w:r>
      <w:proofErr w:type="spellStart"/>
      <w:r w:rsidR="003623B2">
        <w:rPr>
          <w:rFonts w:ascii="Arial" w:hAnsi="Arial" w:cs="Arial"/>
          <w:sz w:val="20"/>
          <w:szCs w:val="20"/>
        </w:rPr>
        <w:t>Advertising</w:t>
      </w:r>
      <w:proofErr w:type="spellEnd"/>
      <w:r w:rsidR="003623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3B2">
        <w:rPr>
          <w:rFonts w:ascii="Arial" w:hAnsi="Arial" w:cs="Arial"/>
          <w:sz w:val="20"/>
          <w:szCs w:val="20"/>
        </w:rPr>
        <w:t>s.r.o</w:t>
      </w:r>
      <w:proofErr w:type="spellEnd"/>
      <w:r w:rsidR="003623B2">
        <w:rPr>
          <w:rFonts w:ascii="Arial" w:hAnsi="Arial" w:cs="Arial"/>
          <w:sz w:val="20"/>
          <w:szCs w:val="20"/>
        </w:rPr>
        <w:t>.</w:t>
      </w:r>
    </w:p>
    <w:p w14:paraId="2E1CD2EE" w14:textId="74165A39" w:rsidR="008757AD" w:rsidRDefault="005B5FA5" w:rsidP="00207AEA">
      <w:pPr>
        <w:widowControl w:val="0"/>
        <w:adjustRightInd w:val="0"/>
        <w:spacing w:before="120" w:after="0" w:line="240" w:lineRule="auto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8</w:t>
      </w:r>
      <w:r w:rsidR="008757AD" w:rsidRPr="00207AEA">
        <w:rPr>
          <w:rFonts w:ascii="Arial" w:hAnsi="Arial" w:cs="Arial"/>
          <w:sz w:val="20"/>
          <w:szCs w:val="20"/>
          <w:lang w:val="cs-CZ"/>
        </w:rPr>
        <w:t xml:space="preserve">. </w:t>
      </w:r>
      <w:r w:rsidR="008757AD" w:rsidRPr="00207AEA">
        <w:rPr>
          <w:rFonts w:ascii="Arial" w:hAnsi="Arial" w:cs="Arial"/>
          <w:sz w:val="20"/>
          <w:szCs w:val="20"/>
          <w:lang w:val="cs-CZ"/>
        </w:rPr>
        <w:tab/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Poskytovatel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se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zavazuje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poskytovat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služby s využitím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realizačního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týmu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jehož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členové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jsou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uvedeni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v 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předchozím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odstavci, a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jimiž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bylo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prokazováno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splnění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technických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kvalifikačních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předpokladů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v 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nabídce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veřejnou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zakázku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Poskytovatel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oprávněn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změnit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členy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realizačního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týmu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pouze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ze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závažných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důvodů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a s 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předchozím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písemným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souhlasem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objednatele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který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podmíněn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předložením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dokladů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kvalifikaci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těchto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osob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dle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požadavků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zadavatele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uvedených v zadávací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dokumentaci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veřejné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lastRenderedPageBreak/>
        <w:t>zakázky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která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předcházela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uzavření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této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24D3" w:rsidRPr="00C10E87">
        <w:rPr>
          <w:rFonts w:ascii="Arial" w:hAnsi="Arial" w:cs="Arial"/>
          <w:sz w:val="20"/>
          <w:szCs w:val="20"/>
        </w:rPr>
        <w:t>S</w:t>
      </w:r>
      <w:r w:rsidR="008757AD" w:rsidRPr="00C10E87">
        <w:rPr>
          <w:rFonts w:ascii="Arial" w:hAnsi="Arial" w:cs="Arial"/>
          <w:sz w:val="20"/>
          <w:szCs w:val="20"/>
        </w:rPr>
        <w:t>mlouvy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Nedodržení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povinností stanovených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poskytovatelem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v tomto odstavci </w:t>
      </w:r>
      <w:proofErr w:type="spellStart"/>
      <w:r w:rsidR="008757AD" w:rsidRPr="00C10E87">
        <w:rPr>
          <w:rFonts w:ascii="Arial" w:hAnsi="Arial" w:cs="Arial"/>
          <w:sz w:val="20"/>
          <w:szCs w:val="20"/>
        </w:rPr>
        <w:t>se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 xml:space="preserve"> považuje za podstatné porušení </w:t>
      </w:r>
      <w:proofErr w:type="spellStart"/>
      <w:r w:rsidR="002424D3" w:rsidRPr="00C10E87">
        <w:rPr>
          <w:rFonts w:ascii="Arial" w:hAnsi="Arial" w:cs="Arial"/>
          <w:sz w:val="20"/>
          <w:szCs w:val="20"/>
        </w:rPr>
        <w:t>Sm</w:t>
      </w:r>
      <w:r w:rsidR="008757AD" w:rsidRPr="00C10E87">
        <w:rPr>
          <w:rFonts w:ascii="Arial" w:hAnsi="Arial" w:cs="Arial"/>
          <w:sz w:val="20"/>
          <w:szCs w:val="20"/>
        </w:rPr>
        <w:t>louvy</w:t>
      </w:r>
      <w:proofErr w:type="spellEnd"/>
      <w:r w:rsidR="008757AD" w:rsidRPr="00C10E87">
        <w:rPr>
          <w:rFonts w:ascii="Arial" w:hAnsi="Arial" w:cs="Arial"/>
          <w:sz w:val="20"/>
          <w:szCs w:val="20"/>
        </w:rPr>
        <w:t>.</w:t>
      </w:r>
    </w:p>
    <w:p w14:paraId="18903B6A" w14:textId="39871094" w:rsidR="006E3F63" w:rsidRDefault="006E3F63" w:rsidP="00207AEA">
      <w:pPr>
        <w:widowControl w:val="0"/>
        <w:adjustRightInd w:val="0"/>
        <w:spacing w:before="120" w:after="0" w:line="240" w:lineRule="auto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0D93C9F9" w14:textId="77777777" w:rsidR="000A4D37" w:rsidRPr="00C10E87" w:rsidRDefault="000A4D37" w:rsidP="00207AEA">
      <w:pPr>
        <w:widowControl w:val="0"/>
        <w:adjustRightInd w:val="0"/>
        <w:spacing w:before="120" w:after="0" w:line="240" w:lineRule="auto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1D3C8EB8" w14:textId="77777777" w:rsidR="005C79D7" w:rsidRPr="00207AEA" w:rsidRDefault="005C79D7" w:rsidP="005C79D7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207AEA">
        <w:rPr>
          <w:rFonts w:ascii="Arial" w:hAnsi="Arial" w:cs="Arial"/>
          <w:b/>
          <w:sz w:val="20"/>
          <w:szCs w:val="20"/>
          <w:lang w:val="cs-CZ"/>
        </w:rPr>
        <w:t>III.</w:t>
      </w:r>
    </w:p>
    <w:p w14:paraId="373BEEE7" w14:textId="30C85C8E" w:rsidR="005C79D7" w:rsidRDefault="005C79D7" w:rsidP="005C79D7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207AEA">
        <w:rPr>
          <w:rFonts w:ascii="Arial" w:hAnsi="Arial" w:cs="Arial"/>
          <w:b/>
          <w:sz w:val="20"/>
          <w:szCs w:val="20"/>
          <w:lang w:val="cs-CZ"/>
        </w:rPr>
        <w:t>Cena služeb a platební podmínky</w:t>
      </w:r>
    </w:p>
    <w:p w14:paraId="11937214" w14:textId="77777777" w:rsidR="00A157AD" w:rsidRPr="00207AEA" w:rsidRDefault="00A157AD" w:rsidP="005C79D7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14:paraId="1148E764" w14:textId="7517A4F1" w:rsidR="00C01690" w:rsidRPr="00207AEA" w:rsidRDefault="00D87975" w:rsidP="00207AEA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207AEA">
        <w:rPr>
          <w:rFonts w:ascii="Arial" w:hAnsi="Arial" w:cs="Arial"/>
          <w:sz w:val="20"/>
          <w:szCs w:val="20"/>
          <w:lang w:val="cs-CZ"/>
        </w:rPr>
        <w:t>Cena služeb je stanovena dohodou smluvních stran v s</w:t>
      </w:r>
      <w:r w:rsidR="003623B2">
        <w:rPr>
          <w:rFonts w:ascii="Arial" w:hAnsi="Arial" w:cs="Arial"/>
          <w:sz w:val="20"/>
          <w:szCs w:val="20"/>
          <w:lang w:val="cs-CZ"/>
        </w:rPr>
        <w:t>ouladu se zák. č. 526/1990 Sb.,</w:t>
      </w:r>
      <w:r w:rsidRPr="00207AEA">
        <w:rPr>
          <w:rFonts w:ascii="Arial" w:hAnsi="Arial" w:cs="Arial"/>
          <w:sz w:val="20"/>
          <w:szCs w:val="20"/>
          <w:lang w:val="cs-CZ"/>
        </w:rPr>
        <w:t xml:space="preserve"> o cenách, v platném znění</w:t>
      </w:r>
      <w:r w:rsidR="00B33BF9" w:rsidRPr="00207AEA">
        <w:rPr>
          <w:rFonts w:ascii="Arial" w:hAnsi="Arial" w:cs="Arial"/>
          <w:sz w:val="20"/>
          <w:szCs w:val="20"/>
          <w:lang w:val="cs-CZ"/>
        </w:rPr>
        <w:t>,</w:t>
      </w:r>
      <w:r w:rsidRPr="00207AEA">
        <w:rPr>
          <w:rFonts w:ascii="Arial" w:hAnsi="Arial" w:cs="Arial"/>
          <w:sz w:val="20"/>
          <w:szCs w:val="20"/>
          <w:lang w:val="cs-CZ"/>
        </w:rPr>
        <w:t xml:space="preserve"> </w:t>
      </w:r>
      <w:r w:rsidR="00C01690" w:rsidRPr="00207AEA">
        <w:rPr>
          <w:rFonts w:ascii="Arial" w:hAnsi="Arial" w:cs="Arial"/>
          <w:sz w:val="20"/>
          <w:szCs w:val="20"/>
          <w:lang w:val="cs-CZ"/>
        </w:rPr>
        <w:t>jako hodinová sazba pro jednotlivé činnosti takto:</w:t>
      </w:r>
    </w:p>
    <w:p w14:paraId="773E6405" w14:textId="77777777" w:rsidR="006E3F63" w:rsidRPr="006E3F63" w:rsidRDefault="006E3F63" w:rsidP="006E3F63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  <w:lang w:val="cs-CZ"/>
        </w:rPr>
      </w:pPr>
      <w:r w:rsidRPr="006E3F63">
        <w:rPr>
          <w:rFonts w:ascii="Arial" w:hAnsi="Arial" w:cs="Arial"/>
          <w:sz w:val="20"/>
          <w:szCs w:val="20"/>
          <w:lang w:val="cs-CZ"/>
        </w:rPr>
        <w:t xml:space="preserve">Projektový management a specializace na nemocniční procesy </w:t>
      </w:r>
    </w:p>
    <w:p w14:paraId="4FFC4B7D" w14:textId="6BCA8540" w:rsidR="00C01690" w:rsidRPr="00207AEA" w:rsidRDefault="003623B2" w:rsidP="00207AEA">
      <w:pPr>
        <w:pStyle w:val="Odstavecseseznamem"/>
        <w:spacing w:after="0"/>
        <w:ind w:left="144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1.500,-</w:t>
      </w:r>
      <w:r w:rsidR="00C01690" w:rsidRPr="00207AEA">
        <w:rPr>
          <w:rFonts w:ascii="Arial" w:hAnsi="Arial" w:cs="Arial"/>
          <w:sz w:val="20"/>
          <w:szCs w:val="20"/>
          <w:lang w:val="cs-CZ"/>
        </w:rPr>
        <w:t xml:space="preserve"> Kč bez DPH, t</w:t>
      </w:r>
      <w:r w:rsidR="00C01690" w:rsidRPr="003623B2">
        <w:rPr>
          <w:rFonts w:ascii="Arial" w:hAnsi="Arial" w:cs="Arial"/>
          <w:sz w:val="20"/>
          <w:szCs w:val="20"/>
          <w:lang w:val="cs-CZ"/>
        </w:rPr>
        <w:t xml:space="preserve">j. </w:t>
      </w:r>
      <w:r>
        <w:rPr>
          <w:rFonts w:ascii="Arial" w:hAnsi="Arial" w:cs="Arial"/>
          <w:sz w:val="20"/>
          <w:szCs w:val="20"/>
          <w:lang w:val="cs-CZ"/>
        </w:rPr>
        <w:t>1.815,-</w:t>
      </w:r>
      <w:r w:rsidR="00C01690" w:rsidRPr="00207AEA">
        <w:rPr>
          <w:rFonts w:ascii="Arial" w:hAnsi="Arial" w:cs="Arial"/>
          <w:sz w:val="20"/>
          <w:szCs w:val="20"/>
          <w:lang w:val="cs-CZ"/>
        </w:rPr>
        <w:t xml:space="preserve"> Kč s DPH, z toho DPH činí částku ve výši </w:t>
      </w:r>
      <w:r>
        <w:rPr>
          <w:rFonts w:ascii="Arial" w:hAnsi="Arial" w:cs="Arial"/>
          <w:sz w:val="20"/>
          <w:szCs w:val="20"/>
          <w:lang w:val="cs-CZ"/>
        </w:rPr>
        <w:t>315,-</w:t>
      </w:r>
      <w:r w:rsidR="00C01690" w:rsidRPr="00207AEA">
        <w:rPr>
          <w:rFonts w:ascii="Arial" w:hAnsi="Arial" w:cs="Arial"/>
          <w:sz w:val="20"/>
          <w:szCs w:val="20"/>
          <w:lang w:val="cs-CZ"/>
        </w:rPr>
        <w:t>Kč.</w:t>
      </w:r>
    </w:p>
    <w:p w14:paraId="2D6988B5" w14:textId="77777777" w:rsidR="006E3F63" w:rsidRPr="006E3F63" w:rsidRDefault="006E3F63" w:rsidP="006E3F63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  <w:lang w:val="cs-CZ"/>
        </w:rPr>
      </w:pPr>
      <w:r w:rsidRPr="006E3F63">
        <w:rPr>
          <w:rFonts w:ascii="Arial" w:hAnsi="Arial" w:cs="Arial"/>
          <w:sz w:val="20"/>
          <w:szCs w:val="20"/>
          <w:lang w:val="cs-CZ"/>
        </w:rPr>
        <w:t xml:space="preserve">Management řízení projektové dokumentace se zaměřením na nemocnice </w:t>
      </w:r>
    </w:p>
    <w:p w14:paraId="2B5BE607" w14:textId="77777777" w:rsidR="003623B2" w:rsidRPr="00207AEA" w:rsidRDefault="003623B2" w:rsidP="003623B2">
      <w:pPr>
        <w:pStyle w:val="Odstavecseseznamem"/>
        <w:spacing w:after="0"/>
        <w:ind w:left="1425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1.500,-</w:t>
      </w:r>
      <w:r w:rsidRPr="00207AEA">
        <w:rPr>
          <w:rFonts w:ascii="Arial" w:hAnsi="Arial" w:cs="Arial"/>
          <w:sz w:val="20"/>
          <w:szCs w:val="20"/>
          <w:lang w:val="cs-CZ"/>
        </w:rPr>
        <w:t xml:space="preserve"> Kč bez DPH, t</w:t>
      </w:r>
      <w:r w:rsidRPr="003623B2">
        <w:rPr>
          <w:rFonts w:ascii="Arial" w:hAnsi="Arial" w:cs="Arial"/>
          <w:sz w:val="20"/>
          <w:szCs w:val="20"/>
          <w:lang w:val="cs-CZ"/>
        </w:rPr>
        <w:t xml:space="preserve">j. </w:t>
      </w:r>
      <w:r>
        <w:rPr>
          <w:rFonts w:ascii="Arial" w:hAnsi="Arial" w:cs="Arial"/>
          <w:sz w:val="20"/>
          <w:szCs w:val="20"/>
          <w:lang w:val="cs-CZ"/>
        </w:rPr>
        <w:t>1.815,-</w:t>
      </w:r>
      <w:r w:rsidRPr="00207AEA">
        <w:rPr>
          <w:rFonts w:ascii="Arial" w:hAnsi="Arial" w:cs="Arial"/>
          <w:sz w:val="20"/>
          <w:szCs w:val="20"/>
          <w:lang w:val="cs-CZ"/>
        </w:rPr>
        <w:t xml:space="preserve"> Kč s DPH, z toho DPH činí částku ve výši </w:t>
      </w:r>
      <w:r>
        <w:rPr>
          <w:rFonts w:ascii="Arial" w:hAnsi="Arial" w:cs="Arial"/>
          <w:sz w:val="20"/>
          <w:szCs w:val="20"/>
          <w:lang w:val="cs-CZ"/>
        </w:rPr>
        <w:t>315,-</w:t>
      </w:r>
      <w:r w:rsidRPr="00207AEA">
        <w:rPr>
          <w:rFonts w:ascii="Arial" w:hAnsi="Arial" w:cs="Arial"/>
          <w:sz w:val="20"/>
          <w:szCs w:val="20"/>
          <w:lang w:val="cs-CZ"/>
        </w:rPr>
        <w:t>Kč.</w:t>
      </w:r>
    </w:p>
    <w:p w14:paraId="729F7572" w14:textId="77777777" w:rsidR="006E3F63" w:rsidRPr="006E3F63" w:rsidRDefault="006E3F63" w:rsidP="006E3F63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  <w:lang w:val="cs-CZ"/>
        </w:rPr>
      </w:pPr>
      <w:r w:rsidRPr="006E3F63">
        <w:rPr>
          <w:rFonts w:ascii="Arial" w:hAnsi="Arial" w:cs="Arial"/>
          <w:sz w:val="20"/>
          <w:szCs w:val="20"/>
          <w:lang w:val="cs-CZ"/>
        </w:rPr>
        <w:t>Finanční management akce</w:t>
      </w:r>
    </w:p>
    <w:p w14:paraId="7F94580E" w14:textId="77777777" w:rsidR="003623B2" w:rsidRPr="00207AEA" w:rsidRDefault="003623B2" w:rsidP="003623B2">
      <w:pPr>
        <w:pStyle w:val="Odstavecseseznamem"/>
        <w:spacing w:after="0"/>
        <w:ind w:left="1425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1.500,-</w:t>
      </w:r>
      <w:r w:rsidRPr="00207AEA">
        <w:rPr>
          <w:rFonts w:ascii="Arial" w:hAnsi="Arial" w:cs="Arial"/>
          <w:sz w:val="20"/>
          <w:szCs w:val="20"/>
          <w:lang w:val="cs-CZ"/>
        </w:rPr>
        <w:t xml:space="preserve"> Kč bez DPH, t</w:t>
      </w:r>
      <w:r w:rsidRPr="003623B2">
        <w:rPr>
          <w:rFonts w:ascii="Arial" w:hAnsi="Arial" w:cs="Arial"/>
          <w:sz w:val="20"/>
          <w:szCs w:val="20"/>
          <w:lang w:val="cs-CZ"/>
        </w:rPr>
        <w:t xml:space="preserve">j. </w:t>
      </w:r>
      <w:r>
        <w:rPr>
          <w:rFonts w:ascii="Arial" w:hAnsi="Arial" w:cs="Arial"/>
          <w:sz w:val="20"/>
          <w:szCs w:val="20"/>
          <w:lang w:val="cs-CZ"/>
        </w:rPr>
        <w:t>1.815,-</w:t>
      </w:r>
      <w:r w:rsidRPr="00207AEA">
        <w:rPr>
          <w:rFonts w:ascii="Arial" w:hAnsi="Arial" w:cs="Arial"/>
          <w:sz w:val="20"/>
          <w:szCs w:val="20"/>
          <w:lang w:val="cs-CZ"/>
        </w:rPr>
        <w:t xml:space="preserve"> Kč s DPH, z toho DPH činí částku ve výši </w:t>
      </w:r>
      <w:r>
        <w:rPr>
          <w:rFonts w:ascii="Arial" w:hAnsi="Arial" w:cs="Arial"/>
          <w:sz w:val="20"/>
          <w:szCs w:val="20"/>
          <w:lang w:val="cs-CZ"/>
        </w:rPr>
        <w:t>315,-</w:t>
      </w:r>
      <w:r w:rsidRPr="00207AEA">
        <w:rPr>
          <w:rFonts w:ascii="Arial" w:hAnsi="Arial" w:cs="Arial"/>
          <w:sz w:val="20"/>
          <w:szCs w:val="20"/>
          <w:lang w:val="cs-CZ"/>
        </w:rPr>
        <w:t>Kč.</w:t>
      </w:r>
    </w:p>
    <w:p w14:paraId="3572FE97" w14:textId="77777777" w:rsidR="006E3F63" w:rsidRPr="006E3F63" w:rsidRDefault="006E3F63" w:rsidP="006E3F63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  <w:lang w:val="cs-CZ"/>
        </w:rPr>
      </w:pPr>
      <w:r w:rsidRPr="006E3F63">
        <w:rPr>
          <w:rFonts w:ascii="Arial" w:hAnsi="Arial" w:cs="Arial"/>
          <w:sz w:val="20"/>
          <w:szCs w:val="20"/>
          <w:lang w:val="cs-CZ"/>
        </w:rPr>
        <w:t>PR a marketing akce</w:t>
      </w:r>
    </w:p>
    <w:p w14:paraId="79031628" w14:textId="77777777" w:rsidR="003623B2" w:rsidRPr="00207AEA" w:rsidRDefault="003623B2" w:rsidP="003623B2">
      <w:pPr>
        <w:pStyle w:val="Odstavecseseznamem"/>
        <w:spacing w:after="0"/>
        <w:ind w:left="1425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1.500,-</w:t>
      </w:r>
      <w:r w:rsidRPr="00207AEA">
        <w:rPr>
          <w:rFonts w:ascii="Arial" w:hAnsi="Arial" w:cs="Arial"/>
          <w:sz w:val="20"/>
          <w:szCs w:val="20"/>
          <w:lang w:val="cs-CZ"/>
        </w:rPr>
        <w:t xml:space="preserve"> Kč bez DPH, t</w:t>
      </w:r>
      <w:r w:rsidRPr="003623B2">
        <w:rPr>
          <w:rFonts w:ascii="Arial" w:hAnsi="Arial" w:cs="Arial"/>
          <w:sz w:val="20"/>
          <w:szCs w:val="20"/>
          <w:lang w:val="cs-CZ"/>
        </w:rPr>
        <w:t xml:space="preserve">j. </w:t>
      </w:r>
      <w:r>
        <w:rPr>
          <w:rFonts w:ascii="Arial" w:hAnsi="Arial" w:cs="Arial"/>
          <w:sz w:val="20"/>
          <w:szCs w:val="20"/>
          <w:lang w:val="cs-CZ"/>
        </w:rPr>
        <w:t>1.815,-</w:t>
      </w:r>
      <w:r w:rsidRPr="00207AEA">
        <w:rPr>
          <w:rFonts w:ascii="Arial" w:hAnsi="Arial" w:cs="Arial"/>
          <w:sz w:val="20"/>
          <w:szCs w:val="20"/>
          <w:lang w:val="cs-CZ"/>
        </w:rPr>
        <w:t xml:space="preserve"> Kč s DPH, z toho DPH činí částku ve výši </w:t>
      </w:r>
      <w:r>
        <w:rPr>
          <w:rFonts w:ascii="Arial" w:hAnsi="Arial" w:cs="Arial"/>
          <w:sz w:val="20"/>
          <w:szCs w:val="20"/>
          <w:lang w:val="cs-CZ"/>
        </w:rPr>
        <w:t>315,-</w:t>
      </w:r>
      <w:r w:rsidRPr="00207AEA">
        <w:rPr>
          <w:rFonts w:ascii="Arial" w:hAnsi="Arial" w:cs="Arial"/>
          <w:sz w:val="20"/>
          <w:szCs w:val="20"/>
          <w:lang w:val="cs-CZ"/>
        </w:rPr>
        <w:t>Kč.</w:t>
      </w:r>
    </w:p>
    <w:p w14:paraId="2121366D" w14:textId="77777777" w:rsidR="008757AD" w:rsidRPr="00207AEA" w:rsidRDefault="008757AD" w:rsidP="00207AEA">
      <w:pPr>
        <w:pStyle w:val="Odstavecseseznamem"/>
        <w:spacing w:after="0"/>
        <w:ind w:left="1440"/>
        <w:jc w:val="both"/>
        <w:rPr>
          <w:rFonts w:ascii="Arial" w:hAnsi="Arial" w:cs="Arial"/>
          <w:sz w:val="20"/>
          <w:szCs w:val="20"/>
          <w:lang w:val="cs-CZ"/>
        </w:rPr>
      </w:pPr>
    </w:p>
    <w:p w14:paraId="1231A79A" w14:textId="0E5E8647" w:rsidR="008757AD" w:rsidRPr="00207AEA" w:rsidRDefault="008757AD" w:rsidP="00207AEA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 w:rsidRPr="00207AEA">
        <w:rPr>
          <w:rFonts w:ascii="Arial" w:hAnsi="Arial" w:cs="Arial"/>
          <w:sz w:val="20"/>
          <w:szCs w:val="20"/>
          <w:lang w:val="cs-CZ"/>
        </w:rPr>
        <w:t xml:space="preserve">Maximální cena za plnění dle této </w:t>
      </w:r>
      <w:r w:rsidR="002424D3" w:rsidRPr="00C10E87">
        <w:rPr>
          <w:rFonts w:ascii="Arial" w:hAnsi="Arial" w:cs="Arial"/>
          <w:sz w:val="20"/>
          <w:szCs w:val="20"/>
          <w:lang w:val="cs-CZ"/>
        </w:rPr>
        <w:t>S</w:t>
      </w:r>
      <w:r w:rsidRPr="00207AEA">
        <w:rPr>
          <w:rFonts w:ascii="Arial" w:hAnsi="Arial" w:cs="Arial"/>
          <w:sz w:val="20"/>
          <w:szCs w:val="20"/>
          <w:lang w:val="cs-CZ"/>
        </w:rPr>
        <w:t>mlouvy je daná součtem cen všech poskytovaných služeb a je stanovena ve výši 2 000 000 Kč bez DPH.</w:t>
      </w:r>
    </w:p>
    <w:p w14:paraId="54B61F53" w14:textId="77777777" w:rsidR="00D87975" w:rsidRPr="00207AEA" w:rsidRDefault="00D87975" w:rsidP="00D87975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14:paraId="69DC84D2" w14:textId="68C16993" w:rsidR="00954308" w:rsidRPr="00207AEA" w:rsidRDefault="00D87975" w:rsidP="00954308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207AEA">
        <w:rPr>
          <w:rFonts w:ascii="Arial" w:hAnsi="Arial" w:cs="Arial"/>
          <w:sz w:val="20"/>
          <w:szCs w:val="20"/>
          <w:lang w:val="cs-CZ"/>
        </w:rPr>
        <w:t>2.</w:t>
      </w:r>
      <w:r w:rsidRPr="00207AEA">
        <w:rPr>
          <w:rFonts w:ascii="Arial" w:hAnsi="Arial" w:cs="Arial"/>
          <w:sz w:val="20"/>
          <w:szCs w:val="20"/>
          <w:lang w:val="cs-CZ"/>
        </w:rPr>
        <w:tab/>
      </w:r>
      <w:r w:rsidR="00C01690" w:rsidRPr="00207AEA">
        <w:rPr>
          <w:rFonts w:ascii="Arial" w:hAnsi="Arial" w:cs="Arial"/>
          <w:sz w:val="20"/>
          <w:szCs w:val="20"/>
          <w:lang w:val="cs-CZ"/>
        </w:rPr>
        <w:t xml:space="preserve">Hodinová sazba za provádění </w:t>
      </w:r>
      <w:r w:rsidR="00954308" w:rsidRPr="00207AEA">
        <w:rPr>
          <w:rFonts w:ascii="Arial" w:hAnsi="Arial" w:cs="Arial"/>
          <w:sz w:val="20"/>
          <w:szCs w:val="20"/>
          <w:lang w:val="cs-CZ"/>
        </w:rPr>
        <w:t xml:space="preserve">služeb je stanovena jako cena nejvýše přípustná, pevná, závazná a platná po celou dobu platnosti této Smlouvy. </w:t>
      </w:r>
      <w:r w:rsidR="00C01690" w:rsidRPr="00207AEA">
        <w:rPr>
          <w:rFonts w:ascii="Arial" w:hAnsi="Arial" w:cs="Arial"/>
          <w:sz w:val="20"/>
          <w:szCs w:val="20"/>
          <w:lang w:val="cs-CZ"/>
        </w:rPr>
        <w:t xml:space="preserve">Jedná se o </w:t>
      </w:r>
      <w:r w:rsidR="00954308" w:rsidRPr="00207AEA">
        <w:rPr>
          <w:rFonts w:ascii="Arial" w:hAnsi="Arial" w:cs="Arial"/>
          <w:sz w:val="20"/>
          <w:szCs w:val="20"/>
          <w:lang w:val="cs-CZ"/>
        </w:rPr>
        <w:t>cen</w:t>
      </w:r>
      <w:r w:rsidR="00C01690" w:rsidRPr="00207AEA">
        <w:rPr>
          <w:rFonts w:ascii="Arial" w:hAnsi="Arial" w:cs="Arial"/>
          <w:sz w:val="20"/>
          <w:szCs w:val="20"/>
          <w:lang w:val="cs-CZ"/>
        </w:rPr>
        <w:t>u</w:t>
      </w:r>
      <w:r w:rsidR="00954308" w:rsidRPr="00207AEA">
        <w:rPr>
          <w:rFonts w:ascii="Arial" w:hAnsi="Arial" w:cs="Arial"/>
          <w:sz w:val="20"/>
          <w:szCs w:val="20"/>
          <w:lang w:val="cs-CZ"/>
        </w:rPr>
        <w:t xml:space="preserve"> maximální a nemůže být navýšena. K úpravě ceny dojde pouze v případě změny sazby DPH. V takovém případě bude cena upravena podle sazeb DPH platných v době vzniku zdanitelného plnění.</w:t>
      </w:r>
    </w:p>
    <w:p w14:paraId="4BE06C0B" w14:textId="77777777" w:rsidR="00954308" w:rsidRPr="00207AEA" w:rsidRDefault="00954308" w:rsidP="00954308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14:paraId="7B9DB038" w14:textId="77777777" w:rsidR="00954308" w:rsidRPr="00207AEA" w:rsidRDefault="00954308" w:rsidP="00954308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207AEA">
        <w:rPr>
          <w:rFonts w:ascii="Arial" w:hAnsi="Arial" w:cs="Arial"/>
          <w:sz w:val="20"/>
          <w:szCs w:val="20"/>
          <w:lang w:val="cs-CZ"/>
        </w:rPr>
        <w:t>3.</w:t>
      </w:r>
      <w:r w:rsidRPr="00207AEA">
        <w:rPr>
          <w:rFonts w:ascii="Arial" w:hAnsi="Arial" w:cs="Arial"/>
          <w:sz w:val="20"/>
          <w:szCs w:val="20"/>
          <w:lang w:val="cs-CZ"/>
        </w:rPr>
        <w:tab/>
        <w:t>Součástí ceny jsou i další náklady nutné pro poskytování služeb, které sice nejsou obsaženy v zadávacích materiálech, ale které Poskytovatel měl nebo mohl předpokládat na základě svých odborných a profesních znalostí.</w:t>
      </w:r>
    </w:p>
    <w:p w14:paraId="6B7E4675" w14:textId="77777777" w:rsidR="00954308" w:rsidRPr="00207AEA" w:rsidRDefault="00954308" w:rsidP="00954308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14:paraId="6661E8EB" w14:textId="2BB51B38" w:rsidR="00954308" w:rsidRPr="00207AEA" w:rsidRDefault="00954308" w:rsidP="00954308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207AEA">
        <w:rPr>
          <w:rFonts w:ascii="Arial" w:hAnsi="Arial" w:cs="Arial"/>
          <w:sz w:val="20"/>
          <w:szCs w:val="20"/>
          <w:lang w:val="cs-CZ"/>
        </w:rPr>
        <w:t>4.</w:t>
      </w:r>
      <w:r w:rsidRPr="00207AEA">
        <w:rPr>
          <w:rFonts w:ascii="Arial" w:hAnsi="Arial" w:cs="Arial"/>
          <w:sz w:val="20"/>
          <w:szCs w:val="20"/>
          <w:lang w:val="cs-CZ"/>
        </w:rPr>
        <w:tab/>
        <w:t>Poskytovatel bude cenu služeb účtovat po skončení kalendářního měsíce, v němž byly služby dle této Smlouvy</w:t>
      </w:r>
      <w:r w:rsidR="00DB6B3D" w:rsidRPr="00207AEA">
        <w:rPr>
          <w:rFonts w:ascii="Arial" w:hAnsi="Arial" w:cs="Arial"/>
          <w:sz w:val="20"/>
          <w:szCs w:val="20"/>
          <w:lang w:val="cs-CZ"/>
        </w:rPr>
        <w:t xml:space="preserve"> poskytovány</w:t>
      </w:r>
      <w:r w:rsidRPr="00207AEA">
        <w:rPr>
          <w:rFonts w:ascii="Arial" w:hAnsi="Arial" w:cs="Arial"/>
          <w:sz w:val="20"/>
          <w:szCs w:val="20"/>
          <w:lang w:val="cs-CZ"/>
        </w:rPr>
        <w:t>. Každá jednotlivá faktura musí obsahovat veškeré náležitosti daňového dokladu ve smyslu zákona č. 235/2004 Sb., o dani z přidané hodnoty, v</w:t>
      </w:r>
      <w:r w:rsidR="003B71B0" w:rsidRPr="00C10E87">
        <w:rPr>
          <w:rFonts w:ascii="Arial" w:hAnsi="Arial" w:cs="Arial"/>
          <w:sz w:val="20"/>
          <w:szCs w:val="20"/>
          <w:lang w:val="cs-CZ"/>
        </w:rPr>
        <w:t xml:space="preserve"> platném znění </w:t>
      </w:r>
      <w:r w:rsidRPr="00207AEA">
        <w:rPr>
          <w:rFonts w:ascii="Arial" w:hAnsi="Arial" w:cs="Arial"/>
          <w:sz w:val="20"/>
          <w:szCs w:val="20"/>
          <w:lang w:val="cs-CZ"/>
        </w:rPr>
        <w:t>(</w:t>
      </w:r>
      <w:proofErr w:type="gramStart"/>
      <w:r w:rsidRPr="00207AEA">
        <w:rPr>
          <w:rFonts w:ascii="Arial" w:hAnsi="Arial" w:cs="Arial"/>
          <w:sz w:val="20"/>
          <w:szCs w:val="20"/>
          <w:lang w:val="cs-CZ"/>
        </w:rPr>
        <w:t>není-li</w:t>
      </w:r>
      <w:proofErr w:type="gramEnd"/>
      <w:r w:rsidRPr="00207AEA">
        <w:rPr>
          <w:rFonts w:ascii="Arial" w:hAnsi="Arial" w:cs="Arial"/>
          <w:sz w:val="20"/>
          <w:szCs w:val="20"/>
          <w:lang w:val="cs-CZ"/>
        </w:rPr>
        <w:t xml:space="preserve"> </w:t>
      </w:r>
      <w:r w:rsidR="00DB6B3D" w:rsidRPr="00207AEA">
        <w:rPr>
          <w:rFonts w:ascii="Arial" w:hAnsi="Arial" w:cs="Arial"/>
          <w:sz w:val="20"/>
          <w:szCs w:val="20"/>
          <w:lang w:val="cs-CZ"/>
        </w:rPr>
        <w:t>Poskytova</w:t>
      </w:r>
      <w:r w:rsidRPr="00207AEA">
        <w:rPr>
          <w:rFonts w:ascii="Arial" w:hAnsi="Arial" w:cs="Arial"/>
          <w:sz w:val="20"/>
          <w:szCs w:val="20"/>
          <w:lang w:val="cs-CZ"/>
        </w:rPr>
        <w:t xml:space="preserve">tel plátcem DPH faktura </w:t>
      </w:r>
      <w:proofErr w:type="gramStart"/>
      <w:r w:rsidRPr="00207AEA">
        <w:rPr>
          <w:rFonts w:ascii="Arial" w:hAnsi="Arial" w:cs="Arial"/>
          <w:sz w:val="20"/>
          <w:szCs w:val="20"/>
          <w:lang w:val="cs-CZ"/>
        </w:rPr>
        <w:t>musí</w:t>
      </w:r>
      <w:proofErr w:type="gramEnd"/>
      <w:r w:rsidRPr="00207AEA">
        <w:rPr>
          <w:rFonts w:ascii="Arial" w:hAnsi="Arial" w:cs="Arial"/>
          <w:sz w:val="20"/>
          <w:szCs w:val="20"/>
          <w:lang w:val="cs-CZ"/>
        </w:rPr>
        <w:t xml:space="preserve"> obsahovat náležitosti účetního dokladu podle zákona č. 563/1991 Sb., o účetnict</w:t>
      </w:r>
      <w:r w:rsidR="003B71B0" w:rsidRPr="00C10E87">
        <w:rPr>
          <w:rFonts w:ascii="Arial" w:hAnsi="Arial" w:cs="Arial"/>
          <w:sz w:val="20"/>
          <w:szCs w:val="20"/>
          <w:lang w:val="cs-CZ"/>
        </w:rPr>
        <w:t>ví, v platném znění</w:t>
      </w:r>
      <w:r w:rsidRPr="00207AEA">
        <w:rPr>
          <w:rFonts w:ascii="Arial" w:hAnsi="Arial" w:cs="Arial"/>
          <w:sz w:val="20"/>
          <w:szCs w:val="20"/>
          <w:lang w:val="cs-CZ"/>
        </w:rPr>
        <w:t>).</w:t>
      </w:r>
      <w:r w:rsidR="00C01690" w:rsidRPr="00207AEA">
        <w:rPr>
          <w:rFonts w:ascii="Arial" w:hAnsi="Arial" w:cs="Arial"/>
          <w:sz w:val="20"/>
          <w:szCs w:val="20"/>
          <w:lang w:val="cs-CZ"/>
        </w:rPr>
        <w:t xml:space="preserve"> Přílohou každé faktury bude soupis skutečně provedených služeb s uvedením odpracovaných hodin.</w:t>
      </w:r>
    </w:p>
    <w:p w14:paraId="5531674C" w14:textId="77777777" w:rsidR="00954308" w:rsidRPr="00207AEA" w:rsidRDefault="00954308" w:rsidP="00954308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14:paraId="6354A5F9" w14:textId="77777777" w:rsidR="00954308" w:rsidRPr="00207AEA" w:rsidRDefault="00954308" w:rsidP="00954308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207AEA">
        <w:rPr>
          <w:rFonts w:ascii="Arial" w:hAnsi="Arial" w:cs="Arial"/>
          <w:sz w:val="20"/>
          <w:szCs w:val="20"/>
          <w:lang w:val="cs-CZ"/>
        </w:rPr>
        <w:t>5.</w:t>
      </w:r>
      <w:r w:rsidRPr="00207AEA">
        <w:rPr>
          <w:rFonts w:ascii="Arial" w:hAnsi="Arial" w:cs="Arial"/>
          <w:sz w:val="20"/>
          <w:szCs w:val="20"/>
          <w:lang w:val="cs-CZ"/>
        </w:rPr>
        <w:tab/>
        <w:t xml:space="preserve">Cena bude Objednatelem Poskytovateli hrazena bezhotovostním převodem na jeho bankovní účet uvedený v příslušné faktuře. Za termín úhrady faktury je považován den odepsání příslušné částky z účtu Objednatele. Splatnost faktury je 30 dnů od data prokazatelného doručení faktury Objednateli. </w:t>
      </w:r>
    </w:p>
    <w:p w14:paraId="417039B8" w14:textId="77777777" w:rsidR="00954308" w:rsidRPr="00207AEA" w:rsidRDefault="00954308" w:rsidP="00954308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14:paraId="09630FC7" w14:textId="77777777" w:rsidR="00954308" w:rsidRPr="00207AEA" w:rsidRDefault="00954308" w:rsidP="00954308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207AEA">
        <w:rPr>
          <w:rFonts w:ascii="Arial" w:hAnsi="Arial" w:cs="Arial"/>
          <w:sz w:val="20"/>
          <w:szCs w:val="20"/>
          <w:lang w:val="cs-CZ"/>
        </w:rPr>
        <w:t>6.</w:t>
      </w:r>
      <w:r w:rsidRPr="00207AEA">
        <w:rPr>
          <w:rFonts w:ascii="Arial" w:hAnsi="Arial" w:cs="Arial"/>
          <w:sz w:val="20"/>
          <w:szCs w:val="20"/>
          <w:lang w:val="cs-CZ"/>
        </w:rPr>
        <w:tab/>
        <w:t>V případě, že Poskytovatel vystaví fakturu v nesprávné výši, nebo neúplnou, má Objednatel právo tuto fakturu Poskytovateli vrátit s uvedením důvodů neuhrazení; Poskytovatel má povinnost vystavit novou fakturu do pěti dnů ode dne vrácení původní faktury. Nově vystavená faktura bude opět se splatností 30 dní ode dne jejího doručení Objednateli.</w:t>
      </w:r>
    </w:p>
    <w:p w14:paraId="38610728" w14:textId="77777777" w:rsidR="00954308" w:rsidRPr="00207AEA" w:rsidRDefault="00954308" w:rsidP="00954308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14:paraId="7D5C5667" w14:textId="79B7FE84" w:rsidR="00954308" w:rsidRDefault="00954308" w:rsidP="00954308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207AEA">
        <w:rPr>
          <w:rFonts w:ascii="Arial" w:hAnsi="Arial" w:cs="Arial"/>
          <w:sz w:val="20"/>
          <w:szCs w:val="20"/>
          <w:lang w:val="cs-CZ"/>
        </w:rPr>
        <w:t>7.</w:t>
      </w:r>
      <w:r w:rsidRPr="00207AEA">
        <w:rPr>
          <w:rFonts w:ascii="Arial" w:hAnsi="Arial" w:cs="Arial"/>
          <w:sz w:val="20"/>
          <w:szCs w:val="20"/>
          <w:lang w:val="cs-CZ"/>
        </w:rPr>
        <w:tab/>
        <w:t xml:space="preserve">Pokud poskytovatel provede </w:t>
      </w:r>
      <w:r w:rsidR="002424D3" w:rsidRPr="00C10E87">
        <w:rPr>
          <w:rFonts w:ascii="Arial" w:hAnsi="Arial" w:cs="Arial"/>
          <w:sz w:val="20"/>
          <w:szCs w:val="20"/>
          <w:lang w:val="cs-CZ"/>
        </w:rPr>
        <w:t>plnění nad rámec předmětu této S</w:t>
      </w:r>
      <w:r w:rsidRPr="00207AEA">
        <w:rPr>
          <w:rFonts w:ascii="Arial" w:hAnsi="Arial" w:cs="Arial"/>
          <w:sz w:val="20"/>
          <w:szCs w:val="20"/>
          <w:lang w:val="cs-CZ"/>
        </w:rPr>
        <w:t>mlouvy bez předchozího písemného souhlasu Objednatele, má Objednatel právo odmítnout jejich úhradu.</w:t>
      </w:r>
    </w:p>
    <w:p w14:paraId="22ABFC79" w14:textId="77777777" w:rsidR="000A4D37" w:rsidRPr="00207AEA" w:rsidRDefault="000A4D37" w:rsidP="00954308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14:paraId="5A6BBB8E" w14:textId="77777777" w:rsidR="005C79D7" w:rsidRPr="00207AEA" w:rsidRDefault="005C79D7" w:rsidP="00D87975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14:paraId="72072673" w14:textId="77777777" w:rsidR="005C79D7" w:rsidRPr="00207AEA" w:rsidRDefault="005C79D7" w:rsidP="005C79D7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207AEA">
        <w:rPr>
          <w:rFonts w:ascii="Arial" w:hAnsi="Arial" w:cs="Arial"/>
          <w:b/>
          <w:sz w:val="20"/>
          <w:szCs w:val="20"/>
          <w:lang w:val="cs-CZ"/>
        </w:rPr>
        <w:lastRenderedPageBreak/>
        <w:t>IV.</w:t>
      </w:r>
    </w:p>
    <w:p w14:paraId="175B1140" w14:textId="4092B523" w:rsidR="005C79D7" w:rsidRDefault="00D87975" w:rsidP="005C79D7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207AEA">
        <w:rPr>
          <w:rFonts w:ascii="Arial" w:hAnsi="Arial" w:cs="Arial"/>
          <w:b/>
          <w:sz w:val="20"/>
          <w:szCs w:val="20"/>
          <w:lang w:val="cs-CZ"/>
        </w:rPr>
        <w:t>Trvání a u</w:t>
      </w:r>
      <w:r w:rsidR="005C79D7" w:rsidRPr="00207AEA">
        <w:rPr>
          <w:rFonts w:ascii="Arial" w:hAnsi="Arial" w:cs="Arial"/>
          <w:b/>
          <w:sz w:val="20"/>
          <w:szCs w:val="20"/>
          <w:lang w:val="cs-CZ"/>
        </w:rPr>
        <w:t>končení smlouvy</w:t>
      </w:r>
    </w:p>
    <w:p w14:paraId="573BDB34" w14:textId="77777777" w:rsidR="00A157AD" w:rsidRPr="00207AEA" w:rsidRDefault="00A157AD" w:rsidP="005C79D7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14:paraId="1BB18750" w14:textId="1A24B9C3" w:rsidR="00D87975" w:rsidRPr="00207AEA" w:rsidRDefault="005C79D7" w:rsidP="005C79D7">
      <w:pPr>
        <w:pStyle w:val="Zkladntext"/>
        <w:spacing w:line="276" w:lineRule="auto"/>
        <w:rPr>
          <w:rFonts w:ascii="Arial" w:hAnsi="Arial" w:cs="Arial"/>
          <w:szCs w:val="20"/>
          <w:lang w:val="cs-CZ"/>
        </w:rPr>
      </w:pPr>
      <w:r w:rsidRPr="00207AEA">
        <w:rPr>
          <w:rFonts w:ascii="Arial" w:hAnsi="Arial" w:cs="Arial"/>
          <w:szCs w:val="20"/>
          <w:lang w:val="cs-CZ"/>
        </w:rPr>
        <w:t>1.</w:t>
      </w:r>
      <w:r w:rsidRPr="00207AEA">
        <w:rPr>
          <w:rFonts w:ascii="Arial" w:hAnsi="Arial" w:cs="Arial"/>
          <w:szCs w:val="20"/>
          <w:lang w:val="cs-CZ"/>
        </w:rPr>
        <w:tab/>
      </w:r>
      <w:r w:rsidR="00D87975" w:rsidRPr="00207AEA">
        <w:rPr>
          <w:rFonts w:ascii="Arial" w:hAnsi="Arial" w:cs="Arial"/>
          <w:szCs w:val="20"/>
          <w:lang w:val="cs-CZ"/>
        </w:rPr>
        <w:t>Tato Smlouva se uzavírá na dobu určitou</w:t>
      </w:r>
      <w:r w:rsidR="0071492A">
        <w:rPr>
          <w:rFonts w:ascii="Arial" w:hAnsi="Arial" w:cs="Arial"/>
          <w:szCs w:val="20"/>
          <w:lang w:val="cs-CZ"/>
        </w:rPr>
        <w:t>,</w:t>
      </w:r>
      <w:r w:rsidR="00D90560" w:rsidRPr="00207AEA">
        <w:rPr>
          <w:rFonts w:ascii="Arial" w:hAnsi="Arial" w:cs="Arial"/>
          <w:szCs w:val="20"/>
          <w:lang w:val="cs-CZ"/>
        </w:rPr>
        <w:t xml:space="preserve"> a to</w:t>
      </w:r>
      <w:r w:rsidR="003B71B0" w:rsidRPr="00207AEA">
        <w:rPr>
          <w:rFonts w:ascii="Arial" w:hAnsi="Arial" w:cs="Arial"/>
          <w:szCs w:val="20"/>
          <w:lang w:val="cs-CZ"/>
        </w:rPr>
        <w:t xml:space="preserve"> </w:t>
      </w:r>
      <w:r w:rsidR="000726C4">
        <w:rPr>
          <w:rFonts w:ascii="Arial" w:hAnsi="Arial" w:cs="Arial"/>
          <w:szCs w:val="20"/>
          <w:lang w:val="cs-CZ"/>
        </w:rPr>
        <w:t xml:space="preserve">nejdéle do </w:t>
      </w:r>
      <w:proofErr w:type="gramStart"/>
      <w:r w:rsidR="000726C4">
        <w:rPr>
          <w:rFonts w:ascii="Arial" w:hAnsi="Arial" w:cs="Arial"/>
          <w:szCs w:val="20"/>
          <w:lang w:val="cs-CZ"/>
        </w:rPr>
        <w:t>30.6.2019</w:t>
      </w:r>
      <w:proofErr w:type="gramEnd"/>
      <w:r w:rsidR="005B5FA5">
        <w:rPr>
          <w:rFonts w:ascii="Arial" w:hAnsi="Arial" w:cs="Arial"/>
          <w:szCs w:val="20"/>
          <w:lang w:val="cs-CZ"/>
        </w:rPr>
        <w:t>.</w:t>
      </w:r>
    </w:p>
    <w:p w14:paraId="04A0D159" w14:textId="77777777" w:rsidR="00B24798" w:rsidRPr="00207AEA" w:rsidRDefault="00D87975" w:rsidP="005B5FA5">
      <w:pPr>
        <w:pStyle w:val="Zkladntext"/>
        <w:spacing w:line="276" w:lineRule="auto"/>
        <w:ind w:firstLine="708"/>
        <w:rPr>
          <w:rFonts w:ascii="Arial" w:hAnsi="Arial" w:cs="Arial"/>
          <w:szCs w:val="20"/>
          <w:lang w:val="cs-CZ"/>
        </w:rPr>
      </w:pPr>
      <w:r w:rsidRPr="00207AEA">
        <w:rPr>
          <w:rFonts w:ascii="Arial" w:hAnsi="Arial" w:cs="Arial"/>
          <w:szCs w:val="20"/>
          <w:lang w:val="cs-CZ"/>
        </w:rPr>
        <w:t>Kterákoliv ze smluvních stran je oprávněna tuto Smlouvu písemně vypovědět s výpovědní dobou 2 měsíce, která počne běžet prvním dnem měsíce následujícího po doručení výpovědi druhé smluvní straně.</w:t>
      </w:r>
    </w:p>
    <w:p w14:paraId="288BE92C" w14:textId="77777777" w:rsidR="00B24798" w:rsidRPr="00207AEA" w:rsidRDefault="00B24798" w:rsidP="005B5FA5">
      <w:pPr>
        <w:pStyle w:val="Zkladntext"/>
        <w:spacing w:line="276" w:lineRule="auto"/>
        <w:ind w:firstLine="708"/>
        <w:rPr>
          <w:rFonts w:ascii="Arial" w:hAnsi="Arial" w:cs="Arial"/>
          <w:szCs w:val="20"/>
          <w:lang w:val="cs-CZ"/>
        </w:rPr>
      </w:pPr>
      <w:r w:rsidRPr="00207AEA">
        <w:rPr>
          <w:rFonts w:ascii="Arial" w:hAnsi="Arial" w:cs="Arial"/>
          <w:szCs w:val="20"/>
          <w:lang w:val="cs-CZ"/>
        </w:rPr>
        <w:t>Smlouva bude i před sjednanou dobou její platnosti bez dalšího ukončena okamžikem, kdy součet hodnot jednotlivých poskytovaných služeb dosáhne hodnoty 2 000 000 Kč bez DPH.</w:t>
      </w:r>
    </w:p>
    <w:p w14:paraId="1A7D0C69" w14:textId="77777777" w:rsidR="00D87975" w:rsidRPr="00207AEA" w:rsidRDefault="00D87975" w:rsidP="005C79D7">
      <w:pPr>
        <w:pStyle w:val="Zkladntext"/>
        <w:spacing w:line="276" w:lineRule="auto"/>
        <w:rPr>
          <w:rFonts w:ascii="Arial" w:hAnsi="Arial" w:cs="Arial"/>
          <w:szCs w:val="20"/>
          <w:lang w:val="cs-CZ"/>
        </w:rPr>
      </w:pPr>
    </w:p>
    <w:p w14:paraId="4A51E04D" w14:textId="77777777" w:rsidR="005C79D7" w:rsidRPr="00207AEA" w:rsidRDefault="00D87975" w:rsidP="005C79D7">
      <w:pPr>
        <w:pStyle w:val="Zkladntext"/>
        <w:spacing w:line="276" w:lineRule="auto"/>
        <w:rPr>
          <w:rFonts w:ascii="Arial" w:hAnsi="Arial" w:cs="Arial"/>
          <w:szCs w:val="20"/>
          <w:lang w:val="cs-CZ"/>
        </w:rPr>
      </w:pPr>
      <w:r w:rsidRPr="00207AEA">
        <w:rPr>
          <w:rFonts w:ascii="Arial" w:hAnsi="Arial" w:cs="Arial"/>
          <w:szCs w:val="20"/>
          <w:lang w:val="cs-CZ"/>
        </w:rPr>
        <w:t>2.</w:t>
      </w:r>
      <w:r w:rsidRPr="00207AEA">
        <w:rPr>
          <w:rFonts w:ascii="Arial" w:hAnsi="Arial" w:cs="Arial"/>
          <w:szCs w:val="20"/>
          <w:lang w:val="cs-CZ"/>
        </w:rPr>
        <w:tab/>
      </w:r>
      <w:r w:rsidR="005C79D7" w:rsidRPr="00207AEA">
        <w:rPr>
          <w:rFonts w:ascii="Arial" w:hAnsi="Arial" w:cs="Arial"/>
          <w:szCs w:val="20"/>
          <w:lang w:val="cs-CZ"/>
        </w:rPr>
        <w:t xml:space="preserve">Smluvní strany jsou oprávněny od této Smlouvy odstoupit v případech výslovně uvedených v této Smlouvě a dále v případě, že dojde k podstatnému porušení smluvních povinností. </w:t>
      </w:r>
    </w:p>
    <w:p w14:paraId="4216C0BD" w14:textId="77777777" w:rsidR="005C79D7" w:rsidRPr="00207AEA" w:rsidRDefault="005C79D7" w:rsidP="005C79D7">
      <w:pPr>
        <w:pStyle w:val="Zkladntext"/>
        <w:spacing w:line="276" w:lineRule="auto"/>
        <w:rPr>
          <w:rFonts w:ascii="Arial" w:hAnsi="Arial" w:cs="Arial"/>
          <w:szCs w:val="20"/>
          <w:lang w:val="cs-CZ"/>
        </w:rPr>
      </w:pPr>
    </w:p>
    <w:p w14:paraId="7DECF989" w14:textId="77777777" w:rsidR="005C79D7" w:rsidRPr="00207AEA" w:rsidRDefault="00D87975" w:rsidP="005C79D7">
      <w:pPr>
        <w:pStyle w:val="Zkladntext"/>
        <w:spacing w:line="276" w:lineRule="auto"/>
        <w:ind w:left="426"/>
        <w:rPr>
          <w:rFonts w:ascii="Arial" w:hAnsi="Arial" w:cs="Arial"/>
          <w:szCs w:val="20"/>
          <w:lang w:val="cs-CZ"/>
        </w:rPr>
      </w:pPr>
      <w:r w:rsidRPr="00207AEA">
        <w:rPr>
          <w:rFonts w:ascii="Arial" w:hAnsi="Arial" w:cs="Arial"/>
          <w:szCs w:val="20"/>
          <w:lang w:val="cs-CZ"/>
        </w:rPr>
        <w:t>2</w:t>
      </w:r>
      <w:r w:rsidR="005C79D7" w:rsidRPr="00207AEA">
        <w:rPr>
          <w:rFonts w:ascii="Arial" w:hAnsi="Arial" w:cs="Arial"/>
          <w:szCs w:val="20"/>
          <w:lang w:val="cs-CZ"/>
        </w:rPr>
        <w:t>.1</w:t>
      </w:r>
      <w:r w:rsidR="005C79D7" w:rsidRPr="00207AEA">
        <w:rPr>
          <w:rFonts w:ascii="Arial" w:hAnsi="Arial" w:cs="Arial"/>
          <w:szCs w:val="20"/>
          <w:lang w:val="cs-CZ"/>
        </w:rPr>
        <w:tab/>
      </w:r>
      <w:r w:rsidR="005C79D7" w:rsidRPr="00207AEA">
        <w:rPr>
          <w:rFonts w:ascii="Arial" w:hAnsi="Arial" w:cs="Arial"/>
          <w:szCs w:val="20"/>
          <w:lang w:val="cs-CZ"/>
        </w:rPr>
        <w:tab/>
        <w:t>Za podstatné porušení smluvních povinností se považuje:</w:t>
      </w:r>
    </w:p>
    <w:p w14:paraId="072DE5AC" w14:textId="5B977892" w:rsidR="005C79D7" w:rsidRPr="00207AEA" w:rsidRDefault="005C79D7" w:rsidP="005C79D7">
      <w:pPr>
        <w:pStyle w:val="Zkladntext"/>
        <w:numPr>
          <w:ilvl w:val="0"/>
          <w:numId w:val="3"/>
        </w:numPr>
        <w:spacing w:line="276" w:lineRule="auto"/>
        <w:ind w:left="851"/>
        <w:rPr>
          <w:rFonts w:ascii="Arial" w:hAnsi="Arial" w:cs="Arial"/>
          <w:szCs w:val="20"/>
          <w:lang w:val="cs-CZ"/>
        </w:rPr>
      </w:pPr>
      <w:r w:rsidRPr="00207AEA">
        <w:rPr>
          <w:rFonts w:ascii="Arial" w:hAnsi="Arial" w:cs="Arial"/>
          <w:szCs w:val="20"/>
          <w:lang w:val="cs-CZ"/>
        </w:rPr>
        <w:t>Poskytovatel bezdůvodně nesplní některou ze svých povinností z této Smlouvy vyplývající, a to ani během 30-ti kalendářních dnů následujících po odeslání písemné výzvy</w:t>
      </w:r>
      <w:r w:rsidR="00F94307" w:rsidRPr="00207AEA">
        <w:rPr>
          <w:rFonts w:ascii="Arial" w:hAnsi="Arial" w:cs="Arial"/>
          <w:szCs w:val="20"/>
          <w:lang w:val="cs-CZ"/>
        </w:rPr>
        <w:t xml:space="preserve"> Objednatele</w:t>
      </w:r>
      <w:r w:rsidRPr="00207AEA">
        <w:rPr>
          <w:rFonts w:ascii="Arial" w:hAnsi="Arial" w:cs="Arial"/>
          <w:szCs w:val="20"/>
          <w:lang w:val="cs-CZ"/>
        </w:rPr>
        <w:t xml:space="preserve"> směřující k nápravě, </w:t>
      </w:r>
    </w:p>
    <w:p w14:paraId="06D0B65A" w14:textId="77777777" w:rsidR="005C79D7" w:rsidRPr="00207AEA" w:rsidRDefault="005C79D7" w:rsidP="005C79D7">
      <w:pPr>
        <w:pStyle w:val="Zkladntext"/>
        <w:numPr>
          <w:ilvl w:val="0"/>
          <w:numId w:val="3"/>
        </w:numPr>
        <w:spacing w:line="276" w:lineRule="auto"/>
        <w:ind w:left="851"/>
        <w:rPr>
          <w:rFonts w:ascii="Arial" w:hAnsi="Arial" w:cs="Arial"/>
          <w:szCs w:val="20"/>
          <w:lang w:val="cs-CZ"/>
        </w:rPr>
      </w:pPr>
      <w:r w:rsidRPr="00207AEA">
        <w:rPr>
          <w:rFonts w:ascii="Arial" w:hAnsi="Arial" w:cs="Arial"/>
          <w:szCs w:val="20"/>
          <w:lang w:val="cs-CZ"/>
        </w:rPr>
        <w:t>je-li Poskytovatel v úpadku, v likvidaci nebo byl-li insolvenční návrh v jeho případě zamítnut pro nedostatek majetku nebo je v jiné obdobné situaci,</w:t>
      </w:r>
    </w:p>
    <w:p w14:paraId="0FF05D62" w14:textId="77777777" w:rsidR="005C79D7" w:rsidRPr="00207AEA" w:rsidRDefault="005C79D7" w:rsidP="005C79D7">
      <w:pPr>
        <w:pStyle w:val="Zkladntext"/>
        <w:numPr>
          <w:ilvl w:val="0"/>
          <w:numId w:val="3"/>
        </w:numPr>
        <w:spacing w:line="276" w:lineRule="auto"/>
        <w:ind w:left="851"/>
        <w:rPr>
          <w:rFonts w:ascii="Arial" w:hAnsi="Arial" w:cs="Arial"/>
          <w:szCs w:val="20"/>
          <w:lang w:val="cs-CZ"/>
        </w:rPr>
      </w:pPr>
      <w:r w:rsidRPr="00207AEA">
        <w:rPr>
          <w:rFonts w:ascii="Arial" w:hAnsi="Arial" w:cs="Arial"/>
          <w:szCs w:val="20"/>
          <w:lang w:val="cs-CZ"/>
        </w:rPr>
        <w:t>zjistí-li Objednatel, že Poskytovatel uvedl do Smlouvy nepravdivé, neúplné nebo hrubě zkreslené údaje,</w:t>
      </w:r>
    </w:p>
    <w:p w14:paraId="133B4568" w14:textId="47E7E0A7" w:rsidR="005C79D7" w:rsidRPr="00C10E87" w:rsidRDefault="005C79D7" w:rsidP="005C79D7">
      <w:pPr>
        <w:pStyle w:val="Zkladntext"/>
        <w:numPr>
          <w:ilvl w:val="0"/>
          <w:numId w:val="3"/>
        </w:numPr>
        <w:spacing w:line="276" w:lineRule="auto"/>
        <w:ind w:left="851"/>
        <w:rPr>
          <w:rFonts w:ascii="Arial" w:hAnsi="Arial" w:cs="Arial"/>
          <w:szCs w:val="20"/>
          <w:lang w:val="cs-CZ"/>
        </w:rPr>
      </w:pPr>
      <w:r w:rsidRPr="00207AEA">
        <w:rPr>
          <w:rFonts w:ascii="Arial" w:hAnsi="Arial" w:cs="Arial"/>
          <w:szCs w:val="20"/>
          <w:lang w:val="cs-CZ"/>
        </w:rPr>
        <w:t>neposkytne-li Objednatel Poskytovateli součinnost tam, kde je to stanoveno Smlouvu nebo kde je to nezbytné pro poskytování služeb dle této Smlouvy a to ani poté, co byl Objednatel Poskytovatelem k poskytnutí součinností písemně vyzván a uběhla 15 denní lhůta k jejímu poskytnutí,</w:t>
      </w:r>
    </w:p>
    <w:p w14:paraId="25A24F92" w14:textId="10027AA4" w:rsidR="00040418" w:rsidRPr="00207AEA" w:rsidRDefault="00040418" w:rsidP="005C79D7">
      <w:pPr>
        <w:pStyle w:val="Zkladntext"/>
        <w:numPr>
          <w:ilvl w:val="0"/>
          <w:numId w:val="3"/>
        </w:numPr>
        <w:spacing w:line="276" w:lineRule="auto"/>
        <w:ind w:left="851"/>
        <w:rPr>
          <w:rFonts w:ascii="Arial" w:hAnsi="Arial" w:cs="Arial"/>
          <w:szCs w:val="20"/>
          <w:lang w:val="cs-CZ"/>
        </w:rPr>
      </w:pPr>
      <w:r w:rsidRPr="00C10E87">
        <w:rPr>
          <w:rFonts w:ascii="Arial" w:hAnsi="Arial" w:cs="Arial"/>
          <w:szCs w:val="20"/>
          <w:lang w:val="cs-CZ"/>
        </w:rPr>
        <w:t xml:space="preserve">porušení povinnosti Poskytovatele dle čl. II odst. </w:t>
      </w:r>
      <w:r w:rsidR="006D58A2">
        <w:rPr>
          <w:rFonts w:ascii="Arial" w:hAnsi="Arial" w:cs="Arial"/>
          <w:szCs w:val="20"/>
          <w:lang w:val="cs-CZ"/>
        </w:rPr>
        <w:t>8</w:t>
      </w:r>
      <w:r w:rsidRPr="00C10E87">
        <w:rPr>
          <w:rFonts w:ascii="Arial" w:hAnsi="Arial" w:cs="Arial"/>
          <w:szCs w:val="20"/>
          <w:lang w:val="cs-CZ"/>
        </w:rPr>
        <w:t xml:space="preserve"> této Smlouvy.</w:t>
      </w:r>
    </w:p>
    <w:p w14:paraId="63E26139" w14:textId="77777777" w:rsidR="005C79D7" w:rsidRPr="00207AEA" w:rsidRDefault="005C79D7" w:rsidP="005C79D7">
      <w:pPr>
        <w:pStyle w:val="Zkladntext"/>
        <w:spacing w:line="276" w:lineRule="auto"/>
        <w:ind w:left="426"/>
        <w:rPr>
          <w:rFonts w:ascii="Arial" w:hAnsi="Arial" w:cs="Arial"/>
          <w:color w:val="auto"/>
          <w:szCs w:val="20"/>
          <w:lang w:val="cs-CZ"/>
        </w:rPr>
      </w:pPr>
    </w:p>
    <w:p w14:paraId="7EB8BB9E" w14:textId="77777777" w:rsidR="005C79D7" w:rsidRPr="00207AEA" w:rsidRDefault="00D87975" w:rsidP="005C79D7">
      <w:pPr>
        <w:pStyle w:val="Zkladntext"/>
        <w:spacing w:line="276" w:lineRule="auto"/>
        <w:ind w:left="426"/>
        <w:rPr>
          <w:rFonts w:ascii="Arial" w:hAnsi="Arial" w:cs="Arial"/>
          <w:szCs w:val="20"/>
          <w:lang w:val="cs-CZ"/>
        </w:rPr>
      </w:pPr>
      <w:r w:rsidRPr="00207AEA">
        <w:rPr>
          <w:rFonts w:ascii="Arial" w:hAnsi="Arial" w:cs="Arial"/>
          <w:color w:val="auto"/>
          <w:szCs w:val="20"/>
          <w:lang w:val="cs-CZ"/>
        </w:rPr>
        <w:t>2</w:t>
      </w:r>
      <w:r w:rsidR="005C79D7" w:rsidRPr="00207AEA">
        <w:rPr>
          <w:rFonts w:ascii="Arial" w:hAnsi="Arial" w:cs="Arial"/>
          <w:color w:val="auto"/>
          <w:szCs w:val="20"/>
          <w:lang w:val="cs-CZ"/>
        </w:rPr>
        <w:t>.2</w:t>
      </w:r>
      <w:r w:rsidR="005C79D7" w:rsidRPr="00207AEA">
        <w:rPr>
          <w:rFonts w:ascii="Arial" w:hAnsi="Arial" w:cs="Arial"/>
          <w:color w:val="auto"/>
          <w:szCs w:val="20"/>
          <w:lang w:val="cs-CZ"/>
        </w:rPr>
        <w:tab/>
      </w:r>
      <w:r w:rsidR="005C79D7" w:rsidRPr="00207AEA">
        <w:rPr>
          <w:rFonts w:ascii="Arial" w:hAnsi="Arial" w:cs="Arial"/>
          <w:color w:val="auto"/>
          <w:szCs w:val="20"/>
          <w:lang w:val="cs-CZ"/>
        </w:rPr>
        <w:tab/>
      </w:r>
      <w:r w:rsidR="005C79D7" w:rsidRPr="00207AEA">
        <w:rPr>
          <w:rFonts w:ascii="Arial" w:hAnsi="Arial" w:cs="Arial"/>
          <w:szCs w:val="20"/>
          <w:lang w:val="cs-CZ"/>
        </w:rPr>
        <w:t>K odstoupení od Smlouvy dojde na základě písemného oznámení doručeného druhé smluvní straně. V pochybnostech se má za to, že k doručení oznámení o odstoupení došlo 3. dnem po jeho prokazatelném odeslání. Odstoupení je účinné doručením oznámení o odstoupení druhé smluvní straně.</w:t>
      </w:r>
    </w:p>
    <w:p w14:paraId="10029C87" w14:textId="77777777" w:rsidR="005C79D7" w:rsidRPr="00207AEA" w:rsidRDefault="005C79D7" w:rsidP="005C79D7">
      <w:pPr>
        <w:pStyle w:val="Zkladntext"/>
        <w:spacing w:line="276" w:lineRule="auto"/>
        <w:ind w:left="426"/>
        <w:rPr>
          <w:rFonts w:ascii="Arial" w:hAnsi="Arial" w:cs="Arial"/>
          <w:szCs w:val="20"/>
          <w:lang w:val="cs-CZ"/>
        </w:rPr>
      </w:pPr>
    </w:p>
    <w:p w14:paraId="4F3BB1E5" w14:textId="77777777" w:rsidR="005C79D7" w:rsidRPr="00207AEA" w:rsidRDefault="00D87975" w:rsidP="005C79D7">
      <w:pPr>
        <w:pStyle w:val="Zkladntext"/>
        <w:spacing w:line="276" w:lineRule="auto"/>
        <w:ind w:left="426"/>
        <w:rPr>
          <w:rFonts w:ascii="Arial" w:hAnsi="Arial" w:cs="Arial"/>
          <w:szCs w:val="20"/>
          <w:lang w:val="cs-CZ"/>
        </w:rPr>
      </w:pPr>
      <w:r w:rsidRPr="00207AEA">
        <w:rPr>
          <w:rFonts w:ascii="Arial" w:hAnsi="Arial" w:cs="Arial"/>
          <w:szCs w:val="20"/>
          <w:lang w:val="cs-CZ"/>
        </w:rPr>
        <w:t>2</w:t>
      </w:r>
      <w:r w:rsidR="005C79D7" w:rsidRPr="00207AEA">
        <w:rPr>
          <w:rFonts w:ascii="Arial" w:hAnsi="Arial" w:cs="Arial"/>
          <w:szCs w:val="20"/>
          <w:lang w:val="cs-CZ"/>
        </w:rPr>
        <w:t>.3</w:t>
      </w:r>
      <w:r w:rsidR="005C79D7" w:rsidRPr="00207AEA">
        <w:rPr>
          <w:rFonts w:ascii="Arial" w:hAnsi="Arial" w:cs="Arial"/>
          <w:szCs w:val="20"/>
          <w:lang w:val="cs-CZ"/>
        </w:rPr>
        <w:tab/>
      </w:r>
      <w:r w:rsidR="005C79D7" w:rsidRPr="00207AEA">
        <w:rPr>
          <w:rFonts w:ascii="Arial" w:hAnsi="Arial" w:cs="Arial"/>
          <w:szCs w:val="20"/>
          <w:lang w:val="cs-CZ"/>
        </w:rPr>
        <w:tab/>
        <w:t>Dojde-li k odstoupení od Smlouvy, nedotýká se toto nároků Objednatele vůči Poskytovateli z titulu povinnosti k náhradě škody, ušlého zisku či sankcí v objemu vzniklém do okamžiku účinnosti odstoupení od této Smlouvy.</w:t>
      </w:r>
    </w:p>
    <w:p w14:paraId="402489A4" w14:textId="77777777" w:rsidR="005C79D7" w:rsidRPr="00207AEA" w:rsidRDefault="005C79D7" w:rsidP="005C79D7">
      <w:pPr>
        <w:pStyle w:val="Zkladntext"/>
        <w:spacing w:line="276" w:lineRule="auto"/>
        <w:rPr>
          <w:rFonts w:ascii="Arial" w:hAnsi="Arial" w:cs="Arial"/>
          <w:szCs w:val="20"/>
          <w:lang w:val="cs-CZ"/>
        </w:rPr>
      </w:pPr>
    </w:p>
    <w:p w14:paraId="54C11E30" w14:textId="77777777" w:rsidR="005C79D7" w:rsidRPr="00207AEA" w:rsidRDefault="00D87975" w:rsidP="005C79D7">
      <w:pPr>
        <w:pStyle w:val="Zkladntext"/>
        <w:spacing w:line="276" w:lineRule="auto"/>
        <w:rPr>
          <w:rFonts w:ascii="Arial" w:hAnsi="Arial" w:cs="Arial"/>
          <w:szCs w:val="20"/>
          <w:lang w:val="cs-CZ"/>
        </w:rPr>
      </w:pPr>
      <w:r w:rsidRPr="00207AEA">
        <w:rPr>
          <w:rFonts w:ascii="Arial" w:hAnsi="Arial" w:cs="Arial"/>
          <w:szCs w:val="20"/>
          <w:lang w:val="cs-CZ"/>
        </w:rPr>
        <w:t>3</w:t>
      </w:r>
      <w:r w:rsidR="005C79D7" w:rsidRPr="00207AEA">
        <w:rPr>
          <w:rFonts w:ascii="Arial" w:hAnsi="Arial" w:cs="Arial"/>
          <w:szCs w:val="20"/>
          <w:lang w:val="cs-CZ"/>
        </w:rPr>
        <w:t>.</w:t>
      </w:r>
      <w:r w:rsidR="005C79D7" w:rsidRPr="00207AEA">
        <w:rPr>
          <w:rFonts w:ascii="Arial" w:hAnsi="Arial" w:cs="Arial"/>
          <w:szCs w:val="20"/>
          <w:lang w:val="cs-CZ"/>
        </w:rPr>
        <w:tab/>
        <w:t>Tato Smlouva může být ukončena písemnou dohodou Smluvních stran.</w:t>
      </w:r>
    </w:p>
    <w:p w14:paraId="0FAFE777" w14:textId="77777777" w:rsidR="005C79D7" w:rsidRPr="00207AEA" w:rsidRDefault="005C79D7" w:rsidP="005C79D7">
      <w:pPr>
        <w:pStyle w:val="Zkladntext"/>
        <w:spacing w:line="276" w:lineRule="auto"/>
        <w:rPr>
          <w:rFonts w:ascii="Arial" w:hAnsi="Arial" w:cs="Arial"/>
          <w:szCs w:val="20"/>
          <w:lang w:val="cs-CZ"/>
        </w:rPr>
      </w:pPr>
    </w:p>
    <w:p w14:paraId="6A4F7367" w14:textId="4EAE226C" w:rsidR="005C79D7" w:rsidRDefault="005C79D7" w:rsidP="00207AEA">
      <w:pPr>
        <w:pStyle w:val="Zkladntext"/>
        <w:numPr>
          <w:ilvl w:val="0"/>
          <w:numId w:val="12"/>
        </w:numPr>
        <w:spacing w:line="276" w:lineRule="auto"/>
        <w:ind w:left="0" w:firstLine="0"/>
        <w:rPr>
          <w:rFonts w:ascii="Arial" w:hAnsi="Arial" w:cs="Arial"/>
          <w:color w:val="auto"/>
          <w:szCs w:val="20"/>
          <w:lang w:val="cs-CZ"/>
        </w:rPr>
      </w:pPr>
      <w:r w:rsidRPr="00207AEA">
        <w:rPr>
          <w:rFonts w:ascii="Arial" w:hAnsi="Arial" w:cs="Arial"/>
          <w:color w:val="auto"/>
          <w:szCs w:val="20"/>
          <w:lang w:val="cs-CZ"/>
        </w:rPr>
        <w:t>Po předčasném ukončení Smlouvy je Poskytovatel povinen neprodleně předat Objednateli vešker</w:t>
      </w:r>
      <w:r w:rsidR="00F94307" w:rsidRPr="00207AEA">
        <w:rPr>
          <w:rFonts w:ascii="Arial" w:hAnsi="Arial" w:cs="Arial"/>
          <w:color w:val="auto"/>
          <w:szCs w:val="20"/>
          <w:lang w:val="cs-CZ"/>
        </w:rPr>
        <w:t>ou</w:t>
      </w:r>
      <w:r w:rsidRPr="00207AEA">
        <w:rPr>
          <w:rFonts w:ascii="Arial" w:hAnsi="Arial" w:cs="Arial"/>
          <w:color w:val="auto"/>
          <w:szCs w:val="20"/>
          <w:lang w:val="cs-CZ"/>
        </w:rPr>
        <w:t xml:space="preserve"> dokumentaci</w:t>
      </w:r>
      <w:r w:rsidR="00F94307" w:rsidRPr="00207AEA">
        <w:rPr>
          <w:rFonts w:ascii="Arial" w:hAnsi="Arial" w:cs="Arial"/>
          <w:color w:val="auto"/>
          <w:szCs w:val="20"/>
          <w:lang w:val="cs-CZ"/>
        </w:rPr>
        <w:t xml:space="preserve"> a podklady</w:t>
      </w:r>
      <w:r w:rsidRPr="00207AEA">
        <w:rPr>
          <w:rFonts w:ascii="Arial" w:hAnsi="Arial" w:cs="Arial"/>
          <w:color w:val="auto"/>
          <w:szCs w:val="20"/>
          <w:lang w:val="cs-CZ"/>
        </w:rPr>
        <w:t>, které mu byly za účelem plnění této Smlouvy Objednatelem předány.</w:t>
      </w:r>
    </w:p>
    <w:p w14:paraId="096B78CE" w14:textId="7B063C11" w:rsidR="00207AEA" w:rsidRDefault="00207AEA" w:rsidP="00207AEA">
      <w:pPr>
        <w:pStyle w:val="Zkladntext"/>
        <w:spacing w:line="276" w:lineRule="auto"/>
        <w:rPr>
          <w:rFonts w:ascii="Arial" w:hAnsi="Arial" w:cs="Arial"/>
          <w:color w:val="auto"/>
          <w:szCs w:val="20"/>
          <w:lang w:val="cs-CZ"/>
        </w:rPr>
      </w:pPr>
    </w:p>
    <w:p w14:paraId="393B5216" w14:textId="77777777" w:rsidR="00207AEA" w:rsidRDefault="00207AEA" w:rsidP="00207AEA">
      <w:pPr>
        <w:pStyle w:val="Zkladntext"/>
        <w:spacing w:line="276" w:lineRule="auto"/>
        <w:rPr>
          <w:rFonts w:ascii="Arial" w:hAnsi="Arial" w:cs="Arial"/>
          <w:color w:val="auto"/>
          <w:szCs w:val="20"/>
          <w:lang w:val="cs-CZ"/>
        </w:rPr>
      </w:pPr>
    </w:p>
    <w:p w14:paraId="7CD9BF92" w14:textId="77777777" w:rsidR="0024592C" w:rsidRPr="00207AEA" w:rsidRDefault="0024592C" w:rsidP="0024592C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Cs w:val="20"/>
          <w:lang w:val="cs-CZ"/>
        </w:rPr>
      </w:pPr>
      <w:r w:rsidRPr="00207AEA">
        <w:rPr>
          <w:rFonts w:ascii="Arial" w:hAnsi="Arial" w:cs="Arial"/>
          <w:b/>
          <w:color w:val="auto"/>
          <w:szCs w:val="20"/>
          <w:lang w:val="cs-CZ"/>
        </w:rPr>
        <w:t xml:space="preserve">V. </w:t>
      </w:r>
    </w:p>
    <w:p w14:paraId="0B551A7F" w14:textId="2780A79E" w:rsidR="0024592C" w:rsidRPr="00207AEA" w:rsidRDefault="003B71B0" w:rsidP="0024592C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Cs w:val="20"/>
          <w:lang w:val="cs-CZ"/>
        </w:rPr>
      </w:pPr>
      <w:r w:rsidRPr="00C10E87">
        <w:rPr>
          <w:rFonts w:ascii="Arial" w:hAnsi="Arial" w:cs="Arial"/>
          <w:b/>
          <w:color w:val="auto"/>
          <w:szCs w:val="20"/>
          <w:lang w:val="cs-CZ"/>
        </w:rPr>
        <w:t>Odpovědnost za vady, záruční podmínky</w:t>
      </w:r>
    </w:p>
    <w:p w14:paraId="1A661F0C" w14:textId="77777777" w:rsidR="00D90560" w:rsidRPr="00207AEA" w:rsidRDefault="00D90560" w:rsidP="00207AEA">
      <w:pPr>
        <w:pStyle w:val="Zkladntext"/>
        <w:spacing w:line="276" w:lineRule="auto"/>
        <w:ind w:left="1065"/>
        <w:rPr>
          <w:rFonts w:ascii="Arial" w:hAnsi="Arial" w:cs="Arial"/>
          <w:color w:val="auto"/>
          <w:szCs w:val="20"/>
          <w:lang w:val="cs-CZ"/>
        </w:rPr>
      </w:pPr>
    </w:p>
    <w:p w14:paraId="2435BBF4" w14:textId="6DAE51B7" w:rsidR="00D90560" w:rsidRPr="00207AEA" w:rsidRDefault="00897754" w:rsidP="00207AEA">
      <w:pPr>
        <w:pStyle w:val="Odstavecseseznamem"/>
        <w:widowControl w:val="0"/>
        <w:numPr>
          <w:ilvl w:val="1"/>
          <w:numId w:val="6"/>
        </w:numPr>
        <w:tabs>
          <w:tab w:val="clear" w:pos="495"/>
          <w:tab w:val="left" w:pos="-3060"/>
          <w:tab w:val="num" w:pos="0"/>
        </w:tabs>
        <w:adjustRightInd w:val="0"/>
        <w:spacing w:after="0"/>
        <w:ind w:left="0" w:firstLine="0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proofErr w:type="spellStart"/>
      <w:r w:rsidRPr="00207AEA">
        <w:rPr>
          <w:rFonts w:ascii="Arial" w:hAnsi="Arial" w:cs="Arial"/>
          <w:b/>
          <w:sz w:val="20"/>
          <w:szCs w:val="20"/>
        </w:rPr>
        <w:t>Poskytovatel</w:t>
      </w:r>
      <w:proofErr w:type="spellEnd"/>
      <w:r w:rsidRPr="00207A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b/>
          <w:sz w:val="20"/>
          <w:szCs w:val="20"/>
        </w:rPr>
        <w:t>odpovídá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za to, že </w:t>
      </w:r>
      <w:r w:rsidRPr="00207AEA">
        <w:rPr>
          <w:rFonts w:ascii="Arial" w:hAnsi="Arial" w:cs="Arial"/>
          <w:sz w:val="20"/>
          <w:szCs w:val="20"/>
        </w:rPr>
        <w:t xml:space="preserve">služby poskytované </w:t>
      </w:r>
      <w:proofErr w:type="spellStart"/>
      <w:r w:rsidRPr="00207AEA">
        <w:rPr>
          <w:rFonts w:ascii="Arial" w:hAnsi="Arial" w:cs="Arial"/>
          <w:sz w:val="20"/>
          <w:szCs w:val="20"/>
        </w:rPr>
        <w:t>dle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této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Smlouvy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mají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r w:rsidR="00D90560" w:rsidRPr="00207AEA">
        <w:rPr>
          <w:rFonts w:ascii="Arial" w:hAnsi="Arial" w:cs="Arial"/>
          <w:sz w:val="20"/>
          <w:szCs w:val="20"/>
        </w:rPr>
        <w:t>v 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době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jejich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poskytování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O</w:t>
      </w:r>
      <w:r w:rsidR="00D90560" w:rsidRPr="00207AEA">
        <w:rPr>
          <w:rFonts w:ascii="Arial" w:hAnsi="Arial" w:cs="Arial"/>
          <w:sz w:val="20"/>
          <w:szCs w:val="20"/>
        </w:rPr>
        <w:t>bjednateli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vlastnosti stanovené touto </w:t>
      </w:r>
      <w:proofErr w:type="spellStart"/>
      <w:r w:rsidR="002424D3" w:rsidRPr="00C10E87">
        <w:rPr>
          <w:rFonts w:ascii="Arial" w:hAnsi="Arial" w:cs="Arial"/>
          <w:sz w:val="20"/>
          <w:szCs w:val="20"/>
        </w:rPr>
        <w:t>S</w:t>
      </w:r>
      <w:r w:rsidR="00D90560" w:rsidRPr="00207AEA">
        <w:rPr>
          <w:rFonts w:ascii="Arial" w:hAnsi="Arial" w:cs="Arial"/>
          <w:sz w:val="20"/>
          <w:szCs w:val="20"/>
        </w:rPr>
        <w:t>mlouvou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případně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vlastnosti obvyklé, že </w:t>
      </w:r>
      <w:proofErr w:type="spellStart"/>
      <w:r w:rsidRPr="00207AEA">
        <w:rPr>
          <w:rFonts w:ascii="Arial" w:hAnsi="Arial" w:cs="Arial"/>
          <w:sz w:val="20"/>
          <w:szCs w:val="20"/>
        </w:rPr>
        <w:t>jsou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poskytovány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r w:rsidR="00D90560" w:rsidRPr="00207AEA">
        <w:rPr>
          <w:rFonts w:ascii="Arial" w:hAnsi="Arial" w:cs="Arial"/>
          <w:sz w:val="20"/>
          <w:szCs w:val="20"/>
        </w:rPr>
        <w:t>s 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řádnou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odbornou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péčí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a v rozsahu a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způsobem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stanoveným touto </w:t>
      </w:r>
      <w:proofErr w:type="spellStart"/>
      <w:r w:rsidR="002424D3" w:rsidRPr="00C10E87">
        <w:rPr>
          <w:rFonts w:ascii="Arial" w:hAnsi="Arial" w:cs="Arial"/>
          <w:sz w:val="20"/>
          <w:szCs w:val="20"/>
        </w:rPr>
        <w:t>S</w:t>
      </w:r>
      <w:r w:rsidR="00D90560" w:rsidRPr="00207AEA">
        <w:rPr>
          <w:rFonts w:ascii="Arial" w:hAnsi="Arial" w:cs="Arial"/>
          <w:sz w:val="20"/>
          <w:szCs w:val="20"/>
        </w:rPr>
        <w:t>mlouvou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Dále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odpovídá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za to, že </w:t>
      </w:r>
      <w:r w:rsidRPr="00207AEA">
        <w:rPr>
          <w:rFonts w:ascii="Arial" w:hAnsi="Arial" w:cs="Arial"/>
          <w:sz w:val="20"/>
          <w:szCs w:val="20"/>
        </w:rPr>
        <w:t xml:space="preserve">služby </w:t>
      </w:r>
      <w:proofErr w:type="spellStart"/>
      <w:r w:rsidRPr="00207AEA">
        <w:rPr>
          <w:rFonts w:ascii="Arial" w:hAnsi="Arial" w:cs="Arial"/>
          <w:sz w:val="20"/>
          <w:szCs w:val="20"/>
        </w:rPr>
        <w:t>jsou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poskytovány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207AEA">
        <w:rPr>
          <w:rFonts w:ascii="Arial" w:hAnsi="Arial" w:cs="Arial"/>
          <w:sz w:val="20"/>
          <w:szCs w:val="20"/>
        </w:rPr>
        <w:t>souladu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s platnou českou </w:t>
      </w:r>
      <w:proofErr w:type="spellStart"/>
      <w:r w:rsidRPr="00207AEA">
        <w:rPr>
          <w:rFonts w:ascii="Arial" w:hAnsi="Arial" w:cs="Arial"/>
          <w:sz w:val="20"/>
          <w:szCs w:val="20"/>
        </w:rPr>
        <w:t>legislativou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>.</w:t>
      </w:r>
    </w:p>
    <w:p w14:paraId="24FB57DD" w14:textId="0DD6EA8A" w:rsidR="00897754" w:rsidRDefault="00897754" w:rsidP="00207AEA">
      <w:pPr>
        <w:widowControl w:val="0"/>
        <w:numPr>
          <w:ilvl w:val="1"/>
          <w:numId w:val="6"/>
        </w:numPr>
        <w:tabs>
          <w:tab w:val="clear" w:pos="495"/>
          <w:tab w:val="num" w:pos="0"/>
        </w:tabs>
        <w:adjustRightInd w:val="0"/>
        <w:spacing w:before="120" w:after="0"/>
        <w:ind w:left="851" w:hanging="852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207AEA">
        <w:rPr>
          <w:rFonts w:ascii="Arial" w:hAnsi="Arial" w:cs="Arial"/>
          <w:b/>
          <w:sz w:val="20"/>
          <w:szCs w:val="20"/>
        </w:rPr>
        <w:t xml:space="preserve">Záruční doba na poskytované služby je 24 </w:t>
      </w:r>
      <w:proofErr w:type="spellStart"/>
      <w:r w:rsidRPr="00207AEA">
        <w:rPr>
          <w:rFonts w:ascii="Arial" w:hAnsi="Arial" w:cs="Arial"/>
          <w:b/>
          <w:sz w:val="20"/>
          <w:szCs w:val="20"/>
        </w:rPr>
        <w:t>měsíců</w:t>
      </w:r>
      <w:proofErr w:type="spellEnd"/>
      <w:r w:rsidR="006E3F63">
        <w:rPr>
          <w:rFonts w:ascii="Arial" w:hAnsi="Arial" w:cs="Arial"/>
          <w:b/>
          <w:sz w:val="20"/>
          <w:szCs w:val="20"/>
        </w:rPr>
        <w:t xml:space="preserve"> od poskytnutí služby</w:t>
      </w:r>
      <w:r w:rsidRPr="00207AEA">
        <w:rPr>
          <w:rFonts w:ascii="Arial" w:hAnsi="Arial" w:cs="Arial"/>
          <w:sz w:val="20"/>
          <w:szCs w:val="20"/>
        </w:rPr>
        <w:t>.</w:t>
      </w:r>
    </w:p>
    <w:p w14:paraId="3A76A2F9" w14:textId="77777777" w:rsidR="00207AEA" w:rsidRPr="00207AEA" w:rsidRDefault="00207AEA" w:rsidP="00207AEA">
      <w:pPr>
        <w:widowControl w:val="0"/>
        <w:adjustRightInd w:val="0"/>
        <w:spacing w:before="120" w:after="0"/>
        <w:ind w:left="851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64D41B3D" w14:textId="6F597D61" w:rsidR="00D90560" w:rsidRDefault="00D90560" w:rsidP="00207AEA">
      <w:pPr>
        <w:widowControl w:val="0"/>
        <w:numPr>
          <w:ilvl w:val="1"/>
          <w:numId w:val="6"/>
        </w:numPr>
        <w:tabs>
          <w:tab w:val="clear" w:pos="495"/>
          <w:tab w:val="num" w:pos="0"/>
        </w:tabs>
        <w:adjustRightInd w:val="0"/>
        <w:spacing w:before="120" w:after="0"/>
        <w:ind w:left="0" w:firstLine="0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207AEA">
        <w:rPr>
          <w:rFonts w:ascii="Arial" w:hAnsi="Arial" w:cs="Arial"/>
          <w:b/>
          <w:sz w:val="20"/>
          <w:szCs w:val="20"/>
        </w:rPr>
        <w:lastRenderedPageBreak/>
        <w:t xml:space="preserve">Za vadu </w:t>
      </w:r>
      <w:proofErr w:type="spellStart"/>
      <w:r w:rsidRPr="00207AEA">
        <w:rPr>
          <w:rFonts w:ascii="Arial" w:hAnsi="Arial" w:cs="Arial"/>
          <w:b/>
          <w:sz w:val="20"/>
          <w:szCs w:val="20"/>
        </w:rPr>
        <w:t>se</w:t>
      </w:r>
      <w:proofErr w:type="spellEnd"/>
      <w:r w:rsidRPr="00207AEA">
        <w:rPr>
          <w:rFonts w:ascii="Arial" w:hAnsi="Arial" w:cs="Arial"/>
          <w:b/>
          <w:sz w:val="20"/>
          <w:szCs w:val="20"/>
        </w:rPr>
        <w:t xml:space="preserve"> považuje</w:t>
      </w:r>
      <w:r w:rsidRPr="00207AEA">
        <w:rPr>
          <w:rFonts w:ascii="Arial" w:hAnsi="Arial" w:cs="Arial"/>
          <w:sz w:val="20"/>
          <w:szCs w:val="20"/>
        </w:rPr>
        <w:t xml:space="preserve"> i stav, </w:t>
      </w:r>
      <w:proofErr w:type="spellStart"/>
      <w:r w:rsidRPr="00207AEA">
        <w:rPr>
          <w:rFonts w:ascii="Arial" w:hAnsi="Arial" w:cs="Arial"/>
          <w:sz w:val="20"/>
          <w:szCs w:val="20"/>
        </w:rPr>
        <w:t>kdy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bud</w:t>
      </w:r>
      <w:r w:rsidR="00897754" w:rsidRPr="00207AEA">
        <w:rPr>
          <w:rFonts w:ascii="Arial" w:hAnsi="Arial" w:cs="Arial"/>
          <w:sz w:val="20"/>
          <w:szCs w:val="20"/>
        </w:rPr>
        <w:t>ou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r w:rsidR="00897754" w:rsidRPr="00207AEA">
        <w:rPr>
          <w:rFonts w:ascii="Arial" w:hAnsi="Arial" w:cs="Arial"/>
          <w:sz w:val="20"/>
          <w:szCs w:val="20"/>
        </w:rPr>
        <w:t xml:space="preserve">služby </w:t>
      </w:r>
      <w:proofErr w:type="spellStart"/>
      <w:r w:rsidR="00897754" w:rsidRPr="00207AEA">
        <w:rPr>
          <w:rFonts w:ascii="Arial" w:hAnsi="Arial" w:cs="Arial"/>
          <w:sz w:val="20"/>
          <w:szCs w:val="20"/>
        </w:rPr>
        <w:t>dle</w:t>
      </w:r>
      <w:proofErr w:type="spellEnd"/>
      <w:r w:rsidR="00897754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7754" w:rsidRPr="00207AEA">
        <w:rPr>
          <w:rFonts w:ascii="Arial" w:hAnsi="Arial" w:cs="Arial"/>
          <w:sz w:val="20"/>
          <w:szCs w:val="20"/>
        </w:rPr>
        <w:t>této</w:t>
      </w:r>
      <w:proofErr w:type="spellEnd"/>
      <w:r w:rsidR="00897754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7754" w:rsidRPr="00207AEA">
        <w:rPr>
          <w:rFonts w:ascii="Arial" w:hAnsi="Arial" w:cs="Arial"/>
          <w:sz w:val="20"/>
          <w:szCs w:val="20"/>
        </w:rPr>
        <w:t>Smlouvy</w:t>
      </w:r>
      <w:proofErr w:type="spellEnd"/>
      <w:r w:rsidR="00897754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7754" w:rsidRPr="00207AEA">
        <w:rPr>
          <w:rFonts w:ascii="Arial" w:hAnsi="Arial" w:cs="Arial"/>
          <w:sz w:val="20"/>
          <w:szCs w:val="20"/>
        </w:rPr>
        <w:t>poskytovány</w:t>
      </w:r>
      <w:proofErr w:type="spellEnd"/>
      <w:r w:rsidR="00897754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nesprávně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v  </w:t>
      </w:r>
      <w:proofErr w:type="spellStart"/>
      <w:r w:rsidRPr="00207AEA">
        <w:rPr>
          <w:rFonts w:ascii="Arial" w:hAnsi="Arial" w:cs="Arial"/>
          <w:sz w:val="20"/>
          <w:szCs w:val="20"/>
        </w:rPr>
        <w:t>důsledku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nepřesnosti</w:t>
      </w:r>
      <w:proofErr w:type="spellEnd"/>
      <w:r w:rsidRPr="00207AEA">
        <w:rPr>
          <w:rFonts w:ascii="Arial" w:hAnsi="Arial" w:cs="Arial"/>
          <w:sz w:val="20"/>
          <w:szCs w:val="20"/>
        </w:rPr>
        <w:t>, chyby či opomenutí.</w:t>
      </w:r>
    </w:p>
    <w:p w14:paraId="572BF37D" w14:textId="77777777" w:rsidR="00207AEA" w:rsidRPr="00207AEA" w:rsidRDefault="00207AEA" w:rsidP="00207AEA">
      <w:pPr>
        <w:widowControl w:val="0"/>
        <w:adjustRightInd w:val="0"/>
        <w:spacing w:before="120" w:after="0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21CC2355" w14:textId="7DC76C96" w:rsidR="00D90560" w:rsidRDefault="007013C4" w:rsidP="00207AEA">
      <w:pPr>
        <w:widowControl w:val="0"/>
        <w:numPr>
          <w:ilvl w:val="1"/>
          <w:numId w:val="6"/>
        </w:numPr>
        <w:tabs>
          <w:tab w:val="clear" w:pos="495"/>
          <w:tab w:val="left" w:pos="-3060"/>
          <w:tab w:val="num" w:pos="0"/>
        </w:tabs>
        <w:adjustRightInd w:val="0"/>
        <w:spacing w:after="0"/>
        <w:ind w:left="0" w:firstLine="0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proofErr w:type="spellStart"/>
      <w:r w:rsidRPr="00207AEA">
        <w:rPr>
          <w:rFonts w:ascii="Arial" w:hAnsi="Arial" w:cs="Arial"/>
          <w:sz w:val="20"/>
          <w:szCs w:val="20"/>
        </w:rPr>
        <w:t>O</w:t>
      </w:r>
      <w:r w:rsidR="00D90560" w:rsidRPr="00207AEA">
        <w:rPr>
          <w:rFonts w:ascii="Arial" w:hAnsi="Arial" w:cs="Arial"/>
          <w:sz w:val="20"/>
          <w:szCs w:val="20"/>
        </w:rPr>
        <w:t>bjednatel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se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zavazuje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oznámit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reklamovat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>)</w:t>
      </w:r>
      <w:r w:rsidR="00897754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7754" w:rsidRPr="00207AEA">
        <w:rPr>
          <w:rFonts w:ascii="Arial" w:hAnsi="Arial" w:cs="Arial"/>
          <w:sz w:val="20"/>
          <w:szCs w:val="20"/>
        </w:rPr>
        <w:t>zjištěné</w:t>
      </w:r>
      <w:proofErr w:type="spellEnd"/>
      <w:r w:rsidR="00897754" w:rsidRPr="00207AEA">
        <w:rPr>
          <w:rFonts w:ascii="Arial" w:hAnsi="Arial" w:cs="Arial"/>
          <w:sz w:val="20"/>
          <w:szCs w:val="20"/>
        </w:rPr>
        <w:t xml:space="preserve"> vady poskytovaných </w:t>
      </w:r>
      <w:proofErr w:type="spellStart"/>
      <w:r w:rsidR="00897754" w:rsidRPr="00207AEA">
        <w:rPr>
          <w:rFonts w:ascii="Arial" w:hAnsi="Arial" w:cs="Arial"/>
          <w:sz w:val="20"/>
          <w:szCs w:val="20"/>
        </w:rPr>
        <w:t>služeb</w:t>
      </w:r>
      <w:proofErr w:type="spellEnd"/>
      <w:r w:rsidR="00897754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7754" w:rsidRPr="00207AEA">
        <w:rPr>
          <w:rFonts w:ascii="Arial" w:hAnsi="Arial" w:cs="Arial"/>
          <w:sz w:val="20"/>
          <w:szCs w:val="20"/>
        </w:rPr>
        <w:t>Poskytovateli</w:t>
      </w:r>
      <w:proofErr w:type="spellEnd"/>
      <w:r w:rsidR="00897754" w:rsidRPr="00207AEA">
        <w:rPr>
          <w:rFonts w:ascii="Arial" w:hAnsi="Arial" w:cs="Arial"/>
          <w:sz w:val="20"/>
          <w:szCs w:val="20"/>
        </w:rPr>
        <w:t xml:space="preserve"> </w:t>
      </w:r>
      <w:r w:rsidR="00D90560" w:rsidRPr="00207AEA">
        <w:rPr>
          <w:rFonts w:ascii="Arial" w:hAnsi="Arial" w:cs="Arial"/>
          <w:sz w:val="20"/>
          <w:szCs w:val="20"/>
        </w:rPr>
        <w:t xml:space="preserve">bez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zbytečného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odkladu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poté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kdy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zjistí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0560" w:rsidRPr="00207AEA">
        <w:rPr>
          <w:rFonts w:ascii="Arial" w:hAnsi="Arial" w:cs="Arial"/>
          <w:b/>
          <w:sz w:val="20"/>
          <w:szCs w:val="20"/>
        </w:rPr>
        <w:t>nejpozději</w:t>
      </w:r>
      <w:proofErr w:type="spellEnd"/>
      <w:r w:rsidR="00D90560" w:rsidRPr="00207AEA">
        <w:rPr>
          <w:rFonts w:ascii="Arial" w:hAnsi="Arial" w:cs="Arial"/>
          <w:b/>
          <w:sz w:val="20"/>
          <w:szCs w:val="20"/>
        </w:rPr>
        <w:t xml:space="preserve"> do uplynutí záruční doby</w:t>
      </w:r>
      <w:r w:rsidR="00D90560" w:rsidRPr="00207AEA">
        <w:rPr>
          <w:rFonts w:ascii="Arial" w:hAnsi="Arial" w:cs="Arial"/>
          <w:sz w:val="20"/>
          <w:szCs w:val="20"/>
        </w:rPr>
        <w:t xml:space="preserve">. Oznámení vady musí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být</w:t>
      </w:r>
      <w:proofErr w:type="spellEnd"/>
      <w:r w:rsidR="00897754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7754" w:rsidRPr="00207AEA">
        <w:rPr>
          <w:rFonts w:ascii="Arial" w:hAnsi="Arial" w:cs="Arial"/>
          <w:sz w:val="20"/>
          <w:szCs w:val="20"/>
        </w:rPr>
        <w:t>poskyto</w:t>
      </w:r>
      <w:r w:rsidR="00D90560" w:rsidRPr="00207AEA">
        <w:rPr>
          <w:rFonts w:ascii="Arial" w:hAnsi="Arial" w:cs="Arial"/>
          <w:sz w:val="20"/>
          <w:szCs w:val="20"/>
        </w:rPr>
        <w:t>v</w:t>
      </w:r>
      <w:r w:rsidR="00897754" w:rsidRPr="00207AEA">
        <w:rPr>
          <w:rFonts w:ascii="Arial" w:hAnsi="Arial" w:cs="Arial"/>
          <w:sz w:val="20"/>
          <w:szCs w:val="20"/>
        </w:rPr>
        <w:t>a</w:t>
      </w:r>
      <w:r w:rsidR="00D90560" w:rsidRPr="00207AEA">
        <w:rPr>
          <w:rFonts w:ascii="Arial" w:hAnsi="Arial" w:cs="Arial"/>
          <w:sz w:val="20"/>
          <w:szCs w:val="20"/>
        </w:rPr>
        <w:t>teli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zasláno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písemně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doporučeným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dopisem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popř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datovou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zprávou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datové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schránky. V ozná</w:t>
      </w:r>
      <w:r w:rsidR="00897754" w:rsidRPr="00207AEA">
        <w:rPr>
          <w:rFonts w:ascii="Arial" w:hAnsi="Arial" w:cs="Arial"/>
          <w:sz w:val="20"/>
          <w:szCs w:val="20"/>
        </w:rPr>
        <w:t xml:space="preserve">mení </w:t>
      </w:r>
      <w:proofErr w:type="spellStart"/>
      <w:r w:rsidR="00897754" w:rsidRPr="00207AEA">
        <w:rPr>
          <w:rFonts w:ascii="Arial" w:hAnsi="Arial" w:cs="Arial"/>
          <w:sz w:val="20"/>
          <w:szCs w:val="20"/>
        </w:rPr>
        <w:t>vad</w:t>
      </w:r>
      <w:proofErr w:type="spellEnd"/>
      <w:r w:rsidR="00897754" w:rsidRPr="00207AEA">
        <w:rPr>
          <w:rFonts w:ascii="Arial" w:hAnsi="Arial" w:cs="Arial"/>
          <w:sz w:val="20"/>
          <w:szCs w:val="20"/>
        </w:rPr>
        <w:t xml:space="preserve"> musí </w:t>
      </w:r>
      <w:proofErr w:type="spellStart"/>
      <w:r w:rsidR="00897754" w:rsidRPr="00207AEA">
        <w:rPr>
          <w:rFonts w:ascii="Arial" w:hAnsi="Arial" w:cs="Arial"/>
          <w:sz w:val="20"/>
          <w:szCs w:val="20"/>
        </w:rPr>
        <w:t>být</w:t>
      </w:r>
      <w:proofErr w:type="spellEnd"/>
      <w:r w:rsidR="00897754" w:rsidRPr="00207AEA">
        <w:rPr>
          <w:rFonts w:ascii="Arial" w:hAnsi="Arial" w:cs="Arial"/>
          <w:sz w:val="20"/>
          <w:szCs w:val="20"/>
        </w:rPr>
        <w:t xml:space="preserve"> vada </w:t>
      </w:r>
      <w:proofErr w:type="spellStart"/>
      <w:r w:rsidR="00897754" w:rsidRPr="00207AEA">
        <w:rPr>
          <w:rFonts w:ascii="Arial" w:hAnsi="Arial" w:cs="Arial"/>
          <w:sz w:val="20"/>
          <w:szCs w:val="20"/>
        </w:rPr>
        <w:t>popsána</w:t>
      </w:r>
      <w:proofErr w:type="spellEnd"/>
      <w:r w:rsidR="00897754" w:rsidRPr="00207AE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97754" w:rsidRPr="00207AEA">
        <w:rPr>
          <w:rFonts w:ascii="Arial" w:hAnsi="Arial" w:cs="Arial"/>
          <w:sz w:val="20"/>
          <w:szCs w:val="20"/>
        </w:rPr>
        <w:t>Objednatel</w:t>
      </w:r>
      <w:proofErr w:type="spellEnd"/>
      <w:r w:rsidR="00897754" w:rsidRPr="00207AE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897754" w:rsidRPr="00207AEA">
        <w:rPr>
          <w:rFonts w:ascii="Arial" w:hAnsi="Arial" w:cs="Arial"/>
          <w:sz w:val="20"/>
          <w:szCs w:val="20"/>
        </w:rPr>
        <w:t>oprávněn</w:t>
      </w:r>
      <w:proofErr w:type="spellEnd"/>
      <w:r w:rsidR="00897754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7754" w:rsidRPr="00207AEA">
        <w:rPr>
          <w:rFonts w:ascii="Arial" w:hAnsi="Arial" w:cs="Arial"/>
          <w:sz w:val="20"/>
          <w:szCs w:val="20"/>
        </w:rPr>
        <w:t>požadovat</w:t>
      </w:r>
      <w:proofErr w:type="spellEnd"/>
      <w:r w:rsidR="00897754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7754" w:rsidRPr="00207AEA">
        <w:rPr>
          <w:rFonts w:ascii="Arial" w:hAnsi="Arial" w:cs="Arial"/>
          <w:sz w:val="20"/>
          <w:szCs w:val="20"/>
        </w:rPr>
        <w:t>odstranění</w:t>
      </w:r>
      <w:proofErr w:type="spellEnd"/>
      <w:r w:rsidR="00897754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7754" w:rsidRPr="00207AEA">
        <w:rPr>
          <w:rFonts w:ascii="Arial" w:hAnsi="Arial" w:cs="Arial"/>
          <w:sz w:val="20"/>
          <w:szCs w:val="20"/>
        </w:rPr>
        <w:t>zjištěné</w:t>
      </w:r>
      <w:proofErr w:type="spellEnd"/>
      <w:r w:rsidR="00897754" w:rsidRPr="00207AEA">
        <w:rPr>
          <w:rFonts w:ascii="Arial" w:hAnsi="Arial" w:cs="Arial"/>
          <w:sz w:val="20"/>
          <w:szCs w:val="20"/>
        </w:rPr>
        <w:t xml:space="preserve"> vady, je-li to s </w:t>
      </w:r>
      <w:proofErr w:type="spellStart"/>
      <w:r w:rsidR="00897754" w:rsidRPr="00207AEA">
        <w:rPr>
          <w:rFonts w:ascii="Arial" w:hAnsi="Arial" w:cs="Arial"/>
          <w:sz w:val="20"/>
          <w:szCs w:val="20"/>
        </w:rPr>
        <w:t>ohledem</w:t>
      </w:r>
      <w:proofErr w:type="spellEnd"/>
      <w:r w:rsidR="00897754" w:rsidRPr="00207AEA">
        <w:rPr>
          <w:rFonts w:ascii="Arial" w:hAnsi="Arial" w:cs="Arial"/>
          <w:sz w:val="20"/>
          <w:szCs w:val="20"/>
        </w:rPr>
        <w:t xml:space="preserve"> na charakter </w:t>
      </w:r>
      <w:proofErr w:type="spellStart"/>
      <w:r w:rsidR="00897754" w:rsidRPr="00207AEA">
        <w:rPr>
          <w:rFonts w:ascii="Arial" w:hAnsi="Arial" w:cs="Arial"/>
          <w:sz w:val="20"/>
          <w:szCs w:val="20"/>
        </w:rPr>
        <w:t>zjištěné</w:t>
      </w:r>
      <w:proofErr w:type="spellEnd"/>
      <w:r w:rsidR="00897754" w:rsidRPr="00207AEA">
        <w:rPr>
          <w:rFonts w:ascii="Arial" w:hAnsi="Arial" w:cs="Arial"/>
          <w:sz w:val="20"/>
          <w:szCs w:val="20"/>
        </w:rPr>
        <w:t xml:space="preserve"> vady a služby, </w:t>
      </w:r>
      <w:proofErr w:type="spellStart"/>
      <w:r w:rsidR="00897754" w:rsidRPr="00207AEA">
        <w:rPr>
          <w:rFonts w:ascii="Arial" w:hAnsi="Arial" w:cs="Arial"/>
          <w:sz w:val="20"/>
          <w:szCs w:val="20"/>
        </w:rPr>
        <w:t>jenž</w:t>
      </w:r>
      <w:proofErr w:type="spellEnd"/>
      <w:r w:rsidR="00897754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7754" w:rsidRPr="00207AEA">
        <w:rPr>
          <w:rFonts w:ascii="Arial" w:hAnsi="Arial" w:cs="Arial"/>
          <w:sz w:val="20"/>
          <w:szCs w:val="20"/>
        </w:rPr>
        <w:t>byla</w:t>
      </w:r>
      <w:proofErr w:type="spellEnd"/>
      <w:r w:rsidR="00897754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7754" w:rsidRPr="00207AEA">
        <w:rPr>
          <w:rFonts w:ascii="Arial" w:hAnsi="Arial" w:cs="Arial"/>
          <w:sz w:val="20"/>
          <w:szCs w:val="20"/>
        </w:rPr>
        <w:t>poskytnuta</w:t>
      </w:r>
      <w:proofErr w:type="spellEnd"/>
      <w:r w:rsidR="00897754" w:rsidRPr="00207AEA">
        <w:rPr>
          <w:rFonts w:ascii="Arial" w:hAnsi="Arial" w:cs="Arial"/>
          <w:sz w:val="20"/>
          <w:szCs w:val="20"/>
        </w:rPr>
        <w:t xml:space="preserve"> s v</w:t>
      </w:r>
      <w:r w:rsidR="00207AEA">
        <w:rPr>
          <w:rFonts w:ascii="Arial" w:hAnsi="Arial" w:cs="Arial"/>
          <w:sz w:val="20"/>
          <w:szCs w:val="20"/>
        </w:rPr>
        <w:t>adou, možné a </w:t>
      </w:r>
      <w:proofErr w:type="spellStart"/>
      <w:r w:rsidR="00207AEA">
        <w:rPr>
          <w:rFonts w:ascii="Arial" w:hAnsi="Arial" w:cs="Arial"/>
          <w:sz w:val="20"/>
          <w:szCs w:val="20"/>
        </w:rPr>
        <w:t>žádoucí</w:t>
      </w:r>
      <w:proofErr w:type="spellEnd"/>
      <w:r w:rsidR="00207AEA">
        <w:rPr>
          <w:rFonts w:ascii="Arial" w:hAnsi="Arial" w:cs="Arial"/>
          <w:sz w:val="20"/>
          <w:szCs w:val="20"/>
        </w:rPr>
        <w:t>.</w:t>
      </w:r>
    </w:p>
    <w:p w14:paraId="4CE68BDB" w14:textId="77777777" w:rsidR="00207AEA" w:rsidRDefault="00207AEA" w:rsidP="00207AEA">
      <w:pPr>
        <w:pStyle w:val="Odstavecseseznamem"/>
        <w:rPr>
          <w:rFonts w:ascii="Arial" w:hAnsi="Arial" w:cs="Arial"/>
          <w:sz w:val="20"/>
          <w:szCs w:val="20"/>
        </w:rPr>
      </w:pPr>
    </w:p>
    <w:p w14:paraId="2F742E40" w14:textId="25E0322C" w:rsidR="00D90560" w:rsidRDefault="00D90560" w:rsidP="00207AEA">
      <w:pPr>
        <w:widowControl w:val="0"/>
        <w:numPr>
          <w:ilvl w:val="1"/>
          <w:numId w:val="6"/>
        </w:numPr>
        <w:tabs>
          <w:tab w:val="clear" w:pos="495"/>
          <w:tab w:val="left" w:pos="-3060"/>
          <w:tab w:val="num" w:pos="0"/>
        </w:tabs>
        <w:adjustRightInd w:val="0"/>
        <w:spacing w:after="0"/>
        <w:ind w:left="0" w:firstLine="0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proofErr w:type="spellStart"/>
      <w:r w:rsidRPr="00207AEA">
        <w:rPr>
          <w:rFonts w:ascii="Arial" w:hAnsi="Arial" w:cs="Arial"/>
          <w:sz w:val="20"/>
          <w:szCs w:val="20"/>
        </w:rPr>
        <w:t>Smluvní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strany </w:t>
      </w:r>
      <w:proofErr w:type="spellStart"/>
      <w:r w:rsidRPr="00207AEA">
        <w:rPr>
          <w:rFonts w:ascii="Arial" w:hAnsi="Arial" w:cs="Arial"/>
          <w:sz w:val="20"/>
          <w:szCs w:val="20"/>
        </w:rPr>
        <w:t>sjednávají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právo </w:t>
      </w:r>
      <w:proofErr w:type="spellStart"/>
      <w:r w:rsidRPr="00207AEA">
        <w:rPr>
          <w:rFonts w:ascii="Arial" w:hAnsi="Arial" w:cs="Arial"/>
          <w:sz w:val="20"/>
          <w:szCs w:val="20"/>
        </w:rPr>
        <w:t>objednatele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požadovat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207AEA">
        <w:rPr>
          <w:rFonts w:ascii="Arial" w:hAnsi="Arial" w:cs="Arial"/>
          <w:sz w:val="20"/>
          <w:szCs w:val="20"/>
        </w:rPr>
        <w:t>době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záruky </w:t>
      </w:r>
      <w:r w:rsidRPr="00207AEA">
        <w:rPr>
          <w:rFonts w:ascii="Arial" w:hAnsi="Arial" w:cs="Arial"/>
          <w:b/>
          <w:sz w:val="20"/>
          <w:szCs w:val="20"/>
        </w:rPr>
        <w:t xml:space="preserve">bezplatné </w:t>
      </w:r>
      <w:proofErr w:type="spellStart"/>
      <w:r w:rsidRPr="00207AEA">
        <w:rPr>
          <w:rFonts w:ascii="Arial" w:hAnsi="Arial" w:cs="Arial"/>
          <w:b/>
          <w:sz w:val="20"/>
          <w:szCs w:val="20"/>
        </w:rPr>
        <w:t>odstranění</w:t>
      </w:r>
      <w:proofErr w:type="spellEnd"/>
      <w:r w:rsidRPr="00207AEA">
        <w:rPr>
          <w:rFonts w:ascii="Arial" w:hAnsi="Arial" w:cs="Arial"/>
          <w:b/>
          <w:sz w:val="20"/>
          <w:szCs w:val="20"/>
        </w:rPr>
        <w:t xml:space="preserve"> vady</w:t>
      </w:r>
      <w:r w:rsidR="00767989" w:rsidRPr="00207AEA">
        <w:rPr>
          <w:rFonts w:ascii="Arial" w:hAnsi="Arial" w:cs="Arial"/>
          <w:b/>
          <w:sz w:val="20"/>
          <w:szCs w:val="20"/>
        </w:rPr>
        <w:t xml:space="preserve"> poskytovaných </w:t>
      </w:r>
      <w:proofErr w:type="spellStart"/>
      <w:r w:rsidR="00767989" w:rsidRPr="00207AEA">
        <w:rPr>
          <w:rFonts w:ascii="Arial" w:hAnsi="Arial" w:cs="Arial"/>
          <w:b/>
          <w:sz w:val="20"/>
          <w:szCs w:val="20"/>
        </w:rPr>
        <w:t>služeb</w:t>
      </w:r>
      <w:proofErr w:type="spellEnd"/>
      <w:r w:rsidR="00767989" w:rsidRPr="00207A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67989" w:rsidRPr="00207AEA">
        <w:rPr>
          <w:rFonts w:ascii="Arial" w:hAnsi="Arial" w:cs="Arial"/>
          <w:b/>
          <w:sz w:val="20"/>
          <w:szCs w:val="20"/>
        </w:rPr>
        <w:t>dle</w:t>
      </w:r>
      <w:proofErr w:type="spellEnd"/>
      <w:r w:rsidR="00767989" w:rsidRPr="00207A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67989" w:rsidRPr="00207AEA">
        <w:rPr>
          <w:rFonts w:ascii="Arial" w:hAnsi="Arial" w:cs="Arial"/>
          <w:b/>
          <w:sz w:val="20"/>
          <w:szCs w:val="20"/>
        </w:rPr>
        <w:t>této</w:t>
      </w:r>
      <w:proofErr w:type="spellEnd"/>
      <w:r w:rsidR="00767989" w:rsidRPr="00207A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67989" w:rsidRPr="00207AEA">
        <w:rPr>
          <w:rFonts w:ascii="Arial" w:hAnsi="Arial" w:cs="Arial"/>
          <w:b/>
          <w:sz w:val="20"/>
          <w:szCs w:val="20"/>
        </w:rPr>
        <w:t>Smlouvy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. Bezplatným </w:t>
      </w:r>
      <w:proofErr w:type="spellStart"/>
      <w:r w:rsidRPr="00207AEA">
        <w:rPr>
          <w:rFonts w:ascii="Arial" w:hAnsi="Arial" w:cs="Arial"/>
          <w:sz w:val="20"/>
          <w:szCs w:val="20"/>
        </w:rPr>
        <w:t>odstraněním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vady </w:t>
      </w:r>
      <w:proofErr w:type="spellStart"/>
      <w:r w:rsidRPr="00207AEA">
        <w:rPr>
          <w:rFonts w:ascii="Arial" w:hAnsi="Arial" w:cs="Arial"/>
          <w:sz w:val="20"/>
          <w:szCs w:val="20"/>
        </w:rPr>
        <w:t>se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zejména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ro</w:t>
      </w:r>
      <w:r w:rsidR="00767989" w:rsidRPr="00207AEA">
        <w:rPr>
          <w:rFonts w:ascii="Arial" w:hAnsi="Arial" w:cs="Arial"/>
          <w:sz w:val="20"/>
          <w:szCs w:val="20"/>
        </w:rPr>
        <w:t>zumí</w:t>
      </w:r>
      <w:proofErr w:type="spellEnd"/>
      <w:r w:rsidR="00767989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7989" w:rsidRPr="00207AEA">
        <w:rPr>
          <w:rFonts w:ascii="Arial" w:hAnsi="Arial" w:cs="Arial"/>
          <w:sz w:val="20"/>
          <w:szCs w:val="20"/>
        </w:rPr>
        <w:t>přepracování</w:t>
      </w:r>
      <w:proofErr w:type="spellEnd"/>
      <w:r w:rsidR="00767989" w:rsidRPr="00207AEA">
        <w:rPr>
          <w:rFonts w:ascii="Arial" w:hAnsi="Arial" w:cs="Arial"/>
          <w:sz w:val="20"/>
          <w:szCs w:val="20"/>
        </w:rPr>
        <w:t xml:space="preserve"> či úprava </w:t>
      </w:r>
      <w:proofErr w:type="spellStart"/>
      <w:r w:rsidR="00767989" w:rsidRPr="00207AEA">
        <w:rPr>
          <w:rFonts w:ascii="Arial" w:hAnsi="Arial" w:cs="Arial"/>
          <w:sz w:val="20"/>
          <w:szCs w:val="20"/>
        </w:rPr>
        <w:t>písemného</w:t>
      </w:r>
      <w:proofErr w:type="spellEnd"/>
      <w:r w:rsidR="00767989" w:rsidRPr="00207AEA">
        <w:rPr>
          <w:rFonts w:ascii="Arial" w:hAnsi="Arial" w:cs="Arial"/>
          <w:sz w:val="20"/>
          <w:szCs w:val="20"/>
        </w:rPr>
        <w:t xml:space="preserve"> či obrazového výstupu</w:t>
      </w:r>
      <w:r w:rsidR="008539B3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39B3" w:rsidRPr="00207AEA">
        <w:rPr>
          <w:rFonts w:ascii="Arial" w:hAnsi="Arial" w:cs="Arial"/>
          <w:sz w:val="20"/>
          <w:szCs w:val="20"/>
        </w:rPr>
        <w:t>služeb</w:t>
      </w:r>
      <w:proofErr w:type="spellEnd"/>
      <w:r w:rsidR="008539B3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39B3" w:rsidRPr="00207AEA">
        <w:rPr>
          <w:rFonts w:ascii="Arial" w:hAnsi="Arial" w:cs="Arial"/>
          <w:sz w:val="20"/>
          <w:szCs w:val="20"/>
        </w:rPr>
        <w:t>poskytnutnutých</w:t>
      </w:r>
      <w:proofErr w:type="spellEnd"/>
      <w:r w:rsidR="008539B3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39B3" w:rsidRPr="00207AEA">
        <w:rPr>
          <w:rFonts w:ascii="Arial" w:hAnsi="Arial" w:cs="Arial"/>
          <w:sz w:val="20"/>
          <w:szCs w:val="20"/>
        </w:rPr>
        <w:t>dle</w:t>
      </w:r>
      <w:proofErr w:type="spellEnd"/>
      <w:r w:rsidR="008539B3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39B3" w:rsidRPr="00207AEA">
        <w:rPr>
          <w:rFonts w:ascii="Arial" w:hAnsi="Arial" w:cs="Arial"/>
          <w:sz w:val="20"/>
          <w:szCs w:val="20"/>
        </w:rPr>
        <w:t>této</w:t>
      </w:r>
      <w:proofErr w:type="spellEnd"/>
      <w:r w:rsidR="008539B3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39B3" w:rsidRPr="00207AEA">
        <w:rPr>
          <w:rFonts w:ascii="Arial" w:hAnsi="Arial" w:cs="Arial"/>
          <w:sz w:val="20"/>
          <w:szCs w:val="20"/>
        </w:rPr>
        <w:t>Sm</w:t>
      </w:r>
      <w:r w:rsidR="00767989" w:rsidRPr="00207AEA">
        <w:rPr>
          <w:rFonts w:ascii="Arial" w:hAnsi="Arial" w:cs="Arial"/>
          <w:sz w:val="20"/>
          <w:szCs w:val="20"/>
        </w:rPr>
        <w:t>louvy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539B3" w:rsidRPr="00207AEA">
        <w:rPr>
          <w:rFonts w:ascii="Arial" w:hAnsi="Arial" w:cs="Arial"/>
          <w:sz w:val="20"/>
          <w:szCs w:val="20"/>
        </w:rPr>
        <w:t>Poskytovatel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se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zavazuje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případné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vady </w:t>
      </w:r>
      <w:proofErr w:type="spellStart"/>
      <w:r w:rsidRPr="00207AEA">
        <w:rPr>
          <w:rFonts w:ascii="Arial" w:hAnsi="Arial" w:cs="Arial"/>
          <w:sz w:val="20"/>
          <w:szCs w:val="20"/>
        </w:rPr>
        <w:t>odstranit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bez </w:t>
      </w:r>
      <w:proofErr w:type="spellStart"/>
      <w:r w:rsidRPr="00207AEA">
        <w:rPr>
          <w:rFonts w:ascii="Arial" w:hAnsi="Arial" w:cs="Arial"/>
          <w:sz w:val="20"/>
          <w:szCs w:val="20"/>
        </w:rPr>
        <w:t>zbytečného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odkladu, </w:t>
      </w:r>
      <w:proofErr w:type="spellStart"/>
      <w:r w:rsidRPr="00207AEA">
        <w:rPr>
          <w:rFonts w:ascii="Arial" w:hAnsi="Arial" w:cs="Arial"/>
          <w:sz w:val="20"/>
          <w:szCs w:val="20"/>
        </w:rPr>
        <w:t>nejpozději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ve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lhůtě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AEA">
        <w:rPr>
          <w:rFonts w:ascii="Arial" w:hAnsi="Arial" w:cs="Arial"/>
          <w:sz w:val="20"/>
          <w:szCs w:val="20"/>
        </w:rPr>
        <w:t>kterou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určí </w:t>
      </w:r>
      <w:proofErr w:type="spellStart"/>
      <w:r w:rsidRPr="00207AEA">
        <w:rPr>
          <w:rFonts w:ascii="Arial" w:hAnsi="Arial" w:cs="Arial"/>
          <w:sz w:val="20"/>
          <w:szCs w:val="20"/>
        </w:rPr>
        <w:t>objednatel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dle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objektivních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hledisek</w:t>
      </w:r>
      <w:proofErr w:type="spellEnd"/>
      <w:r w:rsidRPr="00207AEA">
        <w:rPr>
          <w:rFonts w:ascii="Arial" w:hAnsi="Arial" w:cs="Arial"/>
          <w:sz w:val="20"/>
          <w:szCs w:val="20"/>
        </w:rPr>
        <w:t>.</w:t>
      </w:r>
    </w:p>
    <w:p w14:paraId="5F78D2EC" w14:textId="77777777" w:rsidR="00207AEA" w:rsidRDefault="00207AEA" w:rsidP="00207AEA">
      <w:pPr>
        <w:pStyle w:val="Odstavecseseznamem"/>
        <w:rPr>
          <w:rFonts w:ascii="Arial" w:hAnsi="Arial" w:cs="Arial"/>
          <w:sz w:val="20"/>
          <w:szCs w:val="20"/>
        </w:rPr>
      </w:pPr>
    </w:p>
    <w:p w14:paraId="171F13D6" w14:textId="5C51709E" w:rsidR="00D90560" w:rsidRPr="00207AEA" w:rsidRDefault="00D90560" w:rsidP="00207AEA">
      <w:pPr>
        <w:widowControl w:val="0"/>
        <w:numPr>
          <w:ilvl w:val="1"/>
          <w:numId w:val="6"/>
        </w:numPr>
        <w:tabs>
          <w:tab w:val="clear" w:pos="495"/>
          <w:tab w:val="left" w:pos="-3060"/>
          <w:tab w:val="num" w:pos="0"/>
        </w:tabs>
        <w:adjustRightInd w:val="0"/>
        <w:spacing w:before="120" w:after="0"/>
        <w:ind w:left="0" w:firstLine="0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207AEA">
        <w:rPr>
          <w:rFonts w:ascii="Arial" w:hAnsi="Arial" w:cs="Arial"/>
          <w:sz w:val="20"/>
          <w:szCs w:val="20"/>
        </w:rPr>
        <w:t xml:space="preserve">Reklamuje-li </w:t>
      </w:r>
      <w:proofErr w:type="spellStart"/>
      <w:r w:rsidRPr="00207AEA">
        <w:rPr>
          <w:rFonts w:ascii="Arial" w:hAnsi="Arial" w:cs="Arial"/>
          <w:sz w:val="20"/>
          <w:szCs w:val="20"/>
        </w:rPr>
        <w:t>objednatel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vadu, má </w:t>
      </w:r>
      <w:proofErr w:type="spellStart"/>
      <w:r w:rsidRPr="00207AEA">
        <w:rPr>
          <w:rFonts w:ascii="Arial" w:hAnsi="Arial" w:cs="Arial"/>
          <w:sz w:val="20"/>
          <w:szCs w:val="20"/>
        </w:rPr>
        <w:t>se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za to, že požaduje </w:t>
      </w:r>
      <w:proofErr w:type="spellStart"/>
      <w:r w:rsidRPr="00207AEA">
        <w:rPr>
          <w:rFonts w:ascii="Arial" w:hAnsi="Arial" w:cs="Arial"/>
          <w:sz w:val="20"/>
          <w:szCs w:val="20"/>
        </w:rPr>
        <w:t>odstranění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r w:rsidR="008539B3" w:rsidRPr="00207AEA">
        <w:rPr>
          <w:rFonts w:ascii="Arial" w:hAnsi="Arial" w:cs="Arial"/>
          <w:sz w:val="20"/>
          <w:szCs w:val="20"/>
        </w:rPr>
        <w:t xml:space="preserve">vady </w:t>
      </w:r>
      <w:proofErr w:type="spellStart"/>
      <w:r w:rsidR="008539B3" w:rsidRPr="00207AEA">
        <w:rPr>
          <w:rFonts w:ascii="Arial" w:hAnsi="Arial" w:cs="Arial"/>
          <w:sz w:val="20"/>
          <w:szCs w:val="20"/>
        </w:rPr>
        <w:t>díla</w:t>
      </w:r>
      <w:proofErr w:type="spellEnd"/>
      <w:r w:rsidR="008539B3" w:rsidRPr="00207AEA">
        <w:rPr>
          <w:rFonts w:ascii="Arial" w:hAnsi="Arial" w:cs="Arial"/>
          <w:sz w:val="20"/>
          <w:szCs w:val="20"/>
        </w:rPr>
        <w:t xml:space="preserve"> v </w:t>
      </w:r>
      <w:proofErr w:type="spellStart"/>
      <w:r w:rsidR="008539B3" w:rsidRPr="00207AEA">
        <w:rPr>
          <w:rFonts w:ascii="Arial" w:hAnsi="Arial" w:cs="Arial"/>
          <w:sz w:val="20"/>
          <w:szCs w:val="20"/>
        </w:rPr>
        <w:t>souladu</w:t>
      </w:r>
      <w:proofErr w:type="spellEnd"/>
      <w:r w:rsidR="008539B3" w:rsidRPr="00207AEA">
        <w:rPr>
          <w:rFonts w:ascii="Arial" w:hAnsi="Arial" w:cs="Arial"/>
          <w:sz w:val="20"/>
          <w:szCs w:val="20"/>
        </w:rPr>
        <w:t xml:space="preserve"> s čl. V  </w:t>
      </w:r>
      <w:proofErr w:type="spellStart"/>
      <w:r w:rsidR="008539B3" w:rsidRPr="00207AEA">
        <w:rPr>
          <w:rFonts w:ascii="Arial" w:hAnsi="Arial" w:cs="Arial"/>
          <w:sz w:val="20"/>
          <w:szCs w:val="20"/>
        </w:rPr>
        <w:t>odst</w:t>
      </w:r>
      <w:proofErr w:type="spellEnd"/>
      <w:r w:rsidR="008539B3" w:rsidRPr="00207AEA">
        <w:rPr>
          <w:rFonts w:ascii="Arial" w:hAnsi="Arial" w:cs="Arial"/>
          <w:sz w:val="20"/>
          <w:szCs w:val="20"/>
        </w:rPr>
        <w:t xml:space="preserve">. </w:t>
      </w:r>
      <w:r w:rsidR="006E3F63">
        <w:rPr>
          <w:rFonts w:ascii="Arial" w:hAnsi="Arial" w:cs="Arial"/>
          <w:sz w:val="20"/>
          <w:szCs w:val="20"/>
        </w:rPr>
        <w:t>5</w:t>
      </w:r>
      <w:r w:rsidR="008539B3" w:rsidRPr="00207AEA">
        <w:rPr>
          <w:rFonts w:ascii="Arial" w:hAnsi="Arial" w:cs="Arial"/>
          <w:sz w:val="20"/>
          <w:szCs w:val="20"/>
        </w:rPr>
        <w:t>.</w:t>
      </w:r>
      <w:r w:rsidR="006E3F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39B3" w:rsidRPr="00207AEA">
        <w:rPr>
          <w:rFonts w:ascii="Arial" w:hAnsi="Arial" w:cs="Arial"/>
          <w:sz w:val="20"/>
          <w:szCs w:val="20"/>
        </w:rPr>
        <w:t>této</w:t>
      </w:r>
      <w:proofErr w:type="spellEnd"/>
      <w:r w:rsidR="008539B3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39B3" w:rsidRPr="00207AEA">
        <w:rPr>
          <w:rFonts w:ascii="Arial" w:hAnsi="Arial" w:cs="Arial"/>
          <w:sz w:val="20"/>
          <w:szCs w:val="20"/>
        </w:rPr>
        <w:t>Smlouvy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a že </w:t>
      </w:r>
      <w:proofErr w:type="spellStart"/>
      <w:r w:rsidRPr="00207AEA">
        <w:rPr>
          <w:rFonts w:ascii="Arial" w:hAnsi="Arial" w:cs="Arial"/>
          <w:sz w:val="20"/>
          <w:szCs w:val="20"/>
        </w:rPr>
        <w:t>nemůže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před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uplynutím </w:t>
      </w:r>
      <w:proofErr w:type="spellStart"/>
      <w:r w:rsidRPr="00207AEA">
        <w:rPr>
          <w:rFonts w:ascii="Arial" w:hAnsi="Arial" w:cs="Arial"/>
          <w:sz w:val="20"/>
          <w:szCs w:val="20"/>
        </w:rPr>
        <w:t>lhůty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7AEA">
        <w:rPr>
          <w:rFonts w:ascii="Arial" w:hAnsi="Arial" w:cs="Arial"/>
          <w:sz w:val="20"/>
          <w:szCs w:val="20"/>
        </w:rPr>
        <w:t>kterou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207AEA">
        <w:rPr>
          <w:rFonts w:ascii="Arial" w:hAnsi="Arial" w:cs="Arial"/>
          <w:sz w:val="20"/>
          <w:szCs w:val="20"/>
        </w:rPr>
        <w:t>povinen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p</w:t>
      </w:r>
      <w:r w:rsidR="008539B3" w:rsidRPr="00207AEA">
        <w:rPr>
          <w:rFonts w:ascii="Arial" w:hAnsi="Arial" w:cs="Arial"/>
          <w:sz w:val="20"/>
          <w:szCs w:val="20"/>
        </w:rPr>
        <w:t>oskytnout</w:t>
      </w:r>
      <w:proofErr w:type="spellEnd"/>
      <w:r w:rsidR="008539B3" w:rsidRPr="00207AEA">
        <w:rPr>
          <w:rFonts w:ascii="Arial" w:hAnsi="Arial" w:cs="Arial"/>
          <w:sz w:val="20"/>
          <w:szCs w:val="20"/>
        </w:rPr>
        <w:t xml:space="preserve"> k tomu účelu </w:t>
      </w:r>
      <w:proofErr w:type="spellStart"/>
      <w:r w:rsidR="008539B3" w:rsidRPr="00207AEA">
        <w:rPr>
          <w:rFonts w:ascii="Arial" w:hAnsi="Arial" w:cs="Arial"/>
          <w:sz w:val="20"/>
          <w:szCs w:val="20"/>
        </w:rPr>
        <w:t>poskytova</w:t>
      </w:r>
      <w:r w:rsidRPr="00207AEA">
        <w:rPr>
          <w:rFonts w:ascii="Arial" w:hAnsi="Arial" w:cs="Arial"/>
          <w:sz w:val="20"/>
          <w:szCs w:val="20"/>
        </w:rPr>
        <w:t>teli</w:t>
      </w:r>
      <w:proofErr w:type="spellEnd"/>
      <w:r w:rsidRPr="00207AEA">
        <w:rPr>
          <w:rFonts w:ascii="Arial" w:hAnsi="Arial" w:cs="Arial"/>
          <w:sz w:val="20"/>
          <w:szCs w:val="20"/>
        </w:rPr>
        <w:t>,</w:t>
      </w:r>
      <w:r w:rsidR="008539B3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39B3" w:rsidRPr="00207AEA">
        <w:rPr>
          <w:rFonts w:ascii="Arial" w:hAnsi="Arial" w:cs="Arial"/>
          <w:sz w:val="20"/>
          <w:szCs w:val="20"/>
        </w:rPr>
        <w:t>uplatnit</w:t>
      </w:r>
      <w:proofErr w:type="spellEnd"/>
      <w:r w:rsidR="008539B3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39B3" w:rsidRPr="00207AEA">
        <w:rPr>
          <w:rFonts w:ascii="Arial" w:hAnsi="Arial" w:cs="Arial"/>
          <w:sz w:val="20"/>
          <w:szCs w:val="20"/>
        </w:rPr>
        <w:t>jiné</w:t>
      </w:r>
      <w:proofErr w:type="spellEnd"/>
      <w:r w:rsidR="008539B3" w:rsidRPr="00207AEA">
        <w:rPr>
          <w:rFonts w:ascii="Arial" w:hAnsi="Arial" w:cs="Arial"/>
          <w:sz w:val="20"/>
          <w:szCs w:val="20"/>
        </w:rPr>
        <w:t xml:space="preserve"> nároky z </w:t>
      </w:r>
      <w:proofErr w:type="spellStart"/>
      <w:r w:rsidR="008539B3" w:rsidRPr="00207AEA">
        <w:rPr>
          <w:rFonts w:ascii="Arial" w:hAnsi="Arial" w:cs="Arial"/>
          <w:sz w:val="20"/>
          <w:szCs w:val="20"/>
        </w:rPr>
        <w:t>vad</w:t>
      </w:r>
      <w:proofErr w:type="spellEnd"/>
      <w:r w:rsidR="008539B3" w:rsidRPr="00207AEA">
        <w:rPr>
          <w:rFonts w:ascii="Arial" w:hAnsi="Arial" w:cs="Arial"/>
          <w:sz w:val="20"/>
          <w:szCs w:val="20"/>
        </w:rPr>
        <w:t xml:space="preserve"> poskytnutých </w:t>
      </w:r>
      <w:proofErr w:type="spellStart"/>
      <w:r w:rsidR="008539B3" w:rsidRPr="00207AEA">
        <w:rPr>
          <w:rFonts w:ascii="Arial" w:hAnsi="Arial" w:cs="Arial"/>
          <w:sz w:val="20"/>
          <w:szCs w:val="20"/>
        </w:rPr>
        <w:t>služeb</w:t>
      </w:r>
      <w:proofErr w:type="spellEnd"/>
      <w:r w:rsidR="008539B3" w:rsidRPr="00207AEA">
        <w:rPr>
          <w:rFonts w:ascii="Arial" w:hAnsi="Arial" w:cs="Arial"/>
          <w:sz w:val="20"/>
          <w:szCs w:val="20"/>
        </w:rPr>
        <w:t xml:space="preserve">, ledaže </w:t>
      </w:r>
      <w:proofErr w:type="spellStart"/>
      <w:r w:rsidR="008539B3" w:rsidRPr="00207AEA">
        <w:rPr>
          <w:rFonts w:ascii="Arial" w:hAnsi="Arial" w:cs="Arial"/>
          <w:sz w:val="20"/>
          <w:szCs w:val="20"/>
        </w:rPr>
        <w:t>poskytovate</w:t>
      </w:r>
      <w:r w:rsidRPr="00207AEA">
        <w:rPr>
          <w:rFonts w:ascii="Arial" w:hAnsi="Arial" w:cs="Arial"/>
          <w:sz w:val="20"/>
          <w:szCs w:val="20"/>
        </w:rPr>
        <w:t>l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oznámí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objednateli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, že nesplní </w:t>
      </w:r>
      <w:proofErr w:type="spellStart"/>
      <w:r w:rsidRPr="00207AEA">
        <w:rPr>
          <w:rFonts w:ascii="Arial" w:hAnsi="Arial" w:cs="Arial"/>
          <w:sz w:val="20"/>
          <w:szCs w:val="20"/>
        </w:rPr>
        <w:t>své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povinnosti v </w:t>
      </w:r>
      <w:proofErr w:type="spellStart"/>
      <w:r w:rsidRPr="00207AEA">
        <w:rPr>
          <w:rFonts w:ascii="Arial" w:hAnsi="Arial" w:cs="Arial"/>
          <w:sz w:val="20"/>
          <w:szCs w:val="20"/>
        </w:rPr>
        <w:t>této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lhůtě</w:t>
      </w:r>
      <w:proofErr w:type="spellEnd"/>
      <w:r w:rsidRPr="00207AEA">
        <w:rPr>
          <w:rFonts w:ascii="Arial" w:hAnsi="Arial" w:cs="Arial"/>
          <w:sz w:val="20"/>
          <w:szCs w:val="20"/>
        </w:rPr>
        <w:t>.</w:t>
      </w:r>
    </w:p>
    <w:p w14:paraId="1E48B044" w14:textId="3A2606B6" w:rsidR="00D90560" w:rsidRDefault="00D90560" w:rsidP="00207AEA">
      <w:pPr>
        <w:widowControl w:val="0"/>
        <w:tabs>
          <w:tab w:val="left" w:pos="-3060"/>
        </w:tabs>
        <w:adjustRightInd w:val="0"/>
        <w:spacing w:before="120"/>
        <w:ind w:left="495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5FDC3E5F" w14:textId="77777777" w:rsidR="00AC3282" w:rsidRDefault="00AC3282" w:rsidP="00207AEA">
      <w:pPr>
        <w:widowControl w:val="0"/>
        <w:tabs>
          <w:tab w:val="left" w:pos="-3060"/>
        </w:tabs>
        <w:adjustRightInd w:val="0"/>
        <w:spacing w:before="120"/>
        <w:ind w:left="495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3400C385" w14:textId="77777777" w:rsidR="00D23224" w:rsidRPr="00207AEA" w:rsidRDefault="00D23224" w:rsidP="00207AEA">
      <w:pPr>
        <w:widowControl w:val="0"/>
        <w:tabs>
          <w:tab w:val="left" w:pos="-3060"/>
        </w:tabs>
        <w:adjustRightInd w:val="0"/>
        <w:spacing w:before="120"/>
        <w:ind w:left="495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15CB6A37" w14:textId="0A92F022" w:rsidR="0024592C" w:rsidRPr="00207AEA" w:rsidRDefault="0024592C" w:rsidP="00207AEA">
      <w:pPr>
        <w:widowControl w:val="0"/>
        <w:tabs>
          <w:tab w:val="left" w:pos="708"/>
        </w:tabs>
        <w:adjustRightInd w:val="0"/>
        <w:spacing w:after="0"/>
        <w:ind w:left="495"/>
        <w:jc w:val="center"/>
        <w:textAlignment w:val="baseline"/>
        <w:outlineLvl w:val="0"/>
        <w:rPr>
          <w:rFonts w:ascii="Arial" w:hAnsi="Arial" w:cs="Arial"/>
          <w:b/>
          <w:caps/>
          <w:sz w:val="20"/>
          <w:szCs w:val="20"/>
        </w:rPr>
      </w:pPr>
      <w:r w:rsidRPr="00207AEA">
        <w:rPr>
          <w:rFonts w:ascii="Arial" w:hAnsi="Arial" w:cs="Arial"/>
          <w:b/>
          <w:caps/>
          <w:sz w:val="20"/>
          <w:szCs w:val="20"/>
        </w:rPr>
        <w:t>vi.</w:t>
      </w:r>
    </w:p>
    <w:p w14:paraId="1CAB72F1" w14:textId="7A37B0E6" w:rsidR="00D90560" w:rsidRPr="00207AEA" w:rsidRDefault="00D90560" w:rsidP="00207AEA">
      <w:pPr>
        <w:widowControl w:val="0"/>
        <w:tabs>
          <w:tab w:val="left" w:pos="708"/>
        </w:tabs>
        <w:adjustRightInd w:val="0"/>
        <w:spacing w:after="0"/>
        <w:ind w:left="495"/>
        <w:jc w:val="center"/>
        <w:textAlignment w:val="baseline"/>
        <w:outlineLvl w:val="0"/>
        <w:rPr>
          <w:rFonts w:ascii="Arial" w:hAnsi="Arial" w:cs="Arial"/>
          <w:b/>
          <w:caps/>
          <w:sz w:val="20"/>
          <w:szCs w:val="20"/>
        </w:rPr>
      </w:pPr>
      <w:proofErr w:type="spellStart"/>
      <w:r w:rsidRPr="00207AEA">
        <w:rPr>
          <w:rFonts w:ascii="Arial" w:hAnsi="Arial" w:cs="Arial"/>
          <w:b/>
          <w:caps/>
          <w:sz w:val="20"/>
          <w:szCs w:val="20"/>
        </w:rPr>
        <w:t>S</w:t>
      </w:r>
      <w:r w:rsidR="003B71B0" w:rsidRPr="00C10E87">
        <w:rPr>
          <w:rFonts w:ascii="Arial" w:hAnsi="Arial" w:cs="Arial"/>
          <w:b/>
          <w:sz w:val="20"/>
          <w:szCs w:val="20"/>
        </w:rPr>
        <w:t>mluvní</w:t>
      </w:r>
      <w:proofErr w:type="spellEnd"/>
      <w:r w:rsidR="003B71B0" w:rsidRPr="00C10E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B71B0" w:rsidRPr="00C10E87">
        <w:rPr>
          <w:rFonts w:ascii="Arial" w:hAnsi="Arial" w:cs="Arial"/>
          <w:b/>
          <w:sz w:val="20"/>
          <w:szCs w:val="20"/>
        </w:rPr>
        <w:t>sankce</w:t>
      </w:r>
      <w:proofErr w:type="spellEnd"/>
    </w:p>
    <w:p w14:paraId="786543A4" w14:textId="77777777" w:rsidR="00D90560" w:rsidRPr="00207AEA" w:rsidRDefault="00D90560" w:rsidP="00207AEA">
      <w:pPr>
        <w:rPr>
          <w:rFonts w:ascii="Arial" w:hAnsi="Arial" w:cs="Arial"/>
          <w:bCs/>
          <w:sz w:val="20"/>
          <w:szCs w:val="20"/>
        </w:rPr>
      </w:pPr>
    </w:p>
    <w:p w14:paraId="5FE0DE57" w14:textId="10B8C9A8" w:rsidR="00D90560" w:rsidRDefault="00D90560" w:rsidP="00207AEA">
      <w:pPr>
        <w:pStyle w:val="Odstavecseseznamem"/>
        <w:numPr>
          <w:ilvl w:val="1"/>
          <w:numId w:val="8"/>
        </w:numPr>
        <w:spacing w:before="120" w:after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207AEA">
        <w:rPr>
          <w:rFonts w:ascii="Arial" w:hAnsi="Arial" w:cs="Arial"/>
          <w:sz w:val="20"/>
          <w:szCs w:val="20"/>
        </w:rPr>
        <w:t>Obje</w:t>
      </w:r>
      <w:r w:rsidR="008539B3" w:rsidRPr="00207AEA">
        <w:rPr>
          <w:rFonts w:ascii="Arial" w:hAnsi="Arial" w:cs="Arial"/>
          <w:sz w:val="20"/>
          <w:szCs w:val="20"/>
        </w:rPr>
        <w:t>dnatel</w:t>
      </w:r>
      <w:proofErr w:type="spellEnd"/>
      <w:r w:rsidR="008539B3" w:rsidRPr="00207AE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8539B3" w:rsidRPr="00207AEA">
        <w:rPr>
          <w:rFonts w:ascii="Arial" w:hAnsi="Arial" w:cs="Arial"/>
          <w:sz w:val="20"/>
          <w:szCs w:val="20"/>
        </w:rPr>
        <w:t>oprávněn</w:t>
      </w:r>
      <w:proofErr w:type="spellEnd"/>
      <w:r w:rsidR="008539B3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39B3" w:rsidRPr="00207AEA">
        <w:rPr>
          <w:rFonts w:ascii="Arial" w:hAnsi="Arial" w:cs="Arial"/>
          <w:sz w:val="20"/>
          <w:szCs w:val="20"/>
        </w:rPr>
        <w:t>požadovat</w:t>
      </w:r>
      <w:proofErr w:type="spellEnd"/>
      <w:r w:rsidR="008539B3" w:rsidRPr="00207AEA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8539B3" w:rsidRPr="00207AEA">
        <w:rPr>
          <w:rFonts w:ascii="Arial" w:hAnsi="Arial" w:cs="Arial"/>
          <w:sz w:val="20"/>
          <w:szCs w:val="20"/>
        </w:rPr>
        <w:t>poskytovatel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je v </w:t>
      </w:r>
      <w:proofErr w:type="spellStart"/>
      <w:r w:rsidRPr="00207AEA">
        <w:rPr>
          <w:rFonts w:ascii="Arial" w:hAnsi="Arial" w:cs="Arial"/>
          <w:sz w:val="20"/>
          <w:szCs w:val="20"/>
        </w:rPr>
        <w:t>takovém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případě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povinen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objednateli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zaplatit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smluvní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pokutu za</w:t>
      </w:r>
      <w:r w:rsidR="008539B3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39B3" w:rsidRPr="00207AEA">
        <w:rPr>
          <w:rFonts w:ascii="Arial" w:hAnsi="Arial" w:cs="Arial"/>
          <w:sz w:val="20"/>
          <w:szCs w:val="20"/>
        </w:rPr>
        <w:t>nesplnění</w:t>
      </w:r>
      <w:proofErr w:type="spellEnd"/>
      <w:r w:rsidR="008539B3" w:rsidRPr="00207AEA">
        <w:rPr>
          <w:rFonts w:ascii="Arial" w:hAnsi="Arial" w:cs="Arial"/>
          <w:sz w:val="20"/>
          <w:szCs w:val="20"/>
        </w:rPr>
        <w:t xml:space="preserve"> povinnosti </w:t>
      </w:r>
      <w:proofErr w:type="spellStart"/>
      <w:r w:rsidR="008539B3" w:rsidRPr="00207AEA">
        <w:rPr>
          <w:rFonts w:ascii="Arial" w:hAnsi="Arial" w:cs="Arial"/>
          <w:sz w:val="20"/>
          <w:szCs w:val="20"/>
        </w:rPr>
        <w:t>dle</w:t>
      </w:r>
      <w:proofErr w:type="spellEnd"/>
      <w:r w:rsidR="008539B3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39B3" w:rsidRPr="00207AEA">
        <w:rPr>
          <w:rFonts w:ascii="Arial" w:hAnsi="Arial" w:cs="Arial"/>
          <w:sz w:val="20"/>
          <w:szCs w:val="20"/>
        </w:rPr>
        <w:t>ust</w:t>
      </w:r>
      <w:proofErr w:type="spellEnd"/>
      <w:r w:rsidR="008539B3" w:rsidRPr="00207AEA">
        <w:rPr>
          <w:rFonts w:ascii="Arial" w:hAnsi="Arial" w:cs="Arial"/>
          <w:sz w:val="20"/>
          <w:szCs w:val="20"/>
        </w:rPr>
        <w:t xml:space="preserve">. Čl. II </w:t>
      </w:r>
      <w:proofErr w:type="spellStart"/>
      <w:r w:rsidR="008539B3" w:rsidRPr="00207AEA">
        <w:rPr>
          <w:rFonts w:ascii="Arial" w:hAnsi="Arial" w:cs="Arial"/>
          <w:sz w:val="20"/>
          <w:szCs w:val="20"/>
        </w:rPr>
        <w:t>odst</w:t>
      </w:r>
      <w:proofErr w:type="spellEnd"/>
      <w:r w:rsidR="008539B3" w:rsidRPr="00207AEA">
        <w:rPr>
          <w:rFonts w:ascii="Arial" w:hAnsi="Arial" w:cs="Arial"/>
          <w:sz w:val="20"/>
          <w:szCs w:val="20"/>
        </w:rPr>
        <w:t xml:space="preserve">. </w:t>
      </w:r>
      <w:r w:rsidR="00944F63">
        <w:rPr>
          <w:rFonts w:ascii="Arial" w:hAnsi="Arial" w:cs="Arial"/>
          <w:sz w:val="20"/>
          <w:szCs w:val="20"/>
        </w:rPr>
        <w:t>5</w:t>
      </w:r>
      <w:r w:rsidR="008539B3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39B3" w:rsidRPr="00207AEA">
        <w:rPr>
          <w:rFonts w:ascii="Arial" w:hAnsi="Arial" w:cs="Arial"/>
          <w:sz w:val="20"/>
          <w:szCs w:val="20"/>
        </w:rPr>
        <w:t>této</w:t>
      </w:r>
      <w:proofErr w:type="spellEnd"/>
      <w:r w:rsidR="008539B3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39B3" w:rsidRPr="00207AEA">
        <w:rPr>
          <w:rFonts w:ascii="Arial" w:hAnsi="Arial" w:cs="Arial"/>
          <w:sz w:val="20"/>
          <w:szCs w:val="20"/>
        </w:rPr>
        <w:t>Smlouvy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, a to </w:t>
      </w:r>
      <w:proofErr w:type="spellStart"/>
      <w:r w:rsidRPr="00207AEA">
        <w:rPr>
          <w:rFonts w:ascii="Arial" w:hAnsi="Arial" w:cs="Arial"/>
          <w:sz w:val="20"/>
          <w:szCs w:val="20"/>
        </w:rPr>
        <w:t>ve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výši </w:t>
      </w:r>
      <w:r w:rsidR="008539B3" w:rsidRPr="00207AEA">
        <w:rPr>
          <w:rFonts w:ascii="Arial" w:hAnsi="Arial" w:cs="Arial"/>
          <w:b/>
          <w:sz w:val="20"/>
          <w:szCs w:val="20"/>
        </w:rPr>
        <w:t>0,2 % z </w:t>
      </w:r>
      <w:r w:rsidRPr="00207AEA">
        <w:rPr>
          <w:rFonts w:ascii="Arial" w:hAnsi="Arial" w:cs="Arial"/>
          <w:b/>
          <w:sz w:val="20"/>
          <w:szCs w:val="20"/>
        </w:rPr>
        <w:t xml:space="preserve"> ceny </w:t>
      </w:r>
      <w:r w:rsidR="008539B3" w:rsidRPr="00207AEA">
        <w:rPr>
          <w:rFonts w:ascii="Arial" w:hAnsi="Arial" w:cs="Arial"/>
          <w:b/>
          <w:sz w:val="20"/>
          <w:szCs w:val="20"/>
        </w:rPr>
        <w:t xml:space="preserve">poskytnuté služby </w:t>
      </w:r>
      <w:proofErr w:type="spellStart"/>
      <w:r w:rsidRPr="00207AEA">
        <w:rPr>
          <w:rFonts w:ascii="Arial" w:hAnsi="Arial" w:cs="Arial"/>
          <w:b/>
          <w:sz w:val="20"/>
          <w:szCs w:val="20"/>
        </w:rPr>
        <w:t>včetně</w:t>
      </w:r>
      <w:proofErr w:type="spellEnd"/>
      <w:r w:rsidRPr="00207AEA">
        <w:rPr>
          <w:rFonts w:ascii="Arial" w:hAnsi="Arial" w:cs="Arial"/>
          <w:b/>
          <w:sz w:val="20"/>
          <w:szCs w:val="20"/>
        </w:rPr>
        <w:t xml:space="preserve"> DPH</w:t>
      </w:r>
      <w:r w:rsidR="008539B3" w:rsidRPr="00207AEA">
        <w:rPr>
          <w:rFonts w:ascii="Arial" w:hAnsi="Arial" w:cs="Arial"/>
          <w:b/>
          <w:sz w:val="20"/>
          <w:szCs w:val="20"/>
        </w:rPr>
        <w:t xml:space="preserve">, u níž tato </w:t>
      </w:r>
      <w:proofErr w:type="spellStart"/>
      <w:r w:rsidR="008539B3" w:rsidRPr="00207AEA">
        <w:rPr>
          <w:rFonts w:ascii="Arial" w:hAnsi="Arial" w:cs="Arial"/>
          <w:b/>
          <w:sz w:val="20"/>
          <w:szCs w:val="20"/>
        </w:rPr>
        <w:t>povinnost</w:t>
      </w:r>
      <w:proofErr w:type="spellEnd"/>
      <w:r w:rsidR="008539B3" w:rsidRPr="00207A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539B3" w:rsidRPr="00207AEA">
        <w:rPr>
          <w:rFonts w:ascii="Arial" w:hAnsi="Arial" w:cs="Arial"/>
          <w:b/>
          <w:sz w:val="20"/>
          <w:szCs w:val="20"/>
        </w:rPr>
        <w:t>poskytovatele</w:t>
      </w:r>
      <w:proofErr w:type="spellEnd"/>
      <w:r w:rsidR="008539B3" w:rsidRPr="00207A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539B3" w:rsidRPr="00207AEA">
        <w:rPr>
          <w:rFonts w:ascii="Arial" w:hAnsi="Arial" w:cs="Arial"/>
          <w:b/>
          <w:sz w:val="20"/>
          <w:szCs w:val="20"/>
        </w:rPr>
        <w:t>nebyla</w:t>
      </w:r>
      <w:proofErr w:type="spellEnd"/>
      <w:r w:rsidR="008539B3" w:rsidRPr="00207A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539B3" w:rsidRPr="00207AEA">
        <w:rPr>
          <w:rFonts w:ascii="Arial" w:hAnsi="Arial" w:cs="Arial"/>
          <w:b/>
          <w:sz w:val="20"/>
          <w:szCs w:val="20"/>
        </w:rPr>
        <w:t>splněna</w:t>
      </w:r>
      <w:proofErr w:type="spellEnd"/>
      <w:r w:rsidRPr="00207AEA">
        <w:rPr>
          <w:rFonts w:ascii="Arial" w:hAnsi="Arial" w:cs="Arial"/>
          <w:sz w:val="20"/>
          <w:szCs w:val="20"/>
        </w:rPr>
        <w:t>.</w:t>
      </w:r>
    </w:p>
    <w:p w14:paraId="2F372E3B" w14:textId="77777777" w:rsidR="00207AEA" w:rsidRPr="00207AEA" w:rsidRDefault="00207AEA" w:rsidP="00207AEA">
      <w:pPr>
        <w:pStyle w:val="Odstavecseseznamem"/>
        <w:spacing w:before="120" w:after="0"/>
        <w:ind w:left="0"/>
        <w:jc w:val="both"/>
        <w:rPr>
          <w:rFonts w:ascii="Arial" w:hAnsi="Arial" w:cs="Arial"/>
          <w:sz w:val="20"/>
          <w:szCs w:val="20"/>
        </w:rPr>
      </w:pPr>
    </w:p>
    <w:p w14:paraId="50BEA1DF" w14:textId="4F3C17D9" w:rsidR="00D90560" w:rsidRDefault="008539B3" w:rsidP="00207AEA">
      <w:pPr>
        <w:widowControl w:val="0"/>
        <w:numPr>
          <w:ilvl w:val="1"/>
          <w:numId w:val="8"/>
        </w:numPr>
        <w:adjustRightInd w:val="0"/>
        <w:spacing w:after="0"/>
        <w:ind w:left="0" w:firstLine="0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207AEA">
        <w:rPr>
          <w:rFonts w:ascii="Arial" w:hAnsi="Arial" w:cs="Arial"/>
          <w:sz w:val="20"/>
          <w:szCs w:val="20"/>
        </w:rPr>
        <w:t>V </w:t>
      </w:r>
      <w:proofErr w:type="spellStart"/>
      <w:r w:rsidRPr="00207AEA">
        <w:rPr>
          <w:rFonts w:ascii="Arial" w:hAnsi="Arial" w:cs="Arial"/>
          <w:sz w:val="20"/>
          <w:szCs w:val="20"/>
        </w:rPr>
        <w:t>případě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, že </w:t>
      </w:r>
      <w:proofErr w:type="spellStart"/>
      <w:r w:rsidRPr="00207AEA">
        <w:rPr>
          <w:rFonts w:ascii="Arial" w:hAnsi="Arial" w:cs="Arial"/>
          <w:sz w:val="20"/>
          <w:szCs w:val="20"/>
        </w:rPr>
        <w:t>se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na poskytnuté </w:t>
      </w:r>
      <w:proofErr w:type="spellStart"/>
      <w:r w:rsidRPr="00207AEA">
        <w:rPr>
          <w:rFonts w:ascii="Arial" w:hAnsi="Arial" w:cs="Arial"/>
          <w:sz w:val="20"/>
          <w:szCs w:val="20"/>
        </w:rPr>
        <w:t>službě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vyskytnou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r w:rsidR="00D90560" w:rsidRPr="00207AEA">
        <w:rPr>
          <w:rFonts w:ascii="Arial" w:hAnsi="Arial" w:cs="Arial"/>
          <w:b/>
          <w:sz w:val="20"/>
          <w:szCs w:val="20"/>
        </w:rPr>
        <w:t xml:space="preserve">vady </w:t>
      </w:r>
      <w:proofErr w:type="spellStart"/>
      <w:r w:rsidR="00D90560" w:rsidRPr="00207AEA">
        <w:rPr>
          <w:rFonts w:ascii="Arial" w:hAnsi="Arial" w:cs="Arial"/>
          <w:b/>
          <w:sz w:val="20"/>
          <w:szCs w:val="20"/>
        </w:rPr>
        <w:t>popsané</w:t>
      </w:r>
      <w:proofErr w:type="spellEnd"/>
      <w:r w:rsidR="00D90560" w:rsidRPr="00207AEA">
        <w:rPr>
          <w:rFonts w:ascii="Arial" w:hAnsi="Arial" w:cs="Arial"/>
          <w:b/>
          <w:sz w:val="20"/>
          <w:szCs w:val="20"/>
        </w:rPr>
        <w:t xml:space="preserve"> v</w:t>
      </w:r>
      <w:r w:rsidRPr="00207AEA">
        <w:rPr>
          <w:rFonts w:ascii="Arial" w:hAnsi="Arial" w:cs="Arial"/>
          <w:b/>
          <w:sz w:val="20"/>
          <w:szCs w:val="20"/>
        </w:rPr>
        <w:t> čl. V</w:t>
      </w:r>
      <w:r w:rsidR="00D90560" w:rsidRPr="00207A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této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24D3" w:rsidRPr="00C10E87">
        <w:rPr>
          <w:rFonts w:ascii="Arial" w:hAnsi="Arial" w:cs="Arial"/>
          <w:sz w:val="20"/>
          <w:szCs w:val="20"/>
        </w:rPr>
        <w:t>S</w:t>
      </w:r>
      <w:r w:rsidR="00D90560" w:rsidRPr="00207AEA">
        <w:rPr>
          <w:rFonts w:ascii="Arial" w:hAnsi="Arial" w:cs="Arial"/>
          <w:sz w:val="20"/>
          <w:szCs w:val="20"/>
        </w:rPr>
        <w:t>mlou</w:t>
      </w:r>
      <w:r w:rsidRPr="00207AEA">
        <w:rPr>
          <w:rFonts w:ascii="Arial" w:hAnsi="Arial" w:cs="Arial"/>
          <w:sz w:val="20"/>
          <w:szCs w:val="20"/>
        </w:rPr>
        <w:t>vy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, je </w:t>
      </w:r>
      <w:proofErr w:type="spellStart"/>
      <w:r w:rsidRPr="00207AEA">
        <w:rPr>
          <w:rFonts w:ascii="Arial" w:hAnsi="Arial" w:cs="Arial"/>
          <w:sz w:val="20"/>
          <w:szCs w:val="20"/>
        </w:rPr>
        <w:t>poskytova</w:t>
      </w:r>
      <w:r w:rsidR="00D90560" w:rsidRPr="00207AEA">
        <w:rPr>
          <w:rFonts w:ascii="Arial" w:hAnsi="Arial" w:cs="Arial"/>
          <w:sz w:val="20"/>
          <w:szCs w:val="20"/>
        </w:rPr>
        <w:t>tel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povinen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zaplatit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objednateli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smluvní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pokutu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ve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výši </w:t>
      </w:r>
      <w:r w:rsidR="00D90560" w:rsidRPr="00207AEA">
        <w:rPr>
          <w:rFonts w:ascii="Arial" w:hAnsi="Arial" w:cs="Arial"/>
          <w:b/>
          <w:sz w:val="20"/>
          <w:szCs w:val="20"/>
        </w:rPr>
        <w:t>10%</w:t>
      </w:r>
      <w:r w:rsidR="00D90560" w:rsidRPr="00207AEA">
        <w:rPr>
          <w:rFonts w:ascii="Arial" w:hAnsi="Arial" w:cs="Arial"/>
          <w:sz w:val="20"/>
          <w:szCs w:val="20"/>
        </w:rPr>
        <w:t xml:space="preserve"> z</w:t>
      </w:r>
      <w:r w:rsidRPr="00207AEA">
        <w:rPr>
          <w:rFonts w:ascii="Arial" w:hAnsi="Arial" w:cs="Arial"/>
          <w:sz w:val="20"/>
          <w:szCs w:val="20"/>
        </w:rPr>
        <w:t xml:space="preserve"> ceny </w:t>
      </w:r>
      <w:r w:rsidR="006E3F63">
        <w:rPr>
          <w:rFonts w:ascii="Arial" w:hAnsi="Arial" w:cs="Arial"/>
          <w:sz w:val="20"/>
          <w:szCs w:val="20"/>
        </w:rPr>
        <w:t xml:space="preserve">vadou </w:t>
      </w:r>
      <w:proofErr w:type="spellStart"/>
      <w:r w:rsidR="006E3F63">
        <w:rPr>
          <w:rFonts w:ascii="Arial" w:hAnsi="Arial" w:cs="Arial"/>
          <w:sz w:val="20"/>
          <w:szCs w:val="20"/>
        </w:rPr>
        <w:t>stižené</w:t>
      </w:r>
      <w:proofErr w:type="spellEnd"/>
      <w:r w:rsidR="006E3F63">
        <w:rPr>
          <w:rFonts w:ascii="Arial" w:hAnsi="Arial" w:cs="Arial"/>
          <w:sz w:val="20"/>
          <w:szCs w:val="20"/>
        </w:rPr>
        <w:t xml:space="preserve"> služby</w:t>
      </w:r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včetně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DPH, k níž došlo v 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důsledku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n</w:t>
      </w:r>
      <w:r w:rsidR="003B71B0" w:rsidRPr="00207AEA">
        <w:rPr>
          <w:rFonts w:ascii="Arial" w:hAnsi="Arial" w:cs="Arial"/>
          <w:sz w:val="20"/>
          <w:szCs w:val="20"/>
        </w:rPr>
        <w:t>epřesnosti</w:t>
      </w:r>
      <w:proofErr w:type="spellEnd"/>
      <w:r w:rsidR="003B71B0" w:rsidRPr="00207AEA">
        <w:rPr>
          <w:rFonts w:ascii="Arial" w:hAnsi="Arial" w:cs="Arial"/>
          <w:sz w:val="20"/>
          <w:szCs w:val="20"/>
        </w:rPr>
        <w:t xml:space="preserve">, chyby či opomenutí </w:t>
      </w:r>
      <w:proofErr w:type="spellStart"/>
      <w:r w:rsidR="003B71B0" w:rsidRPr="00207AEA">
        <w:rPr>
          <w:rFonts w:ascii="Arial" w:hAnsi="Arial" w:cs="Arial"/>
          <w:sz w:val="20"/>
          <w:szCs w:val="20"/>
        </w:rPr>
        <w:t>poskytovatele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v</w:t>
      </w:r>
      <w:r w:rsidRPr="00207AEA">
        <w:rPr>
          <w:rFonts w:ascii="Arial" w:hAnsi="Arial" w:cs="Arial"/>
          <w:sz w:val="20"/>
          <w:szCs w:val="20"/>
        </w:rPr>
        <w:t xml:space="preserve"> poskytnuté </w:t>
      </w:r>
      <w:proofErr w:type="spellStart"/>
      <w:r w:rsidRPr="00207AEA">
        <w:rPr>
          <w:rFonts w:ascii="Arial" w:hAnsi="Arial" w:cs="Arial"/>
          <w:sz w:val="20"/>
          <w:szCs w:val="20"/>
        </w:rPr>
        <w:t>službě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>.</w:t>
      </w:r>
    </w:p>
    <w:p w14:paraId="59C59234" w14:textId="77777777" w:rsidR="00207AEA" w:rsidRDefault="00207AEA" w:rsidP="00207AEA">
      <w:pPr>
        <w:pStyle w:val="Odstavecseseznamem"/>
        <w:rPr>
          <w:rFonts w:ascii="Arial" w:hAnsi="Arial" w:cs="Arial"/>
          <w:sz w:val="20"/>
          <w:szCs w:val="20"/>
        </w:rPr>
      </w:pPr>
    </w:p>
    <w:p w14:paraId="3C54C1ED" w14:textId="758B13C3" w:rsidR="00D90560" w:rsidRDefault="003B71B0" w:rsidP="00207AEA">
      <w:pPr>
        <w:widowControl w:val="0"/>
        <w:numPr>
          <w:ilvl w:val="1"/>
          <w:numId w:val="8"/>
        </w:numPr>
        <w:adjustRightInd w:val="0"/>
        <w:spacing w:after="0"/>
        <w:ind w:left="0" w:firstLine="0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proofErr w:type="spellStart"/>
      <w:r w:rsidRPr="00207AEA">
        <w:rPr>
          <w:rFonts w:ascii="Arial" w:hAnsi="Arial" w:cs="Arial"/>
          <w:sz w:val="20"/>
          <w:szCs w:val="20"/>
        </w:rPr>
        <w:t>Objednatel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zaplatí </w:t>
      </w:r>
      <w:proofErr w:type="spellStart"/>
      <w:r w:rsidRPr="00207AEA">
        <w:rPr>
          <w:rFonts w:ascii="Arial" w:hAnsi="Arial" w:cs="Arial"/>
          <w:sz w:val="20"/>
          <w:szCs w:val="20"/>
        </w:rPr>
        <w:t>poskytovateli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r w:rsidR="00D90560" w:rsidRPr="00207AEA">
        <w:rPr>
          <w:rFonts w:ascii="Arial" w:hAnsi="Arial" w:cs="Arial"/>
          <w:b/>
          <w:sz w:val="20"/>
          <w:szCs w:val="20"/>
        </w:rPr>
        <w:t xml:space="preserve">za </w:t>
      </w:r>
      <w:proofErr w:type="spellStart"/>
      <w:r w:rsidR="00D90560" w:rsidRPr="00207AEA">
        <w:rPr>
          <w:rFonts w:ascii="Arial" w:hAnsi="Arial" w:cs="Arial"/>
          <w:b/>
          <w:sz w:val="20"/>
          <w:szCs w:val="20"/>
        </w:rPr>
        <w:t>prodlení</w:t>
      </w:r>
      <w:proofErr w:type="spellEnd"/>
      <w:r w:rsidR="00D90560" w:rsidRPr="00207AEA">
        <w:rPr>
          <w:rFonts w:ascii="Arial" w:hAnsi="Arial" w:cs="Arial"/>
          <w:b/>
          <w:sz w:val="20"/>
          <w:szCs w:val="20"/>
        </w:rPr>
        <w:t xml:space="preserve"> s úhradou ceny </w:t>
      </w:r>
      <w:proofErr w:type="spellStart"/>
      <w:r w:rsidR="006E3F63">
        <w:rPr>
          <w:rFonts w:ascii="Arial" w:hAnsi="Arial" w:cs="Arial"/>
          <w:b/>
          <w:sz w:val="20"/>
          <w:szCs w:val="20"/>
        </w:rPr>
        <w:t>služeb</w:t>
      </w:r>
      <w:proofErr w:type="spellEnd"/>
      <w:r w:rsidR="00D90560" w:rsidRPr="00207A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b/>
          <w:sz w:val="20"/>
          <w:szCs w:val="20"/>
        </w:rPr>
        <w:t>dle</w:t>
      </w:r>
      <w:proofErr w:type="spellEnd"/>
      <w:r w:rsidR="00D90560" w:rsidRPr="00207A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b/>
          <w:sz w:val="20"/>
          <w:szCs w:val="20"/>
        </w:rPr>
        <w:t>faktury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oprávněně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vystavené  po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splnění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podmínek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stanovených touto </w:t>
      </w:r>
      <w:proofErr w:type="spellStart"/>
      <w:r w:rsidR="002424D3" w:rsidRPr="00C10E87">
        <w:rPr>
          <w:rFonts w:ascii="Arial" w:hAnsi="Arial" w:cs="Arial"/>
          <w:sz w:val="20"/>
          <w:szCs w:val="20"/>
        </w:rPr>
        <w:t>S</w:t>
      </w:r>
      <w:r w:rsidR="00D90560" w:rsidRPr="00207AEA">
        <w:rPr>
          <w:rFonts w:ascii="Arial" w:hAnsi="Arial" w:cs="Arial"/>
          <w:sz w:val="20"/>
          <w:szCs w:val="20"/>
        </w:rPr>
        <w:t>mlouvou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a doručené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objednateli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, úrok z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prodlení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ve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výši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dle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vládního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nařízení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  č. 351/2013 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Sb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kterým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se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určuje výše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úroků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prodlení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nákladů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spojených s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uplatněním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pohledávky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, určuje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odměna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likvidátora,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likvidačního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správce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a člena orgánu právnické osoby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jmenovaného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soudem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upravují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některé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otázky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Obchodního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věstníku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veřejných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rejstříků</w:t>
      </w:r>
      <w:proofErr w:type="spellEnd"/>
      <w:r w:rsidR="00D90560" w:rsidRPr="00207AEA">
        <w:rPr>
          <w:rFonts w:ascii="Arial" w:hAnsi="Arial" w:cs="Arial"/>
          <w:sz w:val="20"/>
          <w:szCs w:val="20"/>
        </w:rPr>
        <w:t xml:space="preserve"> právnických a fyzických </w:t>
      </w:r>
      <w:proofErr w:type="spellStart"/>
      <w:r w:rsidR="00D90560" w:rsidRPr="00207AEA">
        <w:rPr>
          <w:rFonts w:ascii="Arial" w:hAnsi="Arial" w:cs="Arial"/>
          <w:sz w:val="20"/>
          <w:szCs w:val="20"/>
        </w:rPr>
        <w:t>osob</w:t>
      </w:r>
      <w:proofErr w:type="spellEnd"/>
      <w:r w:rsidR="00207A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7AEA">
        <w:rPr>
          <w:rFonts w:ascii="Arial" w:hAnsi="Arial" w:cs="Arial"/>
          <w:sz w:val="20"/>
          <w:szCs w:val="20"/>
        </w:rPr>
        <w:t>ve</w:t>
      </w:r>
      <w:proofErr w:type="spellEnd"/>
      <w:r w:rsid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7AEA">
        <w:rPr>
          <w:rFonts w:ascii="Arial" w:hAnsi="Arial" w:cs="Arial"/>
          <w:sz w:val="20"/>
          <w:szCs w:val="20"/>
        </w:rPr>
        <w:t>znění</w:t>
      </w:r>
      <w:proofErr w:type="spellEnd"/>
      <w:r w:rsid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7AEA">
        <w:rPr>
          <w:rFonts w:ascii="Arial" w:hAnsi="Arial" w:cs="Arial"/>
          <w:sz w:val="20"/>
          <w:szCs w:val="20"/>
        </w:rPr>
        <w:t>pozdějších</w:t>
      </w:r>
      <w:proofErr w:type="spellEnd"/>
      <w:r w:rsid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7AEA">
        <w:rPr>
          <w:rFonts w:ascii="Arial" w:hAnsi="Arial" w:cs="Arial"/>
          <w:sz w:val="20"/>
          <w:szCs w:val="20"/>
        </w:rPr>
        <w:t>předpisů</w:t>
      </w:r>
      <w:proofErr w:type="spellEnd"/>
      <w:r w:rsidR="00207AEA">
        <w:rPr>
          <w:rFonts w:ascii="Arial" w:hAnsi="Arial" w:cs="Arial"/>
          <w:sz w:val="20"/>
          <w:szCs w:val="20"/>
        </w:rPr>
        <w:t>.</w:t>
      </w:r>
    </w:p>
    <w:p w14:paraId="2B298738" w14:textId="77777777" w:rsidR="00207AEA" w:rsidRDefault="00207AEA" w:rsidP="00207AEA">
      <w:pPr>
        <w:pStyle w:val="Odstavecseseznamem"/>
        <w:rPr>
          <w:rFonts w:ascii="Arial" w:hAnsi="Arial" w:cs="Arial"/>
          <w:sz w:val="20"/>
          <w:szCs w:val="20"/>
        </w:rPr>
      </w:pPr>
    </w:p>
    <w:p w14:paraId="1AA079BE" w14:textId="77777777" w:rsidR="00D90560" w:rsidRPr="00207AEA" w:rsidRDefault="00D90560" w:rsidP="00207AEA">
      <w:pPr>
        <w:widowControl w:val="0"/>
        <w:numPr>
          <w:ilvl w:val="1"/>
          <w:numId w:val="8"/>
        </w:numPr>
        <w:tabs>
          <w:tab w:val="left" w:pos="0"/>
        </w:tabs>
        <w:adjustRightInd w:val="0"/>
        <w:spacing w:before="120" w:after="0"/>
        <w:ind w:left="0" w:firstLine="0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proofErr w:type="spellStart"/>
      <w:r w:rsidRPr="00207AEA">
        <w:rPr>
          <w:rFonts w:ascii="Arial" w:hAnsi="Arial" w:cs="Arial"/>
          <w:sz w:val="20"/>
          <w:szCs w:val="20"/>
        </w:rPr>
        <w:t>Splatnost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smluvních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pokut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se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sjednává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na 30 </w:t>
      </w:r>
      <w:proofErr w:type="spellStart"/>
      <w:r w:rsidRPr="00207AEA">
        <w:rPr>
          <w:rFonts w:ascii="Arial" w:hAnsi="Arial" w:cs="Arial"/>
          <w:sz w:val="20"/>
          <w:szCs w:val="20"/>
        </w:rPr>
        <w:t>kalendářních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dnů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ode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dne doručení </w:t>
      </w:r>
      <w:proofErr w:type="spellStart"/>
      <w:r w:rsidRPr="00207AEA">
        <w:rPr>
          <w:rFonts w:ascii="Arial" w:hAnsi="Arial" w:cs="Arial"/>
          <w:sz w:val="20"/>
          <w:szCs w:val="20"/>
        </w:rPr>
        <w:t>jejich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vyúčtování</w:t>
      </w:r>
      <w:proofErr w:type="spellEnd"/>
      <w:r w:rsidRPr="00207AEA">
        <w:rPr>
          <w:rFonts w:ascii="Arial" w:hAnsi="Arial" w:cs="Arial"/>
          <w:sz w:val="20"/>
          <w:szCs w:val="20"/>
        </w:rPr>
        <w:t>.</w:t>
      </w:r>
    </w:p>
    <w:p w14:paraId="196B1CEE" w14:textId="77777777" w:rsidR="00D90560" w:rsidRPr="00207AEA" w:rsidRDefault="00D90560" w:rsidP="00207AEA">
      <w:pPr>
        <w:widowControl w:val="0"/>
        <w:numPr>
          <w:ilvl w:val="1"/>
          <w:numId w:val="8"/>
        </w:numPr>
        <w:adjustRightInd w:val="0"/>
        <w:spacing w:before="120" w:after="0"/>
        <w:ind w:left="540" w:hanging="540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proofErr w:type="spellStart"/>
      <w:r w:rsidRPr="00207AEA">
        <w:rPr>
          <w:rFonts w:ascii="Arial" w:hAnsi="Arial" w:cs="Arial"/>
          <w:sz w:val="20"/>
          <w:szCs w:val="20"/>
        </w:rPr>
        <w:t>Zaplacením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smluvní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pokuty </w:t>
      </w:r>
      <w:proofErr w:type="spellStart"/>
      <w:r w:rsidRPr="00207AEA">
        <w:rPr>
          <w:rFonts w:ascii="Arial" w:hAnsi="Arial" w:cs="Arial"/>
          <w:sz w:val="20"/>
          <w:szCs w:val="20"/>
        </w:rPr>
        <w:t>není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AEA">
        <w:rPr>
          <w:rFonts w:ascii="Arial" w:hAnsi="Arial" w:cs="Arial"/>
          <w:sz w:val="20"/>
          <w:szCs w:val="20"/>
        </w:rPr>
        <w:t>dotčeno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právo </w:t>
      </w:r>
      <w:proofErr w:type="spellStart"/>
      <w:r w:rsidRPr="00207AEA">
        <w:rPr>
          <w:rFonts w:ascii="Arial" w:hAnsi="Arial" w:cs="Arial"/>
          <w:sz w:val="20"/>
          <w:szCs w:val="20"/>
        </w:rPr>
        <w:t>objednatele</w:t>
      </w:r>
      <w:proofErr w:type="spellEnd"/>
      <w:r w:rsidRPr="00207AEA">
        <w:rPr>
          <w:rFonts w:ascii="Arial" w:hAnsi="Arial" w:cs="Arial"/>
          <w:sz w:val="20"/>
          <w:szCs w:val="20"/>
        </w:rPr>
        <w:t xml:space="preserve"> na náhradu škody.</w:t>
      </w:r>
    </w:p>
    <w:p w14:paraId="65388255" w14:textId="33C8DDD9" w:rsidR="00D90560" w:rsidRDefault="00D90560" w:rsidP="00207AEA">
      <w:pPr>
        <w:pStyle w:val="Zkladntext"/>
        <w:spacing w:line="276" w:lineRule="auto"/>
        <w:ind w:left="1065"/>
        <w:rPr>
          <w:rFonts w:ascii="Arial" w:hAnsi="Arial" w:cs="Arial"/>
          <w:szCs w:val="20"/>
          <w:lang w:val="cs-CZ"/>
        </w:rPr>
      </w:pPr>
    </w:p>
    <w:p w14:paraId="3BF3AF17" w14:textId="77777777" w:rsidR="00207AEA" w:rsidRPr="00207AEA" w:rsidRDefault="00207AEA" w:rsidP="00207AEA">
      <w:pPr>
        <w:pStyle w:val="Zkladntext"/>
        <w:spacing w:line="276" w:lineRule="auto"/>
        <w:ind w:left="1065"/>
        <w:rPr>
          <w:rFonts w:ascii="Arial" w:hAnsi="Arial" w:cs="Arial"/>
          <w:szCs w:val="20"/>
          <w:lang w:val="cs-CZ"/>
        </w:rPr>
      </w:pPr>
    </w:p>
    <w:p w14:paraId="1A945F6D" w14:textId="18C3F973" w:rsidR="005C79D7" w:rsidRPr="00207AEA" w:rsidRDefault="005C79D7" w:rsidP="005C79D7">
      <w:pPr>
        <w:pStyle w:val="Odstavec"/>
        <w:numPr>
          <w:ilvl w:val="0"/>
          <w:numId w:val="0"/>
        </w:numPr>
        <w:spacing w:before="0" w:line="276" w:lineRule="auto"/>
        <w:jc w:val="center"/>
        <w:rPr>
          <w:rFonts w:ascii="Arial" w:hAnsi="Arial" w:cs="Arial"/>
          <w:b/>
          <w:sz w:val="20"/>
          <w:lang w:val="cs-CZ"/>
        </w:rPr>
      </w:pPr>
      <w:r w:rsidRPr="00207AEA">
        <w:rPr>
          <w:rFonts w:ascii="Arial" w:hAnsi="Arial" w:cs="Arial"/>
          <w:b/>
          <w:sz w:val="20"/>
          <w:lang w:val="cs-CZ"/>
        </w:rPr>
        <w:t>V</w:t>
      </w:r>
      <w:r w:rsidR="00C10E87">
        <w:rPr>
          <w:rFonts w:ascii="Arial" w:hAnsi="Arial" w:cs="Arial"/>
          <w:b/>
          <w:sz w:val="20"/>
          <w:lang w:val="cs-CZ"/>
        </w:rPr>
        <w:t>II</w:t>
      </w:r>
      <w:r w:rsidRPr="00207AEA">
        <w:rPr>
          <w:rFonts w:ascii="Arial" w:hAnsi="Arial" w:cs="Arial"/>
          <w:b/>
          <w:sz w:val="20"/>
          <w:lang w:val="cs-CZ"/>
        </w:rPr>
        <w:t>.</w:t>
      </w:r>
    </w:p>
    <w:p w14:paraId="491DA553" w14:textId="4933AA58" w:rsidR="005C79D7" w:rsidRDefault="005C79D7" w:rsidP="005C79D7">
      <w:pPr>
        <w:pStyle w:val="Odstavec"/>
        <w:numPr>
          <w:ilvl w:val="0"/>
          <w:numId w:val="0"/>
        </w:numPr>
        <w:spacing w:before="0" w:line="276" w:lineRule="auto"/>
        <w:jc w:val="center"/>
        <w:rPr>
          <w:rFonts w:ascii="Arial" w:hAnsi="Arial" w:cs="Arial"/>
          <w:b/>
          <w:sz w:val="20"/>
          <w:lang w:val="cs-CZ"/>
        </w:rPr>
      </w:pPr>
      <w:r w:rsidRPr="00207AEA">
        <w:rPr>
          <w:rFonts w:ascii="Arial" w:hAnsi="Arial" w:cs="Arial"/>
          <w:b/>
          <w:sz w:val="20"/>
          <w:lang w:val="cs-CZ"/>
        </w:rPr>
        <w:t>Závěrečná ustanovení</w:t>
      </w:r>
    </w:p>
    <w:p w14:paraId="5E1AE030" w14:textId="77777777" w:rsidR="00A157AD" w:rsidRPr="00207AEA" w:rsidRDefault="00A157AD" w:rsidP="005C79D7">
      <w:pPr>
        <w:pStyle w:val="Odstavec"/>
        <w:numPr>
          <w:ilvl w:val="0"/>
          <w:numId w:val="0"/>
        </w:numPr>
        <w:spacing w:before="0" w:line="276" w:lineRule="auto"/>
        <w:jc w:val="center"/>
        <w:rPr>
          <w:rFonts w:ascii="Arial" w:hAnsi="Arial" w:cs="Arial"/>
          <w:b/>
          <w:sz w:val="20"/>
          <w:lang w:val="cs-CZ"/>
        </w:rPr>
      </w:pPr>
    </w:p>
    <w:p w14:paraId="115C3AFF" w14:textId="77777777" w:rsidR="005C79D7" w:rsidRPr="00207AEA" w:rsidRDefault="005C79D7" w:rsidP="005C79D7">
      <w:pPr>
        <w:pStyle w:val="Zkladntextodsazen21"/>
        <w:numPr>
          <w:ilvl w:val="12"/>
          <w:numId w:val="0"/>
        </w:numPr>
        <w:spacing w:line="276" w:lineRule="auto"/>
        <w:rPr>
          <w:rFonts w:ascii="Arial" w:hAnsi="Arial" w:cs="Arial"/>
          <w:sz w:val="20"/>
        </w:rPr>
      </w:pPr>
      <w:r w:rsidRPr="00207AEA">
        <w:rPr>
          <w:rFonts w:ascii="Arial" w:hAnsi="Arial" w:cs="Arial"/>
          <w:sz w:val="20"/>
        </w:rPr>
        <w:t>1.</w:t>
      </w:r>
      <w:r w:rsidRPr="00207AEA">
        <w:rPr>
          <w:rFonts w:ascii="Arial" w:hAnsi="Arial" w:cs="Arial"/>
          <w:sz w:val="20"/>
        </w:rPr>
        <w:tab/>
        <w:t>Tuto Smlouvu lze měnit pouze dohodou obou smluvních stran obsaženou v písemném, chronologicky vzestupně očíslovaném dodatku k této Smlouvě, podepsaném statutárními zástupci obou smluvních stran. Změna musí být výslovně označena jako “Dodatek ke Smlouvě”. Jiné zápisy, protokoly apod. se za změnu Smlouvy nepovažují.</w:t>
      </w:r>
    </w:p>
    <w:p w14:paraId="1A4FF3F3" w14:textId="77777777" w:rsidR="005C79D7" w:rsidRPr="00207AEA" w:rsidRDefault="005C79D7" w:rsidP="005C79D7">
      <w:pPr>
        <w:pStyle w:val="Zkladntextodsazen21"/>
        <w:numPr>
          <w:ilvl w:val="12"/>
          <w:numId w:val="0"/>
        </w:numPr>
        <w:spacing w:line="276" w:lineRule="auto"/>
        <w:rPr>
          <w:rFonts w:ascii="Arial" w:hAnsi="Arial" w:cs="Arial"/>
          <w:sz w:val="20"/>
        </w:rPr>
      </w:pPr>
    </w:p>
    <w:p w14:paraId="084E644F" w14:textId="76D595BE" w:rsidR="005C79D7" w:rsidRPr="00207AEA" w:rsidRDefault="005C79D7" w:rsidP="005C79D7">
      <w:pPr>
        <w:pStyle w:val="Zkladntextodsazen21"/>
        <w:numPr>
          <w:ilvl w:val="12"/>
          <w:numId w:val="0"/>
        </w:numPr>
        <w:spacing w:line="276" w:lineRule="auto"/>
        <w:rPr>
          <w:rFonts w:ascii="Arial" w:hAnsi="Arial" w:cs="Arial"/>
          <w:sz w:val="20"/>
        </w:rPr>
      </w:pPr>
      <w:r w:rsidRPr="00207AEA">
        <w:rPr>
          <w:rFonts w:ascii="Arial" w:hAnsi="Arial" w:cs="Arial"/>
          <w:sz w:val="20"/>
        </w:rPr>
        <w:t>2.</w:t>
      </w:r>
      <w:r w:rsidRPr="00207AEA">
        <w:rPr>
          <w:rFonts w:ascii="Arial" w:hAnsi="Arial" w:cs="Arial"/>
          <w:sz w:val="20"/>
        </w:rPr>
        <w:tab/>
        <w:t>Poskytovatel prohlašuje, že vůči němu není vedena exekuce a ani nemá žádné dluhy po splatnosti, jejichž splnění by mohlo být vymáháno v exekuci podle zákona č. 120/2001 Sb., o soudních exekutorech a exekuční činnosti (exekuční řád) a o změně dalších záko</w:t>
      </w:r>
      <w:r w:rsidR="003B71B0" w:rsidRPr="00C10E87">
        <w:rPr>
          <w:rFonts w:ascii="Arial" w:hAnsi="Arial" w:cs="Arial"/>
          <w:sz w:val="20"/>
        </w:rPr>
        <w:t>nů, v platném znění</w:t>
      </w:r>
      <w:r w:rsidRPr="00207AEA">
        <w:rPr>
          <w:rFonts w:ascii="Arial" w:hAnsi="Arial" w:cs="Arial"/>
          <w:sz w:val="20"/>
        </w:rPr>
        <w:t>, ani vůči němu není veden výkon rozhodnutí a ani nemá žádné dluhy po splatnosti, jejichž splnění by mohlo být vymáháno ve výkonu rozhodnutí podle zákona č. 99/1963 Sb., občanského soudního řá</w:t>
      </w:r>
      <w:r w:rsidR="003B71B0" w:rsidRPr="00C10E87">
        <w:rPr>
          <w:rFonts w:ascii="Arial" w:hAnsi="Arial" w:cs="Arial"/>
          <w:sz w:val="20"/>
        </w:rPr>
        <w:t>du, v platném znění</w:t>
      </w:r>
      <w:r w:rsidRPr="00207AEA">
        <w:rPr>
          <w:rFonts w:ascii="Arial" w:hAnsi="Arial" w:cs="Arial"/>
          <w:sz w:val="20"/>
        </w:rPr>
        <w:t xml:space="preserve">, zákona č. 500/2004 Sb., správního řádu, </w:t>
      </w:r>
      <w:r w:rsidR="003B71B0" w:rsidRPr="00C10E87">
        <w:rPr>
          <w:rFonts w:ascii="Arial" w:hAnsi="Arial" w:cs="Arial"/>
          <w:sz w:val="20"/>
        </w:rPr>
        <w:t>v platném znění</w:t>
      </w:r>
      <w:r w:rsidRPr="00207AEA">
        <w:rPr>
          <w:rFonts w:ascii="Arial" w:hAnsi="Arial" w:cs="Arial"/>
          <w:sz w:val="20"/>
        </w:rPr>
        <w:t>, či podle zákona č. 280/2009 Sb., daňového řá</w:t>
      </w:r>
      <w:r w:rsidR="003B71B0" w:rsidRPr="00C10E87">
        <w:rPr>
          <w:rFonts w:ascii="Arial" w:hAnsi="Arial" w:cs="Arial"/>
          <w:sz w:val="20"/>
        </w:rPr>
        <w:t>du, v platném znění.</w:t>
      </w:r>
    </w:p>
    <w:p w14:paraId="426AD290" w14:textId="77777777" w:rsidR="005C79D7" w:rsidRPr="00207AEA" w:rsidRDefault="005C79D7" w:rsidP="005C79D7">
      <w:pPr>
        <w:pStyle w:val="Zkladntextodsazen21"/>
        <w:numPr>
          <w:ilvl w:val="12"/>
          <w:numId w:val="0"/>
        </w:numPr>
        <w:spacing w:line="276" w:lineRule="auto"/>
        <w:rPr>
          <w:rFonts w:ascii="Arial" w:hAnsi="Arial" w:cs="Arial"/>
          <w:sz w:val="20"/>
        </w:rPr>
      </w:pPr>
    </w:p>
    <w:p w14:paraId="171CAA11" w14:textId="77777777" w:rsidR="005C79D7" w:rsidRPr="00207AEA" w:rsidRDefault="005C79D7" w:rsidP="005C79D7">
      <w:pPr>
        <w:pStyle w:val="Zkladntext"/>
        <w:numPr>
          <w:ilvl w:val="12"/>
          <w:numId w:val="0"/>
        </w:numPr>
        <w:spacing w:line="276" w:lineRule="auto"/>
        <w:rPr>
          <w:rFonts w:ascii="Arial" w:hAnsi="Arial" w:cs="Arial"/>
          <w:szCs w:val="20"/>
          <w:lang w:val="cs-CZ"/>
        </w:rPr>
      </w:pPr>
      <w:r w:rsidRPr="00207AEA">
        <w:rPr>
          <w:rFonts w:ascii="Arial" w:hAnsi="Arial" w:cs="Arial"/>
          <w:szCs w:val="20"/>
          <w:lang w:val="cs-CZ"/>
        </w:rPr>
        <w:t>3.</w:t>
      </w:r>
      <w:r w:rsidRPr="00207AEA">
        <w:rPr>
          <w:rFonts w:ascii="Arial" w:hAnsi="Arial" w:cs="Arial"/>
          <w:szCs w:val="20"/>
          <w:lang w:val="cs-CZ"/>
        </w:rPr>
        <w:tab/>
        <w:t xml:space="preserve">Nastanou-li u některé ze </w:t>
      </w:r>
      <w:r w:rsidR="00DE4768" w:rsidRPr="00207AEA">
        <w:rPr>
          <w:rFonts w:ascii="Arial" w:hAnsi="Arial" w:cs="Arial"/>
          <w:szCs w:val="20"/>
          <w:lang w:val="cs-CZ"/>
        </w:rPr>
        <w:t xml:space="preserve">smluvních </w:t>
      </w:r>
      <w:r w:rsidRPr="00207AEA">
        <w:rPr>
          <w:rFonts w:ascii="Arial" w:hAnsi="Arial" w:cs="Arial"/>
          <w:szCs w:val="20"/>
          <w:lang w:val="cs-CZ"/>
        </w:rPr>
        <w:t xml:space="preserve">stran skutečnosti, bránící řádnému plnění této Smlouvy, je povinna to ihned bez zbytečného odkladu oznámit druhé </w:t>
      </w:r>
      <w:r w:rsidR="00DE4768" w:rsidRPr="00207AEA">
        <w:rPr>
          <w:rFonts w:ascii="Arial" w:hAnsi="Arial" w:cs="Arial"/>
          <w:szCs w:val="20"/>
          <w:lang w:val="cs-CZ"/>
        </w:rPr>
        <w:t xml:space="preserve">smluvní </w:t>
      </w:r>
      <w:r w:rsidRPr="00207AEA">
        <w:rPr>
          <w:rFonts w:ascii="Arial" w:hAnsi="Arial" w:cs="Arial"/>
          <w:szCs w:val="20"/>
          <w:lang w:val="cs-CZ"/>
        </w:rPr>
        <w:t xml:space="preserve">straně a vyvolat jednání zástupců oprávněných k podpisu Smlouvy. </w:t>
      </w:r>
    </w:p>
    <w:p w14:paraId="41B51A27" w14:textId="77777777" w:rsidR="005C79D7" w:rsidRPr="00207AEA" w:rsidRDefault="005C79D7" w:rsidP="005C79D7">
      <w:pPr>
        <w:pStyle w:val="Zkladntext"/>
        <w:numPr>
          <w:ilvl w:val="12"/>
          <w:numId w:val="0"/>
        </w:numPr>
        <w:spacing w:line="276" w:lineRule="auto"/>
        <w:rPr>
          <w:rFonts w:ascii="Arial" w:hAnsi="Arial" w:cs="Arial"/>
          <w:szCs w:val="20"/>
          <w:lang w:val="cs-CZ"/>
        </w:rPr>
      </w:pPr>
    </w:p>
    <w:p w14:paraId="5BB92B0D" w14:textId="3B1E17B9" w:rsidR="005C79D7" w:rsidRPr="00207AEA" w:rsidRDefault="005C79D7" w:rsidP="005C79D7">
      <w:pPr>
        <w:pStyle w:val="Zkladntextodsazen21"/>
        <w:numPr>
          <w:ilvl w:val="12"/>
          <w:numId w:val="0"/>
        </w:numPr>
        <w:spacing w:line="276" w:lineRule="auto"/>
        <w:rPr>
          <w:rFonts w:ascii="Arial" w:hAnsi="Arial" w:cs="Arial"/>
          <w:sz w:val="20"/>
        </w:rPr>
      </w:pPr>
      <w:r w:rsidRPr="00207AEA">
        <w:rPr>
          <w:rFonts w:ascii="Arial" w:hAnsi="Arial" w:cs="Arial"/>
          <w:sz w:val="20"/>
        </w:rPr>
        <w:t>4.</w:t>
      </w:r>
      <w:r w:rsidRPr="00207AEA">
        <w:rPr>
          <w:rFonts w:ascii="Arial" w:hAnsi="Arial" w:cs="Arial"/>
          <w:sz w:val="20"/>
        </w:rPr>
        <w:tab/>
        <w:t xml:space="preserve">Tato Smlouva je vyhotovena ve </w:t>
      </w:r>
      <w:r w:rsidR="00DE4768" w:rsidRPr="00207AEA">
        <w:rPr>
          <w:rFonts w:ascii="Arial" w:hAnsi="Arial" w:cs="Arial"/>
          <w:sz w:val="20"/>
        </w:rPr>
        <w:t>třech</w:t>
      </w:r>
      <w:r w:rsidRPr="00207AEA">
        <w:rPr>
          <w:rFonts w:ascii="Arial" w:hAnsi="Arial" w:cs="Arial"/>
          <w:sz w:val="20"/>
        </w:rPr>
        <w:t xml:space="preserve"> stejnopisech, z nichž </w:t>
      </w:r>
      <w:r w:rsidR="00DE4768" w:rsidRPr="00207AEA">
        <w:rPr>
          <w:rFonts w:ascii="Arial" w:hAnsi="Arial" w:cs="Arial"/>
          <w:sz w:val="20"/>
        </w:rPr>
        <w:t>dva</w:t>
      </w:r>
      <w:r w:rsidRPr="00207AEA">
        <w:rPr>
          <w:rFonts w:ascii="Arial" w:hAnsi="Arial" w:cs="Arial"/>
          <w:sz w:val="20"/>
        </w:rPr>
        <w:t xml:space="preserve"> obdrží Objednatel a jeden </w:t>
      </w:r>
      <w:r w:rsidR="00D87975" w:rsidRPr="00207AEA">
        <w:rPr>
          <w:rFonts w:ascii="Arial" w:hAnsi="Arial" w:cs="Arial"/>
          <w:sz w:val="20"/>
        </w:rPr>
        <w:t>Poskytovatel</w:t>
      </w:r>
      <w:r w:rsidR="00DE4768" w:rsidRPr="00207AEA">
        <w:rPr>
          <w:rFonts w:ascii="Arial" w:hAnsi="Arial" w:cs="Arial"/>
          <w:sz w:val="20"/>
        </w:rPr>
        <w:t>.</w:t>
      </w:r>
      <w:r w:rsidR="004E3704">
        <w:rPr>
          <w:rFonts w:ascii="Arial" w:hAnsi="Arial" w:cs="Arial"/>
          <w:sz w:val="20"/>
        </w:rPr>
        <w:t xml:space="preserve"> </w:t>
      </w:r>
      <w:r w:rsidR="00DE4768" w:rsidRPr="00207AEA">
        <w:rPr>
          <w:rFonts w:ascii="Arial" w:hAnsi="Arial" w:cs="Arial"/>
          <w:sz w:val="20"/>
        </w:rPr>
        <w:t>V</w:t>
      </w:r>
      <w:r w:rsidR="00D87975" w:rsidRPr="00207AEA">
        <w:rPr>
          <w:rFonts w:ascii="Arial" w:hAnsi="Arial" w:cs="Arial"/>
          <w:sz w:val="20"/>
        </w:rPr>
        <w:t>ztahy touto S</w:t>
      </w:r>
      <w:r w:rsidRPr="00207AEA">
        <w:rPr>
          <w:rFonts w:ascii="Arial" w:hAnsi="Arial" w:cs="Arial"/>
          <w:sz w:val="20"/>
        </w:rPr>
        <w:t xml:space="preserve">mlouvou založené se po celou dobu jejich trvání řídí </w:t>
      </w:r>
      <w:r w:rsidR="00DE4768" w:rsidRPr="00207AEA">
        <w:rPr>
          <w:rFonts w:ascii="Arial" w:hAnsi="Arial" w:cs="Arial"/>
          <w:sz w:val="20"/>
        </w:rPr>
        <w:t xml:space="preserve">platným </w:t>
      </w:r>
      <w:r w:rsidRPr="00207AEA">
        <w:rPr>
          <w:rFonts w:ascii="Arial" w:hAnsi="Arial" w:cs="Arial"/>
          <w:sz w:val="20"/>
        </w:rPr>
        <w:t>právním řádem České republiky a v případech výslovně neupravených se řídí občanským zákoníkem.</w:t>
      </w:r>
    </w:p>
    <w:p w14:paraId="69B5663D" w14:textId="77777777" w:rsidR="005C79D7" w:rsidRPr="00207AEA" w:rsidRDefault="005C79D7" w:rsidP="005C79D7">
      <w:pPr>
        <w:pStyle w:val="Zkladntextodsazen21"/>
        <w:numPr>
          <w:ilvl w:val="12"/>
          <w:numId w:val="0"/>
        </w:numPr>
        <w:spacing w:line="276" w:lineRule="auto"/>
        <w:rPr>
          <w:rFonts w:ascii="Arial" w:hAnsi="Arial" w:cs="Arial"/>
          <w:sz w:val="20"/>
        </w:rPr>
      </w:pPr>
    </w:p>
    <w:p w14:paraId="6F202E2A" w14:textId="77777777" w:rsidR="005C79D7" w:rsidRPr="00207AEA" w:rsidRDefault="005C79D7" w:rsidP="005C79D7">
      <w:pPr>
        <w:pStyle w:val="Zkladntextodsazen21"/>
        <w:numPr>
          <w:ilvl w:val="12"/>
          <w:numId w:val="0"/>
        </w:numPr>
        <w:spacing w:line="276" w:lineRule="auto"/>
        <w:rPr>
          <w:rFonts w:ascii="Arial" w:hAnsi="Arial" w:cs="Arial"/>
          <w:sz w:val="20"/>
        </w:rPr>
      </w:pPr>
      <w:r w:rsidRPr="00207AEA">
        <w:rPr>
          <w:rFonts w:ascii="Arial" w:hAnsi="Arial" w:cs="Arial"/>
          <w:sz w:val="20"/>
        </w:rPr>
        <w:t>5.</w:t>
      </w:r>
      <w:r w:rsidRPr="00207AEA">
        <w:rPr>
          <w:rFonts w:ascii="Arial" w:hAnsi="Arial" w:cs="Arial"/>
          <w:sz w:val="20"/>
        </w:rPr>
        <w:tab/>
        <w:t>Tuto Smlouvu nelze dále postupovat, jakož ani pohledávky z ní vyplývající. Kvitance za částečné plnění a vracení dlužních úpisů s účinky kvitance se vylučují.</w:t>
      </w:r>
    </w:p>
    <w:p w14:paraId="4097F2B3" w14:textId="77777777" w:rsidR="005C79D7" w:rsidRPr="00207AEA" w:rsidRDefault="005C79D7" w:rsidP="005C79D7">
      <w:pPr>
        <w:pStyle w:val="Odstavec"/>
        <w:numPr>
          <w:ilvl w:val="0"/>
          <w:numId w:val="0"/>
        </w:numPr>
        <w:spacing w:line="276" w:lineRule="auto"/>
        <w:rPr>
          <w:rFonts w:ascii="Arial" w:hAnsi="Arial" w:cs="Arial"/>
          <w:sz w:val="20"/>
          <w:lang w:val="cs-CZ"/>
        </w:rPr>
      </w:pPr>
    </w:p>
    <w:p w14:paraId="2046972B" w14:textId="77777777" w:rsidR="005C79D7" w:rsidRPr="00207AEA" w:rsidRDefault="005C79D7" w:rsidP="005C79D7">
      <w:pPr>
        <w:pStyle w:val="Zkladntext"/>
        <w:numPr>
          <w:ilvl w:val="12"/>
          <w:numId w:val="0"/>
        </w:numPr>
        <w:spacing w:line="276" w:lineRule="auto"/>
        <w:rPr>
          <w:rFonts w:ascii="Arial" w:hAnsi="Arial" w:cs="Arial"/>
          <w:szCs w:val="20"/>
          <w:lang w:val="cs-CZ"/>
        </w:rPr>
      </w:pPr>
      <w:r w:rsidRPr="00207AEA">
        <w:rPr>
          <w:rFonts w:ascii="Arial" w:hAnsi="Arial" w:cs="Arial"/>
          <w:szCs w:val="20"/>
          <w:lang w:val="cs-CZ"/>
        </w:rPr>
        <w:t>6.</w:t>
      </w:r>
      <w:r w:rsidRPr="00207AEA">
        <w:rPr>
          <w:rFonts w:ascii="Arial" w:hAnsi="Arial" w:cs="Arial"/>
          <w:szCs w:val="20"/>
          <w:lang w:val="cs-CZ"/>
        </w:rPr>
        <w:tab/>
        <w:t>Dle § 1765 zák. č. 89/2012 Sb., občanského zákoníku,</w:t>
      </w:r>
      <w:r w:rsidR="00324138" w:rsidRPr="00207AEA">
        <w:rPr>
          <w:rFonts w:ascii="Arial" w:hAnsi="Arial" w:cs="Arial"/>
          <w:szCs w:val="20"/>
          <w:lang w:val="cs-CZ"/>
        </w:rPr>
        <w:t xml:space="preserve"> v platném znění,</w:t>
      </w:r>
      <w:r w:rsidRPr="00207AEA">
        <w:rPr>
          <w:rFonts w:ascii="Arial" w:hAnsi="Arial" w:cs="Arial"/>
          <w:szCs w:val="20"/>
          <w:lang w:val="cs-CZ"/>
        </w:rPr>
        <w:t xml:space="preserve"> na sebe </w:t>
      </w:r>
      <w:r w:rsidR="00D87975" w:rsidRPr="00207AEA">
        <w:rPr>
          <w:rFonts w:ascii="Arial" w:hAnsi="Arial" w:cs="Arial"/>
          <w:szCs w:val="20"/>
          <w:lang w:val="cs-CZ"/>
        </w:rPr>
        <w:t>Poskytova</w:t>
      </w:r>
      <w:r w:rsidRPr="00207AEA">
        <w:rPr>
          <w:rFonts w:ascii="Arial" w:hAnsi="Arial" w:cs="Arial"/>
          <w:szCs w:val="20"/>
          <w:lang w:val="cs-CZ"/>
        </w:rPr>
        <w:t>tel převzal nebezpečí změny okolností.</w:t>
      </w:r>
    </w:p>
    <w:p w14:paraId="4F2213CD" w14:textId="77777777" w:rsidR="005C79D7" w:rsidRPr="00207AEA" w:rsidRDefault="005C79D7" w:rsidP="005C79D7">
      <w:pPr>
        <w:pStyle w:val="Zkladntext"/>
        <w:numPr>
          <w:ilvl w:val="12"/>
          <w:numId w:val="0"/>
        </w:numPr>
        <w:spacing w:line="276" w:lineRule="auto"/>
        <w:rPr>
          <w:rFonts w:ascii="Arial" w:hAnsi="Arial" w:cs="Arial"/>
          <w:szCs w:val="20"/>
          <w:shd w:val="clear" w:color="auto" w:fill="FFFFFF"/>
          <w:lang w:val="cs-CZ" w:bidi="he-IL"/>
        </w:rPr>
      </w:pPr>
    </w:p>
    <w:p w14:paraId="695E8EBD" w14:textId="77777777" w:rsidR="005C79D7" w:rsidRPr="00207AEA" w:rsidRDefault="005C79D7" w:rsidP="005C79D7">
      <w:pPr>
        <w:spacing w:after="0"/>
        <w:ind w:right="-143"/>
        <w:jc w:val="both"/>
        <w:rPr>
          <w:rFonts w:ascii="Arial" w:hAnsi="Arial" w:cs="Arial"/>
          <w:sz w:val="20"/>
          <w:szCs w:val="20"/>
          <w:lang w:val="cs-CZ"/>
        </w:rPr>
      </w:pPr>
      <w:r w:rsidRPr="00207AEA">
        <w:rPr>
          <w:rFonts w:ascii="Arial" w:hAnsi="Arial" w:cs="Arial"/>
          <w:sz w:val="20"/>
          <w:szCs w:val="20"/>
          <w:lang w:val="cs-CZ"/>
        </w:rPr>
        <w:t>7.</w:t>
      </w:r>
      <w:r w:rsidRPr="00207AEA">
        <w:rPr>
          <w:rFonts w:ascii="Arial" w:hAnsi="Arial" w:cs="Arial"/>
          <w:sz w:val="20"/>
          <w:szCs w:val="20"/>
          <w:lang w:val="cs-CZ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B96DEBF" w14:textId="77777777" w:rsidR="005C79D7" w:rsidRPr="00207AEA" w:rsidRDefault="005C79D7" w:rsidP="005C79D7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sz w:val="20"/>
          <w:lang w:val="cs-CZ"/>
        </w:rPr>
      </w:pPr>
    </w:p>
    <w:p w14:paraId="15EC296B" w14:textId="58C29D65" w:rsidR="005C79D7" w:rsidRPr="00207AEA" w:rsidRDefault="005C79D7" w:rsidP="005C79D7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bCs/>
          <w:sz w:val="20"/>
          <w:lang w:val="cs-CZ"/>
        </w:rPr>
      </w:pPr>
      <w:r w:rsidRPr="00207AEA">
        <w:rPr>
          <w:rFonts w:ascii="Arial" w:hAnsi="Arial" w:cs="Arial"/>
          <w:sz w:val="20"/>
          <w:lang w:val="cs-CZ"/>
        </w:rPr>
        <w:t>8.</w:t>
      </w:r>
      <w:r w:rsidRPr="00207AEA">
        <w:rPr>
          <w:rFonts w:ascii="Arial" w:hAnsi="Arial" w:cs="Arial"/>
          <w:sz w:val="20"/>
          <w:lang w:val="cs-CZ"/>
        </w:rPr>
        <w:tab/>
        <w:t xml:space="preserve">Smluvní strany shodně prohlašují, že obsah této Smlouvy není obchodním tajemstvím ve smyslu ustanovení § 504 občanského zákoníku, </w:t>
      </w:r>
      <w:r w:rsidR="00324138" w:rsidRPr="00207AEA">
        <w:rPr>
          <w:rFonts w:ascii="Arial" w:hAnsi="Arial" w:cs="Arial"/>
          <w:sz w:val="20"/>
          <w:lang w:val="cs-CZ"/>
        </w:rPr>
        <w:t>v platném znění,</w:t>
      </w:r>
      <w:r w:rsidRPr="00207AEA">
        <w:rPr>
          <w:rFonts w:ascii="Arial" w:hAnsi="Arial" w:cs="Arial"/>
          <w:sz w:val="20"/>
          <w:lang w:val="cs-CZ"/>
        </w:rPr>
        <w:t xml:space="preserve"> a souhlasí se zveřejněním všech náležitostí smluvního vztahu založeného touto Smlouvou </w:t>
      </w:r>
      <w:r w:rsidRPr="00207AEA">
        <w:rPr>
          <w:rFonts w:ascii="Arial" w:hAnsi="Arial" w:cs="Arial"/>
          <w:bCs/>
          <w:sz w:val="20"/>
          <w:lang w:val="cs-CZ"/>
        </w:rPr>
        <w:t>(např. podmínky Smlouvy).</w:t>
      </w:r>
    </w:p>
    <w:p w14:paraId="1FFDB43B" w14:textId="77777777" w:rsidR="005C79D7" w:rsidRPr="00207AEA" w:rsidRDefault="005C79D7" w:rsidP="005C79D7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sz w:val="20"/>
          <w:lang w:val="cs-CZ"/>
        </w:rPr>
      </w:pPr>
    </w:p>
    <w:p w14:paraId="62F80469" w14:textId="3D1D09A7" w:rsidR="005C79D7" w:rsidRPr="00207AEA" w:rsidRDefault="005C79D7" w:rsidP="005C79D7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sz w:val="20"/>
          <w:lang w:val="cs-CZ"/>
        </w:rPr>
      </w:pPr>
      <w:r w:rsidRPr="00207AEA">
        <w:rPr>
          <w:rFonts w:ascii="Arial" w:hAnsi="Arial" w:cs="Arial"/>
          <w:sz w:val="20"/>
          <w:lang w:val="cs-CZ"/>
        </w:rPr>
        <w:t>9.</w:t>
      </w:r>
      <w:r w:rsidRPr="00207AEA">
        <w:rPr>
          <w:rFonts w:ascii="Arial" w:hAnsi="Arial" w:cs="Arial"/>
          <w:sz w:val="20"/>
          <w:lang w:val="cs-CZ"/>
        </w:rPr>
        <w:tab/>
        <w:t xml:space="preserve">Tato Smlouva bude uveřejněna v registru smluv dle zákona č. 340/2015 Sb., o zvláštních podmínkách účinnosti některých smluv, uveřejňování těchto smluv a o registru smluv (zákon o registru </w:t>
      </w:r>
      <w:proofErr w:type="gramStart"/>
      <w:r w:rsidRPr="00207AEA">
        <w:rPr>
          <w:rFonts w:ascii="Arial" w:hAnsi="Arial" w:cs="Arial"/>
          <w:sz w:val="20"/>
          <w:lang w:val="cs-CZ"/>
        </w:rPr>
        <w:t>smluv),</w:t>
      </w:r>
      <w:r w:rsidR="003B71B0" w:rsidRPr="00C10E87">
        <w:rPr>
          <w:rFonts w:ascii="Arial" w:hAnsi="Arial" w:cs="Arial"/>
          <w:sz w:val="20"/>
          <w:lang w:val="cs-CZ"/>
        </w:rPr>
        <w:t>v platném</w:t>
      </w:r>
      <w:proofErr w:type="gramEnd"/>
      <w:r w:rsidR="003B71B0" w:rsidRPr="00C10E87">
        <w:rPr>
          <w:rFonts w:ascii="Arial" w:hAnsi="Arial" w:cs="Arial"/>
          <w:sz w:val="20"/>
          <w:lang w:val="cs-CZ"/>
        </w:rPr>
        <w:t xml:space="preserve"> znění</w:t>
      </w:r>
      <w:r w:rsidRPr="00207AEA">
        <w:rPr>
          <w:rFonts w:ascii="Arial" w:hAnsi="Arial" w:cs="Arial"/>
          <w:sz w:val="20"/>
          <w:lang w:val="cs-CZ"/>
        </w:rPr>
        <w:t>. Uveřejnění této Smlouvy v registru smluv zajistí Objednatel. Tato Smlouva nabývá účinnosti dnem jejího uveřejnění v registru smluv.</w:t>
      </w:r>
    </w:p>
    <w:p w14:paraId="5FCE2D33" w14:textId="77777777" w:rsidR="005C79D7" w:rsidRPr="00207AEA" w:rsidRDefault="005C79D7" w:rsidP="005C79D7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sz w:val="20"/>
          <w:lang w:val="cs-CZ"/>
        </w:rPr>
      </w:pPr>
    </w:p>
    <w:p w14:paraId="45CF8CD2" w14:textId="78B2459D" w:rsidR="005C79D7" w:rsidRPr="00207AEA" w:rsidRDefault="00793A2A" w:rsidP="005C79D7">
      <w:pPr>
        <w:pStyle w:val="Zkladntext"/>
        <w:spacing w:line="276" w:lineRule="auto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10</w:t>
      </w:r>
      <w:r w:rsidR="005C79D7" w:rsidRPr="00207AEA">
        <w:rPr>
          <w:rFonts w:ascii="Arial" w:hAnsi="Arial" w:cs="Arial"/>
          <w:szCs w:val="20"/>
          <w:lang w:val="cs-CZ"/>
        </w:rPr>
        <w:t>.</w:t>
      </w:r>
      <w:r w:rsidR="005C79D7" w:rsidRPr="00207AEA">
        <w:rPr>
          <w:rFonts w:ascii="Arial" w:hAnsi="Arial" w:cs="Arial"/>
          <w:szCs w:val="20"/>
          <w:lang w:val="cs-CZ"/>
        </w:rPr>
        <w:tab/>
        <w:t>Smluvní strany prohlašují, že si Smlouvu přečetly, jejímu obsahu porozuměly, s tímto souhlasí a na důkaz souhlasu s jejím písemným zněním připojují na její závěr dle své svobodné, vážné a pravé vůle své vlastnoruční podpisy.</w:t>
      </w:r>
    </w:p>
    <w:p w14:paraId="465A40DD" w14:textId="77777777" w:rsidR="005C79D7" w:rsidRPr="00207AEA" w:rsidRDefault="005C79D7" w:rsidP="005C79D7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0F7727B8" w14:textId="7066863E" w:rsidR="005C79D7" w:rsidRPr="00207AEA" w:rsidRDefault="00793A2A" w:rsidP="005C79D7">
      <w:pPr>
        <w:spacing w:after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lastRenderedPageBreak/>
        <w:t>11</w:t>
      </w:r>
      <w:r w:rsidR="005C79D7" w:rsidRPr="00207AEA">
        <w:rPr>
          <w:rFonts w:ascii="Arial" w:hAnsi="Arial" w:cs="Arial"/>
          <w:sz w:val="20"/>
          <w:szCs w:val="20"/>
          <w:lang w:val="cs-CZ"/>
        </w:rPr>
        <w:t>.</w:t>
      </w:r>
      <w:r w:rsidR="005C79D7" w:rsidRPr="00207AEA">
        <w:rPr>
          <w:rFonts w:ascii="Arial" w:hAnsi="Arial" w:cs="Arial"/>
          <w:sz w:val="20"/>
          <w:szCs w:val="20"/>
          <w:lang w:val="cs-CZ"/>
        </w:rPr>
        <w:tab/>
        <w:t>Nedílnou součástí této Smlouvy tvoří přílohy:</w:t>
      </w:r>
      <w:r w:rsidR="005C79D7" w:rsidRPr="00207AEA">
        <w:rPr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93B719E" w14:textId="77777777" w:rsidR="005C79D7" w:rsidRPr="00207AEA" w:rsidRDefault="005C79D7" w:rsidP="005C79D7">
      <w:pPr>
        <w:pStyle w:val="Zkladntext"/>
        <w:spacing w:line="276" w:lineRule="auto"/>
        <w:rPr>
          <w:rFonts w:ascii="Arial" w:hAnsi="Arial" w:cs="Arial"/>
          <w:color w:val="auto"/>
          <w:szCs w:val="20"/>
          <w:lang w:val="cs-CZ"/>
        </w:rPr>
      </w:pPr>
      <w:r w:rsidRPr="00207AEA">
        <w:rPr>
          <w:rFonts w:ascii="Arial" w:hAnsi="Arial" w:cs="Arial"/>
          <w:color w:val="auto"/>
          <w:szCs w:val="20"/>
          <w:lang w:val="cs-CZ"/>
        </w:rPr>
        <w:tab/>
        <w:t xml:space="preserve">- Příloha č. 1 – </w:t>
      </w:r>
      <w:r w:rsidR="00D87975" w:rsidRPr="00207AEA">
        <w:rPr>
          <w:rFonts w:ascii="Arial" w:hAnsi="Arial" w:cs="Arial"/>
          <w:color w:val="auto"/>
          <w:szCs w:val="20"/>
          <w:lang w:val="cs-CZ"/>
        </w:rPr>
        <w:t>Specifikace služeb</w:t>
      </w:r>
    </w:p>
    <w:p w14:paraId="2882A7F2" w14:textId="61B37352" w:rsidR="005C79D7" w:rsidRPr="00C10E87" w:rsidRDefault="005C79D7" w:rsidP="005C79D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14:paraId="3C5C0933" w14:textId="6774867F" w:rsidR="003B71B0" w:rsidRDefault="003B71B0" w:rsidP="005C79D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14:paraId="2070E968" w14:textId="77777777" w:rsidR="00793A2A" w:rsidRPr="00793A2A" w:rsidRDefault="00793A2A" w:rsidP="00793A2A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93A2A">
        <w:rPr>
          <w:rFonts w:ascii="Arial" w:hAnsi="Arial" w:cs="Arial"/>
          <w:b/>
          <w:i/>
          <w:sz w:val="20"/>
          <w:szCs w:val="20"/>
        </w:rPr>
        <w:t xml:space="preserve">Doložka </w:t>
      </w:r>
      <w:proofErr w:type="spellStart"/>
      <w:r w:rsidRPr="00793A2A">
        <w:rPr>
          <w:rFonts w:ascii="Arial" w:hAnsi="Arial" w:cs="Arial"/>
          <w:b/>
          <w:i/>
          <w:sz w:val="20"/>
          <w:szCs w:val="20"/>
        </w:rPr>
        <w:t>dle</w:t>
      </w:r>
      <w:proofErr w:type="spellEnd"/>
      <w:r w:rsidRPr="00793A2A">
        <w:rPr>
          <w:rFonts w:ascii="Arial" w:hAnsi="Arial" w:cs="Arial"/>
          <w:b/>
          <w:i/>
          <w:sz w:val="20"/>
          <w:szCs w:val="20"/>
        </w:rPr>
        <w:t xml:space="preserve"> § 23 zákona č. 129/2000 </w:t>
      </w:r>
      <w:proofErr w:type="spellStart"/>
      <w:r w:rsidRPr="00793A2A">
        <w:rPr>
          <w:rFonts w:ascii="Arial" w:hAnsi="Arial" w:cs="Arial"/>
          <w:b/>
          <w:i/>
          <w:sz w:val="20"/>
          <w:szCs w:val="20"/>
        </w:rPr>
        <w:t>Sb</w:t>
      </w:r>
      <w:proofErr w:type="spellEnd"/>
      <w:r w:rsidRPr="00793A2A">
        <w:rPr>
          <w:rFonts w:ascii="Arial" w:hAnsi="Arial" w:cs="Arial"/>
          <w:b/>
          <w:i/>
          <w:sz w:val="20"/>
          <w:szCs w:val="20"/>
        </w:rPr>
        <w:t xml:space="preserve">., o </w:t>
      </w:r>
      <w:proofErr w:type="spellStart"/>
      <w:r w:rsidRPr="00793A2A">
        <w:rPr>
          <w:rFonts w:ascii="Arial" w:hAnsi="Arial" w:cs="Arial"/>
          <w:b/>
          <w:i/>
          <w:sz w:val="20"/>
          <w:szCs w:val="20"/>
        </w:rPr>
        <w:t>krajích</w:t>
      </w:r>
      <w:proofErr w:type="spellEnd"/>
      <w:r w:rsidRPr="00793A2A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Pr="00793A2A">
        <w:rPr>
          <w:rFonts w:ascii="Arial" w:hAnsi="Arial" w:cs="Arial"/>
          <w:b/>
          <w:i/>
          <w:sz w:val="20"/>
          <w:szCs w:val="20"/>
        </w:rPr>
        <w:t>ve</w:t>
      </w:r>
      <w:proofErr w:type="spellEnd"/>
      <w:r w:rsidRPr="00793A2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93A2A">
        <w:rPr>
          <w:rFonts w:ascii="Arial" w:hAnsi="Arial" w:cs="Arial"/>
          <w:b/>
          <w:i/>
          <w:sz w:val="20"/>
          <w:szCs w:val="20"/>
        </w:rPr>
        <w:t>znění</w:t>
      </w:r>
      <w:proofErr w:type="spellEnd"/>
      <w:r w:rsidRPr="00793A2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93A2A">
        <w:rPr>
          <w:rFonts w:ascii="Arial" w:hAnsi="Arial" w:cs="Arial"/>
          <w:b/>
          <w:i/>
          <w:sz w:val="20"/>
          <w:szCs w:val="20"/>
        </w:rPr>
        <w:t>pozdějších</w:t>
      </w:r>
      <w:proofErr w:type="spellEnd"/>
      <w:r w:rsidRPr="00793A2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93A2A">
        <w:rPr>
          <w:rFonts w:ascii="Arial" w:hAnsi="Arial" w:cs="Arial"/>
          <w:b/>
          <w:i/>
          <w:sz w:val="20"/>
          <w:szCs w:val="20"/>
        </w:rPr>
        <w:t>předpisů</w:t>
      </w:r>
      <w:proofErr w:type="spellEnd"/>
    </w:p>
    <w:p w14:paraId="26B6F800" w14:textId="5EF89F3E" w:rsidR="00793A2A" w:rsidRDefault="00793A2A" w:rsidP="00793A2A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793A2A">
        <w:rPr>
          <w:rFonts w:ascii="Arial" w:hAnsi="Arial" w:cs="Arial"/>
          <w:i/>
          <w:sz w:val="20"/>
          <w:szCs w:val="20"/>
        </w:rPr>
        <w:t>Schváleno</w:t>
      </w:r>
      <w:proofErr w:type="spellEnd"/>
      <w:r w:rsidRPr="00793A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93A2A">
        <w:rPr>
          <w:rFonts w:ascii="Arial" w:hAnsi="Arial" w:cs="Arial"/>
          <w:i/>
          <w:sz w:val="20"/>
          <w:szCs w:val="20"/>
        </w:rPr>
        <w:t>orgánem</w:t>
      </w:r>
      <w:proofErr w:type="spellEnd"/>
      <w:r w:rsidRPr="00793A2A">
        <w:rPr>
          <w:rFonts w:ascii="Arial" w:hAnsi="Arial" w:cs="Arial"/>
          <w:i/>
          <w:sz w:val="20"/>
          <w:szCs w:val="20"/>
        </w:rPr>
        <w:t xml:space="preserve"> kraje:</w:t>
      </w:r>
      <w:r w:rsidRPr="00793A2A">
        <w:rPr>
          <w:rFonts w:ascii="Arial" w:hAnsi="Arial" w:cs="Arial"/>
          <w:i/>
          <w:sz w:val="20"/>
          <w:szCs w:val="20"/>
        </w:rPr>
        <w:tab/>
        <w:t xml:space="preserve">Rada </w:t>
      </w:r>
      <w:proofErr w:type="spellStart"/>
      <w:r w:rsidRPr="00793A2A">
        <w:rPr>
          <w:rFonts w:ascii="Arial" w:hAnsi="Arial" w:cs="Arial"/>
          <w:i/>
          <w:sz w:val="20"/>
          <w:szCs w:val="20"/>
        </w:rPr>
        <w:t>Zlínského</w:t>
      </w:r>
      <w:proofErr w:type="spellEnd"/>
      <w:r w:rsidRPr="00793A2A">
        <w:rPr>
          <w:rFonts w:ascii="Arial" w:hAnsi="Arial" w:cs="Arial"/>
          <w:i/>
          <w:sz w:val="20"/>
          <w:szCs w:val="20"/>
        </w:rPr>
        <w:t xml:space="preserve"> kraje</w:t>
      </w:r>
    </w:p>
    <w:p w14:paraId="0301F694" w14:textId="3DFBF4F7" w:rsidR="00793A2A" w:rsidRPr="00793A2A" w:rsidRDefault="00793A2A" w:rsidP="00793A2A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793A2A">
        <w:rPr>
          <w:rFonts w:ascii="Arial" w:hAnsi="Arial" w:cs="Arial"/>
          <w:i/>
          <w:sz w:val="20"/>
          <w:szCs w:val="20"/>
        </w:rPr>
        <w:t>Datum</w:t>
      </w:r>
      <w:proofErr w:type="spellEnd"/>
      <w:r w:rsidRPr="00793A2A">
        <w:rPr>
          <w:rFonts w:ascii="Arial" w:hAnsi="Arial" w:cs="Arial"/>
          <w:i/>
          <w:sz w:val="20"/>
          <w:szCs w:val="20"/>
        </w:rPr>
        <w:t xml:space="preserve"> a číslo </w:t>
      </w:r>
      <w:proofErr w:type="spellStart"/>
      <w:r w:rsidRPr="00793A2A">
        <w:rPr>
          <w:rFonts w:ascii="Arial" w:hAnsi="Arial" w:cs="Arial"/>
          <w:i/>
          <w:sz w:val="20"/>
          <w:szCs w:val="20"/>
        </w:rPr>
        <w:t>jednací</w:t>
      </w:r>
      <w:proofErr w:type="spellEnd"/>
      <w:r w:rsidRPr="00793A2A">
        <w:rPr>
          <w:rFonts w:ascii="Arial" w:hAnsi="Arial" w:cs="Arial"/>
          <w:i/>
          <w:sz w:val="20"/>
          <w:szCs w:val="20"/>
        </w:rPr>
        <w:t>:</w:t>
      </w:r>
      <w:r w:rsidRPr="00793A2A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AC3282">
        <w:rPr>
          <w:rFonts w:ascii="Arial" w:hAnsi="Arial" w:cs="Arial"/>
          <w:i/>
          <w:sz w:val="20"/>
          <w:szCs w:val="20"/>
        </w:rPr>
        <w:t>12.11.2018</w:t>
      </w:r>
      <w:r>
        <w:rPr>
          <w:rFonts w:ascii="Arial" w:hAnsi="Arial" w:cs="Arial"/>
          <w:i/>
          <w:sz w:val="20"/>
          <w:szCs w:val="20"/>
        </w:rPr>
        <w:tab/>
      </w:r>
      <w:r w:rsidRPr="00793A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93A2A">
        <w:rPr>
          <w:rFonts w:ascii="Arial" w:hAnsi="Arial" w:cs="Arial"/>
          <w:i/>
          <w:sz w:val="20"/>
          <w:szCs w:val="20"/>
        </w:rPr>
        <w:t>čj</w:t>
      </w:r>
      <w:proofErr w:type="spellEnd"/>
      <w:r w:rsidRPr="00793A2A">
        <w:rPr>
          <w:rFonts w:ascii="Arial" w:hAnsi="Arial" w:cs="Arial"/>
          <w:i/>
          <w:sz w:val="20"/>
          <w:szCs w:val="20"/>
        </w:rPr>
        <w:t xml:space="preserve">. </w:t>
      </w:r>
      <w:r w:rsidR="00AC3282">
        <w:rPr>
          <w:rFonts w:ascii="Arial" w:hAnsi="Arial" w:cs="Arial"/>
          <w:i/>
          <w:sz w:val="20"/>
          <w:szCs w:val="20"/>
        </w:rPr>
        <w:t>0898/R28/18</w:t>
      </w:r>
      <w:bookmarkStart w:id="0" w:name="_GoBack"/>
      <w:bookmarkEnd w:id="0"/>
    </w:p>
    <w:p w14:paraId="7C589D9C" w14:textId="6EA363F4" w:rsidR="00C10E87" w:rsidRDefault="00C10E87" w:rsidP="005C79D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14:paraId="0D3E7244" w14:textId="77777777" w:rsidR="00C10E87" w:rsidRPr="00C10E87" w:rsidRDefault="00C10E87" w:rsidP="005C79D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14:paraId="4D1B4179" w14:textId="29ABA0E4" w:rsidR="003B71B0" w:rsidRPr="00C10E87" w:rsidRDefault="003B71B0" w:rsidP="005C79D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14:paraId="38480DD1" w14:textId="77777777" w:rsidR="003B71B0" w:rsidRPr="00207AEA" w:rsidRDefault="003B71B0" w:rsidP="005C79D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14:paraId="3771B7D2" w14:textId="4DECFFE3" w:rsidR="005C79D7" w:rsidRPr="000A4D37" w:rsidRDefault="005C79D7" w:rsidP="005C79D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207AEA">
        <w:rPr>
          <w:rFonts w:ascii="Arial" w:hAnsi="Arial" w:cs="Arial"/>
          <w:sz w:val="20"/>
          <w:szCs w:val="20"/>
          <w:lang w:val="cs-CZ"/>
        </w:rPr>
        <w:t>Ve Zlíně dne …...............</w:t>
      </w:r>
      <w:r w:rsidRPr="00207AEA">
        <w:rPr>
          <w:rFonts w:ascii="Arial" w:hAnsi="Arial" w:cs="Arial"/>
          <w:sz w:val="20"/>
          <w:szCs w:val="20"/>
          <w:lang w:val="cs-CZ"/>
        </w:rPr>
        <w:tab/>
      </w:r>
      <w:r w:rsidRPr="00207AEA">
        <w:rPr>
          <w:rFonts w:ascii="Arial" w:hAnsi="Arial" w:cs="Arial"/>
          <w:sz w:val="20"/>
          <w:szCs w:val="20"/>
          <w:lang w:val="cs-CZ"/>
        </w:rPr>
        <w:tab/>
      </w:r>
      <w:r w:rsidRPr="00207AEA">
        <w:rPr>
          <w:rFonts w:ascii="Arial" w:hAnsi="Arial" w:cs="Arial"/>
          <w:sz w:val="20"/>
          <w:szCs w:val="20"/>
          <w:lang w:val="cs-CZ"/>
        </w:rPr>
        <w:tab/>
      </w:r>
      <w:r w:rsidRPr="00207AEA">
        <w:rPr>
          <w:rFonts w:ascii="Arial" w:hAnsi="Arial" w:cs="Arial"/>
          <w:sz w:val="20"/>
          <w:szCs w:val="20"/>
          <w:lang w:val="cs-CZ"/>
        </w:rPr>
        <w:tab/>
      </w:r>
      <w:r w:rsidR="00C10E87">
        <w:rPr>
          <w:rFonts w:ascii="Arial" w:hAnsi="Arial" w:cs="Arial"/>
          <w:sz w:val="20"/>
          <w:szCs w:val="20"/>
          <w:lang w:val="cs-CZ"/>
        </w:rPr>
        <w:tab/>
      </w:r>
      <w:r w:rsidR="005977B3">
        <w:rPr>
          <w:rFonts w:ascii="Arial" w:hAnsi="Arial" w:cs="Arial"/>
          <w:sz w:val="20"/>
          <w:szCs w:val="20"/>
          <w:lang w:val="cs-CZ"/>
        </w:rPr>
        <w:t xml:space="preserve">V(e) </w:t>
      </w:r>
      <w:r w:rsidR="005977B3" w:rsidRPr="000A4D37">
        <w:rPr>
          <w:rFonts w:ascii="Arial" w:hAnsi="Arial" w:cs="Arial"/>
          <w:sz w:val="20"/>
          <w:szCs w:val="20"/>
          <w:lang w:val="cs-CZ"/>
        </w:rPr>
        <w:t xml:space="preserve">…............... dne …............... </w:t>
      </w:r>
      <w:r w:rsidRPr="000A4D37">
        <w:rPr>
          <w:rFonts w:ascii="Arial" w:hAnsi="Arial" w:cs="Arial"/>
          <w:sz w:val="20"/>
          <w:szCs w:val="20"/>
          <w:lang w:val="cs-CZ"/>
        </w:rPr>
        <w:tab/>
      </w:r>
      <w:r w:rsidRPr="000A4D37">
        <w:rPr>
          <w:rFonts w:ascii="Arial" w:hAnsi="Arial" w:cs="Arial"/>
          <w:sz w:val="20"/>
          <w:szCs w:val="20"/>
          <w:lang w:val="cs-CZ"/>
        </w:rPr>
        <w:tab/>
      </w:r>
      <w:r w:rsidRPr="000A4D37">
        <w:rPr>
          <w:rFonts w:ascii="Arial" w:hAnsi="Arial" w:cs="Arial"/>
          <w:sz w:val="20"/>
          <w:szCs w:val="20"/>
          <w:lang w:val="cs-CZ"/>
        </w:rPr>
        <w:tab/>
      </w:r>
    </w:p>
    <w:p w14:paraId="20A5C304" w14:textId="1669AFA7" w:rsidR="005C79D7" w:rsidRPr="000A4D37" w:rsidRDefault="005C79D7" w:rsidP="005C79D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14:paraId="6F845EF9" w14:textId="443C7755" w:rsidR="00207AEA" w:rsidRPr="000A4D37" w:rsidRDefault="00207AEA" w:rsidP="005C79D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14:paraId="5EBAE1E7" w14:textId="77777777" w:rsidR="00207AEA" w:rsidRPr="000A4D37" w:rsidRDefault="00207AEA" w:rsidP="005C79D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14:paraId="69F1218B" w14:textId="355B1FA0" w:rsidR="005C79D7" w:rsidRPr="000A4D37" w:rsidRDefault="005C79D7" w:rsidP="003B71B0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03D91565" w14:textId="32F1A1DD" w:rsidR="003B71B0" w:rsidRPr="000A4D37" w:rsidRDefault="003B71B0" w:rsidP="003B71B0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0A4D37">
        <w:rPr>
          <w:rFonts w:ascii="Arial" w:hAnsi="Arial" w:cs="Arial"/>
          <w:sz w:val="20"/>
          <w:szCs w:val="20"/>
          <w:lang w:val="cs-CZ"/>
        </w:rPr>
        <w:t>……………………………………………….</w:t>
      </w:r>
      <w:r w:rsidRPr="000A4D37">
        <w:rPr>
          <w:rFonts w:ascii="Arial" w:hAnsi="Arial" w:cs="Arial"/>
          <w:sz w:val="20"/>
          <w:szCs w:val="20"/>
          <w:lang w:val="cs-CZ"/>
        </w:rPr>
        <w:tab/>
      </w:r>
      <w:r w:rsidRPr="000A4D37">
        <w:rPr>
          <w:rFonts w:ascii="Arial" w:hAnsi="Arial" w:cs="Arial"/>
          <w:sz w:val="20"/>
          <w:szCs w:val="20"/>
          <w:lang w:val="cs-CZ"/>
        </w:rPr>
        <w:tab/>
      </w:r>
      <w:r w:rsidRPr="000A4D37">
        <w:rPr>
          <w:rFonts w:ascii="Arial" w:hAnsi="Arial" w:cs="Arial"/>
          <w:sz w:val="20"/>
          <w:szCs w:val="20"/>
          <w:lang w:val="cs-CZ"/>
        </w:rPr>
        <w:tab/>
        <w:t>……………………………………………</w:t>
      </w:r>
    </w:p>
    <w:p w14:paraId="62A0B9DF" w14:textId="05939DC7" w:rsidR="005C79D7" w:rsidRPr="000A4D37" w:rsidRDefault="005C79D7" w:rsidP="005C79D7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0A4D37">
        <w:rPr>
          <w:rFonts w:ascii="Arial" w:hAnsi="Arial" w:cs="Arial"/>
          <w:sz w:val="20"/>
          <w:szCs w:val="20"/>
          <w:lang w:val="cs-CZ"/>
        </w:rPr>
        <w:t>Jiří Čunek</w:t>
      </w:r>
      <w:r w:rsidRPr="000A4D37">
        <w:rPr>
          <w:rFonts w:ascii="Arial" w:hAnsi="Arial" w:cs="Arial"/>
          <w:sz w:val="20"/>
          <w:szCs w:val="20"/>
          <w:lang w:val="cs-CZ"/>
        </w:rPr>
        <w:tab/>
      </w:r>
      <w:r w:rsidRPr="000A4D37">
        <w:rPr>
          <w:rFonts w:ascii="Arial" w:hAnsi="Arial" w:cs="Arial"/>
          <w:sz w:val="20"/>
          <w:szCs w:val="20"/>
          <w:lang w:val="cs-CZ"/>
        </w:rPr>
        <w:tab/>
      </w:r>
      <w:r w:rsidRPr="000A4D37">
        <w:rPr>
          <w:rFonts w:ascii="Arial" w:hAnsi="Arial" w:cs="Arial"/>
          <w:sz w:val="20"/>
          <w:szCs w:val="20"/>
          <w:lang w:val="cs-CZ"/>
        </w:rPr>
        <w:tab/>
      </w:r>
      <w:r w:rsidRPr="000A4D37">
        <w:rPr>
          <w:rFonts w:ascii="Arial" w:hAnsi="Arial" w:cs="Arial"/>
          <w:sz w:val="20"/>
          <w:szCs w:val="20"/>
          <w:lang w:val="cs-CZ"/>
        </w:rPr>
        <w:tab/>
      </w:r>
      <w:r w:rsidRPr="000A4D37">
        <w:rPr>
          <w:rFonts w:ascii="Arial" w:hAnsi="Arial" w:cs="Arial"/>
          <w:sz w:val="20"/>
          <w:szCs w:val="20"/>
          <w:lang w:val="cs-CZ"/>
        </w:rPr>
        <w:tab/>
      </w:r>
      <w:r w:rsidRPr="000A4D37">
        <w:rPr>
          <w:rFonts w:ascii="Arial" w:hAnsi="Arial" w:cs="Arial"/>
          <w:sz w:val="20"/>
          <w:szCs w:val="20"/>
          <w:lang w:val="cs-CZ"/>
        </w:rPr>
        <w:tab/>
      </w:r>
      <w:r w:rsidR="005977B3" w:rsidRPr="000A4D37">
        <w:rPr>
          <w:rFonts w:ascii="Arial" w:hAnsi="Arial" w:cs="Arial"/>
          <w:sz w:val="20"/>
          <w:szCs w:val="20"/>
          <w:lang w:val="cs-CZ"/>
        </w:rPr>
        <w:tab/>
      </w:r>
      <w:r w:rsidR="000A4D37">
        <w:rPr>
          <w:rFonts w:ascii="Arial" w:hAnsi="Arial" w:cs="Arial"/>
          <w:sz w:val="20"/>
          <w:szCs w:val="20"/>
          <w:lang w:val="cs-CZ"/>
        </w:rPr>
        <w:t>PhDr. Martin Šamaj, MBA</w:t>
      </w:r>
    </w:p>
    <w:p w14:paraId="4B077AD3" w14:textId="7E482DA8" w:rsidR="005C79D7" w:rsidRPr="00207AEA" w:rsidRDefault="005C79D7" w:rsidP="005C79D7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0A4D37">
        <w:rPr>
          <w:rFonts w:ascii="Arial" w:hAnsi="Arial" w:cs="Arial"/>
          <w:sz w:val="20"/>
          <w:szCs w:val="20"/>
          <w:lang w:val="cs-CZ"/>
        </w:rPr>
        <w:t xml:space="preserve">hejtman Zlínského kraje </w:t>
      </w:r>
      <w:r w:rsidRPr="000A4D37">
        <w:rPr>
          <w:rFonts w:ascii="Arial" w:hAnsi="Arial" w:cs="Arial"/>
          <w:sz w:val="20"/>
          <w:szCs w:val="20"/>
          <w:lang w:val="cs-CZ"/>
        </w:rPr>
        <w:tab/>
      </w:r>
      <w:r w:rsidRPr="000A4D37">
        <w:rPr>
          <w:rFonts w:ascii="Arial" w:hAnsi="Arial" w:cs="Arial"/>
          <w:sz w:val="20"/>
          <w:szCs w:val="20"/>
          <w:lang w:val="cs-CZ"/>
        </w:rPr>
        <w:tab/>
      </w:r>
      <w:r w:rsidRPr="000A4D37">
        <w:rPr>
          <w:rFonts w:ascii="Arial" w:hAnsi="Arial" w:cs="Arial"/>
          <w:sz w:val="20"/>
          <w:szCs w:val="20"/>
          <w:lang w:val="cs-CZ"/>
        </w:rPr>
        <w:tab/>
      </w:r>
      <w:r w:rsidRPr="000A4D37">
        <w:rPr>
          <w:rFonts w:ascii="Arial" w:hAnsi="Arial" w:cs="Arial"/>
          <w:sz w:val="20"/>
          <w:szCs w:val="20"/>
          <w:lang w:val="cs-CZ"/>
        </w:rPr>
        <w:tab/>
      </w:r>
      <w:r w:rsidR="005977B3" w:rsidRPr="000A4D37">
        <w:rPr>
          <w:rFonts w:ascii="Arial" w:hAnsi="Arial" w:cs="Arial"/>
          <w:sz w:val="20"/>
          <w:szCs w:val="20"/>
          <w:lang w:val="cs-CZ"/>
        </w:rPr>
        <w:tab/>
      </w:r>
      <w:proofErr w:type="spellStart"/>
      <w:r w:rsidR="000A4D37" w:rsidRPr="000A4D37">
        <w:rPr>
          <w:rFonts w:ascii="Arial" w:hAnsi="Arial" w:cs="Arial"/>
          <w:sz w:val="20"/>
          <w:szCs w:val="20"/>
          <w:lang w:val="cs-CZ"/>
        </w:rPr>
        <w:t>smart</w:t>
      </w:r>
      <w:proofErr w:type="spellEnd"/>
      <w:r w:rsidR="000A4D37" w:rsidRPr="000A4D37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0A4D37" w:rsidRPr="000A4D37">
        <w:rPr>
          <w:rFonts w:ascii="Arial" w:hAnsi="Arial" w:cs="Arial"/>
          <w:sz w:val="20"/>
          <w:szCs w:val="20"/>
          <w:lang w:val="cs-CZ"/>
        </w:rPr>
        <w:t>healthcare</w:t>
      </w:r>
      <w:proofErr w:type="spellEnd"/>
      <w:r w:rsidR="000A4D37" w:rsidRPr="000A4D37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0A4D37" w:rsidRPr="000A4D37">
        <w:rPr>
          <w:rFonts w:ascii="Arial" w:hAnsi="Arial" w:cs="Arial"/>
          <w:sz w:val="20"/>
          <w:szCs w:val="20"/>
          <w:lang w:val="cs-CZ"/>
        </w:rPr>
        <w:t>solutions</w:t>
      </w:r>
      <w:proofErr w:type="spellEnd"/>
      <w:r w:rsidR="000A4D37" w:rsidRPr="000A4D37">
        <w:rPr>
          <w:rFonts w:ascii="Arial" w:hAnsi="Arial" w:cs="Arial"/>
          <w:sz w:val="20"/>
          <w:szCs w:val="20"/>
          <w:lang w:val="cs-CZ"/>
        </w:rPr>
        <w:t>, s.r.o.</w:t>
      </w:r>
    </w:p>
    <w:p w14:paraId="78FFD02F" w14:textId="77777777" w:rsidR="005C79D7" w:rsidRPr="00207AEA" w:rsidRDefault="005C79D7" w:rsidP="005C79D7">
      <w:pPr>
        <w:spacing w:after="0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08E28B9F" w14:textId="77777777" w:rsidR="003942B0" w:rsidRPr="00207AEA" w:rsidRDefault="003942B0">
      <w:pPr>
        <w:rPr>
          <w:rFonts w:ascii="Arial" w:hAnsi="Arial" w:cs="Arial"/>
          <w:sz w:val="20"/>
          <w:szCs w:val="20"/>
          <w:lang w:val="cs-CZ"/>
        </w:rPr>
      </w:pPr>
    </w:p>
    <w:p w14:paraId="7612FFA4" w14:textId="77777777" w:rsidR="00B07F8F" w:rsidRPr="00207AEA" w:rsidRDefault="00B07F8F">
      <w:pPr>
        <w:rPr>
          <w:rFonts w:ascii="Arial" w:hAnsi="Arial" w:cs="Arial"/>
          <w:sz w:val="20"/>
          <w:szCs w:val="20"/>
          <w:lang w:val="cs-CZ"/>
        </w:rPr>
      </w:pPr>
    </w:p>
    <w:p w14:paraId="51E62F36" w14:textId="77777777" w:rsidR="00B07F8F" w:rsidRPr="00207AEA" w:rsidRDefault="00B07F8F">
      <w:pPr>
        <w:rPr>
          <w:rFonts w:ascii="Arial" w:hAnsi="Arial" w:cs="Arial"/>
          <w:sz w:val="20"/>
          <w:szCs w:val="20"/>
          <w:lang w:val="cs-CZ"/>
        </w:rPr>
      </w:pPr>
    </w:p>
    <w:p w14:paraId="06AE158B" w14:textId="77777777" w:rsidR="00B07F8F" w:rsidRPr="00207AEA" w:rsidRDefault="00B07F8F">
      <w:pPr>
        <w:rPr>
          <w:rFonts w:ascii="Arial" w:hAnsi="Arial" w:cs="Arial"/>
          <w:sz w:val="20"/>
          <w:szCs w:val="20"/>
          <w:lang w:val="cs-CZ"/>
        </w:rPr>
      </w:pPr>
    </w:p>
    <w:p w14:paraId="5F7D30B0" w14:textId="77777777" w:rsidR="00B07F8F" w:rsidRPr="00207AEA" w:rsidRDefault="00B07F8F">
      <w:pPr>
        <w:rPr>
          <w:rFonts w:ascii="Arial" w:hAnsi="Arial" w:cs="Arial"/>
          <w:sz w:val="20"/>
          <w:szCs w:val="20"/>
          <w:lang w:val="cs-CZ"/>
        </w:rPr>
      </w:pPr>
    </w:p>
    <w:p w14:paraId="60C1BCCE" w14:textId="77777777" w:rsidR="00B07F8F" w:rsidRPr="00207AEA" w:rsidRDefault="00B07F8F">
      <w:pPr>
        <w:rPr>
          <w:rFonts w:ascii="Arial" w:hAnsi="Arial" w:cs="Arial"/>
          <w:sz w:val="20"/>
          <w:szCs w:val="20"/>
          <w:lang w:val="cs-CZ"/>
        </w:rPr>
      </w:pPr>
    </w:p>
    <w:p w14:paraId="0375281F" w14:textId="77777777" w:rsidR="00B07F8F" w:rsidRPr="00207AEA" w:rsidRDefault="00B07F8F">
      <w:pPr>
        <w:rPr>
          <w:rFonts w:ascii="Arial" w:hAnsi="Arial" w:cs="Arial"/>
          <w:sz w:val="20"/>
          <w:szCs w:val="20"/>
          <w:lang w:val="cs-CZ"/>
        </w:rPr>
      </w:pPr>
    </w:p>
    <w:p w14:paraId="4090D559" w14:textId="77777777" w:rsidR="00B07F8F" w:rsidRPr="00207AEA" w:rsidRDefault="00B07F8F">
      <w:pPr>
        <w:rPr>
          <w:rFonts w:ascii="Arial" w:hAnsi="Arial" w:cs="Arial"/>
          <w:sz w:val="20"/>
          <w:szCs w:val="20"/>
          <w:lang w:val="cs-CZ"/>
        </w:rPr>
      </w:pPr>
    </w:p>
    <w:p w14:paraId="0F5597FE" w14:textId="77777777" w:rsidR="00B07F8F" w:rsidRPr="00207AEA" w:rsidRDefault="00B07F8F">
      <w:pPr>
        <w:rPr>
          <w:rFonts w:ascii="Arial" w:hAnsi="Arial" w:cs="Arial"/>
          <w:sz w:val="20"/>
          <w:szCs w:val="20"/>
          <w:lang w:val="cs-CZ"/>
        </w:rPr>
      </w:pPr>
    </w:p>
    <w:p w14:paraId="61B4AAE3" w14:textId="77777777" w:rsidR="00B07F8F" w:rsidRPr="00207AEA" w:rsidRDefault="00B07F8F">
      <w:pPr>
        <w:rPr>
          <w:rFonts w:ascii="Arial" w:hAnsi="Arial" w:cs="Arial"/>
          <w:sz w:val="20"/>
          <w:szCs w:val="20"/>
          <w:lang w:val="cs-CZ"/>
        </w:rPr>
      </w:pPr>
    </w:p>
    <w:p w14:paraId="6B0CA878" w14:textId="2310F9CB" w:rsidR="00B07F8F" w:rsidRDefault="00B07F8F">
      <w:pPr>
        <w:rPr>
          <w:rFonts w:ascii="Arial" w:hAnsi="Arial" w:cs="Arial"/>
          <w:sz w:val="20"/>
          <w:szCs w:val="20"/>
          <w:lang w:val="cs-CZ"/>
        </w:rPr>
      </w:pPr>
    </w:p>
    <w:p w14:paraId="5D4BA7ED" w14:textId="3A761E5E" w:rsidR="000A4D37" w:rsidRDefault="000A4D37">
      <w:pPr>
        <w:rPr>
          <w:rFonts w:ascii="Arial" w:hAnsi="Arial" w:cs="Arial"/>
          <w:sz w:val="20"/>
          <w:szCs w:val="20"/>
          <w:lang w:val="cs-CZ"/>
        </w:rPr>
      </w:pPr>
    </w:p>
    <w:p w14:paraId="6077CBDF" w14:textId="6ED50E0A" w:rsidR="000A4D37" w:rsidRDefault="000A4D37">
      <w:pPr>
        <w:rPr>
          <w:rFonts w:ascii="Arial" w:hAnsi="Arial" w:cs="Arial"/>
          <w:sz w:val="20"/>
          <w:szCs w:val="20"/>
          <w:lang w:val="cs-CZ"/>
        </w:rPr>
      </w:pPr>
    </w:p>
    <w:p w14:paraId="7E888246" w14:textId="55FAC651" w:rsidR="000A4D37" w:rsidRDefault="000A4D37">
      <w:pPr>
        <w:rPr>
          <w:rFonts w:ascii="Arial" w:hAnsi="Arial" w:cs="Arial"/>
          <w:sz w:val="20"/>
          <w:szCs w:val="20"/>
          <w:lang w:val="cs-CZ"/>
        </w:rPr>
      </w:pPr>
    </w:p>
    <w:p w14:paraId="1096FA41" w14:textId="0B0B4783" w:rsidR="000A4D37" w:rsidRDefault="000A4D37">
      <w:pPr>
        <w:rPr>
          <w:rFonts w:ascii="Arial" w:hAnsi="Arial" w:cs="Arial"/>
          <w:sz w:val="20"/>
          <w:szCs w:val="20"/>
          <w:lang w:val="cs-CZ"/>
        </w:rPr>
      </w:pPr>
    </w:p>
    <w:p w14:paraId="4AC33366" w14:textId="3D979C7B" w:rsidR="000A4D37" w:rsidRDefault="000A4D37">
      <w:pPr>
        <w:rPr>
          <w:rFonts w:ascii="Arial" w:hAnsi="Arial" w:cs="Arial"/>
          <w:sz w:val="20"/>
          <w:szCs w:val="20"/>
          <w:lang w:val="cs-CZ"/>
        </w:rPr>
      </w:pPr>
    </w:p>
    <w:p w14:paraId="7C5AFF02" w14:textId="635DE96C" w:rsidR="000A4D37" w:rsidRDefault="000A4D37">
      <w:pPr>
        <w:rPr>
          <w:rFonts w:ascii="Arial" w:hAnsi="Arial" w:cs="Arial"/>
          <w:sz w:val="20"/>
          <w:szCs w:val="20"/>
          <w:lang w:val="cs-CZ"/>
        </w:rPr>
      </w:pPr>
    </w:p>
    <w:p w14:paraId="51FC9BAC" w14:textId="77777777" w:rsidR="00D23224" w:rsidRDefault="00D23224" w:rsidP="00D23224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lastRenderedPageBreak/>
        <w:t>Příloha č. 1 – Specifikace služeb</w:t>
      </w:r>
    </w:p>
    <w:p w14:paraId="24D0B4F8" w14:textId="75BB54AC" w:rsidR="000A4D37" w:rsidRDefault="000A4D37">
      <w:pPr>
        <w:rPr>
          <w:rFonts w:ascii="Arial" w:hAnsi="Arial" w:cs="Arial"/>
          <w:sz w:val="20"/>
          <w:szCs w:val="20"/>
          <w:lang w:val="cs-CZ"/>
        </w:rPr>
      </w:pPr>
    </w:p>
    <w:p w14:paraId="51CBE349" w14:textId="62ED0354" w:rsidR="000A4D37" w:rsidRDefault="000A4D37">
      <w:pPr>
        <w:rPr>
          <w:rFonts w:ascii="Arial" w:hAnsi="Arial" w:cs="Arial"/>
          <w:sz w:val="20"/>
          <w:szCs w:val="20"/>
          <w:lang w:val="cs-CZ"/>
        </w:rPr>
      </w:pPr>
    </w:p>
    <w:tbl>
      <w:tblPr>
        <w:tblW w:w="10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540"/>
        <w:gridCol w:w="5413"/>
        <w:gridCol w:w="1276"/>
      </w:tblGrid>
      <w:tr w:rsidR="000A4D37" w:rsidRPr="000A4D37" w14:paraId="72CD4ED0" w14:textId="77777777" w:rsidTr="000A4D37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21EF2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A33C9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178F6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A787E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 </w:t>
            </w:r>
          </w:p>
        </w:tc>
      </w:tr>
      <w:tr w:rsidR="000A4D37" w:rsidRPr="000A4D37" w14:paraId="0D9D4F91" w14:textId="77777777" w:rsidTr="000A4D37">
        <w:trPr>
          <w:trHeight w:val="240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5587FC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Projektový management a specializace na nemocniční procesy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EA34A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B386E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Koordinace fází projektu v přípravné fázi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0B931" w14:textId="318BDF7A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</w:tr>
      <w:tr w:rsidR="000A4D37" w:rsidRPr="000A4D37" w14:paraId="5BE3EBA6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21B15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5D150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2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BDE59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Zpracování prostorových požadavků nové nemocnice Zlín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DF8F1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5E38FA36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41EB0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A288B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2.1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237D6" w14:textId="77777777" w:rsidR="000A4D37" w:rsidRPr="000A4D37" w:rsidRDefault="000A4D37" w:rsidP="000A4D3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Ambulantní a diagnostický trakt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4D055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1C7CAEED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3BF56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0184B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2.2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0A4C0" w14:textId="77777777" w:rsidR="000A4D37" w:rsidRPr="000A4D37" w:rsidRDefault="000A4D37" w:rsidP="000A4D3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Zákrokový trakt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D39BC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2E7D2271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F7477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3E62D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2.3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22A63" w14:textId="77777777" w:rsidR="000A4D37" w:rsidRPr="000A4D37" w:rsidRDefault="000A4D37" w:rsidP="000A4D3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Hospitalizační trakt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0C9DF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33A3F31D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F05E5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1E88D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2.4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33233" w14:textId="77777777" w:rsidR="000A4D37" w:rsidRPr="000A4D37" w:rsidRDefault="000A4D37" w:rsidP="000A4D3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Medicínské provozy - ostatní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9CB94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4E16BC4C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26D3D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E7F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2.5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2B6F6" w14:textId="77777777" w:rsidR="000A4D37" w:rsidRPr="000A4D37" w:rsidRDefault="000A4D37" w:rsidP="000A4D3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Kanceláře a servis pro zaměstnance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1D9A1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525D3389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27C09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D4999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2.6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D54BD" w14:textId="77777777" w:rsidR="000A4D37" w:rsidRPr="000A4D37" w:rsidRDefault="000A4D37" w:rsidP="000A4D3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Logistika a servis všeobecný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8AE8C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4BBBA09A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EE037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C88D3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2.7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A079A" w14:textId="77777777" w:rsidR="000A4D37" w:rsidRPr="000A4D37" w:rsidRDefault="000A4D37" w:rsidP="000A4D3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Veřejné prostory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29003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112EA78A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D01CB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ABE63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2.8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69657" w14:textId="77777777" w:rsidR="000A4D37" w:rsidRPr="000A4D37" w:rsidRDefault="000A4D37" w:rsidP="000A4D3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Venkovní prostory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227D4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68D5B56A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E2376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346E5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3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3C802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Administrace finálních výstupů projektu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CE8A4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56297D10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D9B8A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4FCE2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4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65EB0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Prezentace výstupů projektu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B780E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6C0744B9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FAFB3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4142F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5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724B8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Účast na jednáních </w:t>
            </w:r>
            <w:proofErr w:type="gramStart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KU</w:t>
            </w:r>
            <w:proofErr w:type="gramEnd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 ZK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871EB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2E5C7C5F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44CE3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69F04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6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F54B6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Účast na jednáních KNTB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1B869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002C0449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C1564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D5EBE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7</w:t>
            </w:r>
          </w:p>
        </w:tc>
        <w:tc>
          <w:tcPr>
            <w:tcW w:w="6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86874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Úičast</w:t>
            </w:r>
            <w:proofErr w:type="spellEnd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 na jednáních koordinačního výboru s architekty (studie)</w:t>
            </w:r>
          </w:p>
        </w:tc>
      </w:tr>
      <w:tr w:rsidR="000A4D37" w:rsidRPr="000A4D37" w14:paraId="1B68D044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D0557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2A384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8</w:t>
            </w:r>
          </w:p>
        </w:tc>
        <w:tc>
          <w:tcPr>
            <w:tcW w:w="6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7B6B3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Konzultace základní struktury financování  s významnými </w:t>
            </w:r>
            <w:proofErr w:type="spellStart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stakeholdry</w:t>
            </w:r>
            <w:proofErr w:type="spellEnd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</w:p>
        </w:tc>
      </w:tr>
      <w:tr w:rsidR="000A4D37" w:rsidRPr="000A4D37" w14:paraId="50019DCB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A6F03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1834E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9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73089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Zpracování související dokumentace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DD283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3F704255" w14:textId="77777777" w:rsidTr="000A4D37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F430B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BF615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C4B7C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8B54E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35F9C2B5" w14:textId="77777777" w:rsidTr="000A4D37">
        <w:trPr>
          <w:trHeight w:val="240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AD9E47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Management řízení projektové dokumentace se zaměřením na nemocnice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DFD1C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3E38D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Spolupráce na </w:t>
            </w:r>
            <w:proofErr w:type="spellStart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urbanisticko</w:t>
            </w:r>
            <w:proofErr w:type="spellEnd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 - objemové studii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D83E5" w14:textId="5E09118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</w:tr>
      <w:tr w:rsidR="000A4D37" w:rsidRPr="000A4D37" w14:paraId="351AD092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F5D6A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F862B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2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B1794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Činnost stavebně - technického konzultanta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4818C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6770708A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03C7D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D843E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3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70987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Verifikace plnění zadání investora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55310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2D0A2143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A5544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60A90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4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00FA0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Koordinace příprav studie se zadáváním průzkumu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45AC0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05CFCF26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AD2F0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B4BF4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5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DB8C4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přesah na UR dokumentaci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60AF8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463AAD2D" w14:textId="77777777" w:rsidTr="000A4D37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A8C72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AA844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5EAAF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8F4F8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14653CB8" w14:textId="77777777" w:rsidTr="000A4D37">
        <w:trPr>
          <w:trHeight w:val="240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128471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Finanční management akce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FCEDF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602977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Detailní projektový plán (min. 500 položek)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2375A6" w14:textId="1CF24974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</w:tr>
      <w:tr w:rsidR="000A4D37" w:rsidRPr="000A4D37" w14:paraId="1F0F3F2B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72967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BFDA0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2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1DDF95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Ganttov</w:t>
            </w:r>
            <w:proofErr w:type="spellEnd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 diagram finálního projektového plánu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1725BA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1492992B" w14:textId="77777777" w:rsidTr="000A4D37">
        <w:trPr>
          <w:trHeight w:val="48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70BFF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3F207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3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B8DFD1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Draft business plánu (bez vlivu financovaní - "</w:t>
            </w:r>
            <w:proofErr w:type="spellStart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equity</w:t>
            </w:r>
            <w:proofErr w:type="spellEnd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basis</w:t>
            </w:r>
            <w:proofErr w:type="spellEnd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")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6F36B6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221969C3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AD12C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77AEC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3.1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0385D4" w14:textId="77777777" w:rsidR="000A4D37" w:rsidRPr="000A4D37" w:rsidRDefault="000A4D37" w:rsidP="000A4D3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Zkrácený výkaz zisku a ztrát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31E48A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5ABFE4AD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B1968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A9422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3.2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E19EAA" w14:textId="77777777" w:rsidR="000A4D37" w:rsidRPr="000A4D37" w:rsidRDefault="000A4D37" w:rsidP="000A4D3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Zkrácená rozvaha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90B015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56F32492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4B2E4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F99D6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3.3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FD8BBF" w14:textId="77777777" w:rsidR="000A4D37" w:rsidRPr="000A4D37" w:rsidRDefault="000A4D37" w:rsidP="000A4D3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Odhad kapitálových výdajů projektu (hard a soft </w:t>
            </w:r>
            <w:proofErr w:type="spellStart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costs</w:t>
            </w:r>
            <w:proofErr w:type="spellEnd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E6F289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30095A2C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ED4B9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39553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3.4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445C02" w14:textId="77777777" w:rsidR="000A4D37" w:rsidRPr="000A4D37" w:rsidRDefault="000A4D37" w:rsidP="000A4D3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Projekce cash </w:t>
            </w:r>
            <w:proofErr w:type="spellStart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flow</w:t>
            </w:r>
            <w:proofErr w:type="spellEnd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8A7DCF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0698A7AA" w14:textId="77777777" w:rsidTr="000A4D37">
        <w:trPr>
          <w:trHeight w:val="48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51A01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39845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3.5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0544F0" w14:textId="77777777" w:rsidR="000A4D37" w:rsidRPr="000A4D37" w:rsidRDefault="000A4D37" w:rsidP="000A4D3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Ukazatelé návratnosti projektu - doba návratnosti, NPV (čistá </w:t>
            </w:r>
            <w:proofErr w:type="spellStart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součásná</w:t>
            </w:r>
            <w:proofErr w:type="spellEnd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 hodnota), IRR (vnitřní míra výnosnosti)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329C07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3629AB29" w14:textId="77777777" w:rsidTr="000A4D37">
        <w:trPr>
          <w:trHeight w:val="96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4E68C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D4EC5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4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F3A11A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Analýza možných zdrojů financování  a jejich kombinace - vlastní kapitál (</w:t>
            </w:r>
            <w:proofErr w:type="spellStart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equity</w:t>
            </w:r>
            <w:proofErr w:type="spellEnd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), bankovní financování - komerční banky, financování přes nástroje - investiční banky, dluhopisy, leasing, státní rozpočet, EIB, fondy EU)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782B7F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431F9B72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81FD4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A035A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5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2F4692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Návrh základní struktury financování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B335B1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6816B671" w14:textId="77777777" w:rsidTr="000A4D37">
        <w:trPr>
          <w:trHeight w:val="48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B3D95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63674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6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B3B1E4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Konzultace základní struktury financování  s významnými </w:t>
            </w:r>
            <w:proofErr w:type="spellStart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stakeholdry</w:t>
            </w:r>
            <w:proofErr w:type="spellEnd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BC690B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30B32249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1F906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B2B34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7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D5436D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Finální struktura financování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88AF1F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726342DD" w14:textId="77777777" w:rsidTr="000A4D37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7252E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A4DAC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291E8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443A1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3C53CF08" w14:textId="77777777" w:rsidTr="000A4D37">
        <w:trPr>
          <w:trHeight w:val="240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090E25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PR a marketing akce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09701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DDAFB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Příprava PR strategie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68BF4" w14:textId="15F89FB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</w:tr>
      <w:tr w:rsidR="000A4D37" w:rsidRPr="000A4D37" w14:paraId="6E192DE6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A3301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3AA0C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2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F4B6D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Vytváření mediálního prostoru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D6FDB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7CBF2401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2CECF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4B797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3</w:t>
            </w:r>
          </w:p>
        </w:tc>
        <w:tc>
          <w:tcPr>
            <w:tcW w:w="6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3CDE9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Spolupráce s vybranými novináři (regionální/celorepublikový)</w:t>
            </w:r>
          </w:p>
        </w:tc>
      </w:tr>
      <w:tr w:rsidR="000A4D37" w:rsidRPr="000A4D37" w14:paraId="709EB504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53BB0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FBC8F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4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189D3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PR texty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12F42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57E41C68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34395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4589D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5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83C54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Medialobbying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F2C51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7A0B1BF2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29AB8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675FB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6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92906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Press</w:t>
            </w:r>
            <w:proofErr w:type="spellEnd"/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 meeting/briefing/setkání s novináři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7BB58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3A98F3B5" w14:textId="77777777" w:rsidTr="000A4D37">
        <w:trPr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C1238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3B932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7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49E9D" w14:textId="7777777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Tiskové zprávy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5B2CC" w14:textId="77777777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A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0A4D37" w:rsidRPr="000A4D37" w14:paraId="68D04AB9" w14:textId="77777777" w:rsidTr="00D2322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CA380E" w14:textId="7B118817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D527A3" w14:textId="7C0586CE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5E54AF" w14:textId="5153197C" w:rsidR="000A4D37" w:rsidRPr="000A4D37" w:rsidRDefault="000A4D37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E38774" w14:textId="5970A412" w:rsidR="000A4D37" w:rsidRPr="000A4D37" w:rsidRDefault="000A4D37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</w:tr>
      <w:tr w:rsidR="00D23224" w:rsidRPr="000A4D37" w14:paraId="0FB97956" w14:textId="77777777" w:rsidTr="00D23224">
        <w:trPr>
          <w:trHeight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710A8A" w14:textId="77777777" w:rsidR="00D23224" w:rsidRPr="000A4D37" w:rsidRDefault="00D23224" w:rsidP="000A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AE0208" w14:textId="77777777" w:rsidR="00D23224" w:rsidRPr="000A4D37" w:rsidRDefault="00D23224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90EC0E" w14:textId="77777777" w:rsidR="00D23224" w:rsidRPr="000A4D37" w:rsidRDefault="00D23224" w:rsidP="000A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BCDEBA" w14:textId="77777777" w:rsidR="00D23224" w:rsidRPr="000A4D37" w:rsidRDefault="00D23224" w:rsidP="000A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</w:tr>
    </w:tbl>
    <w:p w14:paraId="414D97F0" w14:textId="4B29101B" w:rsidR="00B07F8F" w:rsidRPr="00207AEA" w:rsidRDefault="00B07F8F" w:rsidP="00D23224">
      <w:pPr>
        <w:rPr>
          <w:rFonts w:ascii="Arial" w:hAnsi="Arial" w:cs="Arial"/>
          <w:sz w:val="20"/>
          <w:szCs w:val="20"/>
          <w:lang w:val="cs-CZ"/>
        </w:rPr>
      </w:pPr>
    </w:p>
    <w:sectPr w:rsidR="00B07F8F" w:rsidRPr="00207AEA" w:rsidSect="000A4D37">
      <w:head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C2F8E" w14:textId="77777777" w:rsidR="00FA0587" w:rsidRDefault="00FA0587" w:rsidP="00C01690">
      <w:pPr>
        <w:spacing w:after="0" w:line="240" w:lineRule="auto"/>
      </w:pPr>
      <w:r>
        <w:separator/>
      </w:r>
    </w:p>
  </w:endnote>
  <w:endnote w:type="continuationSeparator" w:id="0">
    <w:p w14:paraId="59CC339E" w14:textId="77777777" w:rsidR="00FA0587" w:rsidRDefault="00FA0587" w:rsidP="00C0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474D1" w14:textId="77777777" w:rsidR="00FA0587" w:rsidRDefault="00FA0587" w:rsidP="00C01690">
      <w:pPr>
        <w:spacing w:after="0" w:line="240" w:lineRule="auto"/>
      </w:pPr>
      <w:r>
        <w:separator/>
      </w:r>
    </w:p>
  </w:footnote>
  <w:footnote w:type="continuationSeparator" w:id="0">
    <w:p w14:paraId="4B828ABB" w14:textId="77777777" w:rsidR="00FA0587" w:rsidRDefault="00FA0587" w:rsidP="00C01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BDD62" w14:textId="52F92570" w:rsidR="002424D3" w:rsidRPr="000A4D37" w:rsidRDefault="002424D3" w:rsidP="002424D3">
    <w:pPr>
      <w:pStyle w:val="Zhlav"/>
      <w:jc w:val="center"/>
      <w:rPr>
        <w:rFonts w:ascii="Arial" w:hAnsi="Arial" w:cs="Arial"/>
        <w:b/>
      </w:rPr>
    </w:pPr>
    <w:r w:rsidRPr="000A4D37">
      <w:rPr>
        <w:rFonts w:ascii="Arial" w:hAnsi="Arial" w:cs="Arial"/>
        <w:b/>
      </w:rPr>
      <w:tab/>
    </w:r>
    <w:r w:rsidRPr="000A4D37">
      <w:rPr>
        <w:rFonts w:ascii="Arial" w:hAnsi="Arial" w:cs="Arial"/>
        <w:b/>
      </w:rPr>
      <w:tab/>
    </w:r>
  </w:p>
  <w:p w14:paraId="07D8AEB4" w14:textId="0BE969D9" w:rsidR="002424D3" w:rsidRDefault="002424D3" w:rsidP="002424D3">
    <w:pPr>
      <w:pStyle w:val="Zhlav"/>
      <w:tabs>
        <w:tab w:val="left" w:pos="3300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noProof/>
        <w:sz w:val="20"/>
        <w:lang w:val="cs-CZ" w:eastAsia="cs-CZ"/>
      </w:rPr>
      <w:drawing>
        <wp:inline distT="0" distB="0" distL="0" distR="0" wp14:anchorId="389E0B7F" wp14:editId="24327B91">
          <wp:extent cx="1552575" cy="428625"/>
          <wp:effectExtent l="0" t="0" r="9525" b="9525"/>
          <wp:docPr id="4" name="Obrázek 4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z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458015" w14:textId="77777777" w:rsidR="002424D3" w:rsidRDefault="002424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DD4AC4"/>
    <w:multiLevelType w:val="multilevel"/>
    <w:tmpl w:val="B066EC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Theme="minorHAnsi" w:hAnsi="Calibri" w:cs="Calibri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45AEE"/>
    <w:multiLevelType w:val="hybridMultilevel"/>
    <w:tmpl w:val="8DA8CD6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Nadpis4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31676F4C"/>
    <w:multiLevelType w:val="hybridMultilevel"/>
    <w:tmpl w:val="F1FE46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02783"/>
    <w:multiLevelType w:val="multilevel"/>
    <w:tmpl w:val="0B6C8E00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95"/>
        </w:tabs>
        <w:ind w:left="495" w:hanging="495"/>
      </w:pPr>
      <w:rPr>
        <w:rFonts w:ascii="Calibri" w:eastAsiaTheme="minorHAnsi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BBF5869"/>
    <w:multiLevelType w:val="hybridMultilevel"/>
    <w:tmpl w:val="2E200DE0"/>
    <w:lvl w:ilvl="0" w:tplc="CA86FB28">
      <w:start w:val="1"/>
      <w:numFmt w:val="decimal"/>
      <w:lvlText w:val="%1."/>
      <w:lvlJc w:val="left"/>
      <w:pPr>
        <w:ind w:left="1065" w:hanging="705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D56F9"/>
    <w:multiLevelType w:val="hybridMultilevel"/>
    <w:tmpl w:val="2F3A3624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51433D18"/>
    <w:multiLevelType w:val="hybridMultilevel"/>
    <w:tmpl w:val="162A982A"/>
    <w:lvl w:ilvl="0" w:tplc="041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1E217E3"/>
    <w:multiLevelType w:val="multilevel"/>
    <w:tmpl w:val="1D8C0C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6FCE73C6"/>
    <w:multiLevelType w:val="hybridMultilevel"/>
    <w:tmpl w:val="2E200DE0"/>
    <w:lvl w:ilvl="0" w:tplc="CA86FB28">
      <w:start w:val="1"/>
      <w:numFmt w:val="decimal"/>
      <w:lvlText w:val="%1."/>
      <w:lvlJc w:val="left"/>
      <w:pPr>
        <w:ind w:left="1065" w:hanging="705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B4DB7"/>
    <w:multiLevelType w:val="multilevel"/>
    <w:tmpl w:val="CE1464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D7"/>
    <w:rsid w:val="00040418"/>
    <w:rsid w:val="000726C4"/>
    <w:rsid w:val="000A21F4"/>
    <w:rsid w:val="000A4D37"/>
    <w:rsid w:val="00151255"/>
    <w:rsid w:val="00164090"/>
    <w:rsid w:val="00207AEA"/>
    <w:rsid w:val="002424D3"/>
    <w:rsid w:val="0024592C"/>
    <w:rsid w:val="00285BDF"/>
    <w:rsid w:val="002F0786"/>
    <w:rsid w:val="00324138"/>
    <w:rsid w:val="003623B2"/>
    <w:rsid w:val="003942B0"/>
    <w:rsid w:val="003B71B0"/>
    <w:rsid w:val="003C2BFF"/>
    <w:rsid w:val="004E3704"/>
    <w:rsid w:val="005977B3"/>
    <w:rsid w:val="005B5FA5"/>
    <w:rsid w:val="005C79D7"/>
    <w:rsid w:val="00663DA8"/>
    <w:rsid w:val="006D58A2"/>
    <w:rsid w:val="006E3F63"/>
    <w:rsid w:val="007013C4"/>
    <w:rsid w:val="0071492A"/>
    <w:rsid w:val="00767989"/>
    <w:rsid w:val="00793A2A"/>
    <w:rsid w:val="007B257B"/>
    <w:rsid w:val="008539B3"/>
    <w:rsid w:val="008757AD"/>
    <w:rsid w:val="00895B29"/>
    <w:rsid w:val="00897754"/>
    <w:rsid w:val="00900DA8"/>
    <w:rsid w:val="00907853"/>
    <w:rsid w:val="00924A9C"/>
    <w:rsid w:val="00944F63"/>
    <w:rsid w:val="00954308"/>
    <w:rsid w:val="0099332D"/>
    <w:rsid w:val="00A157AD"/>
    <w:rsid w:val="00A511D4"/>
    <w:rsid w:val="00A70EC3"/>
    <w:rsid w:val="00AC3282"/>
    <w:rsid w:val="00B07F8F"/>
    <w:rsid w:val="00B202BE"/>
    <w:rsid w:val="00B24798"/>
    <w:rsid w:val="00B33BF9"/>
    <w:rsid w:val="00C01690"/>
    <w:rsid w:val="00C10E87"/>
    <w:rsid w:val="00C408B9"/>
    <w:rsid w:val="00D23224"/>
    <w:rsid w:val="00D6279A"/>
    <w:rsid w:val="00D87975"/>
    <w:rsid w:val="00D90560"/>
    <w:rsid w:val="00DB6B3D"/>
    <w:rsid w:val="00DC70BA"/>
    <w:rsid w:val="00DE4768"/>
    <w:rsid w:val="00E000A4"/>
    <w:rsid w:val="00EE37A7"/>
    <w:rsid w:val="00F357A0"/>
    <w:rsid w:val="00F36F63"/>
    <w:rsid w:val="00F94307"/>
    <w:rsid w:val="00FA0587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CFAC16"/>
  <w15:chartTrackingRefBased/>
  <w15:docId w15:val="{57C48879-DA8C-4F53-A34C-E79DB152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9D7"/>
    <w:pPr>
      <w:spacing w:after="200" w:line="276" w:lineRule="auto"/>
    </w:pPr>
    <w:rPr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793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5C79D7"/>
    <w:pPr>
      <w:keepNext/>
      <w:numPr>
        <w:ilvl w:val="3"/>
        <w:numId w:val="2"/>
      </w:numPr>
      <w:suppressAutoHyphens/>
      <w:spacing w:before="120"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C79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9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9D7"/>
    <w:rPr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9D7"/>
    <w:rPr>
      <w:rFonts w:ascii="Segoe UI" w:hAnsi="Segoe UI" w:cs="Segoe UI"/>
      <w:sz w:val="18"/>
      <w:szCs w:val="18"/>
      <w:lang w:val="sk-SK"/>
    </w:rPr>
  </w:style>
  <w:style w:type="character" w:customStyle="1" w:styleId="nowrap">
    <w:name w:val="nowrap"/>
    <w:basedOn w:val="Standardnpsmoodstavce"/>
    <w:rsid w:val="005C79D7"/>
  </w:style>
  <w:style w:type="paragraph" w:styleId="Odstavecseseznamem">
    <w:name w:val="List Paragraph"/>
    <w:basedOn w:val="Normln"/>
    <w:uiPriority w:val="34"/>
    <w:qFormat/>
    <w:rsid w:val="005C79D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5C79D7"/>
    <w:rPr>
      <w:rFonts w:ascii="Times New Roman" w:eastAsia="Times New Roman" w:hAnsi="Times New Roman" w:cs="Times New Roman"/>
      <w:b/>
      <w:sz w:val="36"/>
      <w:szCs w:val="20"/>
      <w:lang w:val="x-none" w:eastAsia="ar-SA"/>
    </w:rPr>
  </w:style>
  <w:style w:type="paragraph" w:customStyle="1" w:styleId="Odstavec">
    <w:name w:val="Odstavec"/>
    <w:basedOn w:val="Normln"/>
    <w:link w:val="OdstavecChar"/>
    <w:qFormat/>
    <w:rsid w:val="005C79D7"/>
    <w:pPr>
      <w:numPr>
        <w:ilvl w:val="1"/>
        <w:numId w:val="2"/>
      </w:numPr>
      <w:spacing w:before="60" w:after="0" w:line="240" w:lineRule="auto"/>
      <w:jc w:val="both"/>
    </w:pPr>
    <w:rPr>
      <w:rFonts w:ascii="Calibri" w:eastAsia="Times New Roman" w:hAnsi="Calibri" w:cs="Times New Roman"/>
      <w:sz w:val="24"/>
      <w:szCs w:val="20"/>
      <w:lang w:val="x-none" w:eastAsia="x-none"/>
    </w:rPr>
  </w:style>
  <w:style w:type="paragraph" w:customStyle="1" w:styleId="Zkladntextodsazen21">
    <w:name w:val="Základní text odsazený 21"/>
    <w:basedOn w:val="Normln"/>
    <w:rsid w:val="005C79D7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kladntext">
    <w:name w:val="Body Text"/>
    <w:basedOn w:val="Normln"/>
    <w:link w:val="ZkladntextChar"/>
    <w:semiHidden/>
    <w:rsid w:val="005C79D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C79D7"/>
    <w:rPr>
      <w:rFonts w:ascii="Times New Roman" w:eastAsia="Times New Roman" w:hAnsi="Times New Roman" w:cs="Times New Roman"/>
      <w:color w:val="000000"/>
      <w:sz w:val="20"/>
      <w:szCs w:val="24"/>
      <w:lang w:val="x-none" w:eastAsia="cs-CZ"/>
    </w:rPr>
  </w:style>
  <w:style w:type="character" w:customStyle="1" w:styleId="OdstavecChar">
    <w:name w:val="Odstavec Char"/>
    <w:link w:val="Odstavec"/>
    <w:rsid w:val="005C79D7"/>
    <w:rPr>
      <w:rFonts w:ascii="Calibri" w:eastAsia="Times New Roman" w:hAnsi="Calibri" w:cs="Times New Roman"/>
      <w:sz w:val="24"/>
      <w:szCs w:val="20"/>
      <w:lang w:val="x-none" w:eastAsia="x-none"/>
    </w:rPr>
  </w:style>
  <w:style w:type="paragraph" w:customStyle="1" w:styleId="Styl">
    <w:name w:val="Styl"/>
    <w:rsid w:val="00FD1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8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8B9"/>
    <w:rPr>
      <w:b/>
      <w:bCs/>
      <w:sz w:val="20"/>
      <w:szCs w:val="20"/>
      <w:lang w:val="sk-SK"/>
    </w:rPr>
  </w:style>
  <w:style w:type="paragraph" w:styleId="Zhlav">
    <w:name w:val="header"/>
    <w:basedOn w:val="Normln"/>
    <w:link w:val="ZhlavChar"/>
    <w:unhideWhenUsed/>
    <w:rsid w:val="00C01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690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C01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690"/>
    <w:rPr>
      <w:lang w:val="sk-SK"/>
    </w:rPr>
  </w:style>
  <w:style w:type="table" w:styleId="Mkatabulky">
    <w:name w:val="Table Grid"/>
    <w:basedOn w:val="Normlntabulka"/>
    <w:uiPriority w:val="39"/>
    <w:rsid w:val="0024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24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93A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/>
    </w:rPr>
  </w:style>
  <w:style w:type="character" w:styleId="Hypertextovodkaz">
    <w:name w:val="Hyperlink"/>
    <w:basedOn w:val="Standardnpsmoodstavce"/>
    <w:uiPriority w:val="99"/>
    <w:unhideWhenUsed/>
    <w:rsid w:val="003623B2"/>
    <w:rPr>
      <w:color w:val="0563C1" w:themeColor="hyperlink"/>
      <w:u w:val="single"/>
    </w:rPr>
  </w:style>
  <w:style w:type="character" w:customStyle="1" w:styleId="NadpisChar">
    <w:name w:val="Nadpis Char"/>
    <w:link w:val="Nadpis"/>
    <w:locked/>
    <w:rsid w:val="003623B2"/>
    <w:rPr>
      <w:b/>
      <w:sz w:val="28"/>
      <w:szCs w:val="28"/>
    </w:rPr>
  </w:style>
  <w:style w:type="paragraph" w:customStyle="1" w:styleId="Nadpis">
    <w:name w:val="Nadpis"/>
    <w:basedOn w:val="Normln"/>
    <w:next w:val="Normln"/>
    <w:link w:val="NadpisChar"/>
    <w:rsid w:val="003623B2"/>
    <w:pPr>
      <w:tabs>
        <w:tab w:val="num" w:pos="720"/>
      </w:tabs>
      <w:spacing w:after="0" w:line="240" w:lineRule="auto"/>
      <w:ind w:left="720" w:hanging="360"/>
    </w:pPr>
    <w:rPr>
      <w:b/>
      <w:sz w:val="28"/>
      <w:szCs w:val="2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2693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Andrea</dc:creator>
  <cp:keywords/>
  <dc:description/>
  <cp:lastModifiedBy>Navrátilová Andrea</cp:lastModifiedBy>
  <cp:revision>3</cp:revision>
  <cp:lastPrinted>2018-11-13T11:44:00Z</cp:lastPrinted>
  <dcterms:created xsi:type="dcterms:W3CDTF">2018-11-30T11:20:00Z</dcterms:created>
  <dcterms:modified xsi:type="dcterms:W3CDTF">2018-11-30T11:42:00Z</dcterms:modified>
</cp:coreProperties>
</file>